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8C1" w:rsidRDefault="000E2117">
      <w:proofErr w:type="gramStart"/>
      <w:r>
        <w:t>微服务</w:t>
      </w:r>
      <w:proofErr w:type="gramEnd"/>
      <w:r>
        <w:t>涉及的内容</w:t>
      </w:r>
      <w:r>
        <w:rPr>
          <w:rFonts w:hint="eastAsia"/>
        </w:rPr>
        <w:t>：</w:t>
      </w:r>
    </w:p>
    <w:p w:rsidR="000E2117" w:rsidRDefault="000E2117">
      <w:r>
        <w:tab/>
      </w:r>
      <w:r>
        <w:t>传统开发模式</w:t>
      </w:r>
      <w:r>
        <w:rPr>
          <w:rFonts w:hint="eastAsia"/>
        </w:rPr>
        <w:t>-&gt;</w:t>
      </w:r>
      <w:proofErr w:type="gramStart"/>
      <w:r>
        <w:rPr>
          <w:rFonts w:hint="eastAsia"/>
        </w:rPr>
        <w:t>微服务</w:t>
      </w:r>
      <w:proofErr w:type="gramEnd"/>
      <w:r>
        <w:rPr>
          <w:rFonts w:hint="eastAsia"/>
        </w:rPr>
        <w:t>架构模式</w:t>
      </w:r>
      <w:r>
        <w:rPr>
          <w:rFonts w:hint="eastAsia"/>
        </w:rPr>
        <w:t xml:space="preserve"> </w:t>
      </w:r>
      <w:r>
        <w:t xml:space="preserve">  </w:t>
      </w:r>
      <w:r>
        <w:t>全技术</w:t>
      </w:r>
      <w:proofErr w:type="gramStart"/>
      <w:r>
        <w:t>栈</w:t>
      </w:r>
      <w:proofErr w:type="gramEnd"/>
    </w:p>
    <w:p w:rsidR="000E2117" w:rsidRDefault="000E2117"/>
    <w:p w:rsidR="00890DF5" w:rsidRDefault="005272A3">
      <w:r>
        <w:t xml:space="preserve">Spring </w:t>
      </w:r>
      <w:proofErr w:type="spellStart"/>
      <w:r>
        <w:t>springmvc</w:t>
      </w:r>
      <w:proofErr w:type="spellEnd"/>
      <w:r>
        <w:t xml:space="preserve"> </w:t>
      </w:r>
      <w:r>
        <w:t>常用注解</w:t>
      </w:r>
      <w:r>
        <w:rPr>
          <w:rFonts w:hint="eastAsia"/>
        </w:rPr>
        <w:t>、</w:t>
      </w:r>
      <w:r>
        <w:t>spring boot</w:t>
      </w:r>
      <w:r>
        <w:t>常用基础知识以及各种技术架构的整合</w:t>
      </w:r>
      <w:r>
        <w:rPr>
          <w:rFonts w:hint="eastAsia"/>
        </w:rPr>
        <w:t>，</w:t>
      </w:r>
      <w:r>
        <w:t>spring cloud</w:t>
      </w:r>
      <w:r>
        <w:t>各个组件设计原理</w:t>
      </w:r>
      <w:r>
        <w:rPr>
          <w:rFonts w:hint="eastAsia"/>
        </w:rPr>
        <w:t>，</w:t>
      </w:r>
      <w:proofErr w:type="spellStart"/>
      <w:r>
        <w:t>docker</w:t>
      </w:r>
      <w:proofErr w:type="spellEnd"/>
      <w:r>
        <w:t>架构如何使用</w:t>
      </w:r>
    </w:p>
    <w:p w:rsidR="005272A3" w:rsidRDefault="005272A3"/>
    <w:p w:rsidR="005272A3" w:rsidRDefault="00AC7856" w:rsidP="00AC7856">
      <w:pPr>
        <w:pStyle w:val="a3"/>
        <w:numPr>
          <w:ilvl w:val="0"/>
          <w:numId w:val="1"/>
        </w:numPr>
        <w:ind w:firstLineChars="0"/>
      </w:pPr>
      <w:r>
        <w:t>spring</w:t>
      </w:r>
    </w:p>
    <w:p w:rsidR="00AC7856" w:rsidRDefault="00AC7856" w:rsidP="00AC7856">
      <w:pPr>
        <w:pStyle w:val="a3"/>
        <w:numPr>
          <w:ilvl w:val="0"/>
          <w:numId w:val="1"/>
        </w:numPr>
        <w:ind w:firstLineChars="0"/>
      </w:pPr>
      <w:r>
        <w:rPr>
          <w:rFonts w:hint="eastAsia"/>
        </w:rPr>
        <w:t>s</w:t>
      </w:r>
      <w:r>
        <w:t xml:space="preserve">pring </w:t>
      </w:r>
      <w:proofErr w:type="spellStart"/>
      <w:r>
        <w:t>mvc</w:t>
      </w:r>
      <w:proofErr w:type="spellEnd"/>
    </w:p>
    <w:p w:rsidR="00AC7856" w:rsidRDefault="00AC7856" w:rsidP="00AC7856">
      <w:pPr>
        <w:pStyle w:val="a3"/>
        <w:numPr>
          <w:ilvl w:val="0"/>
          <w:numId w:val="1"/>
        </w:numPr>
        <w:ind w:firstLineChars="0"/>
      </w:pPr>
      <w:r>
        <w:t>spring boot</w:t>
      </w:r>
    </w:p>
    <w:p w:rsidR="00AC7856" w:rsidRDefault="00AC7856" w:rsidP="00AC7856">
      <w:pPr>
        <w:pStyle w:val="a3"/>
        <w:numPr>
          <w:ilvl w:val="0"/>
          <w:numId w:val="1"/>
        </w:numPr>
        <w:ind w:firstLineChars="0"/>
      </w:pPr>
      <w:r>
        <w:t xml:space="preserve">spring data </w:t>
      </w:r>
      <w:proofErr w:type="spellStart"/>
      <w:r>
        <w:t>jpa</w:t>
      </w:r>
      <w:proofErr w:type="spellEnd"/>
    </w:p>
    <w:p w:rsidR="00AC7856" w:rsidRDefault="00AC7856" w:rsidP="00AC7856">
      <w:pPr>
        <w:pStyle w:val="a3"/>
        <w:numPr>
          <w:ilvl w:val="0"/>
          <w:numId w:val="1"/>
        </w:numPr>
        <w:ind w:firstLineChars="0"/>
      </w:pPr>
      <w:proofErr w:type="spellStart"/>
      <w:r>
        <w:t>redis</w:t>
      </w:r>
      <w:proofErr w:type="spellEnd"/>
    </w:p>
    <w:p w:rsidR="00AC7856" w:rsidRDefault="00AC7856" w:rsidP="00AC7856">
      <w:pPr>
        <w:pStyle w:val="a3"/>
        <w:numPr>
          <w:ilvl w:val="0"/>
          <w:numId w:val="1"/>
        </w:numPr>
        <w:ind w:firstLineChars="0"/>
      </w:pPr>
      <w:proofErr w:type="spellStart"/>
      <w:r>
        <w:t>mongoDB</w:t>
      </w:r>
      <w:proofErr w:type="spellEnd"/>
    </w:p>
    <w:p w:rsidR="00AC7856" w:rsidRDefault="00AC7856" w:rsidP="00AC7856">
      <w:pPr>
        <w:pStyle w:val="a3"/>
        <w:numPr>
          <w:ilvl w:val="0"/>
          <w:numId w:val="1"/>
        </w:numPr>
        <w:ind w:firstLineChars="0"/>
      </w:pPr>
      <w:proofErr w:type="spellStart"/>
      <w:r>
        <w:t>rabbitMQ</w:t>
      </w:r>
      <w:proofErr w:type="spellEnd"/>
    </w:p>
    <w:p w:rsidR="00AC7856" w:rsidRDefault="00AC7856" w:rsidP="00AC7856">
      <w:pPr>
        <w:pStyle w:val="a3"/>
        <w:numPr>
          <w:ilvl w:val="0"/>
          <w:numId w:val="1"/>
        </w:numPr>
        <w:ind w:firstLineChars="0"/>
      </w:pPr>
      <w:proofErr w:type="spellStart"/>
      <w:r>
        <w:t>Elasticsearch</w:t>
      </w:r>
      <w:proofErr w:type="spellEnd"/>
    </w:p>
    <w:p w:rsidR="00AC7856" w:rsidRDefault="00AC7856" w:rsidP="00AC7856">
      <w:pPr>
        <w:pStyle w:val="a3"/>
        <w:numPr>
          <w:ilvl w:val="0"/>
          <w:numId w:val="1"/>
        </w:numPr>
        <w:ind w:firstLineChars="0"/>
      </w:pPr>
      <w:r>
        <w:t>Consul</w:t>
      </w:r>
      <w:r>
        <w:rPr>
          <w:rFonts w:hint="eastAsia"/>
        </w:rPr>
        <w:t>，用</w:t>
      </w:r>
      <w:r>
        <w:rPr>
          <w:rFonts w:hint="eastAsia"/>
        </w:rPr>
        <w:t>spring</w:t>
      </w:r>
      <w:r>
        <w:t xml:space="preserve"> cloud</w:t>
      </w:r>
      <w:r>
        <w:t>和</w:t>
      </w:r>
      <w:r>
        <w:t>consul</w:t>
      </w:r>
      <w:r>
        <w:t>实现服务注册与发现</w:t>
      </w:r>
      <w:r>
        <w:rPr>
          <w:rFonts w:hint="eastAsia"/>
        </w:rPr>
        <w:t>，</w:t>
      </w:r>
      <w:r>
        <w:t>spring cloud</w:t>
      </w:r>
      <w:r>
        <w:t>常用组件</w:t>
      </w:r>
      <w:r>
        <w:rPr>
          <w:rFonts w:hint="eastAsia"/>
        </w:rPr>
        <w:t>（</w:t>
      </w:r>
      <w:proofErr w:type="spellStart"/>
      <w:r>
        <w:rPr>
          <w:rFonts w:hint="eastAsia"/>
        </w:rPr>
        <w:t>zuul</w:t>
      </w:r>
      <w:proofErr w:type="spellEnd"/>
      <w:r>
        <w:t xml:space="preserve"> ribbon </w:t>
      </w:r>
      <w:proofErr w:type="spellStart"/>
      <w:r>
        <w:t>hystrix</w:t>
      </w:r>
      <w:proofErr w:type="spellEnd"/>
      <w:r>
        <w:t xml:space="preserve"> feign</w:t>
      </w:r>
      <w:r>
        <w:rPr>
          <w:rFonts w:hint="eastAsia"/>
        </w:rPr>
        <w:t>）</w:t>
      </w:r>
      <w:r>
        <w:rPr>
          <w:rFonts w:hint="eastAsia"/>
        </w:rPr>
        <w:t>,</w:t>
      </w:r>
      <w:r>
        <w:t>此外</w:t>
      </w:r>
      <w:r>
        <w:rPr>
          <w:rFonts w:hint="eastAsia"/>
        </w:rPr>
        <w:t>，</w:t>
      </w:r>
      <w:r>
        <w:t>在网关层整合</w:t>
      </w:r>
      <w:proofErr w:type="spellStart"/>
      <w:r>
        <w:t>oauth</w:t>
      </w:r>
      <w:proofErr w:type="spellEnd"/>
      <w:r>
        <w:t xml:space="preserve"> 2</w:t>
      </w:r>
      <w:r>
        <w:t>实现</w:t>
      </w:r>
      <w:proofErr w:type="gramStart"/>
      <w:r>
        <w:t>微服务鉴</w:t>
      </w:r>
      <w:proofErr w:type="gramEnd"/>
      <w:r>
        <w:t>权</w:t>
      </w:r>
      <w:r>
        <w:rPr>
          <w:rFonts w:hint="eastAsia"/>
        </w:rPr>
        <w:t>、</w:t>
      </w:r>
      <w:r>
        <w:t>配置中心和请求链路跟踪</w:t>
      </w:r>
    </w:p>
    <w:p w:rsidR="00AC7856" w:rsidRDefault="00AC7856" w:rsidP="00AC7856">
      <w:pPr>
        <w:pStyle w:val="a3"/>
        <w:numPr>
          <w:ilvl w:val="0"/>
          <w:numId w:val="1"/>
        </w:numPr>
        <w:ind w:firstLineChars="0"/>
      </w:pPr>
      <w:proofErr w:type="spellStart"/>
      <w:r>
        <w:t>Redis</w:t>
      </w:r>
      <w:proofErr w:type="spellEnd"/>
      <w:r>
        <w:t>分片原理</w:t>
      </w:r>
      <w:r>
        <w:rPr>
          <w:rFonts w:hint="eastAsia"/>
        </w:rPr>
        <w:t>、</w:t>
      </w:r>
      <w:r>
        <w:t>集群搭建</w:t>
      </w:r>
      <w:r>
        <w:rPr>
          <w:rFonts w:hint="eastAsia"/>
        </w:rPr>
        <w:t>、</w:t>
      </w:r>
      <w:r>
        <w:t>分片数据迁移</w:t>
      </w:r>
      <w:r>
        <w:rPr>
          <w:rFonts w:hint="eastAsia"/>
        </w:rPr>
        <w:t>，</w:t>
      </w:r>
      <w:proofErr w:type="spellStart"/>
      <w:r>
        <w:t>redis</w:t>
      </w:r>
      <w:proofErr w:type="spellEnd"/>
      <w:r>
        <w:t>和</w:t>
      </w:r>
      <w:proofErr w:type="spellStart"/>
      <w:r>
        <w:t>lua</w:t>
      </w:r>
      <w:proofErr w:type="spellEnd"/>
      <w:r>
        <w:t>脚本整合</w:t>
      </w:r>
    </w:p>
    <w:p w:rsidR="00AC7856" w:rsidRDefault="00AC7856" w:rsidP="00AC7856">
      <w:pPr>
        <w:pStyle w:val="a3"/>
        <w:numPr>
          <w:ilvl w:val="0"/>
          <w:numId w:val="1"/>
        </w:numPr>
        <w:ind w:firstLineChars="0"/>
      </w:pPr>
      <w:r>
        <w:t>Zookeeper</w:t>
      </w:r>
      <w:r>
        <w:t>相关算法</w:t>
      </w:r>
      <w:r>
        <w:rPr>
          <w:rFonts w:hint="eastAsia"/>
        </w:rPr>
        <w:t>，</w:t>
      </w:r>
      <w:r>
        <w:t>watcher</w:t>
      </w:r>
      <w:r>
        <w:t>实现原理</w:t>
      </w:r>
      <w:r>
        <w:rPr>
          <w:rFonts w:hint="eastAsia"/>
        </w:rPr>
        <w:t xml:space="preserve"> </w:t>
      </w:r>
      <w:r>
        <w:t xml:space="preserve"> zookeeper</w:t>
      </w:r>
      <w:r>
        <w:t>集群搭建过程</w:t>
      </w:r>
    </w:p>
    <w:p w:rsidR="00AC7856" w:rsidRDefault="00AC7856" w:rsidP="00AC7856">
      <w:pPr>
        <w:pStyle w:val="a3"/>
        <w:numPr>
          <w:ilvl w:val="0"/>
          <w:numId w:val="1"/>
        </w:numPr>
        <w:ind w:firstLineChars="0"/>
      </w:pPr>
      <w:proofErr w:type="spellStart"/>
      <w:r>
        <w:t>Redis</w:t>
      </w:r>
      <w:proofErr w:type="spellEnd"/>
      <w:r>
        <w:t xml:space="preserve"> </w:t>
      </w:r>
      <w:proofErr w:type="spellStart"/>
      <w:r>
        <w:t>db</w:t>
      </w:r>
      <w:proofErr w:type="spellEnd"/>
      <w:r>
        <w:t xml:space="preserve"> zookeeper</w:t>
      </w:r>
      <w:r>
        <w:t>等实现分布式锁</w:t>
      </w:r>
      <w:r>
        <w:rPr>
          <w:rFonts w:hint="eastAsia"/>
        </w:rPr>
        <w:t xml:space="preserve"> </w:t>
      </w:r>
      <w:r>
        <w:t xml:space="preserve">  </w:t>
      </w:r>
      <w:r>
        <w:t>介绍分布式事务相关原理</w:t>
      </w:r>
      <w:r>
        <w:rPr>
          <w:rFonts w:hint="eastAsia"/>
        </w:rPr>
        <w:t xml:space="preserve"> </w:t>
      </w:r>
      <w:r>
        <w:t xml:space="preserve"> </w:t>
      </w:r>
      <w:r>
        <w:t>如何通过消息中间件实现数据最终一致性和利用第三方组件实现数据实时一致性</w:t>
      </w:r>
    </w:p>
    <w:p w:rsidR="00AC7856" w:rsidRDefault="00AC7856" w:rsidP="00AC7856">
      <w:pPr>
        <w:pStyle w:val="a3"/>
        <w:numPr>
          <w:ilvl w:val="0"/>
          <w:numId w:val="1"/>
        </w:numPr>
        <w:ind w:firstLineChars="0"/>
      </w:pPr>
      <w:r>
        <w:t>Docker</w:t>
      </w:r>
      <w:r>
        <w:t>架构以及常用命令</w:t>
      </w:r>
      <w:r>
        <w:rPr>
          <w:rFonts w:hint="eastAsia"/>
        </w:rPr>
        <w:t>，</w:t>
      </w:r>
      <w:r>
        <w:t>常用的容器管理平台</w:t>
      </w:r>
      <w:r>
        <w:t>rancher</w:t>
      </w:r>
      <w:r>
        <w:rPr>
          <w:rFonts w:hint="eastAsia"/>
        </w:rPr>
        <w:t>、</w:t>
      </w:r>
      <w:r>
        <w:t>k8s</w:t>
      </w:r>
    </w:p>
    <w:p w:rsidR="00AC7856" w:rsidRDefault="00AC7856" w:rsidP="00AC7856">
      <w:pPr>
        <w:pStyle w:val="a3"/>
        <w:numPr>
          <w:ilvl w:val="0"/>
          <w:numId w:val="1"/>
        </w:numPr>
        <w:ind w:firstLineChars="0"/>
        <w:rPr>
          <w:rFonts w:hint="eastAsia"/>
        </w:rPr>
      </w:pPr>
      <w:r>
        <w:t>微服务开发</w:t>
      </w:r>
      <w:r>
        <w:rPr>
          <w:rFonts w:hint="eastAsia"/>
        </w:rPr>
        <w:t>、</w:t>
      </w:r>
      <w:r>
        <w:t>微服务网关</w:t>
      </w:r>
      <w:r>
        <w:rPr>
          <w:rFonts w:hint="eastAsia"/>
        </w:rPr>
        <w:t>、</w:t>
      </w:r>
      <w:r>
        <w:t>负载均衡</w:t>
      </w:r>
      <w:r>
        <w:rPr>
          <w:rFonts w:hint="eastAsia"/>
        </w:rPr>
        <w:t>、</w:t>
      </w:r>
      <w:r>
        <w:t>熔断</w:t>
      </w:r>
      <w:r>
        <w:rPr>
          <w:rFonts w:hint="eastAsia"/>
        </w:rPr>
        <w:t>、</w:t>
      </w:r>
      <w:r>
        <w:t>微服务鉴权</w:t>
      </w:r>
      <w:r>
        <w:rPr>
          <w:rFonts w:hint="eastAsia"/>
        </w:rPr>
        <w:t>、</w:t>
      </w:r>
      <w:r>
        <w:t>微服务镜像生成</w:t>
      </w:r>
      <w:r>
        <w:rPr>
          <w:rFonts w:hint="eastAsia"/>
        </w:rPr>
        <w:t>、</w:t>
      </w:r>
      <w:r>
        <w:t>容器管理平台搭建及如何管理容器</w:t>
      </w:r>
      <w:bookmarkStart w:id="0" w:name="_GoBack"/>
      <w:bookmarkEnd w:id="0"/>
    </w:p>
    <w:sectPr w:rsidR="00AC78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C1635"/>
    <w:multiLevelType w:val="hybridMultilevel"/>
    <w:tmpl w:val="16D0A66A"/>
    <w:lvl w:ilvl="0" w:tplc="F5184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7DB"/>
    <w:rsid w:val="000E2117"/>
    <w:rsid w:val="005272A3"/>
    <w:rsid w:val="00890DF5"/>
    <w:rsid w:val="008E17DB"/>
    <w:rsid w:val="00AC7856"/>
    <w:rsid w:val="00F0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108B9-4BA9-466C-901B-0332F976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8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立前</dc:creator>
  <cp:keywords/>
  <dc:description/>
  <cp:lastModifiedBy>孙 立前</cp:lastModifiedBy>
  <cp:revision>5</cp:revision>
  <dcterms:created xsi:type="dcterms:W3CDTF">2019-04-19T06:57:00Z</dcterms:created>
  <dcterms:modified xsi:type="dcterms:W3CDTF">2019-04-19T07:06:00Z</dcterms:modified>
</cp:coreProperties>
</file>