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4f4601496d40c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5000"/>
      </w:pPr>
      <w:r/>
    </w:p>
    <w:p>
      <w:pPr>
        <w:spacing w:after="200"/>
        <w:ind w:left="1200" w:right="1200"/>
        <w:jc w:val="left"/>
      </w:pPr>
      <w:r>
        <w:rPr>
          <w:b/>
          <w:color w:val="1E5F8C"/>
          <w:sz w:val="72"/>
        </w:rPr>
        <w:t>Strategic Report:</w:t>
      </w:r>
    </w:p>
    <w:p>
      <w:pPr>
        <w:spacing w:after="600"/>
        <w:ind w:left="1200" w:right="1200"/>
        <w:jc w:val="left"/>
      </w:pPr>
      <w:r>
        <w:rPr>
          <w:color w:val="1D3557"/>
          <w:sz w:val="56"/>
        </w:rPr>
        <w:t>Edge AI Deployment Architectures</w:t>
      </w:r>
    </w:p>
    <w:p>
      <w:pPr>
        <w:spacing w:after="3000"/>
        <w:ind w:left="1200" w:right="1200"/>
        <w:jc w:val="left"/>
      </w:pPr>
      <w:r>
        <w:rPr>
          <w:color w:val="457B9D"/>
          <w:sz w:val="24"/>
        </w:rPr>
        <w:t>Hardware Targets: RDK X5 (8GB RAM, 10 TOPS BPU) &amp; Qualcomm QCS6490 (Low-power NPU)</w:t>
      </w:r>
    </w:p>
    <w:p>
      <w:pPr>
        <w:spacing w:after="120"/>
        <w:ind w:left="1200"/>
        <w:jc w:val="left"/>
      </w:pPr>
      <w:r>
        <w:rPr>
          <w:color w:val="6B7B8C"/>
          <w:sz w:val="20"/>
        </w:rPr>
        <w:t>Technical Evaluation Report</w:t>
      </w:r>
    </w:p>
    <w:p>
      <w:pPr>
        <w:ind w:left="1200"/>
        <w:jc w:val="left"/>
      </w:pPr>
      <w:r>
        <w:rPr>
          <w:color w:val="6B7B8C"/>
          <w:sz w:val="18"/>
        </w:rPr>
        <w:t>January 2026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6B7B8C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Recommendation</w:t>
      </w:r>
      <w:r>
        <w:tab/>
      </w:r>
      <w:r>
        <w:t>3</w:t>
      </w:r>
    </w:p>
    <w:p>
      <w:pPr>
        <w:pStyle w:val="TOC1"/>
      </w:pPr>
      <w:r>
        <w:t>Strategy A: The Modular Split Architecture</w:t>
      </w:r>
      <w:r>
        <w:tab/>
      </w:r>
      <w:r>
        <w:t>4</w:t>
      </w:r>
    </w:p>
    <w:p>
      <w:pPr>
        <w:pStyle w:val="TOC1"/>
      </w:pPr>
      <w:r>
        <w:t>Strategy B: The Monolithic Fine-Tuned VLM</w:t>
      </w:r>
      <w:r>
        <w:tab/>
      </w:r>
      <w:r>
        <w:t>6</w:t>
      </w:r>
    </w:p>
    <w:p>
      <w:pPr>
        <w:pStyle w:val="TOC1"/>
      </w:pPr>
      <w:r>
        <w:t>The Verdict: Context-Dependent Implementation</w:t>
      </w:r>
      <w:r>
        <w:tab/>
      </w:r>
      <w:r>
        <w:t>8</w:t>
      </w:r>
    </w:p>
    <w:p>
      <w:pPr>
        <w:pStyle w:val="TOC1"/>
      </w:pPr>
      <w:r>
        <w:t>References</w:t>
      </w:r>
      <w:r>
        <w:tab/>
      </w:r>
      <w:r>
        <w:t>10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Executive Recommendation</w:t>
      </w:r>
      <w:bookmarkEnd w:id="001"/>
    </w:p>
    <w:p>
      <w:r>
        <w:t>For the </w:t>
        <w:rPr/>
      </w:r>
      <w:r>
        <w:rPr>
          <w:b/>
        </w:rPr>
        <w:t>Pocket AI Guardian</w:t>
      </w:r>
      <w:r>
        <w:t> and </w:t>
      </w:r>
      <w:r>
        <w:rPr>
          <w:b/>
        </w:rPr>
        <w:t>Vision AI Standalone</w:t>
      </w:r>
      <w:r>
        <w:t> platforms, the </w:t>
      </w:r>
      <w:r>
        <w:rPr>
          <w:b/>
          <w:color w:val="1E5F8C"/>
        </w:rPr>
        <w:t>Split Modular Approach (Strategy A)</w:t>
      </w:r>
      <w:r>
        <w:t> is superior for core operations, safety, and battery life. The </w:t>
      </w:r>
      <w:r>
        <w:rPr>
          <w:b/>
        </w:rPr>
        <w:t>Monolithic VLM Approach (Strategy B)</w:t>
      </w:r>
      <w:r>
        <w:t> is currently viable only for specific, user-initiated "Assistant" tasks on the wired RDK X5 due to memory and latency constraints.</w:t>
      </w:r>
    </w:p>
    <w:p>
      <w:pPr>
        <w:pStyle w:val="Heading1"/>
      </w:pPr>
      <w:bookmarkStart w:name="_Toc002" w:id="002"/>
      <w:r>
        <w:t>Strategy A: The Modular Split Architecture</w:t>
      </w:r>
      <w:bookmarkEnd w:id="002"/>
    </w:p>
    <w:p>
      <w:pPr>
        <w:spacing w:after="200"/>
      </w:pPr>
      <w:r>
        <w:rPr>
          <w:i/>
          <w:color w:val="457B9D"/>
        </w:rPr>
        <w:t>Concept: Running specialized, small vision models (e.g., RF-DETR, YOLO) to extract structured data (JSON), fed into a separate small reasoning model (e.g., Phi-3, SmolLM2) or logic engine.</w:t>
      </w:r>
    </w:p>
    <w:p>
      <w:pPr>
        <w:pStyle w:val="Heading2"/>
      </w:pPr>
      <w:r>
        <w:t>Pros (Why this fits your hardware)</w:t>
      </w:r>
    </w:p>
    <w:p>
      <w:pPr>
        <w:pStyle w:val="Heading3"/>
      </w:pPr>
      <w:r>
        <w:t>Performance &amp; Latency</w:t>
      </w:r>
    </w:p>
    <w:p>
      <w:pPr>
        <w:numPr>
          <w:ilvl w:val="0"/>
          <w:numId w:val="2"/>
        </w:numPr>
      </w:pPr>
      <w:r>
        <w:t>Safety-critical features (like the Driver Distraction project) require stable 30+ FPS. Specialized detectors like RF-DETR-Nano or YOLO11-Nano achieve high frame rates (detecting objects in &lt;3ms) on edge devices.</w:t>
      </w:r>
    </w:p>
    <w:p>
      <w:pPr>
        <w:numPr>
          <w:ilvl w:val="0"/>
          <w:numId w:val="2"/>
        </w:numPr>
      </w:pPr>
      <w:r>
        <w:t>Qualcomm's NPU and the RDK X5's BPU (Brain Processing Unit) are optimized for INT8 quantized detection models. You can use V4L2 zero-copy pipelines to feed these efficient models directly.</w:t>
      </w:r>
    </w:p>
    <w:p>
      <w:pPr>
        <w:pStyle w:val="Heading3"/>
      </w:pPr>
      <w:r>
        <w:t>Memory Efficiency</w:t>
      </w:r>
    </w:p>
    <w:p>
      <w:pPr>
        <w:numPr>
          <w:ilvl w:val="0"/>
          <w:numId w:val="2"/>
        </w:numPr>
      </w:pPr>
      <w:r>
        <w:t>Detection models are tiny (&lt;20MB). Even with a small LLM for reasoning, the total footprint stays well under the 8GB RAM limit of the RDK X5, leaving room for the OS and orchestration daemon.</w:t>
      </w:r>
    </w:p>
    <w:p>
      <w:pPr>
        <w:numPr>
          <w:ilvl w:val="0"/>
          <w:numId w:val="2"/>
        </w:numPr>
      </w:pPr>
      <w:r>
        <w:t>This is critical for the Qualcomm QCS6490, which targets ultra-low power (80-150mW) for always-on sensing.</w:t>
      </w:r>
    </w:p>
    <w:p>
      <w:pPr>
        <w:pStyle w:val="Heading3"/>
      </w:pPr>
      <w:r>
        <w:t>Logic &amp; Counting Accuracy</w:t>
      </w:r>
    </w:p>
    <w:p>
      <w:pPr>
        <w:numPr>
          <w:ilvl w:val="0"/>
          <w:numId w:val="2"/>
        </w:numPr>
      </w:pPr>
      <w:r>
        <w:t>The "Package Count Tracker" project proved that counting is a logic/tracking problem, not just detection. A split architecture allows you to insert classical computer vision logic (physics validation, geometry) between detection and reasoning, which prevents hallucinations common in VLMs.</w:t>
      </w:r>
    </w:p>
    <w:p>
      <w:pPr>
        <w:pStyle w:val="Heading2"/>
      </w:pPr>
      <w:r>
        <w:t>Cons</w:t>
      </w:r>
    </w:p>
    <w:p>
      <w:pPr>
        <w:numPr>
          <w:ilvl w:val="0"/>
          <w:numId w:val="2"/>
        </w:numPr>
      </w:pPr>
      <w:r>
        <w:t>Context Blindness: The text model only "knows" what the vision model detects. If the detector misses a "puddle," the reasoning engine cannot warn the blind user about it, even if the LLM is smart.</w:t>
      </w:r>
    </w:p>
    <w:p>
      <w:pPr>
        <w:numPr>
          <w:ilvl w:val="0"/>
          <w:numId w:val="2"/>
        </w:numPr>
      </w:pPr>
      <w:r>
        <w:t>Complexity: Requires an orchestration daemon to manage data flow and "hot-swap" models based on context (e.g., switching from "Gym Mode" to "Navigation Mode").</w:t>
      </w:r>
    </w:p>
    <w:p>
      <w:r>
        <w:br w:type="page"/>
      </w:r>
    </w:p>
    <w:p>
      <w:pPr>
        <w:pStyle w:val="Heading1"/>
      </w:pPr>
      <w:bookmarkStart w:name="_Toc003" w:id="003"/>
      <w:r>
        <w:t>Strategy B: The Monolithic Fine-Tuned VLM</w:t>
      </w:r>
      <w:bookmarkEnd w:id="003"/>
    </w:p>
    <w:p>
      <w:pPr>
        <w:spacing w:after="200"/>
      </w:pPr>
      <w:r>
        <w:rPr>
          <w:i/>
          <w:color w:val="457B9D"/>
        </w:rPr>
        <w:t>Concept: Running a single, multi-modal model (e.g., SmolVLM, LiaVA) that takes raw pixels and text prompts to generate descriptive answers.</w:t>
      </w:r>
    </w:p>
    <w:p>
      <w:pPr>
        <w:pStyle w:val="Heading2"/>
      </w:pPr>
      <w:r>
        <w:t>Pros</w:t>
      </w:r>
    </w:p>
    <w:p>
      <w:pPr>
        <w:numPr>
          <w:ilvl w:val="0"/>
          <w:numId w:val="2"/>
        </w:numPr>
      </w:pPr>
      <w:r>
        <w:t>Deep Reasoning: A VLM like SmolVLM (2.2B parameters) can answer complex questions about relationships in an image (e.g., "Is the ground uneven?" or "Describe the cooking process") without needing specific class labels pre-programmed.</w:t>
      </w:r>
    </w:p>
    <w:p>
      <w:pPr>
        <w:numPr>
          <w:ilvl w:val="0"/>
          <w:numId w:val="2"/>
        </w:numPr>
      </w:pPr>
      <w:r>
        <w:t>Simplicity: Eliminates the need for intermediate JSON schemas or complex tracking logic. You just feed the image and prompt to the model.</w:t>
      </w:r>
    </w:p>
    <w:p>
      <w:pPr>
        <w:numPr>
          <w:ilvl w:val="0"/>
          <w:numId w:val="2"/>
        </w:numPr>
      </w:pPr>
      <w:r>
        <w:t>Reduced Hallucination (with DPO): Recent techniques like Direct Preference Optimization (DPO) have successfully reduced VLM hallucinations (e.g., claiming ships exist when they don't).</w:t>
      </w:r>
    </w:p>
    <w:p>
      <w:pPr>
        <w:pStyle w:val="Heading2"/>
      </w:pPr>
      <w:r>
        <w:t>Cons (Why this fails for your specific constraints)</w:t>
      </w:r>
    </w:p>
    <w:p>
      <w:pPr>
        <w:pStyle w:val="Heading3"/>
      </w:pPr>
      <w:r>
        <w:t>Memory Ceiling</w:t>
      </w:r>
    </w:p>
    <w:p>
      <w:pPr>
        <w:numPr>
          <w:ilvl w:val="0"/>
          <w:numId w:val="2"/>
        </w:numPr>
      </w:pPr>
      <w:r>
        <w:t>SmolVLM requires approximately 5.02 GB of GPU RAM even when optimized.</w:t>
      </w:r>
    </w:p>
    <w:p>
      <w:pPr>
        <w:numPr>
          <w:ilvl w:val="0"/>
          <w:numId w:val="2"/>
        </w:numPr>
      </w:pPr>
      <w:r>
        <w:t>The RDK X5 has only 8GB total shared RAM. With 2GB reserved for the OS/Orchestration, running a 5GB model leaves almost zero headroom for audio processing, system overhead, or OS spikes, leading to crashes or OOM (Out of Memory) kills.</w:t>
      </w:r>
    </w:p>
    <w:p>
      <w:pPr>
        <w:pStyle w:val="Heading3"/>
      </w:pPr>
      <w:r>
        <w:t>Unacceptable Latency</w:t>
      </w:r>
    </w:p>
    <w:p>
      <w:pPr>
        <w:numPr>
          <w:ilvl w:val="0"/>
          <w:numId w:val="2"/>
        </w:numPr>
      </w:pPr>
      <w:r>
        <w:t>VLMs are generative. While SmolVLM is fast for its class, it is still significantly slower than detection models. The "Vision AI" documentation targets ~5 FPS for VLM tasks, which is too slow for real-time safety warnings (falling, collisions) that require &lt;600ms latency.</w:t>
      </w:r>
    </w:p>
    <w:p>
      <w:pPr>
        <w:pStyle w:val="Heading3"/>
      </w:pPr>
      <w:r>
        <w:t>Thermal Throttling</w:t>
      </w:r>
    </w:p>
    <w:p>
      <w:pPr>
        <w:numPr>
          <w:ilvl w:val="0"/>
          <w:numId w:val="2"/>
        </w:numPr>
      </w:pPr>
      <w:r>
        <w:t>Continuous VLM inference pushes power draw to 8-15W on the RDK X5. This is unacceptable for the wearable Pocket Guardian (Qualcomm QCS), which requires passive cooling and skin-safe temperatures.</w:t>
      </w:r>
    </w:p>
    <w:p>
      <w:r>
        <w:br w:type="page"/>
      </w:r>
    </w:p>
    <w:p>
      <w:pPr>
        <w:pStyle w:val="Heading1"/>
      </w:pPr>
      <w:bookmarkStart w:name="_Toc004" w:id="004"/>
      <w:r>
        <w:t>The Verdict: Context-Dependent Implementation</w:t>
      </w:r>
      <w:bookmarkEnd w:id="004"/>
    </w:p>
    <w:p>
      <w:r>
        <w:t>You should adopt the </w:t>
        <w:rPr/>
      </w:r>
      <w:r>
        <w:rPr>
          <w:b/>
          <w:color w:val="1E5F8C"/>
        </w:rPr>
        <w:t>Layered AI Architecture</w:t>
      </w:r>
      <w:r>
        <w:t> proposed in your ideology document.</w:t>
      </w:r>
    </w:p>
    <w:p>
      <w:pPr>
        <w:pStyle w:val="Heading2"/>
      </w:pPr>
      <w:r>
        <w:t>1. Run Strategy A (Split Models) for "Always-On" Safety</w:t>
      </w:r>
    </w:p>
    <w:p>
      <w:pPr>
        <w:numPr>
          <w:ilvl w:val="0"/>
          <w:numId w:val="2"/>
        </w:numPr>
      </w:pPr>
      <w:r>
        <w:t>Device: Pocket Guardian (QCS6490) &amp; RDK X5 (Guardian Mode).</w:t>
      </w:r>
    </w:p>
    <w:p>
      <w:pPr>
        <w:numPr>
          <w:ilvl w:val="0"/>
          <w:numId w:val="2"/>
        </w:numPr>
      </w:pPr>
      <w:r>
        <w:t>Vision: RF-DETR or YOLO11 (Fine-tuned on custom datasets for specific objects like cars/obstacles) running on the NPU.</w:t>
      </w:r>
    </w:p>
    <w:p>
      <w:pPr>
        <w:numPr>
          <w:ilvl w:val="0"/>
          <w:numId w:val="2"/>
        </w:numPr>
      </w:pPr>
      <w:r>
        <w:t>Pose: YOLOv8-pose for activity tracking.</w:t>
      </w:r>
    </w:p>
    <w:p>
      <w:pPr>
        <w:numPr>
          <w:ilvl w:val="0"/>
          <w:numId w:val="2"/>
        </w:numPr>
      </w:pPr>
      <w:r>
        <w:t>Reasoning: A lightweight logic engine or a highly quantized small Language Model (SLM) like SmolLM2-1.7B only activated when an event is detected.</w:t>
      </w:r>
    </w:p>
    <w:p>
      <w:pPr>
        <w:spacing w:before="120"/>
      </w:pPr>
      <w:r>
        <w:rPr>
          <w:b/>
          <w:color w:val="468FAF"/>
        </w:rPr>
        <w:t>Why: </w:t>
      </w:r>
      <w:r>
        <w:t>This guarantees the 30 FPS required for safety and fits within the thermal envelope.</w:t>
      </w:r>
    </w:p>
    <w:p>
      <w:pPr>
        <w:pStyle w:val="Heading2"/>
      </w:pPr>
      <w:r>
        <w:t>2. Run Strategy B (Monolithic VLM) for "User-Initiated" Tasks</w:t>
      </w:r>
    </w:p>
    <w:p>
      <w:pPr>
        <w:numPr>
          <w:ilvl w:val="0"/>
          <w:numId w:val="2"/>
        </w:numPr>
      </w:pPr>
      <w:r>
        <w:t>Device: RDK X5 (Stationary/Desktop Mode only).</w:t>
      </w:r>
    </w:p>
    <w:p>
      <w:pPr>
        <w:numPr>
          <w:ilvl w:val="0"/>
          <w:numId w:val="2"/>
        </w:numPr>
      </w:pPr>
      <w:r>
        <w:t>Model: SmolVLM (Quantized to 4-bit/8-bit).</w:t>
      </w:r>
    </w:p>
    <w:p>
      <w:pPr>
        <w:numPr>
          <w:ilvl w:val="0"/>
          <w:numId w:val="2"/>
        </w:numPr>
      </w:pPr>
      <w:r>
        <w:t>Use Case: The "Productivity Hub" or "Assist Mode" where a user explicitly asks, "Read this document" or "What is in front of me?"</w:t>
      </w:r>
    </w:p>
    <w:p>
      <w:pPr>
        <w:spacing w:before="120"/>
      </w:pPr>
      <w:r>
        <w:rPr>
          <w:b/>
          <w:color w:val="468FAF"/>
        </w:rPr>
        <w:t>Why: </w:t>
      </w:r>
      <w:r>
        <w:t>In these moments, 2-3 seconds of latency is acceptable, and the depth of understanding provided by SmolVLM (OCR, dense captioning) outperforms simple detectors.</w:t>
      </w:r>
    </w:p>
    <w:p>
      <w:pPr>
        <w:pStyle w:val="Heading2"/>
      </w:pPr>
      <w:r>
        <w:t>Implementation Path</w:t>
      </w:r>
    </w:p>
    <w:p>
      <w:pPr>
        <w:numPr>
          <w:ilvl w:val="0"/>
          <w:numId w:val="1"/>
        </w:numPr>
      </w:pPr>
      <w:r>
        <w:rPr>
          <w:b/>
        </w:rPr>
        <w:t>Start with Strategy A:</w:t>
      </w:r>
      <w:r>
        <w:t> Train RF-DETR on your "Car Maker" or "Obstacle" dataset. Use Outlines to force structured output from your logic engine to ensure reliability.</w:t>
      </w:r>
    </w:p>
    <w:p>
      <w:pPr>
        <w:numPr>
          <w:ilvl w:val="0"/>
          <w:numId w:val="1"/>
        </w:numPr>
      </w:pPr>
      <w:r>
        <w:rPr>
          <w:b/>
        </w:rPr>
        <w:t>Add Strategy B later:</w:t>
      </w:r>
      <w:r>
        <w:t> Once the hardware platform is stable, deploy SmolVLM as a "plugin" that is loaded into memory only when the user specifically requests detailed scene analysis, unloading it immediately after to free up RAM.</w:t>
      </w:r>
    </w:p>
    <w:p>
      <w:pPr>
        <w:sectPr>
          <w:headerReference w:type="default" r:id="Rd6b603d1ae894536"/>
          <w:footerReference w:type="default" r:id="R3872b4ca03ae49ae"/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5" w:id="005"/>
      <w:r>
        <w:t>References</w:t>
      </w:r>
      <w:bookmarkEnd w:id="005"/>
    </w:p>
    <w:p>
      <w:pPr>
        <w:spacing w:after="200"/>
      </w:pPr>
      <w:r>
        <w:rPr>
          <w:i/>
          <w:color w:val="457B9D"/>
        </w:rPr>
        <w:t>The following sources were consulted to provide technical specifications, performance benchmarks, and recent research findings referenced throughout this report.</w:t>
      </w:r>
    </w:p>
    <w:p>
      <w:pPr>
        <w:pStyle w:val="Heading2"/>
      </w:pPr>
      <w:r>
        <w:t>Hardware Specifications &amp; Benchmarks</w:t>
      </w:r>
    </w:p>
    <w:p>
      <w:pPr>
        <w:spacing w:before="120" w:after="120"/>
        <w:ind w:left="360" w:hanging="360"/>
      </w:pPr>
      <w:r>
        <w:rPr>
          <w:b/>
          <w:color w:val="1E5F8C"/>
        </w:rPr>
        <w:t>[1] </w:t>
      </w:r>
      <w:r>
        <w:rPr>
          <w:b/>
        </w:rPr>
        <w:t>RDK X5 Review: AI Board for Robotics</w:t>
      </w:r>
      <w:r>
        <w:br/>
      </w:r>
      <w:hyperlink r:id="R8158db84acf64b2e">
        <w:r>
          <w:rPr>
            <w:color w:val="2C7DA0"/>
            <w:sz w:val="20"/>
            <w:u w:val="single"/>
          </w:rPr>
          <w:t>https://medium.com/@zlodeibaal/rdk-x5-review-ai-board-for-robotics-017454547bc8</w:t>
        </w:r>
      </w:hyperlink>
      <w:r>
        <w:br/>
      </w:r>
      <w:r>
        <w:rPr>
          <w:color w:val="457B9D"/>
          <w:sz w:val="20"/>
        </w:rPr>
        <w:t>Comprehensive performance benchmarks including ResNet-18 (~449 FPS), YOLOv5 (33.99ms forward pass), and EfficientNet results on RDK X5 hardware.</w:t>
      </w:r>
    </w:p>
    <w:p>
      <w:pPr>
        <w:spacing w:before="120" w:after="120"/>
        <w:ind w:left="360" w:hanging="360"/>
      </w:pPr>
      <w:r>
        <w:rPr>
          <w:b/>
          <w:color w:val="1E5F8C"/>
        </w:rPr>
        <w:t>[2] </w:t>
      </w:r>
      <w:r>
        <w:rPr>
          <w:b/>
        </w:rPr>
        <w:t>D-Robotics RDK X5 Official Documentation</w:t>
      </w:r>
      <w:r>
        <w:br/>
      </w:r>
      <w:hyperlink r:id="Re5090943db9c43a8">
        <w:r>
          <w:rPr>
            <w:color w:val="2C7DA0"/>
            <w:sz w:val="20"/>
            <w:u w:val="single"/>
          </w:rPr>
          <w:t>https://doc.switch-science.com/media/files/1bc25b40-4713-42e4-826a-f95f3b84a8c6.pdf</w:t>
        </w:r>
      </w:hyperlink>
      <w:r>
        <w:br/>
      </w:r>
      <w:r>
        <w:rPr>
          <w:color w:val="457B9D"/>
          <w:sz w:val="20"/>
        </w:rPr>
        <w:t>Official specifications: 10 TOPS BPU, Octa-core Cortex-A55 @1.5GHz, 8GB LPDDR4 RAM, MIPI CSI/DSI interfaces, CAN FD support.</w:t>
      </w:r>
    </w:p>
    <w:p>
      <w:pPr>
        <w:spacing w:before="120" w:after="120"/>
        <w:ind w:left="360" w:hanging="360"/>
      </w:pPr>
      <w:r>
        <w:rPr>
          <w:b/>
          <w:color w:val="1E5F8C"/>
        </w:rPr>
        <w:t>[3] </w:t>
      </w:r>
      <w:r>
        <w:rPr>
          <w:b/>
        </w:rPr>
        <w:t>Waveshare RDK X5 Product Page</w:t>
      </w:r>
      <w:r>
        <w:br/>
      </w:r>
      <w:hyperlink r:id="R4f6d2f06645e4fed">
        <w:r>
          <w:rPr>
            <w:color w:val="2C7DA0"/>
            <w:sz w:val="20"/>
            <w:u w:val="single"/>
          </w:rPr>
          <w:t>https://www.waveshare.com/rdk-x5-md.htm</w:t>
        </w:r>
      </w:hyperlink>
      <w:r>
        <w:br/>
      </w:r>
      <w:r>
        <w:rPr>
          <w:color w:val="457B9D"/>
          <w:sz w:val="20"/>
        </w:rPr>
        <w:t>Detailed hardware specifications including Wi-Fi 6, Bluetooth 5.4, Gigabit Ethernet, USB 3.0/2.0 ports, and power requirements (5V/5A).</w:t>
      </w:r>
    </w:p>
    <w:p>
      <w:pPr>
        <w:spacing w:before="120" w:after="120"/>
        <w:ind w:left="360" w:hanging="360"/>
      </w:pPr>
      <w:r>
        <w:rPr>
          <w:b/>
          <w:color w:val="1E5F8C"/>
        </w:rPr>
        <w:t>[4] </w:t>
      </w:r>
      <w:r>
        <w:rPr>
          <w:b/>
        </w:rPr>
        <w:t>Thundercomm RUBIK Pi 3 (QCS6490)</w:t>
      </w:r>
      <w:r>
        <w:br/>
      </w:r>
      <w:hyperlink r:id="R9b2d2fb474f1436d">
        <w:r>
          <w:rPr>
            <w:color w:val="2C7DA0"/>
            <w:sz w:val="20"/>
            <w:u w:val="single"/>
          </w:rPr>
          <w:t>https://www.thundercomm.com/product/rubik-pi/</w:t>
        </w:r>
      </w:hyperlink>
      <w:r>
        <w:br/>
      </w:r>
      <w:r>
        <w:rPr>
          <w:color w:val="457B9D"/>
          <w:sz w:val="20"/>
        </w:rPr>
        <w:t>QCS6490-based platform with 8GB LPDDR4x, 128GB UFS, 12 TOPS AI performance. Power consumption: ~8W under full CPU/GPU load, 4W CPU-only, 5mA sleep mode.</w:t>
      </w:r>
    </w:p>
    <w:p>
      <w:pPr>
        <w:spacing w:before="120" w:after="120"/>
        <w:ind w:left="360" w:hanging="360"/>
      </w:pPr>
      <w:r>
        <w:rPr>
          <w:b/>
          <w:color w:val="1E5F8C"/>
        </w:rPr>
        <w:t>[5] </w:t>
      </w:r>
      <w:r>
        <w:rPr>
          <w:b/>
        </w:rPr>
        <w:t>Radxa Dragon Q6A featuring Qualcomm QCS6490</w:t>
      </w:r>
      <w:r>
        <w:br/>
      </w:r>
      <w:hyperlink r:id="Rde31238ff176440a">
        <w:r>
          <w:rPr>
            <w:color w:val="2C7DA0"/>
            <w:sz w:val="20"/>
            <w:u w:val="single"/>
          </w:rPr>
          <w:t>https://linuxgizmos.com/radxa-rolls-out-dragon-q6a-featuring-qualcomm-qcs6490-12-tops-npu-and-6th-gen-ai-engine/</w:t>
        </w:r>
      </w:hyperlink>
      <w:r>
        <w:br/>
      </w:r>
      <w:r>
        <w:rPr>
          <w:color w:val="457B9D"/>
          <w:sz w:val="20"/>
        </w:rPr>
        <w:t>QCS6490 specifications: Kryo 670 CPU (1x Prime @2.7GHz, 3x Gold @2.4GHz, 4x Silver @1.9GHz), Adreno 643 GPU, 6th-gen AI Engine with 12 TOPS.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[6] </w:t>
      </w:r>
      <w:r>
        <w:rPr>
          <w:b/>
        </w:rPr>
        <w:t>TRIA SM2S-QCS6490 Datasheet</w:t>
      </w:r>
      <w:r>
        <w:br/>
      </w:r>
      <w:hyperlink r:id="Rb4e1340ec1934ba4">
        <w:r>
          <w:rPr>
            <w:color w:val="2C7DA0"/>
            <w:sz w:val="20"/>
            <w:u w:val="single"/>
          </w:rPr>
          <w:t>https://embedded.avnet.com/wp-content/uploads/2024/03/MSC-SM2S-QCS6490.pdf</w:t>
        </w:r>
      </w:hyperlink>
      <w:r>
        <w:br/>
      </w:r>
      <w:r>
        <w:rPr>
          <w:color w:val="457B9D"/>
          <w:sz w:val="20"/>
        </w:rPr>
        <w:t>Industrial QCS6490 module: 7W typical power consumption, 2x Gigabit Ethernet, MIPI interfaces, extended temperature range (-30 to 85C).</w:t>
      </w:r>
    </w:p>
    <w:p>
      <w:pPr>
        <w:pStyle w:val="Heading2"/>
      </w:pPr>
      <w:r>
        <w:t>AI Model Performance &amp; Deployment</w:t>
      </w:r>
    </w:p>
    <w:p>
      <w:pPr>
        <w:spacing w:before="120" w:after="120"/>
        <w:ind w:left="360" w:hanging="360"/>
      </w:pPr>
      <w:r>
        <w:rPr>
          <w:b/>
          <w:color w:val="1E5F8C"/>
        </w:rPr>
        <w:t>[7] </w:t>
      </w:r>
      <w:r>
        <w:rPr>
          <w:b/>
        </w:rPr>
        <w:t>RF-DETR: Real-Time Object Detection with Speed and Accuracy</w:t>
      </w:r>
      <w:r>
        <w:br/>
      </w:r>
      <w:hyperlink r:id="Rc19987d49c2746f8">
        <w:r>
          <w:rPr>
            <w:color w:val="2C7DA0"/>
            <w:sz w:val="20"/>
            <w:u w:val="single"/>
          </w:rPr>
          <w:t>https://caasify.com/rf-detr-real-time-object-detection-with-speed-and-accuracy/</w:t>
        </w:r>
      </w:hyperlink>
      <w:r>
        <w:br/>
      </w:r>
      <w:r>
        <w:rPr>
          <w:color w:val="457B9D"/>
          <w:sz w:val="20"/>
        </w:rPr>
        <w:t>RF-DETR achieves 60+ mAP on COCO benchmark, first real-time model to exceed 60 mAP. Base variant: 29M parameters, optimized for edge deployment.</w:t>
      </w:r>
    </w:p>
    <w:p>
      <w:pPr>
        <w:spacing w:before="120" w:after="120"/>
        <w:ind w:left="360" w:hanging="360"/>
      </w:pPr>
      <w:r>
        <w:rPr>
          <w:b/>
          <w:color w:val="1E5F8C"/>
        </w:rPr>
        <w:t>[8] </w:t>
      </w:r>
      <w:r>
        <w:rPr>
          <w:b/>
        </w:rPr>
        <w:t>RF-DETR vs YOLO: First 60 AP Real-Time Detector</w:t>
      </w:r>
      <w:r>
        <w:br/>
      </w:r>
      <w:hyperlink r:id="R4bdc4f67840341a4">
        <w:r>
          <w:rPr>
            <w:color w:val="2C7DA0"/>
            <w:sz w:val="20"/>
            <w:u w:val="single"/>
          </w:rPr>
          <w:t>https://medium.com/@aedelon/yolo-is-dead-welcome-rf-detr-the-transformer-that-just-shattered-the-60-map-barrier-e814475d9f8c</w:t>
        </w:r>
      </w:hyperlink>
      <w:r>
        <w:br/>
      </w:r>
      <w:r>
        <w:rPr>
          <w:color w:val="457B9D"/>
          <w:sz w:val="20"/>
        </w:rPr>
        <w:t>RF-DETR achieves 60.5 mAP at 25 FPS on NVIDIA T4. RF-DETR-S beats YOLO11-X with higher mAP (53.0 vs 51.2) while running faster (3.52ms vs 11.92ms latency).</w:t>
      </w:r>
    </w:p>
    <w:p>
      <w:pPr>
        <w:spacing w:before="120" w:after="120"/>
        <w:ind w:left="360" w:hanging="360"/>
      </w:pPr>
      <w:r>
        <w:rPr>
          <w:b/>
          <w:color w:val="1E5F8C"/>
        </w:rPr>
        <w:t>[9] </w:t>
      </w:r>
      <w:r>
        <w:rPr>
          <w:b/>
        </w:rPr>
        <w:t>RF-DETR Object Detection vs YOLOv12 (Research Paper)</w:t>
      </w:r>
      <w:r>
        <w:br/>
      </w:r>
      <w:hyperlink r:id="R9eca87fc48ba4da0">
        <w:r>
          <w:rPr>
            <w:color w:val="2C7DA0"/>
            <w:sz w:val="20"/>
            <w:u w:val="single"/>
          </w:rPr>
          <w:t>https://arxiv.org/html/2504.13099v1</w:t>
        </w:r>
      </w:hyperlink>
      <w:r>
        <w:br/>
      </w:r>
      <w:r>
        <w:rPr>
          <w:color w:val="457B9D"/>
          <w:sz w:val="20"/>
        </w:rPr>
        <w:t>Academic comparison showing RF-DETR's rapid convergence (plateauing under 10 epochs) and superior performance in agricultural detection scenarios with mAP@50 of 0.9464.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[10] </w:t>
      </w:r>
      <w:r>
        <w:rPr>
          <w:b/>
        </w:rPr>
        <w:t>YOLO11 vs YOLOv8: Model Comparison</w:t>
      </w:r>
      <w:r>
        <w:br/>
      </w:r>
      <w:hyperlink r:id="R8fa419111e314a0e">
        <w:r>
          <w:rPr>
            <w:color w:val="2C7DA0"/>
            <w:sz w:val="20"/>
            <w:u w:val="single"/>
          </w:rPr>
          <w:t>https://www.labellerr.com/blog/yolo11-vs-yolov8-model-comparison/</w:t>
        </w:r>
      </w:hyperlink>
      <w:r>
        <w:br/>
      </w:r>
      <w:r>
        <w:rPr>
          <w:color w:val="457B9D"/>
          <w:sz w:val="20"/>
        </w:rPr>
        <w:t>YOLO11n latency benchmarks: ~16ms/frame (~61 FPS) for edge applications. Comparison of accuracy vs speed trade-offs across Nano, Small, Medium, and Large variants.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[11] </w:t>
      </w:r>
      <w:r>
        <w:rPr>
          <w:b/>
        </w:rPr>
        <w:t>YOLO11 Nano Deep Learning Model Analysis</w:t>
      </w:r>
      <w:r>
        <w:br/>
      </w:r>
      <w:hyperlink r:id="R6c9b450afd3e4b79">
        <w:r>
          <w:rPr>
            <w:color w:val="2C7DA0"/>
            <w:sz w:val="20"/>
            <w:u w:val="single"/>
          </w:rPr>
          <w:t>https://www.emergentmind.com/topics/yolo11n-deep-learning-model</w:t>
        </w:r>
      </w:hyperlink>
      <w:r>
        <w:br/>
      </w:r>
      <w:r>
        <w:rPr>
          <w:color w:val="457B9D"/>
          <w:sz w:val="20"/>
        </w:rPr>
        <w:t>YOLO11n demonstrated best-in-class edge deployment: 4 FPS including actuation in weed spraying robots, sub-10MB model size, robust to small and occluded objects.</w:t>
      </w:r>
    </w:p>
    <w:p>
      <w:pPr>
        <w:pStyle w:val="Heading2"/>
      </w:pPr>
      <w:r>
        <w:t>Vision-Language Models &amp; Memory Requirements</w:t>
      </w:r>
    </w:p>
    <w:p>
      <w:pPr>
        <w:spacing w:before="120" w:after="120"/>
        <w:ind w:left="360" w:hanging="360"/>
      </w:pPr>
      <w:r>
        <w:rPr>
          <w:b/>
          <w:color w:val="1E5F8C"/>
        </w:rPr>
        <w:t>[12] </w:t>
      </w:r>
      <w:r>
        <w:rPr>
          <w:b/>
        </w:rPr>
        <w:t>SmolVLM: Redefining small and efficient multimodal models</w:t>
      </w:r>
      <w:r>
        <w:br/>
      </w:r>
      <w:hyperlink r:id="Rd8df1c3907a04251">
        <w:r>
          <w:rPr>
            <w:color w:val="2C7DA0"/>
            <w:sz w:val="20"/>
            <w:u w:val="single"/>
          </w:rPr>
          <w:t>https://openreview.net/forum?id=qMUbhGUFUb</w:t>
        </w:r>
      </w:hyperlink>
      <w:r>
        <w:br/>
      </w:r>
      <w:r>
        <w:rPr>
          <w:color w:val="457B9D"/>
          <w:sz w:val="20"/>
        </w:rPr>
        <w:t>SmolVLM-256M uses &lt;1GB GPU memory during inference. SmolVLM-2.2B rivals state-of-the-art VLMs while consuming half the GPU memory (~5GB vs 13-16GB for Qwen2-VL).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[13] </w:t>
      </w:r>
      <w:r>
        <w:rPr>
          <w:b/>
        </w:rPr>
        <w:t>SmolVLM to SmolVLM2: Compact Models for Multi-Image VQA</w:t>
      </w:r>
      <w:r>
        <w:br/>
      </w:r>
      <w:hyperlink r:id="Radca01b81ef24190">
        <w:r>
          <w:rPr>
            <w:color w:val="2C7DA0"/>
            <w:sz w:val="20"/>
            <w:u w:val="single"/>
          </w:rPr>
          <w:t>https://pyimagesearch.com/2025/06/23/smolvlm-to-smolvlm2-compact-models-for-multi-image-vqa/</w:t>
        </w:r>
      </w:hyperlink>
      <w:r>
        <w:br/>
      </w:r>
      <w:r>
        <w:rPr>
          <w:color w:val="457B9D"/>
          <w:sz w:val="20"/>
        </w:rPr>
        <w:t>SmolVLM2 comes in 256M, 500M, and 2.2B parameter variants. The 2.2B model requires only ~5GB GPU memory for inference with image input, supporting both image and video understanding.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[14] </w:t>
      </w:r>
      <w:r>
        <w:rPr>
          <w:b/>
        </w:rPr>
        <w:t>Best Local Vision-Language Models for Offline AI</w:t>
      </w:r>
      <w:r>
        <w:br/>
      </w:r>
      <w:hyperlink r:id="Re4606ce9b8354d28">
        <w:r>
          <w:rPr>
            <w:color w:val="2C7DA0"/>
            <w:sz w:val="20"/>
            <w:u w:val="single"/>
          </w:rPr>
          <w:t>https://blog.roboflow.com/local-vision-language-models/</w:t>
        </w:r>
      </w:hyperlink>
      <w:r>
        <w:br/>
      </w:r>
      <w:r>
        <w:rPr>
          <w:color w:val="457B9D"/>
          <w:sz w:val="20"/>
        </w:rPr>
        <w:t>Comprehensive review of compact VLMs including SmolVLM2, InternVL, and other edge-deployable multimodal models with memory efficiency comparisons.</w:t>
      </w:r>
    </w:p>
    <w:p>
      <w:pPr>
        <w:pStyle w:val="Heading2"/>
      </w:pPr>
      <w:r>
        <w:t>Hallucination Reduction &amp; Optimization Techniques</w:t>
      </w:r>
    </w:p>
    <w:p>
      <w:pPr>
        <w:spacing w:before="120" w:after="120"/>
        <w:ind w:left="360" w:hanging="360"/>
      </w:pPr>
      <w:r>
        <w:rPr>
          <w:b/>
          <w:color w:val="1E5F8C"/>
        </w:rPr>
        <w:t>[15] </w:t>
      </w:r>
      <w:r>
        <w:rPr>
          <w:b/>
        </w:rPr>
        <w:t>Hallucination-Aware Direct Preference Optimization</w:t>
      </w:r>
      <w:r>
        <w:br/>
      </w:r>
      <w:hyperlink r:id="R4c75435c7cfc45f9">
        <w:r>
          <w:rPr>
            <w:color w:val="2C7DA0"/>
            <w:sz w:val="20"/>
            <w:u w:val="single"/>
          </w:rPr>
          <w:t>https://www.emergentmind.com/topics/hallucination-aware-direct-preference-optimization-ha-dpo</w:t>
        </w:r>
      </w:hyperlink>
      <w:r>
        <w:br/>
      </w:r>
      <w:r>
        <w:rPr>
          <w:color w:val="457B9D"/>
          <w:sz w:val="20"/>
        </w:rPr>
        <w:t>HA-DPO extends Direct Preference Optimization by incorporating hallucination-specific heuristics, demonstrating significant reduction in hallucination rates across vision, audio, and text models.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[16] </w:t>
      </w:r>
      <w:r>
        <w:rPr>
          <w:b/>
        </w:rPr>
        <w:t>CLIP-DPO: Vision-Language Models as a Source of Preference</w:t>
      </w:r>
      <w:r>
        <w:br/>
      </w:r>
      <w:hyperlink r:id="R78afeaa9a77845c0">
        <w:r>
          <w:rPr>
            <w:color w:val="2C7DA0"/>
            <w:sz w:val="20"/>
            <w:u w:val="single"/>
          </w:rPr>
          <w:t>https://www.ecva.net/papers/eccv_2024/papers_ECCV/papers/09810.pdf</w:t>
        </w:r>
      </w:hyperlink>
      <w:r>
        <w:br/>
      </w:r>
      <w:r>
        <w:rPr>
          <w:color w:val="457B9D"/>
          <w:sz w:val="20"/>
        </w:rPr>
        <w:t>Novel approach using pre-trained CLIP models to rank generated outputs for DPO training, removing need for paid APIs or external LVLMs while fixing hallucinations.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[17] </w:t>
      </w:r>
      <w:r>
        <w:rPr>
          <w:b/>
        </w:rPr>
        <w:t>V-DPO: Mitigating Hallucination in Large Vision Language Models</w:t>
      </w:r>
      <w:r>
        <w:br/>
      </w:r>
      <w:hyperlink r:id="Rd14cb8df6e434c06">
        <w:r>
          <w:rPr>
            <w:color w:val="2C7DA0"/>
            <w:sz w:val="20"/>
            <w:u w:val="single"/>
          </w:rPr>
          <w:t>https://aclanthology.org/2024.findings-emnlp.775.pdf</w:t>
        </w:r>
      </w:hyperlink>
      <w:r>
        <w:br/>
      </w:r>
      <w:r>
        <w:rPr>
          <w:color w:val="457B9D"/>
          <w:sz w:val="20"/>
        </w:rPr>
        <w:t>Vision-guided DPO enhances visual context learning at training time, demonstrating superior ability to understand nuances of visual context compared to baseline methods.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[18] </w:t>
      </w:r>
      <w:r>
        <w:rPr>
          <w:b/>
        </w:rPr>
        <w:t>Optimizing Transformer Models for Edge Deployment</w:t>
      </w:r>
      <w:r>
        <w:br/>
      </w:r>
      <w:hyperlink r:id="Rfebf306a1cbb4960">
        <w:r>
          <w:rPr>
            <w:color w:val="2C7DA0"/>
            <w:sz w:val="20"/>
            <w:u w:val="single"/>
          </w:rPr>
          <w:t>https://emergingpub.com/index.php/em/article/download/79/65/255</w:t>
        </w:r>
      </w:hyperlink>
      <w:r>
        <w:br/>
      </w:r>
      <w:r>
        <w:rPr>
          <w:color w:val="457B9D"/>
          <w:sz w:val="20"/>
        </w:rPr>
        <w:t>Comprehensive study on quantization-aware training (QAT), pruning, and knowledge distillation for vision transformers. MobileViT with QAT reduced model size from 52MB to 29MB while maintaining 90%+ accuracy.</w:t>
      </w:r>
    </w:p>
    <w:p>
      <w:pPr>
        <w:spacing w:before="120" w:after="120"/>
        <w:ind w:left="360" w:hanging="360"/>
      </w:pPr>
      <w:r>
        <w:rPr>
          <w:b/>
          <w:color w:val="1E5F8C"/>
        </w:rPr>
        <w:t>[19] </w:t>
      </w:r>
      <w:r>
        <w:rPr>
          <w:b/>
        </w:rPr>
        <w:t>Vision Transformers on the Edge: A Comprehensive Survey</w:t>
      </w:r>
      <w:r>
        <w:br/>
      </w:r>
      <w:hyperlink r:id="Re486d907346c4272">
        <w:r>
          <w:rPr>
            <w:color w:val="2C7DA0"/>
            <w:sz w:val="20"/>
            <w:u w:val="single"/>
          </w:rPr>
          <w:t>https://arxiv.org/html/2503.02891v1</w:t>
        </w:r>
      </w:hyperlink>
      <w:r>
        <w:br/>
      </w:r>
      <w:r>
        <w:rPr>
          <w:color w:val="457B9D"/>
          <w:sz w:val="20"/>
        </w:rPr>
        <w:t>Survey covering model compression (pruning, quantization, knowledge distillation) and hardware-aware acceleration strategies for ViT deployment on edge devices including GPUs, FPGAs, and TPUs.</w:t>
      </w:r>
    </w:p>
    <w:p>
      <w:pPr>
        <w:spacing w:before="120" w:after="120"/>
        <w:ind w:left="360" w:hanging="360"/>
      </w:pPr>
      <w:r>
        <w:rPr>
          <w:b/>
          <w:color w:val="1E5F8C"/>
        </w:rPr>
        <w:t>[20] </w:t>
      </w:r>
      <w:r>
        <w:rPr>
          <w:b/>
        </w:rPr>
        <w:t>Right Sizing Your Edge AI Hardware</w:t>
      </w:r>
      <w:r>
        <w:br/>
      </w:r>
      <w:hyperlink r:id="Rca2cc0762bf44911">
        <w:r>
          <w:rPr>
            <w:color w:val="2C7DA0"/>
            <w:sz w:val="20"/>
            <w:u w:val="single"/>
          </w:rPr>
          <w:t>https://www.onlogic.com/blog/right-sizing-your-edge-ai-hardware/</w:t>
        </w:r>
      </w:hyperlink>
      <w:r>
        <w:br/>
      </w:r>
      <w:r>
        <w:rPr>
          <w:color w:val="457B9D"/>
          <w:sz w:val="20"/>
        </w:rPr>
        <w:t>YOLO11 benchmarks on NVIDIA RTX 4000 Ada: 954 FPS (nano), 167 FPS (extra-large) with TensorRT optimization on 640x640 streams, demonstrating hardware capability requirements.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1E5F8C"/>
          <w:sz w:val="36"/>
        </w:rPr>
        <w:t>Edge AI Deployment Architectures</w:t>
      </w:r>
    </w:p>
    <w:p>
      <w:pPr>
        <w:spacing w:after="200"/>
        <w:jc w:val="center"/>
      </w:pPr>
      <w:r>
        <w:rPr>
          <w:color w:val="457B9D"/>
          <w:sz w:val="20"/>
        </w:rPr>
        <w:t>Technical Evaluation Report</w:t>
      </w:r>
    </w:p>
    <w:p>
      <w:pPr>
        <w:jc w:val="center"/>
      </w:pPr>
      <w:r>
        <w:rPr>
          <w:color w:val="6B7B8C"/>
          <w:sz w:val="18"/>
        </w:rPr>
        <w:t>January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B8C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B7B8C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6B7B8C"/>
        <w:sz w:val="18"/>
      </w:rPr>
      <w:t>Strategic Report: Edge AI Deployment Architectures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D3557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1E5F8C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D355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57B9D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D3557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57B9D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0cd312ca1044f46" /><Relationship Type="http://schemas.openxmlformats.org/officeDocument/2006/relationships/numbering" Target="/word/numbering.xml" Id="Rd890b18cf23b40fe" /><Relationship Type="http://schemas.openxmlformats.org/officeDocument/2006/relationships/header" Target="/word/header1.xml" Id="Rd6b603d1ae894536" /><Relationship Type="http://schemas.openxmlformats.org/officeDocument/2006/relationships/footer" Target="/word/footer1.xml" Id="R3872b4ca03ae49ae" /><Relationship Type="http://schemas.openxmlformats.org/officeDocument/2006/relationships/hyperlink" Target="https://medium.com/@zlodeibaal/rdk-x5-review-ai-board-for-robotics-017454547bc8" TargetMode="External" Id="R8158db84acf64b2e" /><Relationship Type="http://schemas.openxmlformats.org/officeDocument/2006/relationships/hyperlink" Target="https://doc.switch-science.com/media/files/1bc25b40-4713-42e4-826a-f95f3b84a8c6.pdf" TargetMode="External" Id="Re5090943db9c43a8" /><Relationship Type="http://schemas.openxmlformats.org/officeDocument/2006/relationships/hyperlink" Target="https://www.waveshare.com/rdk-x5-md.htm" TargetMode="External" Id="R4f6d2f06645e4fed" /><Relationship Type="http://schemas.openxmlformats.org/officeDocument/2006/relationships/hyperlink" Target="https://www.thundercomm.com/product/rubik-pi/" TargetMode="External" Id="R9b2d2fb474f1436d" /><Relationship Type="http://schemas.openxmlformats.org/officeDocument/2006/relationships/hyperlink" Target="https://linuxgizmos.com/radxa-rolls-out-dragon-q6a-featuring-qualcomm-qcs6490-12-tops-npu-and-6th-gen-ai-engine/" TargetMode="External" Id="Rde31238ff176440a" /><Relationship Type="http://schemas.openxmlformats.org/officeDocument/2006/relationships/hyperlink" Target="https://embedded.avnet.com/wp-content/uploads/2024/03/MSC-SM2S-QCS6490.pdf" TargetMode="External" Id="Rb4e1340ec1934ba4" /><Relationship Type="http://schemas.openxmlformats.org/officeDocument/2006/relationships/hyperlink" Target="https://caasify.com/rf-detr-real-time-object-detection-with-speed-and-accuracy/" TargetMode="External" Id="Rc19987d49c2746f8" /><Relationship Type="http://schemas.openxmlformats.org/officeDocument/2006/relationships/hyperlink" Target="https://medium.com/@aedelon/yolo-is-dead-welcome-rf-detr-the-transformer-that-just-shattered-the-60-map-barrier-e814475d9f8c" TargetMode="External" Id="R4bdc4f67840341a4" /><Relationship Type="http://schemas.openxmlformats.org/officeDocument/2006/relationships/hyperlink" Target="https://arxiv.org/html/2504.13099v1" TargetMode="External" Id="R9eca87fc48ba4da0" /><Relationship Type="http://schemas.openxmlformats.org/officeDocument/2006/relationships/hyperlink" Target="https://www.labellerr.com/blog/yolo11-vs-yolov8-model-comparison/" TargetMode="External" Id="R8fa419111e314a0e" /><Relationship Type="http://schemas.openxmlformats.org/officeDocument/2006/relationships/hyperlink" Target="https://www.emergentmind.com/topics/yolo11n-deep-learning-model" TargetMode="External" Id="R6c9b450afd3e4b79" /><Relationship Type="http://schemas.openxmlformats.org/officeDocument/2006/relationships/hyperlink" Target="https://openreview.net/forum?id=qMUbhGUFUb" TargetMode="External" Id="Rd8df1c3907a04251" /><Relationship Type="http://schemas.openxmlformats.org/officeDocument/2006/relationships/hyperlink" Target="https://pyimagesearch.com/2025/06/23/smolvlm-to-smolvlm2-compact-models-for-multi-image-vqa/" TargetMode="External" Id="Radca01b81ef24190" /><Relationship Type="http://schemas.openxmlformats.org/officeDocument/2006/relationships/hyperlink" Target="https://blog.roboflow.com/local-vision-language-models/" TargetMode="External" Id="Re4606ce9b8354d28" /><Relationship Type="http://schemas.openxmlformats.org/officeDocument/2006/relationships/hyperlink" Target="https://www.emergentmind.com/topics/hallucination-aware-direct-preference-optimization-ha-dpo" TargetMode="External" Id="R4c75435c7cfc45f9" /><Relationship Type="http://schemas.openxmlformats.org/officeDocument/2006/relationships/hyperlink" Target="https://www.ecva.net/papers/eccv_2024/papers_ECCV/papers/09810.pdf" TargetMode="External" Id="R78afeaa9a77845c0" /><Relationship Type="http://schemas.openxmlformats.org/officeDocument/2006/relationships/hyperlink" Target="https://aclanthology.org/2024.findings-emnlp.775.pdf" TargetMode="External" Id="Rd14cb8df6e434c06" /><Relationship Type="http://schemas.openxmlformats.org/officeDocument/2006/relationships/hyperlink" Target="https://emergingpub.com/index.php/em/article/download/79/65/255" TargetMode="External" Id="Rfebf306a1cbb4960" /><Relationship Type="http://schemas.openxmlformats.org/officeDocument/2006/relationships/hyperlink" Target="https://arxiv.org/html/2503.02891v1" TargetMode="External" Id="Re486d907346c4272" /><Relationship Type="http://schemas.openxmlformats.org/officeDocument/2006/relationships/hyperlink" Target="https://www.onlogic.com/blog/right-sizing-your-edge-ai-hardware/" TargetMode="External" Id="Rca2cc0762bf44911" /><Relationship Type="http://schemas.openxmlformats.org/officeDocument/2006/relationships/settings" Target="/word/settings.xml" Id="R59a448b6f1af4934" /></Relationships>
</file>