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有课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迭代一评审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  <w:rPr>
          <w:rFonts w:hint="default"/>
          <w:lang w:val="en-US" w:eastAsia="zh-CN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1.有课立项建议书，C18-有课小组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pPr>
        <w:pStyle w:val="1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本章是对软件架构的用例视图的描述。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主要用例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</w:pP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有课系统的逻辑视图主要由三层组成，分别是Application层,Business Service层和Middle层。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Middle层为开发过程中用到的函数库。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28235" cy="2018665"/>
            <wp:effectExtent l="0" t="0" r="571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Application主要有3个子包组成，分别为UserController,CourseController,JaccountController。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UserController包主要包含loginController,specificController.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CourseController包主要包含updateCourseController,searchCourseController,specificCourseController。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JaccountController包主要包含loginController,profileController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Service层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Business Service层包括Service，dao,repository,entity四个包。</w:t>
      </w:r>
    </w:p>
    <w:p>
      <w:pPr>
        <w:ind w:firstLine="720" w:firstLineChars="0"/>
      </w:pPr>
      <w:r>
        <w:drawing>
          <wp:inline distT="0" distB="0" distL="114300" distR="114300">
            <wp:extent cx="3935095" cy="1967865"/>
            <wp:effectExtent l="0" t="0" r="8255" b="133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</w:t>
      </w:r>
    </w:p>
    <w:p>
      <w:pPr>
        <w:pStyle w:val="4"/>
        <w:numPr>
          <w:ilvl w:val="2"/>
          <w:numId w:val="0"/>
        </w:numPr>
        <w:bidi w:val="0"/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Service包由两个包组成，UserService包负责处理用户相关事务，CourseService负责处理课程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相关事务。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Middleware层</w:t>
      </w:r>
    </w:p>
    <w:p>
      <w:pPr>
        <w:pStyle w:val="3"/>
        <w:numPr>
          <w:ilvl w:val="1"/>
          <w:numId w:val="0"/>
        </w:numPr>
        <w:bidi w:val="0"/>
        <w:ind w:leftChars="0" w:firstLine="7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drawing>
          <wp:inline distT="0" distB="0" distL="114300" distR="114300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User Client</w:t>
      </w:r>
    </w:p>
    <w:p>
      <w:pPr>
        <w:ind w:left="720"/>
        <w:rPr>
          <w:rFonts w:hint="eastAsia"/>
        </w:rPr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  <w:rPr>
          <w:rFonts w:hint="eastAsia"/>
        </w:rPr>
      </w:pPr>
      <w:r>
        <w:rPr>
          <w:rFonts w:hint="eastAsia"/>
        </w:rPr>
        <w:t>Server</w:t>
      </w:r>
    </w:p>
    <w:p>
      <w:pPr>
        <w:ind w:left="720"/>
        <w:rPr>
          <w:rFonts w:hint="eastAsia"/>
        </w:rPr>
      </w:pPr>
      <w:r>
        <w:rPr>
          <w:rFonts w:hint="eastAsia"/>
        </w:rPr>
        <w:t>应用服务器运行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系统部署在Tomcat7.0容器上，它与数据服务器通过jdbc连接。</w:t>
      </w:r>
    </w:p>
    <w:p>
      <w:pPr>
        <w:pStyle w:val="3"/>
        <w:rPr>
          <w:rFonts w:hint="eastAsia"/>
        </w:rPr>
      </w:pPr>
      <w:r>
        <w:rPr>
          <w:rFonts w:hint="eastAsia"/>
        </w:rPr>
        <w:t>DB Server</w:t>
      </w:r>
    </w:p>
    <w:p>
      <w:pPr>
        <w:ind w:left="720"/>
        <w:rPr>
          <w:rFonts w:hint="eastAsia"/>
        </w:rPr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bookmarkStart w:id="11" w:name="_GoBack"/>
      <w:bookmarkEnd w:id="11"/>
    </w:p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0" w:name="_Toc356851236"/>
      <w:r>
        <w:rPr>
          <w:rFonts w:hint="eastAsia"/>
        </w:rPr>
        <w:t>核心算法设计（可选）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44AA6CAF"/>
    <w:rsid w:val="6CCA063A"/>
    <w:rsid w:val="770144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12</TotalTime>
  <ScaleCrop>false</ScaleCrop>
  <LinksUpToDate>false</LinksUpToDate>
  <CharactersWithSpaces>1553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2019-07-09T15:21:40Z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