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英语学习APP项目文档（优化版·对标知识课堂）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1. 项目概述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本项目为一款</w:t>
      </w:r>
      <w:r>
        <w:rPr>
          <w:rFonts w:eastAsia="等线" w:ascii="Arial" w:cs="Arial" w:hAnsi="Arial"/>
          <w:b w:val="true"/>
          <w:sz w:val="22"/>
        </w:rPr>
        <w:t>全年龄段沉浸式英语学习APP</w:t>
      </w:r>
      <w:r>
        <w:rPr>
          <w:rFonts w:eastAsia="等线" w:ascii="Arial" w:cs="Arial" w:hAnsi="Arial"/>
          <w:sz w:val="22"/>
        </w:rPr>
        <w:t>，对标市面主流《知识课堂》英语模块，在保留其优点的基础上，全方位修复其体验短板、算法短板、交互短板与内容短板。产品主打轻量化、碎片化、科学化英语学习，覆盖词汇、听力、口语、阅读、语法、错题复习完整闭环，支持多端数据同步、智能复习、个性化学习路径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产品定位：</w:t>
      </w:r>
      <w:r>
        <w:rPr>
          <w:rFonts w:eastAsia="等线" w:ascii="Arial" w:cs="Arial" w:hAnsi="Arial"/>
          <w:b w:val="true"/>
          <w:sz w:val="22"/>
        </w:rPr>
        <w:t>免费、无广告、轻量化、科学记忆、AI纠音、强学习闭环</w:t>
      </w:r>
      <w:r>
        <w:rPr>
          <w:rFonts w:eastAsia="等线" w:ascii="Arial" w:cs="Arial" w:hAnsi="Arial"/>
          <w:sz w:val="22"/>
        </w:rPr>
        <w:t>的国民级英语启蒙与进阶学习工具。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2. 项目建设目标（核心亮点）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在知识课堂原有体系基础上，解决其所有已知缺点：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解决知识课堂 </w:t>
      </w:r>
      <w:r>
        <w:rPr>
          <w:rFonts w:eastAsia="等线" w:ascii="Arial" w:cs="Arial" w:hAnsi="Arial"/>
          <w:b w:val="true"/>
          <w:sz w:val="22"/>
        </w:rPr>
        <w:t>复习逻辑混乱、无科学记忆曲线</w:t>
      </w:r>
      <w:r>
        <w:rPr>
          <w:rFonts w:eastAsia="等线" w:ascii="Arial" w:cs="Arial" w:hAnsi="Arial"/>
          <w:sz w:val="22"/>
        </w:rPr>
        <w:t xml:space="preserve"> 问题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解决知识课堂 </w:t>
      </w:r>
      <w:r>
        <w:rPr>
          <w:rFonts w:eastAsia="等线" w:ascii="Arial" w:cs="Arial" w:hAnsi="Arial"/>
          <w:b w:val="true"/>
          <w:sz w:val="22"/>
        </w:rPr>
        <w:t>口语跟读敷衍、无精准纠音</w:t>
      </w:r>
      <w:r>
        <w:rPr>
          <w:rFonts w:eastAsia="等线" w:ascii="Arial" w:cs="Arial" w:hAnsi="Arial"/>
          <w:sz w:val="22"/>
        </w:rPr>
        <w:t xml:space="preserve"> 问题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解决知识课堂 </w:t>
      </w:r>
      <w:r>
        <w:rPr>
          <w:rFonts w:eastAsia="等线" w:ascii="Arial" w:cs="Arial" w:hAnsi="Arial"/>
          <w:b w:val="true"/>
          <w:sz w:val="22"/>
        </w:rPr>
        <w:t>错题不沉淀、无法专项复盘</w:t>
      </w:r>
      <w:r>
        <w:rPr>
          <w:rFonts w:eastAsia="等线" w:ascii="Arial" w:cs="Arial" w:hAnsi="Arial"/>
          <w:sz w:val="22"/>
        </w:rPr>
        <w:t xml:space="preserve"> 问题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解决知识课堂 </w:t>
      </w:r>
      <w:r>
        <w:rPr>
          <w:rFonts w:eastAsia="等线" w:ascii="Arial" w:cs="Arial" w:hAnsi="Arial"/>
          <w:b w:val="true"/>
          <w:sz w:val="22"/>
        </w:rPr>
        <w:t>课程过长、无法断点续学</w:t>
      </w:r>
      <w:r>
        <w:rPr>
          <w:rFonts w:eastAsia="等线" w:ascii="Arial" w:cs="Arial" w:hAnsi="Arial"/>
          <w:sz w:val="22"/>
        </w:rPr>
        <w:t xml:space="preserve"> 问题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解决知识课堂 </w:t>
      </w:r>
      <w:r>
        <w:rPr>
          <w:rFonts w:eastAsia="等线" w:ascii="Arial" w:cs="Arial" w:hAnsi="Arial"/>
          <w:b w:val="true"/>
          <w:sz w:val="22"/>
        </w:rPr>
        <w:t>学习数据模糊、无可视化报告</w:t>
      </w:r>
      <w:r>
        <w:rPr>
          <w:rFonts w:eastAsia="等线" w:ascii="Arial" w:cs="Arial" w:hAnsi="Arial"/>
          <w:sz w:val="22"/>
        </w:rPr>
        <w:t xml:space="preserve"> 问题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解决知识课堂 </w:t>
      </w:r>
      <w:r>
        <w:rPr>
          <w:rFonts w:eastAsia="等线" w:ascii="Arial" w:cs="Arial" w:hAnsi="Arial"/>
          <w:b w:val="true"/>
          <w:sz w:val="22"/>
        </w:rPr>
        <w:t>动画笨重、占用内存高、容易卡顿闪退</w:t>
      </w:r>
      <w:r>
        <w:rPr>
          <w:rFonts w:eastAsia="等线" w:ascii="Arial" w:cs="Arial" w:hAnsi="Arial"/>
          <w:sz w:val="22"/>
        </w:rPr>
        <w:t xml:space="preserve"> 问题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解决知识课堂 </w:t>
      </w:r>
      <w:r>
        <w:rPr>
          <w:rFonts w:eastAsia="等线" w:ascii="Arial" w:cs="Arial" w:hAnsi="Arial"/>
          <w:b w:val="true"/>
          <w:sz w:val="22"/>
        </w:rPr>
        <w:t>激励体系单一、用户留存弱</w:t>
      </w:r>
      <w:r>
        <w:rPr>
          <w:rFonts w:eastAsia="等线" w:ascii="Arial" w:cs="Arial" w:hAnsi="Arial"/>
          <w:sz w:val="22"/>
        </w:rPr>
        <w:t xml:space="preserve"> 问题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解决知识课堂 </w:t>
      </w:r>
      <w:r>
        <w:rPr>
          <w:rFonts w:eastAsia="等线" w:ascii="Arial" w:cs="Arial" w:hAnsi="Arial"/>
          <w:b w:val="true"/>
          <w:sz w:val="22"/>
        </w:rPr>
        <w:t>无离线缓存、必须联网学习</w:t>
      </w:r>
      <w:r>
        <w:rPr>
          <w:rFonts w:eastAsia="等线" w:ascii="Arial" w:cs="Arial" w:hAnsi="Arial"/>
          <w:sz w:val="22"/>
        </w:rPr>
        <w:t xml:space="preserve"> 问题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3. 产品核心能力（标准六大模块）</w:t>
      </w:r>
      <w:bookmarkEnd w:id="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3.1 分级课程体系（CEFR标准）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按照国际英语等级标准分层分班，从零基础启蒙、初级、中级到高阶，适配儿童、学生、成人碎片化学习。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课程分级：L1~L6 逐级难度递增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每级包含：核心词汇、场景短句、对话课文、听力素材、语法知识点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</w:t>
      </w:r>
      <w:r>
        <w:rPr>
          <w:rFonts w:eastAsia="等线" w:ascii="Arial" w:cs="Arial" w:hAnsi="Arial"/>
          <w:b w:val="true"/>
          <w:sz w:val="22"/>
        </w:rPr>
        <w:t>定级测试</w:t>
      </w:r>
      <w:r>
        <w:rPr>
          <w:rFonts w:eastAsia="等线" w:ascii="Arial" w:cs="Arial" w:hAnsi="Arial"/>
          <w:sz w:val="22"/>
        </w:rPr>
        <w:t>，自动匹配用户当前能力等级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短课时碎片化设计，单节学习 3–5 分钟，支持随时暂停、断点续学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3.2 全场景互动学习模块（核心升级）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覆盖英语学习完整闭环，远超传统知识课堂单一跟读模式。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单词记忆模块</w:t>
      </w:r>
      <w:r>
        <w:rPr>
          <w:rFonts w:eastAsia="等线" w:ascii="Arial" w:cs="Arial" w:hAnsi="Arial"/>
          <w:sz w:val="22"/>
        </w:rPr>
        <w:t>：艾宾浩斯智能复习、卡片记忆、听音辨词、选词填空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语法练习模块</w:t>
      </w:r>
      <w:r>
        <w:rPr>
          <w:rFonts w:eastAsia="等线" w:ascii="Arial" w:cs="Arial" w:hAnsi="Arial"/>
          <w:sz w:val="22"/>
        </w:rPr>
        <w:t>：专项语法刷题、错题自动收录、知识点解析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AI口语跟读纠音模块（重大升级）</w:t>
      </w:r>
      <w:r>
        <w:rPr>
          <w:rFonts w:eastAsia="等线" w:ascii="Arial" w:cs="Arial" w:hAnsi="Arial"/>
          <w:sz w:val="22"/>
        </w:rPr>
        <w:t>：逐词打分、发音错误定位、重音纠错、连读纠错，不再是简单播放音频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听力训练模块</w:t>
      </w:r>
      <w:r>
        <w:rPr>
          <w:rFonts w:eastAsia="等线" w:ascii="Arial" w:cs="Arial" w:hAnsi="Arial"/>
          <w:sz w:val="22"/>
        </w:rPr>
        <w:t>：短句听力、场景听力、盲听训练、语速分级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阅读理解模块</w:t>
      </w:r>
      <w:r>
        <w:rPr>
          <w:rFonts w:eastAsia="等线" w:ascii="Arial" w:cs="Arial" w:hAnsi="Arial"/>
          <w:sz w:val="22"/>
        </w:rPr>
        <w:t>：短篇阅读、情景阅读、词义解析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3.3 科学化学习进度追踪系统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彻底解决知识课堂数据模糊、进度不清晰问题。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每日/每周/每月学习数据统计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已掌握单词、陌生单词、薄弱单词统计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课程完成率、学习时长、口语正确率、听力正确率可视化展示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完整错题本：分类错题、关联知识点、专项复盘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3.4 用户账号体系</w:t>
      </w:r>
      <w:bookmarkEnd w:id="6"/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手机号验证码登录，无密码登录，轻量化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多设备数据同步（App / 小程序）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支持多子账号（家庭多人共用）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用户数据私有化、合规最小采集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3.5 个性化智能学习路径（核心AI能力）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区别于知识课堂固定课程模式，本系统实现</w:t>
      </w:r>
      <w:r>
        <w:rPr>
          <w:rFonts w:eastAsia="等线" w:ascii="Arial" w:cs="Arial" w:hAnsi="Arial"/>
          <w:b w:val="true"/>
          <w:sz w:val="22"/>
        </w:rPr>
        <w:t>千人千面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根据用户薄弱单词、错题、口语缺陷自动生成每日学习任务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自动安排艾宾浩斯复习计划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弱项知识点优先复习，避免无效学习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能力提升后自动晋级更高难度课程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3.6 激励体系 &amp; 学习社区</w:t>
      </w:r>
      <w:bookmarkEnd w:id="8"/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每日打卡、连续学习奖励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勋章体系、等级段位体系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学习时长排行榜（本地榜单，无社交压力）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学习成就海报分享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4. 本项目对比「知识课堂」的核心优化清单</w:t>
      </w:r>
      <w:bookmarkEnd w:id="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4.1 算法优化（最大升级）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知识课堂无真正记忆曲线，复习随机、低效。</w:t>
        <w:br/>
      </w:r>
      <w:r>
        <w:rPr>
          <w:rFonts w:eastAsia="等线" w:ascii="Arial" w:cs="Arial" w:hAnsi="Arial"/>
          <w:sz w:val="22"/>
        </w:rPr>
        <w:t>本项目：</w:t>
      </w:r>
      <w:r>
        <w:rPr>
          <w:rFonts w:eastAsia="等线" w:ascii="Arial" w:cs="Arial" w:hAnsi="Arial"/>
          <w:b w:val="true"/>
          <w:sz w:val="22"/>
        </w:rPr>
        <w:t>完整艾宾浩斯五级记忆算法</w:t>
      </w:r>
      <w:r>
        <w:rPr>
          <w:rFonts w:eastAsia="等线" w:ascii="Arial" w:cs="Arial" w:hAnsi="Arial"/>
          <w:sz w:val="22"/>
        </w:rPr>
        <w:t>，陌生、初识、熟悉、熟练、精通，动态计算复习时间，大幅提升记忆留存。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4.2 口语能力全面升级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知识课堂仅简单匹配相似度，无纠音。</w:t>
        <w:br/>
      </w:r>
      <w:r>
        <w:rPr>
          <w:rFonts w:eastAsia="等线" w:ascii="Arial" w:cs="Arial" w:hAnsi="Arial"/>
          <w:sz w:val="22"/>
        </w:rPr>
        <w:t>本项目：</w:t>
      </w:r>
      <w:r>
        <w:rPr>
          <w:rFonts w:eastAsia="等线" w:ascii="Arial" w:cs="Arial" w:hAnsi="Arial"/>
          <w:b w:val="true"/>
          <w:sz w:val="22"/>
        </w:rPr>
        <w:t>逐词纠音、重音、连读、弱读、语速全方位评分</w:t>
      </w:r>
      <w:r>
        <w:rPr>
          <w:rFonts w:eastAsia="等线" w:ascii="Arial" w:cs="Arial" w:hAnsi="Arial"/>
          <w:sz w:val="22"/>
        </w:rPr>
        <w:t>，接近专业口语测评。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4.3 错题体系重构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知识课堂错题不沉淀、不复盘。</w:t>
        <w:br/>
      </w:r>
      <w:r>
        <w:rPr>
          <w:rFonts w:eastAsia="等线" w:ascii="Arial" w:cs="Arial" w:hAnsi="Arial"/>
          <w:sz w:val="22"/>
        </w:rPr>
        <w:t>本项目：错题自动归类、关联知识点、专项训练、弱项强化复习。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4.4 性能体验优化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知识课堂动画多、内存高、低端设备卡顿闪退。</w:t>
        <w:br/>
      </w:r>
      <w:r>
        <w:rPr>
          <w:rFonts w:eastAsia="等线" w:ascii="Arial" w:cs="Arial" w:hAnsi="Arial"/>
          <w:sz w:val="22"/>
        </w:rPr>
        <w:t>本项目：</w:t>
      </w:r>
      <w:r>
        <w:rPr>
          <w:rFonts w:eastAsia="等线" w:ascii="Arial" w:cs="Arial" w:hAnsi="Arial"/>
          <w:b w:val="true"/>
          <w:sz w:val="22"/>
        </w:rPr>
        <w:t>放弃笨重3D动画，采用静态绘本+微动画+预加载+资源释放机制</w:t>
      </w:r>
      <w:r>
        <w:rPr>
          <w:rFonts w:eastAsia="等线" w:ascii="Arial" w:cs="Arial" w:hAnsi="Arial"/>
          <w:sz w:val="22"/>
        </w:rPr>
        <w:t>，极低内存占用，平板/手机完美适配。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4.5 离线学习能力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知识课堂必须联网。</w:t>
        <w:br/>
      </w:r>
      <w:r>
        <w:rPr>
          <w:rFonts w:eastAsia="等线" w:ascii="Arial" w:cs="Arial" w:hAnsi="Arial"/>
          <w:sz w:val="22"/>
        </w:rPr>
        <w:t>本项目：单词包、音频、课文支持</w:t>
      </w:r>
      <w:r>
        <w:rPr>
          <w:rFonts w:eastAsia="等线" w:ascii="Arial" w:cs="Arial" w:hAnsi="Arial"/>
          <w:b w:val="true"/>
          <w:sz w:val="22"/>
        </w:rPr>
        <w:t>离线缓存</w:t>
      </w:r>
      <w:r>
        <w:rPr>
          <w:rFonts w:eastAsia="等线" w:ascii="Arial" w:cs="Arial" w:hAnsi="Arial"/>
          <w:sz w:val="22"/>
        </w:rPr>
        <w:t>，无网络可正常学习。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4.6 课程碎片化重构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知识课堂课程冗长、不可中断。</w:t>
        <w:br/>
      </w:r>
      <w:r>
        <w:rPr>
          <w:rFonts w:eastAsia="等线" w:ascii="Arial" w:cs="Arial" w:hAnsi="Arial"/>
          <w:sz w:val="22"/>
        </w:rPr>
        <w:t>本项目：3–5分钟短课时、断点续学、随时暂停继续。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4.7 数据报告全面升级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知识课堂数据简单模糊。</w:t>
        <w:br/>
      </w:r>
      <w:r>
        <w:rPr>
          <w:rFonts w:eastAsia="等线" w:ascii="Arial" w:cs="Arial" w:hAnsi="Arial"/>
          <w:sz w:val="22"/>
        </w:rPr>
        <w:t>本项目：日/周/月报告、薄弱点分析、能力雷达图、学习趋势图。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" w:id="17"/>
      <w:r>
        <w:rPr>
          <w:rFonts w:eastAsia="等线" w:ascii="Arial" w:cs="Arial" w:hAnsi="Arial"/>
          <w:b w:val="true"/>
          <w:sz w:val="32"/>
        </w:rPr>
        <w:t>5. 产品整体架构</w:t>
      </w:r>
      <w:bookmarkEnd w:id="17"/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客户端</w:t>
      </w:r>
      <w:r>
        <w:rPr>
          <w:rFonts w:eastAsia="等线" w:ascii="Arial" w:cs="Arial" w:hAnsi="Arial"/>
          <w:sz w:val="22"/>
        </w:rPr>
        <w:t>：Flutter 跨平台 App（安卓 / iOS） + 微信小程序轻量版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后端</w:t>
      </w:r>
      <w:r>
        <w:rPr>
          <w:rFonts w:eastAsia="等线" w:ascii="Arial" w:cs="Arial" w:hAnsi="Arial"/>
          <w:sz w:val="22"/>
        </w:rPr>
        <w:t>：NestJS + TypeScript 强类型架构，稳定可扩展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数据库</w:t>
      </w:r>
      <w:r>
        <w:rPr>
          <w:rFonts w:eastAsia="等线" w:ascii="Arial" w:cs="Arial" w:hAnsi="Arial"/>
          <w:sz w:val="22"/>
        </w:rPr>
        <w:t>：MySQL 8.0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AI能力</w:t>
      </w:r>
      <w:r>
        <w:rPr>
          <w:rFonts w:eastAsia="等线" w:ascii="Arial" w:cs="Arial" w:hAnsi="Arial"/>
          <w:sz w:val="22"/>
        </w:rPr>
        <w:t>：语音评测TTS、口语纠音、智能复习算法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存储</w:t>
      </w:r>
      <w:r>
        <w:rPr>
          <w:rFonts w:eastAsia="等线" w:ascii="Arial" w:cs="Arial" w:hAnsi="Arial"/>
          <w:sz w:val="22"/>
        </w:rPr>
        <w:t>：资源云端存储 + 本地离线缓存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8" w:id="18"/>
      <w:r>
        <w:rPr>
          <w:rFonts w:eastAsia="等线" w:ascii="Arial" w:cs="Arial" w:hAnsi="Arial"/>
          <w:b w:val="true"/>
          <w:sz w:val="32"/>
        </w:rPr>
        <w:t>6. 核心业务流程</w:t>
      </w:r>
      <w:bookmarkEnd w:id="18"/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用户手机号登录 → 能力定级测试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系统自动生成专属学习等级与每日任务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用户完成单词、听力、口语、语法练习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系统记录正确率、错题、掌握等级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AI算法自动生成次日复习清单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累计学习解锁勋章、生成学习报告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长期迭代提升英语综合能力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9" w:id="19"/>
      <w:r>
        <w:rPr>
          <w:rFonts w:eastAsia="等线" w:ascii="Arial" w:cs="Arial" w:hAnsi="Arial"/>
          <w:b w:val="true"/>
          <w:sz w:val="32"/>
        </w:rPr>
        <w:t>7. 项目优势总结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本产品完全对标知识课堂，并</w:t>
      </w:r>
      <w:r>
        <w:rPr>
          <w:rFonts w:eastAsia="等线" w:ascii="Arial" w:cs="Arial" w:hAnsi="Arial"/>
          <w:b w:val="true"/>
          <w:sz w:val="22"/>
        </w:rPr>
        <w:t>修复其所有短板</w:t>
      </w:r>
      <w:r>
        <w:rPr>
          <w:rFonts w:eastAsia="等线" w:ascii="Arial" w:cs="Arial" w:hAnsi="Arial"/>
          <w:sz w:val="22"/>
        </w:rPr>
        <w:t>：更科学、更流畅、更稳定、更专业、更适合长期英语学习。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区别市面普通英语APP：</w:t>
      </w:r>
      <w:r>
        <w:rPr>
          <w:rFonts w:eastAsia="等线" w:ascii="Arial" w:cs="Arial" w:hAnsi="Arial"/>
          <w:b w:val="true"/>
          <w:sz w:val="22"/>
        </w:rPr>
        <w:t>真正拥有科学记忆闭环、精准AI口语纠音、轻量化高性能体验、完整错题体系、个性化学习路径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369551">
    <w:lvl>
      <w:numFmt w:val="bullet"/>
      <w:suff w:val="tab"/>
      <w:lvlText w:val="•"/>
      <w:rPr>
        <w:color w:val="3370ff"/>
      </w:rPr>
    </w:lvl>
  </w:abstractNum>
  <w:abstractNum w:abstractNumId="369552">
    <w:lvl>
      <w:numFmt w:val="bullet"/>
      <w:suff w:val="tab"/>
      <w:lvlText w:val="•"/>
      <w:rPr>
        <w:color w:val="3370ff"/>
      </w:rPr>
    </w:lvl>
  </w:abstractNum>
  <w:abstractNum w:abstractNumId="369553">
    <w:lvl>
      <w:numFmt w:val="bullet"/>
      <w:suff w:val="tab"/>
      <w:lvlText w:val="•"/>
      <w:rPr>
        <w:color w:val="3370ff"/>
      </w:rPr>
    </w:lvl>
  </w:abstractNum>
  <w:abstractNum w:abstractNumId="369554">
    <w:lvl>
      <w:numFmt w:val="bullet"/>
      <w:suff w:val="tab"/>
      <w:lvlText w:val="•"/>
      <w:rPr>
        <w:color w:val="3370ff"/>
      </w:rPr>
    </w:lvl>
  </w:abstractNum>
  <w:abstractNum w:abstractNumId="369555">
    <w:lvl>
      <w:numFmt w:val="bullet"/>
      <w:suff w:val="tab"/>
      <w:lvlText w:val="•"/>
      <w:rPr>
        <w:color w:val="3370ff"/>
      </w:rPr>
    </w:lvl>
  </w:abstractNum>
  <w:abstractNum w:abstractNumId="369556">
    <w:lvl>
      <w:numFmt w:val="bullet"/>
      <w:suff w:val="tab"/>
      <w:lvlText w:val="•"/>
      <w:rPr>
        <w:color w:val="3370ff"/>
      </w:rPr>
    </w:lvl>
  </w:abstractNum>
  <w:abstractNum w:abstractNumId="369557">
    <w:lvl>
      <w:numFmt w:val="bullet"/>
      <w:suff w:val="tab"/>
      <w:lvlText w:val="•"/>
      <w:rPr>
        <w:color w:val="3370ff"/>
      </w:rPr>
    </w:lvl>
  </w:abstractNum>
  <w:abstractNum w:abstractNumId="369558">
    <w:lvl>
      <w:numFmt w:val="bullet"/>
      <w:suff w:val="tab"/>
      <w:lvlText w:val="•"/>
      <w:rPr>
        <w:color w:val="3370ff"/>
      </w:rPr>
    </w:lvl>
  </w:abstractNum>
  <w:abstractNum w:abstractNumId="369559">
    <w:lvl>
      <w:numFmt w:val="bullet"/>
      <w:suff w:val="tab"/>
      <w:lvlText w:val="•"/>
      <w:rPr>
        <w:color w:val="3370ff"/>
      </w:rPr>
    </w:lvl>
  </w:abstractNum>
  <w:abstractNum w:abstractNumId="369560">
    <w:lvl>
      <w:numFmt w:val="bullet"/>
      <w:suff w:val="tab"/>
      <w:lvlText w:val="•"/>
      <w:rPr>
        <w:color w:val="3370ff"/>
      </w:rPr>
    </w:lvl>
  </w:abstractNum>
  <w:abstractNum w:abstractNumId="369561">
    <w:lvl>
      <w:numFmt w:val="bullet"/>
      <w:suff w:val="tab"/>
      <w:lvlText w:val="•"/>
      <w:rPr>
        <w:color w:val="3370ff"/>
      </w:rPr>
    </w:lvl>
  </w:abstractNum>
  <w:abstractNum w:abstractNumId="369562">
    <w:lvl>
      <w:numFmt w:val="bullet"/>
      <w:suff w:val="tab"/>
      <w:lvlText w:val="•"/>
      <w:rPr>
        <w:color w:val="3370ff"/>
      </w:rPr>
    </w:lvl>
  </w:abstractNum>
  <w:abstractNum w:abstractNumId="369563">
    <w:lvl>
      <w:numFmt w:val="bullet"/>
      <w:suff w:val="tab"/>
      <w:lvlText w:val="•"/>
      <w:rPr>
        <w:color w:val="3370ff"/>
      </w:rPr>
    </w:lvl>
  </w:abstractNum>
  <w:abstractNum w:abstractNumId="369564">
    <w:lvl>
      <w:numFmt w:val="bullet"/>
      <w:suff w:val="tab"/>
      <w:lvlText w:val="•"/>
      <w:rPr>
        <w:color w:val="3370ff"/>
      </w:rPr>
    </w:lvl>
  </w:abstractNum>
  <w:abstractNum w:abstractNumId="369565">
    <w:lvl>
      <w:numFmt w:val="bullet"/>
      <w:suff w:val="tab"/>
      <w:lvlText w:val="•"/>
      <w:rPr>
        <w:color w:val="3370ff"/>
      </w:rPr>
    </w:lvl>
  </w:abstractNum>
  <w:abstractNum w:abstractNumId="369566">
    <w:lvl>
      <w:numFmt w:val="bullet"/>
      <w:suff w:val="tab"/>
      <w:lvlText w:val="•"/>
      <w:rPr>
        <w:color w:val="3370ff"/>
      </w:rPr>
    </w:lvl>
  </w:abstractNum>
  <w:abstractNum w:abstractNumId="369567">
    <w:lvl>
      <w:numFmt w:val="bullet"/>
      <w:suff w:val="tab"/>
      <w:lvlText w:val="•"/>
      <w:rPr>
        <w:color w:val="3370ff"/>
      </w:rPr>
    </w:lvl>
  </w:abstractNum>
  <w:abstractNum w:abstractNumId="369568">
    <w:lvl>
      <w:numFmt w:val="bullet"/>
      <w:suff w:val="tab"/>
      <w:lvlText w:val="•"/>
      <w:rPr>
        <w:color w:val="3370ff"/>
      </w:rPr>
    </w:lvl>
  </w:abstractNum>
  <w:abstractNum w:abstractNumId="369569">
    <w:lvl>
      <w:numFmt w:val="bullet"/>
      <w:suff w:val="tab"/>
      <w:lvlText w:val="•"/>
      <w:rPr>
        <w:color w:val="3370ff"/>
      </w:rPr>
    </w:lvl>
  </w:abstractNum>
  <w:abstractNum w:abstractNumId="369570">
    <w:lvl>
      <w:numFmt w:val="bullet"/>
      <w:suff w:val="tab"/>
      <w:lvlText w:val="•"/>
      <w:rPr>
        <w:color w:val="3370ff"/>
      </w:rPr>
    </w:lvl>
  </w:abstractNum>
  <w:abstractNum w:abstractNumId="369571">
    <w:lvl>
      <w:numFmt w:val="bullet"/>
      <w:suff w:val="tab"/>
      <w:lvlText w:val="•"/>
      <w:rPr>
        <w:color w:val="3370ff"/>
      </w:rPr>
    </w:lvl>
  </w:abstractNum>
  <w:abstractNum w:abstractNumId="369572">
    <w:lvl>
      <w:numFmt w:val="bullet"/>
      <w:suff w:val="tab"/>
      <w:lvlText w:val="•"/>
      <w:rPr>
        <w:color w:val="3370ff"/>
      </w:rPr>
    </w:lvl>
  </w:abstractNum>
  <w:abstractNum w:abstractNumId="369573">
    <w:lvl>
      <w:numFmt w:val="bullet"/>
      <w:suff w:val="tab"/>
      <w:lvlText w:val="•"/>
      <w:rPr>
        <w:color w:val="3370ff"/>
      </w:rPr>
    </w:lvl>
  </w:abstractNum>
  <w:abstractNum w:abstractNumId="369574">
    <w:lvl>
      <w:numFmt w:val="bullet"/>
      <w:suff w:val="tab"/>
      <w:lvlText w:val="•"/>
      <w:rPr>
        <w:color w:val="3370ff"/>
      </w:rPr>
    </w:lvl>
  </w:abstractNum>
  <w:abstractNum w:abstractNumId="369575">
    <w:lvl>
      <w:numFmt w:val="bullet"/>
      <w:suff w:val="tab"/>
      <w:lvlText w:val="•"/>
      <w:rPr>
        <w:color w:val="3370ff"/>
      </w:rPr>
    </w:lvl>
  </w:abstractNum>
  <w:abstractNum w:abstractNumId="369576">
    <w:lvl>
      <w:numFmt w:val="bullet"/>
      <w:suff w:val="tab"/>
      <w:lvlText w:val="•"/>
      <w:rPr>
        <w:color w:val="3370ff"/>
      </w:rPr>
    </w:lvl>
  </w:abstractNum>
  <w:abstractNum w:abstractNumId="369577">
    <w:lvl>
      <w:numFmt w:val="bullet"/>
      <w:suff w:val="tab"/>
      <w:lvlText w:val="•"/>
      <w:rPr>
        <w:color w:val="3370ff"/>
      </w:rPr>
    </w:lvl>
  </w:abstractNum>
  <w:abstractNum w:abstractNumId="369578">
    <w:lvl>
      <w:numFmt w:val="bullet"/>
      <w:suff w:val="tab"/>
      <w:lvlText w:val="•"/>
      <w:rPr>
        <w:color w:val="3370ff"/>
      </w:rPr>
    </w:lvl>
  </w:abstractNum>
  <w:abstractNum w:abstractNumId="369579">
    <w:lvl>
      <w:numFmt w:val="bullet"/>
      <w:suff w:val="tab"/>
      <w:lvlText w:val="•"/>
      <w:rPr>
        <w:color w:val="3370ff"/>
      </w:rPr>
    </w:lvl>
  </w:abstractNum>
  <w:abstractNum w:abstractNumId="369580">
    <w:lvl>
      <w:numFmt w:val="bullet"/>
      <w:suff w:val="tab"/>
      <w:lvlText w:val="•"/>
      <w:rPr>
        <w:color w:val="3370ff"/>
      </w:rPr>
    </w:lvl>
  </w:abstractNum>
  <w:abstractNum w:abstractNumId="369581">
    <w:lvl>
      <w:numFmt w:val="bullet"/>
      <w:suff w:val="tab"/>
      <w:lvlText w:val="•"/>
      <w:rPr>
        <w:color w:val="3370ff"/>
      </w:rPr>
    </w:lvl>
  </w:abstractNum>
  <w:abstractNum w:abstractNumId="369582">
    <w:lvl>
      <w:numFmt w:val="bullet"/>
      <w:suff w:val="tab"/>
      <w:lvlText w:val="•"/>
      <w:rPr>
        <w:color w:val="3370ff"/>
      </w:rPr>
    </w:lvl>
  </w:abstractNum>
  <w:abstractNum w:abstractNumId="369583">
    <w:lvl>
      <w:numFmt w:val="bullet"/>
      <w:suff w:val="tab"/>
      <w:lvlText w:val="•"/>
      <w:rPr>
        <w:color w:val="3370ff"/>
      </w:rPr>
    </w:lvl>
  </w:abstractNum>
  <w:abstractNum w:abstractNumId="369584">
    <w:lvl>
      <w:numFmt w:val="bullet"/>
      <w:suff w:val="tab"/>
      <w:lvlText w:val="•"/>
      <w:rPr>
        <w:color w:val="3370ff"/>
      </w:rPr>
    </w:lvl>
  </w:abstractNum>
  <w:abstractNum w:abstractNumId="369585">
    <w:lvl>
      <w:numFmt w:val="bullet"/>
      <w:suff w:val="tab"/>
      <w:lvlText w:val="•"/>
      <w:rPr>
        <w:color w:val="3370ff"/>
      </w:rPr>
    </w:lvl>
  </w:abstractNum>
  <w:abstractNum w:abstractNumId="369586">
    <w:lvl>
      <w:numFmt w:val="bullet"/>
      <w:suff w:val="tab"/>
      <w:lvlText w:val="•"/>
      <w:rPr>
        <w:color w:val="3370ff"/>
      </w:rPr>
    </w:lvl>
  </w:abstractNum>
  <w:abstractNum w:abstractNumId="369587">
    <w:lvl>
      <w:numFmt w:val="bullet"/>
      <w:suff w:val="tab"/>
      <w:lvlText w:val="•"/>
      <w:rPr>
        <w:color w:val="3370ff"/>
      </w:rPr>
    </w:lvl>
  </w:abstractNum>
  <w:abstractNum w:abstractNumId="369588">
    <w:lvl>
      <w:numFmt w:val="bullet"/>
      <w:suff w:val="tab"/>
      <w:lvlText w:val="•"/>
      <w:rPr>
        <w:color w:val="3370ff"/>
      </w:rPr>
    </w:lvl>
  </w:abstractNum>
  <w:abstractNum w:abstractNumId="369589">
    <w:lvl>
      <w:start w:val="1"/>
      <w:numFmt w:val="decimal"/>
      <w:suff w:val="tab"/>
      <w:lvlText w:val="%1."/>
      <w:rPr>
        <w:color w:val="3370ff"/>
      </w:rPr>
    </w:lvl>
  </w:abstractNum>
  <w:abstractNum w:abstractNumId="369590">
    <w:lvl>
      <w:start w:val="2"/>
      <w:numFmt w:val="decimal"/>
      <w:suff w:val="tab"/>
      <w:lvlText w:val="%1."/>
      <w:rPr>
        <w:color w:val="3370ff"/>
      </w:rPr>
    </w:lvl>
  </w:abstractNum>
  <w:abstractNum w:abstractNumId="369591">
    <w:lvl>
      <w:start w:val="3"/>
      <w:numFmt w:val="decimal"/>
      <w:suff w:val="tab"/>
      <w:lvlText w:val="%1."/>
      <w:rPr>
        <w:color w:val="3370ff"/>
      </w:rPr>
    </w:lvl>
  </w:abstractNum>
  <w:abstractNum w:abstractNumId="369592">
    <w:lvl>
      <w:start w:val="4"/>
      <w:numFmt w:val="decimal"/>
      <w:suff w:val="tab"/>
      <w:lvlText w:val="%1."/>
      <w:rPr>
        <w:color w:val="3370ff"/>
      </w:rPr>
    </w:lvl>
  </w:abstractNum>
  <w:abstractNum w:abstractNumId="369593">
    <w:lvl>
      <w:start w:val="5"/>
      <w:numFmt w:val="decimal"/>
      <w:suff w:val="tab"/>
      <w:lvlText w:val="%1."/>
      <w:rPr>
        <w:color w:val="3370ff"/>
      </w:rPr>
    </w:lvl>
  </w:abstractNum>
  <w:abstractNum w:abstractNumId="369594">
    <w:lvl>
      <w:start w:val="6"/>
      <w:numFmt w:val="decimal"/>
      <w:suff w:val="tab"/>
      <w:lvlText w:val="%1."/>
      <w:rPr>
        <w:color w:val="3370ff"/>
      </w:rPr>
    </w:lvl>
  </w:abstractNum>
  <w:abstractNum w:abstractNumId="369595">
    <w:lvl>
      <w:start w:val="7"/>
      <w:numFmt w:val="decimal"/>
      <w:suff w:val="tab"/>
      <w:lvlText w:val="%1."/>
      <w:rPr>
        <w:color w:val="3370ff"/>
      </w:rPr>
    </w:lvl>
  </w:abstractNum>
  <w:num w:numId="1">
    <w:abstractNumId w:val="369551"/>
  </w:num>
  <w:num w:numId="2">
    <w:abstractNumId w:val="369552"/>
  </w:num>
  <w:num w:numId="3">
    <w:abstractNumId w:val="369553"/>
  </w:num>
  <w:num w:numId="4">
    <w:abstractNumId w:val="369554"/>
  </w:num>
  <w:num w:numId="5">
    <w:abstractNumId w:val="369555"/>
  </w:num>
  <w:num w:numId="6">
    <w:abstractNumId w:val="369556"/>
  </w:num>
  <w:num w:numId="7">
    <w:abstractNumId w:val="369557"/>
  </w:num>
  <w:num w:numId="8">
    <w:abstractNumId w:val="369558"/>
  </w:num>
  <w:num w:numId="9">
    <w:abstractNumId w:val="369559"/>
  </w:num>
  <w:num w:numId="10">
    <w:abstractNumId w:val="369560"/>
  </w:num>
  <w:num w:numId="11">
    <w:abstractNumId w:val="369561"/>
  </w:num>
  <w:num w:numId="12">
    <w:abstractNumId w:val="369562"/>
  </w:num>
  <w:num w:numId="13">
    <w:abstractNumId w:val="369563"/>
  </w:num>
  <w:num w:numId="14">
    <w:abstractNumId w:val="369564"/>
  </w:num>
  <w:num w:numId="15">
    <w:abstractNumId w:val="369565"/>
  </w:num>
  <w:num w:numId="16">
    <w:abstractNumId w:val="369566"/>
  </w:num>
  <w:num w:numId="17">
    <w:abstractNumId w:val="369567"/>
  </w:num>
  <w:num w:numId="18">
    <w:abstractNumId w:val="369568"/>
  </w:num>
  <w:num w:numId="19">
    <w:abstractNumId w:val="369569"/>
  </w:num>
  <w:num w:numId="20">
    <w:abstractNumId w:val="369570"/>
  </w:num>
  <w:num w:numId="21">
    <w:abstractNumId w:val="369571"/>
  </w:num>
  <w:num w:numId="22">
    <w:abstractNumId w:val="369572"/>
  </w:num>
  <w:num w:numId="23">
    <w:abstractNumId w:val="369573"/>
  </w:num>
  <w:num w:numId="24">
    <w:abstractNumId w:val="369574"/>
  </w:num>
  <w:num w:numId="25">
    <w:abstractNumId w:val="369575"/>
  </w:num>
  <w:num w:numId="26">
    <w:abstractNumId w:val="369576"/>
  </w:num>
  <w:num w:numId="27">
    <w:abstractNumId w:val="369577"/>
  </w:num>
  <w:num w:numId="28">
    <w:abstractNumId w:val="369578"/>
  </w:num>
  <w:num w:numId="29">
    <w:abstractNumId w:val="369579"/>
  </w:num>
  <w:num w:numId="30">
    <w:abstractNumId w:val="369580"/>
  </w:num>
  <w:num w:numId="31">
    <w:abstractNumId w:val="369581"/>
  </w:num>
  <w:num w:numId="32">
    <w:abstractNumId w:val="369582"/>
  </w:num>
  <w:num w:numId="33">
    <w:abstractNumId w:val="369583"/>
  </w:num>
  <w:num w:numId="34">
    <w:abstractNumId w:val="369584"/>
  </w:num>
  <w:num w:numId="35">
    <w:abstractNumId w:val="369585"/>
  </w:num>
  <w:num w:numId="36">
    <w:abstractNumId w:val="369586"/>
  </w:num>
  <w:num w:numId="37">
    <w:abstractNumId w:val="369587"/>
  </w:num>
  <w:num w:numId="38">
    <w:abstractNumId w:val="369588"/>
  </w:num>
  <w:num w:numId="39">
    <w:abstractNumId w:val="369589"/>
  </w:num>
  <w:num w:numId="40">
    <w:abstractNumId w:val="369590"/>
  </w:num>
  <w:num w:numId="41">
    <w:abstractNumId w:val="369591"/>
  </w:num>
  <w:num w:numId="42">
    <w:abstractNumId w:val="369592"/>
  </w:num>
  <w:num w:numId="43">
    <w:abstractNumId w:val="369593"/>
  </w:num>
  <w:num w:numId="44">
    <w:abstractNumId w:val="369594"/>
  </w:num>
  <w:num w:numId="45">
    <w:abstractNumId w:val="369595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2026-09-14T07:11:13Z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{"Label":"1","ContentProducer":"001191110102MACQD9K64010000","ProduceID":"7685285075421301733","ReservedCode1":"","ContentPropagator":"","PropagateID":"","ReservedCode2":""}</vt:lpwstr>
  </property>
</Properties>
</file>