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B8B" w:rsidRDefault="00C22ABD" w:rsidP="00C22ABD">
      <w:pPr>
        <w:pStyle w:val="ac"/>
      </w:pPr>
      <w:r>
        <w:rPr>
          <w:rFonts w:hint="eastAsia"/>
        </w:rPr>
        <w:t>遺伝的アルゴリズムによる畳み込み</w:t>
      </w:r>
    </w:p>
    <w:p w:rsidR="00685F38" w:rsidRDefault="00C22ABD" w:rsidP="004B62D5">
      <w:pPr>
        <w:pStyle w:val="ac"/>
      </w:pPr>
      <w:r>
        <w:rPr>
          <w:rFonts w:hint="eastAsia"/>
        </w:rPr>
        <w:t>ニューラルネットワークのフィルタ数最適化</w:t>
      </w:r>
    </w:p>
    <w:p w:rsidR="006B0D17" w:rsidRPr="006B0D17" w:rsidRDefault="006B0D17" w:rsidP="006B0D17">
      <w:pPr>
        <w:pStyle w:val="ad"/>
        <w:spacing w:after="120"/>
        <w:ind w:firstLine="240"/>
      </w:pPr>
    </w:p>
    <w:p w:rsidR="00B9217B" w:rsidRPr="006B0D17" w:rsidRDefault="006B0D17" w:rsidP="006B0D17">
      <w:pPr>
        <w:pStyle w:val="a8"/>
        <w:rPr>
          <w:sz w:val="22"/>
          <w:szCs w:val="22"/>
        </w:rPr>
      </w:pPr>
      <w:r w:rsidRPr="006B0D17">
        <w:rPr>
          <w:rFonts w:hint="eastAsia"/>
          <w:sz w:val="22"/>
          <w:szCs w:val="22"/>
        </w:rPr>
        <w:t>大阪府立大学　工学域</w:t>
      </w:r>
    </w:p>
    <w:p w:rsidR="006B0D17" w:rsidRPr="006B0D17" w:rsidRDefault="006B0D17" w:rsidP="006B0D17">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B0D17">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CC560D">
      <w:pPr>
        <w:spacing w:before="48" w:after="120"/>
        <w:ind w:firstLine="170"/>
      </w:pPr>
    </w:p>
    <w:p w:rsidR="00B9217B" w:rsidRDefault="00B9217B" w:rsidP="00205503">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205503">
      <w:pPr>
        <w:pStyle w:val="1"/>
      </w:pPr>
      <w:r w:rsidRPr="00C90222">
        <w:rPr>
          <w:rFonts w:hint="eastAsia"/>
        </w:rPr>
        <w:t>はじめに</w:t>
      </w:r>
    </w:p>
    <w:p w:rsidR="00205503" w:rsidRDefault="00205503" w:rsidP="0020367C">
      <w:pPr>
        <w:spacing w:after="120" w:line="360" w:lineRule="auto"/>
        <w:ind w:firstLine="200"/>
        <w:rPr>
          <w:sz w:val="20"/>
          <w:szCs w:val="20"/>
        </w:rPr>
      </w:pPr>
      <w:r w:rsidRPr="00205503">
        <w:rPr>
          <w:rFonts w:hint="eastAsia"/>
          <w:sz w:val="20"/>
          <w:szCs w:val="20"/>
        </w:rPr>
        <w:t>実世界の最適化問題は，複数の最適化すべき目的が存在する多目的最適化問題</w:t>
      </w:r>
      <w:r w:rsidRPr="00205503">
        <w:rPr>
          <w:rFonts w:hint="eastAsia"/>
          <w:sz w:val="20"/>
          <w:szCs w:val="20"/>
        </w:rPr>
        <w:t xml:space="preserve"> (</w:t>
      </w:r>
      <w:proofErr w:type="spellStart"/>
      <w:r w:rsidRPr="00205503">
        <w:rPr>
          <w:rFonts w:hint="eastAsia"/>
          <w:sz w:val="20"/>
          <w:szCs w:val="20"/>
        </w:rPr>
        <w:t>Multiobjective</w:t>
      </w:r>
      <w:proofErr w:type="spellEnd"/>
      <w:r w:rsidRPr="00205503">
        <w:rPr>
          <w:rFonts w:hint="eastAsia"/>
          <w:sz w:val="20"/>
          <w:szCs w:val="20"/>
        </w:rPr>
        <w:t xml:space="preserve"> Optimization Problem: MOP) </w:t>
      </w:r>
      <w:r w:rsidRPr="00205503">
        <w:rPr>
          <w:rFonts w:hint="eastAsia"/>
          <w:sz w:val="20"/>
          <w:szCs w:val="20"/>
        </w:rPr>
        <w:t>であることが多い．加えて，各目的間にはトレードオフの関係が存在することがある．この場合，すべての目的を最適化する単一の最適解は存在せず，複数のパレート最適解が存在する</w:t>
      </w:r>
      <w:r>
        <w:rPr>
          <w:rFonts w:hint="eastAsia"/>
          <w:sz w:val="20"/>
          <w:szCs w:val="20"/>
        </w:rPr>
        <w:t>．</w:t>
      </w:r>
    </w:p>
    <w:p w:rsidR="00B07B77" w:rsidRDefault="00B07B77" w:rsidP="0020367C">
      <w:pPr>
        <w:spacing w:after="120" w:line="360" w:lineRule="auto"/>
        <w:ind w:firstLine="200"/>
        <w:rPr>
          <w:sz w:val="20"/>
          <w:szCs w:val="20"/>
        </w:rPr>
      </w:pPr>
      <w:r w:rsidRPr="00B07B77">
        <w:rPr>
          <w:rFonts w:hint="eastAsia"/>
          <w:sz w:val="20"/>
          <w:szCs w:val="20"/>
        </w:rPr>
        <w:t>近年，複数の異なる多目的最適化問題</w:t>
      </w:r>
      <w:r w:rsidRPr="00B07B77">
        <w:rPr>
          <w:rFonts w:hint="eastAsia"/>
          <w:sz w:val="20"/>
          <w:szCs w:val="20"/>
        </w:rPr>
        <w:t xml:space="preserve"> (</w:t>
      </w:r>
      <w:r w:rsidRPr="00B07B77">
        <w:rPr>
          <w:rFonts w:hint="eastAsia"/>
          <w:sz w:val="20"/>
          <w:szCs w:val="20"/>
        </w:rPr>
        <w:t>タスク</w:t>
      </w:r>
      <w:r w:rsidRPr="00B07B77">
        <w:rPr>
          <w:rFonts w:hint="eastAsia"/>
          <w:sz w:val="20"/>
          <w:szCs w:val="20"/>
        </w:rPr>
        <w:t xml:space="preserve">) </w:t>
      </w:r>
      <w:r w:rsidRPr="00B07B77">
        <w:rPr>
          <w:rFonts w:hint="eastAsia"/>
          <w:sz w:val="20"/>
          <w:szCs w:val="20"/>
        </w:rPr>
        <w:t>を，進化計算を利用して一度の試行で解く，進化型多目的マルチタスク最適化手法</w:t>
      </w:r>
      <w:r w:rsidRPr="00B07B77">
        <w:rPr>
          <w:rFonts w:hint="eastAsia"/>
          <w:sz w:val="20"/>
          <w:szCs w:val="20"/>
        </w:rPr>
        <w:t xml:space="preserve"> (Evolutionary </w:t>
      </w:r>
      <w:proofErr w:type="spellStart"/>
      <w:r w:rsidRPr="00B07B77">
        <w:rPr>
          <w:rFonts w:hint="eastAsia"/>
          <w:sz w:val="20"/>
          <w:szCs w:val="20"/>
        </w:rPr>
        <w:t>Multiobjective</w:t>
      </w:r>
      <w:proofErr w:type="spellEnd"/>
      <w:r w:rsidRPr="00B07B77">
        <w:rPr>
          <w:rFonts w:hint="eastAsia"/>
          <w:sz w:val="20"/>
          <w:szCs w:val="20"/>
        </w:rPr>
        <w:t xml:space="preserve"> Multitasking: EMOMT) </w:t>
      </w:r>
      <w:r w:rsidRPr="00B07B77">
        <w:rPr>
          <w:rFonts w:hint="eastAsia"/>
          <w:sz w:val="20"/>
          <w:szCs w:val="20"/>
        </w:rPr>
        <w:t>が盛んに研究されている．</w:t>
      </w:r>
      <w:r w:rsidRPr="00B07B77">
        <w:rPr>
          <w:rFonts w:hint="eastAsia"/>
          <w:sz w:val="20"/>
          <w:szCs w:val="20"/>
        </w:rPr>
        <w:t>EMOMT</w:t>
      </w:r>
      <w:r w:rsidRPr="00B07B77">
        <w:rPr>
          <w:rFonts w:hint="eastAsia"/>
          <w:sz w:val="20"/>
          <w:szCs w:val="20"/>
        </w:rPr>
        <w:t>では，異なるタスク間で個体の情報を共有することにより，探索性能の向上を図っている．そのため，情報共有が適切に行われた場合，</w:t>
      </w:r>
      <w:r w:rsidRPr="00B07B77">
        <w:rPr>
          <w:rFonts w:hint="eastAsia"/>
          <w:sz w:val="20"/>
          <w:szCs w:val="20"/>
        </w:rPr>
        <w:t>EMOMT</w:t>
      </w:r>
      <w:r w:rsidRPr="00B07B77">
        <w:rPr>
          <w:rFonts w:hint="eastAsia"/>
          <w:sz w:val="20"/>
          <w:szCs w:val="20"/>
        </w:rPr>
        <w:t>は独立探索手法より優れた探索性能を示す</w:t>
      </w:r>
      <w:r w:rsidRPr="00B07B77">
        <w:rPr>
          <w:rFonts w:hint="eastAsia"/>
          <w:sz w:val="20"/>
          <w:szCs w:val="20"/>
        </w:rPr>
        <w:t xml:space="preserve"> [1]</w:t>
      </w:r>
      <w:r>
        <w:rPr>
          <w:rFonts w:hint="eastAsia"/>
          <w:sz w:val="20"/>
          <w:szCs w:val="20"/>
        </w:rPr>
        <w:t>．</w:t>
      </w:r>
    </w:p>
    <w:p w:rsidR="00B07B77" w:rsidRDefault="00B07B77" w:rsidP="0020367C">
      <w:pPr>
        <w:spacing w:after="120" w:line="360" w:lineRule="auto"/>
        <w:ind w:firstLine="200"/>
        <w:rPr>
          <w:sz w:val="20"/>
          <w:szCs w:val="20"/>
        </w:rPr>
      </w:pPr>
      <w:r w:rsidRPr="00B07B77">
        <w:rPr>
          <w:rFonts w:hint="eastAsia"/>
          <w:sz w:val="20"/>
          <w:szCs w:val="20"/>
        </w:rPr>
        <w:t>EMOMT</w:t>
      </w:r>
      <w:r>
        <w:rPr>
          <w:rFonts w:hint="eastAsia"/>
          <w:sz w:val="20"/>
          <w:szCs w:val="20"/>
        </w:rPr>
        <w:t>の探索性能はベンチマーク問題によって調査</w:t>
      </w:r>
      <w:r w:rsidRPr="00B07B77">
        <w:rPr>
          <w:rFonts w:hint="eastAsia"/>
          <w:sz w:val="20"/>
          <w:szCs w:val="20"/>
        </w:rPr>
        <w:t>される．適切に</w:t>
      </w:r>
      <w:r w:rsidRPr="00B07B77">
        <w:rPr>
          <w:rFonts w:hint="eastAsia"/>
          <w:sz w:val="20"/>
          <w:szCs w:val="20"/>
        </w:rPr>
        <w:t>EMOMT</w:t>
      </w:r>
      <w:r w:rsidRPr="00B07B77">
        <w:rPr>
          <w:rFonts w:hint="eastAsia"/>
          <w:sz w:val="20"/>
          <w:szCs w:val="20"/>
        </w:rPr>
        <w:t>の探索</w:t>
      </w:r>
      <w:r>
        <w:rPr>
          <w:rFonts w:hint="eastAsia"/>
          <w:sz w:val="20"/>
          <w:szCs w:val="20"/>
        </w:rPr>
        <w:t>性能を調査</w:t>
      </w:r>
      <w:r w:rsidRPr="00B07B77">
        <w:rPr>
          <w:rFonts w:hint="eastAsia"/>
          <w:sz w:val="20"/>
          <w:szCs w:val="20"/>
        </w:rPr>
        <w:t>するため，</w:t>
      </w:r>
      <w:r>
        <w:rPr>
          <w:rFonts w:hint="eastAsia"/>
          <w:sz w:val="20"/>
          <w:szCs w:val="20"/>
        </w:rPr>
        <w:t>問題の</w:t>
      </w:r>
      <w:r w:rsidRPr="00B07B77">
        <w:rPr>
          <w:rFonts w:hint="eastAsia"/>
          <w:sz w:val="20"/>
          <w:szCs w:val="20"/>
        </w:rPr>
        <w:t>性質が調査された様々なベンチマーク問題が必要である．そのようなベンチマーク問題の</w:t>
      </w:r>
      <w:r w:rsidRPr="00B07B77">
        <w:rPr>
          <w:rFonts w:hint="eastAsia"/>
          <w:sz w:val="20"/>
          <w:szCs w:val="20"/>
        </w:rPr>
        <w:t>1</w:t>
      </w:r>
      <w:r w:rsidRPr="00B07B77">
        <w:rPr>
          <w:rFonts w:hint="eastAsia"/>
          <w:sz w:val="20"/>
          <w:szCs w:val="20"/>
        </w:rPr>
        <w:t>つとして，</w:t>
      </w:r>
      <w:r w:rsidRPr="00B07B77">
        <w:rPr>
          <w:rFonts w:hint="eastAsia"/>
          <w:b/>
          <w:color w:val="FF0000"/>
          <w:sz w:val="20"/>
          <w:szCs w:val="20"/>
        </w:rPr>
        <w:t>～ら</w:t>
      </w:r>
      <w:r w:rsidRPr="00B07B77">
        <w:rPr>
          <w:rFonts w:hint="eastAsia"/>
          <w:sz w:val="20"/>
          <w:szCs w:val="20"/>
        </w:rPr>
        <w:t>によって，決定変数が実数値</w:t>
      </w:r>
      <w:r>
        <w:rPr>
          <w:rFonts w:hint="eastAsia"/>
          <w:sz w:val="20"/>
          <w:szCs w:val="20"/>
        </w:rPr>
        <w:t>の</w:t>
      </w:r>
      <w:r w:rsidRPr="00B07B77">
        <w:rPr>
          <w:rFonts w:hint="eastAsia"/>
          <w:sz w:val="20"/>
          <w:szCs w:val="20"/>
        </w:rPr>
        <w:t>ベンチマーク問題が提案されている</w:t>
      </w:r>
      <w:r w:rsidRPr="00B07B77">
        <w:rPr>
          <w:rFonts w:hint="eastAsia"/>
          <w:sz w:val="20"/>
          <w:szCs w:val="20"/>
        </w:rPr>
        <w:t xml:space="preserve"> [A]</w:t>
      </w:r>
      <w:r w:rsidRPr="00B07B77">
        <w:rPr>
          <w:rFonts w:hint="eastAsia"/>
          <w:sz w:val="20"/>
          <w:szCs w:val="20"/>
        </w:rPr>
        <w:t>．しかし，問題の性質が</w:t>
      </w:r>
      <w:r>
        <w:rPr>
          <w:rFonts w:hint="eastAsia"/>
          <w:sz w:val="20"/>
          <w:szCs w:val="20"/>
        </w:rPr>
        <w:t>調査された，</w:t>
      </w:r>
      <w:r w:rsidRPr="00B07B77">
        <w:rPr>
          <w:rFonts w:hint="eastAsia"/>
          <w:sz w:val="20"/>
          <w:szCs w:val="20"/>
        </w:rPr>
        <w:t>決定変数が離散値</w:t>
      </w:r>
      <w:r>
        <w:rPr>
          <w:rFonts w:hint="eastAsia"/>
          <w:sz w:val="20"/>
          <w:szCs w:val="20"/>
        </w:rPr>
        <w:t>の</w:t>
      </w:r>
      <w:r w:rsidRPr="00B07B77">
        <w:rPr>
          <w:rFonts w:hint="eastAsia"/>
          <w:sz w:val="20"/>
          <w:szCs w:val="20"/>
        </w:rPr>
        <w:t>ベンチマーク問題は存在しない．</w:t>
      </w:r>
    </w:p>
    <w:p w:rsidR="00B07B77" w:rsidRDefault="00B07B77" w:rsidP="0020367C">
      <w:pPr>
        <w:spacing w:after="120" w:line="360" w:lineRule="auto"/>
        <w:ind w:firstLine="200"/>
        <w:rPr>
          <w:sz w:val="20"/>
          <w:szCs w:val="20"/>
        </w:rPr>
      </w:pPr>
      <w:r w:rsidRPr="00B07B77">
        <w:rPr>
          <w:rFonts w:hint="eastAsia"/>
          <w:sz w:val="20"/>
          <w:szCs w:val="20"/>
        </w:rPr>
        <w:t>本研究では，決定変数が離散値である多目的ナップサック問題</w:t>
      </w:r>
      <w:r w:rsidRPr="00B07B77">
        <w:rPr>
          <w:rFonts w:hint="eastAsia"/>
          <w:sz w:val="20"/>
          <w:szCs w:val="20"/>
        </w:rPr>
        <w:t xml:space="preserve"> (</w:t>
      </w:r>
      <w:proofErr w:type="spellStart"/>
      <w:r w:rsidRPr="00B07B77">
        <w:rPr>
          <w:rFonts w:hint="eastAsia"/>
          <w:sz w:val="20"/>
          <w:szCs w:val="20"/>
        </w:rPr>
        <w:t>Multiobjective</w:t>
      </w:r>
      <w:proofErr w:type="spellEnd"/>
      <w:r w:rsidRPr="00B07B77">
        <w:rPr>
          <w:rFonts w:hint="eastAsia"/>
          <w:sz w:val="20"/>
          <w:szCs w:val="20"/>
        </w:rPr>
        <w:t xml:space="preserve"> Knapsack </w:t>
      </w:r>
      <w:r w:rsidRPr="00B07B77">
        <w:rPr>
          <w:rFonts w:hint="eastAsia"/>
          <w:sz w:val="20"/>
          <w:szCs w:val="20"/>
        </w:rPr>
        <w:t>問題</w:t>
      </w:r>
      <w:r w:rsidRPr="00B07B77">
        <w:rPr>
          <w:rFonts w:hint="eastAsia"/>
          <w:sz w:val="20"/>
          <w:szCs w:val="20"/>
        </w:rPr>
        <w:t xml:space="preserve">: MOKP) </w:t>
      </w:r>
      <w:r w:rsidRPr="00B07B77">
        <w:rPr>
          <w:rFonts w:hint="eastAsia"/>
          <w:sz w:val="20"/>
          <w:szCs w:val="20"/>
        </w:rPr>
        <w:t>をマルチタスク問題に拡張した，新たなマ</w:t>
      </w:r>
      <w:r w:rsidRPr="00B07B77">
        <w:rPr>
          <w:rFonts w:hint="eastAsia"/>
          <w:sz w:val="20"/>
          <w:szCs w:val="20"/>
        </w:rPr>
        <w:t>ルチタスクベンチマーク問題を提案する．</w:t>
      </w:r>
      <w:r w:rsidR="005026E5">
        <w:rPr>
          <w:rFonts w:hint="eastAsia"/>
          <w:sz w:val="20"/>
          <w:szCs w:val="20"/>
        </w:rPr>
        <w:t>そして，</w:t>
      </w:r>
      <w:r w:rsidRPr="00B07B77">
        <w:rPr>
          <w:rFonts w:hint="eastAsia"/>
          <w:sz w:val="20"/>
          <w:szCs w:val="20"/>
        </w:rPr>
        <w:t>提案問題</w:t>
      </w:r>
      <w:r w:rsidR="005026E5">
        <w:rPr>
          <w:rFonts w:hint="eastAsia"/>
          <w:sz w:val="20"/>
          <w:szCs w:val="20"/>
        </w:rPr>
        <w:t>の性質を調査した後，提案問題</w:t>
      </w:r>
      <w:r w:rsidRPr="00B07B77">
        <w:rPr>
          <w:rFonts w:hint="eastAsia"/>
          <w:sz w:val="20"/>
          <w:szCs w:val="20"/>
        </w:rPr>
        <w:t>を用いて，</w:t>
      </w:r>
      <w:r w:rsidR="000433EB">
        <w:rPr>
          <w:rFonts w:hint="eastAsia"/>
          <w:sz w:val="20"/>
          <w:szCs w:val="20"/>
        </w:rPr>
        <w:t>数値実験により</w:t>
      </w:r>
      <w:r w:rsidRPr="00B07B77">
        <w:rPr>
          <w:rFonts w:hint="eastAsia"/>
          <w:sz w:val="20"/>
          <w:szCs w:val="20"/>
        </w:rPr>
        <w:t>EMOMT</w:t>
      </w:r>
      <w:r>
        <w:rPr>
          <w:rFonts w:hint="eastAsia"/>
          <w:sz w:val="20"/>
          <w:szCs w:val="20"/>
        </w:rPr>
        <w:t>の探索性能を調査</w:t>
      </w:r>
      <w:r w:rsidRPr="00B07B77">
        <w:rPr>
          <w:rFonts w:hint="eastAsia"/>
          <w:sz w:val="20"/>
          <w:szCs w:val="20"/>
        </w:rPr>
        <w:t>する</w:t>
      </w:r>
      <w:r>
        <w:rPr>
          <w:rFonts w:hint="eastAsia"/>
          <w:sz w:val="20"/>
          <w:szCs w:val="20"/>
        </w:rPr>
        <w:t>．</w:t>
      </w:r>
    </w:p>
    <w:p w:rsidR="00205503" w:rsidRPr="00205503" w:rsidRDefault="00205503" w:rsidP="00205503">
      <w:pPr>
        <w:pStyle w:val="1"/>
      </w:pPr>
      <w:r>
        <w:rPr>
          <w:rFonts w:hint="eastAsia"/>
        </w:rPr>
        <w:t>進化型多目的マルチタスク最適化</w:t>
      </w:r>
    </w:p>
    <w:p w:rsidR="00205503" w:rsidRPr="00205503" w:rsidRDefault="00205503" w:rsidP="00205503">
      <w:pPr>
        <w:spacing w:after="120"/>
        <w:ind w:firstLine="200"/>
        <w:rPr>
          <w:sz w:val="20"/>
        </w:rPr>
      </w:pPr>
    </w:p>
    <w:p w:rsidR="00205503" w:rsidRPr="00205503" w:rsidRDefault="00205503" w:rsidP="00205503">
      <w:pPr>
        <w:spacing w:after="120"/>
        <w:ind w:firstLine="170"/>
        <w:rPr>
          <w:rFonts w:hint="eastAsia"/>
        </w:rPr>
      </w:pPr>
    </w:p>
    <w:p w:rsidR="005F3AEE" w:rsidRPr="00C90222" w:rsidRDefault="00205503" w:rsidP="00205503">
      <w:pPr>
        <w:pStyle w:val="1"/>
      </w:pPr>
      <w:r>
        <w:rPr>
          <w:rFonts w:hint="eastAsia"/>
        </w:rPr>
        <w:t>多目的ナップサック問題</w:t>
      </w:r>
    </w:p>
    <w:p w:rsidR="00F03F44" w:rsidRDefault="000E5D5F" w:rsidP="0020367C">
      <w:pPr>
        <w:spacing w:after="120" w:line="360" w:lineRule="auto"/>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のバイナリで表現される</w:t>
      </w:r>
      <w:r w:rsidR="00205503" w:rsidRPr="00205503">
        <w:rPr>
          <w:rFonts w:hint="eastAsia"/>
          <w:sz w:val="20"/>
          <w:szCs w:val="20"/>
        </w:rPr>
        <w:t>MOP</w:t>
      </w:r>
      <w:r w:rsidR="00205503" w:rsidRPr="00205503">
        <w:rPr>
          <w:rFonts w:hint="eastAsia"/>
          <w:sz w:val="20"/>
          <w:szCs w:val="20"/>
        </w:rPr>
        <w:t>である</w:t>
      </w:r>
      <w:r w:rsidR="00205503" w:rsidRPr="00205503">
        <w:rPr>
          <w:rFonts w:hint="eastAsia"/>
          <w:sz w:val="20"/>
          <w:szCs w:val="20"/>
        </w:rPr>
        <w:t xml:space="preserve"> [B]</w:t>
      </w:r>
      <w:r w:rsidR="00B07B77">
        <w:rPr>
          <w:rFonts w:hint="eastAsia"/>
          <w:sz w:val="20"/>
          <w:szCs w:val="20"/>
        </w:rPr>
        <w:t>．多目的ナップサック問題の定義式を</w:t>
      </w:r>
      <w:r w:rsidR="00B07B77">
        <w:rPr>
          <w:rFonts w:hint="eastAsia"/>
          <w:sz w:val="20"/>
          <w:szCs w:val="20"/>
        </w:rPr>
        <w:t>(1)-(3)</w:t>
      </w:r>
      <w:r w:rsidR="00B07B77">
        <w:rPr>
          <w:rFonts w:hint="eastAsia"/>
          <w:sz w:val="20"/>
          <w:szCs w:val="20"/>
        </w:rPr>
        <w:t>式</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205503" w:rsidTr="00B07B77">
        <w:trPr>
          <w:trHeight w:val="342"/>
        </w:trPr>
        <w:tc>
          <w:tcPr>
            <w:tcW w:w="402" w:type="pct"/>
          </w:tcPr>
          <w:p w:rsidR="00205503" w:rsidRDefault="00205503" w:rsidP="004832D6">
            <w:pPr>
              <w:spacing w:afterLines="0" w:after="0" w:line="200" w:lineRule="atLeast"/>
              <w:ind w:firstLineChars="0" w:firstLine="0"/>
              <w:jc w:val="center"/>
            </w:pPr>
          </w:p>
        </w:tc>
        <w:tc>
          <w:tcPr>
            <w:tcW w:w="4200" w:type="pct"/>
            <w:vAlign w:val="center"/>
          </w:tcPr>
          <w:p w:rsidR="00205503" w:rsidRDefault="00205503" w:rsidP="004832D6">
            <w:pPr>
              <w:spacing w:afterLines="0" w:after="0" w:line="200" w:lineRule="atLeast"/>
              <w:ind w:firstLineChars="0" w:firstLine="0"/>
              <w:jc w:val="center"/>
            </w:pPr>
            <w:r w:rsidRPr="00AE1268">
              <w:rPr>
                <w:position w:val="-10"/>
              </w:rPr>
              <w:object w:dxaOrig="368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2pt;height:15pt" o:ole="">
                  <v:imagedata r:id="rId14" o:title=""/>
                </v:shape>
                <o:OLEObject Type="Embed" ProgID="Equation.DSMT4" ShapeID="_x0000_i1025" DrawAspect="Content" ObjectID="_1643496561" r:id="rId15"/>
              </w:object>
            </w:r>
          </w:p>
        </w:tc>
        <w:tc>
          <w:tcPr>
            <w:tcW w:w="399" w:type="pct"/>
            <w:vAlign w:val="center"/>
          </w:tcPr>
          <w:p w:rsidR="00205503" w:rsidRDefault="00205503" w:rsidP="004832D6">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tc>
      </w:tr>
      <w:tr w:rsidR="00205503" w:rsidTr="00B07B77">
        <w:trPr>
          <w:trHeight w:val="476"/>
        </w:trPr>
        <w:tc>
          <w:tcPr>
            <w:tcW w:w="402" w:type="pct"/>
          </w:tcPr>
          <w:p w:rsidR="00205503" w:rsidRDefault="00205503" w:rsidP="004832D6">
            <w:pPr>
              <w:spacing w:afterLines="0" w:after="0" w:line="200" w:lineRule="atLeast"/>
              <w:ind w:firstLineChars="0" w:firstLine="0"/>
              <w:jc w:val="center"/>
            </w:pPr>
          </w:p>
        </w:tc>
        <w:tc>
          <w:tcPr>
            <w:tcW w:w="4200" w:type="pct"/>
            <w:vAlign w:val="center"/>
          </w:tcPr>
          <w:p w:rsidR="00205503" w:rsidRDefault="00205503" w:rsidP="004832D6">
            <w:pPr>
              <w:spacing w:afterLines="0" w:after="0" w:line="200" w:lineRule="atLeast"/>
              <w:ind w:firstLineChars="0" w:firstLine="0"/>
              <w:jc w:val="center"/>
            </w:pPr>
            <w:r w:rsidRPr="00AE1268">
              <w:rPr>
                <w:position w:val="-32"/>
              </w:rPr>
              <w:object w:dxaOrig="3220" w:dyaOrig="720">
                <v:shape id="_x0000_i1026" type="#_x0000_t75" style="width:161.25pt;height:36.2pt" o:ole="">
                  <v:imagedata r:id="rId16" o:title=""/>
                </v:shape>
                <o:OLEObject Type="Embed" ProgID="Equation.DSMT4" ShapeID="_x0000_i1026" DrawAspect="Content" ObjectID="_1643496562" r:id="rId17"/>
              </w:object>
            </w:r>
          </w:p>
        </w:tc>
        <w:tc>
          <w:tcPr>
            <w:tcW w:w="399" w:type="pct"/>
            <w:vAlign w:val="center"/>
          </w:tcPr>
          <w:p w:rsidR="00205503" w:rsidRDefault="00205503" w:rsidP="004832D6">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r>
              <w:fldChar w:fldCharType="end"/>
            </w:r>
          </w:p>
        </w:tc>
      </w:tr>
      <w:tr w:rsidR="00205503" w:rsidTr="00B07B77">
        <w:trPr>
          <w:trHeight w:val="840"/>
        </w:trPr>
        <w:tc>
          <w:tcPr>
            <w:tcW w:w="402" w:type="pct"/>
          </w:tcPr>
          <w:p w:rsidR="00205503" w:rsidRDefault="00205503" w:rsidP="004832D6">
            <w:pPr>
              <w:spacing w:afterLines="0" w:after="0" w:line="200" w:lineRule="atLeast"/>
              <w:ind w:firstLineChars="0" w:firstLine="0"/>
              <w:jc w:val="center"/>
            </w:pPr>
          </w:p>
        </w:tc>
        <w:tc>
          <w:tcPr>
            <w:tcW w:w="4200" w:type="pct"/>
            <w:vAlign w:val="center"/>
          </w:tcPr>
          <w:p w:rsidR="00205503" w:rsidRDefault="00205503" w:rsidP="004832D6">
            <w:pPr>
              <w:spacing w:afterLines="0" w:after="0" w:line="200" w:lineRule="atLeast"/>
              <w:ind w:firstLineChars="0" w:firstLine="0"/>
              <w:jc w:val="center"/>
            </w:pPr>
            <w:r w:rsidRPr="00AE1268">
              <w:rPr>
                <w:position w:val="-32"/>
              </w:rPr>
              <w:object w:dxaOrig="3220" w:dyaOrig="720">
                <v:shape id="_x0000_i1027" type="#_x0000_t75" style="width:161.25pt;height:36.2pt" o:ole="">
                  <v:imagedata r:id="rId18" o:title=""/>
                </v:shape>
                <o:OLEObject Type="Embed" ProgID="Equation.DSMT4" ShapeID="_x0000_i1027" DrawAspect="Content" ObjectID="_1643496563" r:id="rId19"/>
              </w:object>
            </w:r>
          </w:p>
        </w:tc>
        <w:tc>
          <w:tcPr>
            <w:tcW w:w="399" w:type="pct"/>
            <w:vAlign w:val="center"/>
          </w:tcPr>
          <w:p w:rsidR="00205503" w:rsidRDefault="00205503" w:rsidP="004832D6">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r>
              <w:fldChar w:fldCharType="end"/>
            </w:r>
          </w:p>
        </w:tc>
      </w:tr>
    </w:tbl>
    <w:p w:rsidR="00370B1B" w:rsidRDefault="00205503" w:rsidP="00205503">
      <w:pPr>
        <w:spacing w:after="120" w:line="360" w:lineRule="auto"/>
        <w:ind w:firstLine="200"/>
        <w:rPr>
          <w:sz w:val="20"/>
          <w:szCs w:val="20"/>
        </w:rPr>
      </w:pPr>
      <w:r w:rsidRPr="00205503">
        <w:rPr>
          <w:rFonts w:hint="eastAsia"/>
          <w:sz w:val="20"/>
          <w:szCs w:val="20"/>
        </w:rPr>
        <w:t>ただし，</w:t>
      </w:r>
      <w:r w:rsidRPr="00205503">
        <w:rPr>
          <w:rFonts w:hint="eastAsia"/>
          <w:i/>
          <w:sz w:val="20"/>
          <w:szCs w:val="20"/>
        </w:rPr>
        <w:t>m</w:t>
      </w:r>
      <w:r w:rsidRPr="00205503">
        <w:rPr>
          <w:rFonts w:hint="eastAsia"/>
          <w:sz w:val="20"/>
          <w:szCs w:val="20"/>
        </w:rPr>
        <w:t>は目的数，</w:t>
      </w:r>
      <w:r w:rsidRPr="00205503">
        <w:rPr>
          <w:rFonts w:hint="eastAsia"/>
          <w:i/>
          <w:sz w:val="20"/>
          <w:szCs w:val="20"/>
        </w:rPr>
        <w:t>n</w:t>
      </w:r>
      <w:r w:rsidRPr="00205503">
        <w:rPr>
          <w:rFonts w:hint="eastAsia"/>
          <w:sz w:val="20"/>
          <w:szCs w:val="20"/>
        </w:rPr>
        <w:t>はアイテム数，</w:t>
      </w:r>
      <w:r w:rsidRPr="00205503">
        <w:rPr>
          <w:rFonts w:hint="eastAsia"/>
          <w:b/>
          <w:i/>
          <w:sz w:val="20"/>
          <w:szCs w:val="20"/>
        </w:rPr>
        <w:t>x</w:t>
      </w:r>
      <w:r w:rsidRPr="00205503">
        <w:rPr>
          <w:rFonts w:hint="eastAsia"/>
          <w:sz w:val="20"/>
          <w:szCs w:val="20"/>
        </w:rPr>
        <w:t>は決定変数，</w:t>
      </w:r>
      <w:r w:rsidRPr="00205503">
        <w:rPr>
          <w:rFonts w:hint="eastAsia"/>
          <w:i/>
          <w:sz w:val="20"/>
          <w:szCs w:val="20"/>
        </w:rPr>
        <w:t>c</w:t>
      </w:r>
      <w:r w:rsidRPr="00205503">
        <w:rPr>
          <w:rFonts w:hint="eastAsia"/>
          <w:i/>
          <w:sz w:val="20"/>
          <w:szCs w:val="20"/>
          <w:vertAlign w:val="subscript"/>
        </w:rPr>
        <w:t>i</w:t>
      </w:r>
      <w:r w:rsidRPr="00205503">
        <w:rPr>
          <w:rFonts w:hint="eastAsia"/>
          <w:sz w:val="20"/>
          <w:szCs w:val="20"/>
        </w:rPr>
        <w:t>はナップサック</w:t>
      </w:r>
      <w:proofErr w:type="spellStart"/>
      <w:r w:rsidRPr="00205503">
        <w:rPr>
          <w:rFonts w:hint="eastAsia"/>
          <w:i/>
          <w:sz w:val="20"/>
          <w:szCs w:val="20"/>
        </w:rPr>
        <w:t>i</w:t>
      </w:r>
      <w:proofErr w:type="spellEnd"/>
      <w:r w:rsidRPr="00205503">
        <w:rPr>
          <w:rFonts w:hint="eastAsia"/>
          <w:sz w:val="20"/>
          <w:szCs w:val="20"/>
        </w:rPr>
        <w:t>の容量である．また，</w:t>
      </w:r>
      <w:proofErr w:type="spellStart"/>
      <w:r w:rsidRPr="00205503">
        <w:rPr>
          <w:rFonts w:hint="eastAsia"/>
          <w:i/>
          <w:sz w:val="20"/>
          <w:szCs w:val="20"/>
        </w:rPr>
        <w:t>w</w:t>
      </w:r>
      <w:r w:rsidRPr="00205503">
        <w:rPr>
          <w:rFonts w:hint="eastAsia"/>
          <w:i/>
          <w:sz w:val="20"/>
          <w:szCs w:val="20"/>
          <w:vertAlign w:val="subscript"/>
        </w:rPr>
        <w:t>ij</w:t>
      </w:r>
      <w:proofErr w:type="spellEnd"/>
      <w:r w:rsidRPr="00205503">
        <w:rPr>
          <w:rFonts w:hint="eastAsia"/>
          <w:sz w:val="20"/>
          <w:szCs w:val="20"/>
        </w:rPr>
        <w:t>，</w:t>
      </w:r>
      <w:proofErr w:type="spellStart"/>
      <w:r w:rsidRPr="00205503">
        <w:rPr>
          <w:rFonts w:hint="eastAsia"/>
          <w:i/>
          <w:sz w:val="20"/>
          <w:szCs w:val="20"/>
        </w:rPr>
        <w:t>p</w:t>
      </w:r>
      <w:r w:rsidRPr="00205503">
        <w:rPr>
          <w:rFonts w:hint="eastAsia"/>
          <w:i/>
          <w:sz w:val="20"/>
          <w:szCs w:val="20"/>
          <w:vertAlign w:val="subscript"/>
        </w:rPr>
        <w:t>ij</w:t>
      </w:r>
      <w:proofErr w:type="spellEnd"/>
      <w:r w:rsidRPr="00205503">
        <w:rPr>
          <w:rFonts w:hint="eastAsia"/>
          <w:sz w:val="20"/>
          <w:szCs w:val="20"/>
        </w:rPr>
        <w:t>はそれぞれアイテム集合</w:t>
      </w:r>
      <w:proofErr w:type="spellStart"/>
      <w:r w:rsidRPr="00205503">
        <w:rPr>
          <w:rFonts w:hint="eastAsia"/>
          <w:i/>
          <w:sz w:val="20"/>
          <w:szCs w:val="20"/>
        </w:rPr>
        <w:t>i</w:t>
      </w:r>
      <w:proofErr w:type="spellEnd"/>
      <w:r w:rsidRPr="00205503">
        <w:rPr>
          <w:rFonts w:hint="eastAsia"/>
          <w:sz w:val="20"/>
          <w:szCs w:val="20"/>
        </w:rPr>
        <w:t>における</w:t>
      </w:r>
      <w:r w:rsidRPr="00205503">
        <w:rPr>
          <w:rFonts w:hint="eastAsia"/>
          <w:i/>
          <w:sz w:val="20"/>
          <w:szCs w:val="20"/>
        </w:rPr>
        <w:t>j</w:t>
      </w:r>
      <w:r w:rsidRPr="00205503">
        <w:rPr>
          <w:rFonts w:hint="eastAsia"/>
          <w:sz w:val="20"/>
          <w:szCs w:val="20"/>
        </w:rPr>
        <w:t>番目のアイテムの重み及び価値である．</w:t>
      </w:r>
    </w:p>
    <w:p w:rsidR="00D97EF2" w:rsidRDefault="00B07B77" w:rsidP="00B07B77">
      <w:pPr>
        <w:spacing w:after="120" w:line="360" w:lineRule="auto"/>
        <w:ind w:firstLine="200"/>
        <w:rPr>
          <w:sz w:val="20"/>
          <w:szCs w:val="20"/>
        </w:rPr>
      </w:pPr>
      <w:r>
        <w:rPr>
          <w:rFonts w:hint="eastAsia"/>
          <w:sz w:val="20"/>
          <w:szCs w:val="20"/>
        </w:rPr>
        <w:t>本問題の目標</w:t>
      </w:r>
      <w:r w:rsidRPr="00B07B77">
        <w:rPr>
          <w:rFonts w:hint="eastAsia"/>
          <w:sz w:val="20"/>
          <w:szCs w:val="20"/>
        </w:rPr>
        <w:t>は，すべてのナップサックの容量を超えない，各ナップサック内のアイテムの価値の総和を最大化する解を獲得することである．</w:t>
      </w:r>
    </w:p>
    <w:p w:rsidR="001604A3" w:rsidRDefault="00B07B77" w:rsidP="00205503">
      <w:pPr>
        <w:pStyle w:val="1"/>
      </w:pPr>
      <w:r>
        <w:rPr>
          <w:rFonts w:hint="eastAsia"/>
        </w:rPr>
        <w:t>提案するベンチマーク問題</w:t>
      </w:r>
    </w:p>
    <w:p w:rsidR="00B07B77" w:rsidRDefault="00B07B77" w:rsidP="00B07B77">
      <w:pPr>
        <w:spacing w:after="120" w:line="360" w:lineRule="auto"/>
        <w:ind w:firstLine="200"/>
        <w:rPr>
          <w:sz w:val="20"/>
        </w:rPr>
      </w:pPr>
      <w:r w:rsidRPr="00B07B77">
        <w:rPr>
          <w:rFonts w:hint="eastAsia"/>
          <w:sz w:val="20"/>
        </w:rPr>
        <w:t>提案するベンチマーク問題は，</w:t>
      </w:r>
      <w:r w:rsidRPr="00B07B77">
        <w:rPr>
          <w:rFonts w:hint="eastAsia"/>
          <w:sz w:val="20"/>
        </w:rPr>
        <w:t>2</w:t>
      </w:r>
      <w:r w:rsidRPr="00B07B77">
        <w:rPr>
          <w:rFonts w:hint="eastAsia"/>
          <w:sz w:val="20"/>
        </w:rPr>
        <w:t>種類の</w:t>
      </w:r>
      <w:r w:rsidRPr="00B07B77">
        <w:rPr>
          <w:rFonts w:hint="eastAsia"/>
          <w:sz w:val="20"/>
        </w:rPr>
        <w:t>MOKP</w:t>
      </w:r>
      <w:r w:rsidRPr="00B07B77">
        <w:rPr>
          <w:rFonts w:hint="eastAsia"/>
          <w:sz w:val="20"/>
        </w:rPr>
        <w:t>を組み合わせてマルチタスク問題を作成する．具体的には，文献</w:t>
      </w:r>
      <w:r w:rsidRPr="00B07B77">
        <w:rPr>
          <w:rFonts w:hint="eastAsia"/>
          <w:sz w:val="20"/>
        </w:rPr>
        <w:t xml:space="preserve"> [</w:t>
      </w:r>
      <w:r w:rsidR="005026E5">
        <w:rPr>
          <w:rFonts w:hint="eastAsia"/>
          <w:sz w:val="20"/>
        </w:rPr>
        <w:t>B</w:t>
      </w:r>
      <w:r w:rsidRPr="00B07B77">
        <w:rPr>
          <w:rFonts w:hint="eastAsia"/>
          <w:sz w:val="20"/>
        </w:rPr>
        <w:t xml:space="preserve">] </w:t>
      </w:r>
      <w:r w:rsidRPr="00B07B77">
        <w:rPr>
          <w:rFonts w:hint="eastAsia"/>
          <w:sz w:val="20"/>
        </w:rPr>
        <w:t>の問題をタスク</w:t>
      </w:r>
      <w:r w:rsidRPr="00B07B77">
        <w:rPr>
          <w:rFonts w:hint="eastAsia"/>
          <w:sz w:val="20"/>
        </w:rPr>
        <w:t>1</w:t>
      </w:r>
      <w:r w:rsidRPr="00B07B77">
        <w:rPr>
          <w:rFonts w:hint="eastAsia"/>
          <w:sz w:val="20"/>
        </w:rPr>
        <w:t>に，タスク</w:t>
      </w:r>
      <w:r w:rsidRPr="00B07B77">
        <w:rPr>
          <w:rFonts w:hint="eastAsia"/>
          <w:sz w:val="20"/>
        </w:rPr>
        <w:t>1</w:t>
      </w:r>
      <w:r w:rsidRPr="00B07B77">
        <w:rPr>
          <w:rFonts w:hint="eastAsia"/>
          <w:sz w:val="20"/>
        </w:rPr>
        <w:t>の</w:t>
      </w:r>
      <w:r w:rsidRPr="00B07B77">
        <w:rPr>
          <w:rFonts w:hint="eastAsia"/>
          <w:sz w:val="20"/>
        </w:rPr>
        <w:t>MOKP</w:t>
      </w:r>
      <w:r w:rsidRPr="00B07B77">
        <w:rPr>
          <w:rFonts w:hint="eastAsia"/>
          <w:sz w:val="20"/>
        </w:rPr>
        <w:t>に変更を加えた問題をタスク</w:t>
      </w:r>
      <w:r w:rsidRPr="00B07B77">
        <w:rPr>
          <w:rFonts w:hint="eastAsia"/>
          <w:sz w:val="20"/>
        </w:rPr>
        <w:t>2</w:t>
      </w:r>
      <w:r w:rsidRPr="00B07B77">
        <w:rPr>
          <w:rFonts w:hint="eastAsia"/>
          <w:sz w:val="20"/>
        </w:rPr>
        <w:t>に設定する．本章では，タスク</w:t>
      </w:r>
      <w:r w:rsidRPr="00B07B77">
        <w:rPr>
          <w:rFonts w:hint="eastAsia"/>
          <w:sz w:val="20"/>
        </w:rPr>
        <w:t>1</w:t>
      </w:r>
      <w:r w:rsidRPr="00B07B77">
        <w:rPr>
          <w:rFonts w:hint="eastAsia"/>
          <w:sz w:val="20"/>
        </w:rPr>
        <w:t>の変更方法が異なる，情報共有</w:t>
      </w:r>
      <w:r w:rsidRPr="00B07B77">
        <w:rPr>
          <w:rFonts w:hint="eastAsia"/>
          <w:sz w:val="20"/>
        </w:rPr>
        <w:lastRenderedPageBreak/>
        <w:t>の難易度に差のある</w:t>
      </w:r>
      <w:r w:rsidRPr="00B07B77">
        <w:rPr>
          <w:rFonts w:hint="eastAsia"/>
          <w:sz w:val="20"/>
        </w:rPr>
        <w:t>2</w:t>
      </w:r>
      <w:r w:rsidRPr="00B07B77">
        <w:rPr>
          <w:rFonts w:hint="eastAsia"/>
          <w:sz w:val="20"/>
        </w:rPr>
        <w:t>つのベンチマーク問題を提案する．</w:t>
      </w:r>
    </w:p>
    <w:p w:rsidR="00B07B77" w:rsidRPr="00B07B77" w:rsidRDefault="00B07B77" w:rsidP="005026E5">
      <w:pPr>
        <w:pStyle w:val="2"/>
        <w:rPr>
          <w:rFonts w:hint="eastAsia"/>
        </w:rPr>
      </w:pPr>
      <w:r>
        <w:rPr>
          <w:rFonts w:hint="eastAsia"/>
        </w:rPr>
        <w:t>4.1</w:t>
      </w:r>
      <w:r>
        <w:t xml:space="preserve"> </w:t>
      </w:r>
      <w:r w:rsidRPr="00B07B77">
        <w:rPr>
          <w:rFonts w:hint="eastAsia"/>
        </w:rPr>
        <w:t xml:space="preserve">Scaling Capacity </w:t>
      </w:r>
      <w:r w:rsidRPr="00B07B77">
        <w:rPr>
          <w:rFonts w:hint="eastAsia"/>
        </w:rPr>
        <w:t>問題</w:t>
      </w:r>
    </w:p>
    <w:p w:rsidR="000E5D5F" w:rsidRPr="000E5D5F" w:rsidRDefault="00B07B77" w:rsidP="000E5D5F">
      <w:pPr>
        <w:spacing w:after="120" w:line="360" w:lineRule="auto"/>
        <w:ind w:firstLine="200"/>
        <w:rPr>
          <w:sz w:val="20"/>
        </w:rPr>
      </w:pPr>
      <w:r w:rsidRPr="00B07B77">
        <w:rPr>
          <w:rFonts w:hint="eastAsia"/>
          <w:sz w:val="20"/>
        </w:rPr>
        <w:t>本問題は，タスク</w:t>
      </w:r>
      <w:r w:rsidRPr="00B07B77">
        <w:rPr>
          <w:sz w:val="20"/>
        </w:rPr>
        <w:t>1</w:t>
      </w:r>
      <w:r w:rsidRPr="00B07B77">
        <w:rPr>
          <w:rFonts w:hint="eastAsia"/>
          <w:sz w:val="20"/>
        </w:rPr>
        <w:t>のすべてのナップサックの最大容量を</w:t>
      </w:r>
      <w:r w:rsidR="009B0002">
        <w:rPr>
          <w:rFonts w:ascii="Symbol" w:hAnsi="Symbol" w:hint="eastAsia"/>
          <w:sz w:val="20"/>
        </w:rPr>
        <w:t>拡張</w:t>
      </w:r>
      <w:r w:rsidRPr="00B07B77">
        <w:rPr>
          <w:rFonts w:hint="eastAsia"/>
          <w:sz w:val="20"/>
        </w:rPr>
        <w:t>して，タスク</w:t>
      </w:r>
      <w:r w:rsidRPr="00B07B77">
        <w:rPr>
          <w:sz w:val="20"/>
        </w:rPr>
        <w:t>2</w:t>
      </w:r>
      <w:r w:rsidRPr="00B07B77">
        <w:rPr>
          <w:rFonts w:hint="eastAsia"/>
          <w:sz w:val="20"/>
        </w:rPr>
        <w:t>を作成する．</w:t>
      </w:r>
      <w:r w:rsidR="000E5D5F" w:rsidRPr="000E5D5F">
        <w:rPr>
          <w:rFonts w:hint="eastAsia"/>
          <w:sz w:val="20"/>
        </w:rPr>
        <w:t>変更後の各ナップサックの容量</w:t>
      </w:r>
      <w:r w:rsidR="000E5D5F" w:rsidRPr="000E5D5F">
        <w:rPr>
          <w:position w:val="-10"/>
          <w:sz w:val="20"/>
        </w:rPr>
        <w:object w:dxaOrig="420" w:dyaOrig="340">
          <v:shape id="_x0000_i1028" type="#_x0000_t75" style="width:21.2pt;height:16.8pt" o:ole="">
            <v:imagedata r:id="rId20" o:title=""/>
          </v:shape>
          <o:OLEObject Type="Embed" ProgID="Equation.DSMT4" ShapeID="_x0000_i1028" DrawAspect="Content" ObjectID="_1643496564" r:id="rId21"/>
        </w:object>
      </w:r>
      <w:r w:rsidR="000E5D5F" w:rsidRPr="000E5D5F">
        <w:rPr>
          <w:rFonts w:hint="eastAsia"/>
          <w:sz w:val="20"/>
        </w:rPr>
        <w:t>を式</w:t>
      </w:r>
      <w:r w:rsidR="000E5D5F" w:rsidRPr="000E5D5F">
        <w:rPr>
          <w:rFonts w:hint="eastAsia"/>
          <w:sz w:val="20"/>
        </w:rPr>
        <w:t>(4)</w:t>
      </w:r>
      <w:r w:rsidR="000E5D5F" w:rsidRPr="000E5D5F">
        <w:rPr>
          <w:rFonts w:hint="eastAsia"/>
          <w:sz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0E5D5F" w:rsidTr="004832D6">
        <w:trPr>
          <w:trHeight w:val="342"/>
        </w:trPr>
        <w:tc>
          <w:tcPr>
            <w:tcW w:w="400" w:type="pct"/>
          </w:tcPr>
          <w:p w:rsidR="000E5D5F" w:rsidRDefault="000E5D5F" w:rsidP="004832D6">
            <w:pPr>
              <w:spacing w:afterLines="0" w:after="0" w:line="200" w:lineRule="atLeast"/>
              <w:ind w:firstLineChars="0" w:firstLine="0"/>
              <w:jc w:val="center"/>
            </w:pPr>
          </w:p>
        </w:tc>
        <w:tc>
          <w:tcPr>
            <w:tcW w:w="4200" w:type="pct"/>
            <w:vAlign w:val="center"/>
          </w:tcPr>
          <w:p w:rsidR="000E5D5F" w:rsidRDefault="009B0002" w:rsidP="004832D6">
            <w:pPr>
              <w:spacing w:afterLines="0" w:after="0" w:line="200" w:lineRule="atLeast"/>
              <w:ind w:firstLineChars="0" w:firstLine="0"/>
              <w:jc w:val="center"/>
            </w:pPr>
            <w:r w:rsidRPr="00AE1268">
              <w:rPr>
                <w:position w:val="-10"/>
              </w:rPr>
              <w:object w:dxaOrig="2320" w:dyaOrig="340">
                <v:shape id="_x0000_i1029" type="#_x0000_t75" style="width:114.4pt;height:16.8pt" o:ole="">
                  <v:imagedata r:id="rId22" o:title=""/>
                </v:shape>
                <o:OLEObject Type="Embed" ProgID="Equation.DSMT4" ShapeID="_x0000_i1029" DrawAspect="Content" ObjectID="_1643496565" r:id="rId23"/>
              </w:object>
            </w:r>
          </w:p>
        </w:tc>
        <w:tc>
          <w:tcPr>
            <w:tcW w:w="400" w:type="pct"/>
            <w:vAlign w:val="center"/>
          </w:tcPr>
          <w:p w:rsidR="000E5D5F" w:rsidRDefault="000E5D5F" w:rsidP="004832D6">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tc>
      </w:tr>
    </w:tbl>
    <w:p w:rsidR="00B07B77" w:rsidRPr="00B07B77" w:rsidRDefault="00B07B77" w:rsidP="00B07B77">
      <w:pPr>
        <w:spacing w:after="120" w:line="360" w:lineRule="auto"/>
        <w:ind w:firstLine="200"/>
        <w:rPr>
          <w:sz w:val="20"/>
        </w:rPr>
      </w:pPr>
      <w:r w:rsidRPr="00B07B77">
        <w:rPr>
          <w:rFonts w:hint="eastAsia"/>
          <w:sz w:val="20"/>
        </w:rPr>
        <w:t>なお，</w:t>
      </w:r>
      <w:r w:rsidRPr="00B07B77">
        <w:rPr>
          <w:rFonts w:ascii="Symbol" w:hAnsi="Symbol"/>
          <w:i/>
          <w:sz w:val="20"/>
        </w:rPr>
        <w:t></w:t>
      </w:r>
      <w:r w:rsidR="009B0002">
        <w:rPr>
          <w:rFonts w:hint="eastAsia"/>
          <w:sz w:val="20"/>
        </w:rPr>
        <w:t>はユーザが指定</w:t>
      </w:r>
      <w:r w:rsidRPr="00B07B77">
        <w:rPr>
          <w:rFonts w:hint="eastAsia"/>
          <w:sz w:val="20"/>
        </w:rPr>
        <w:t>する</w:t>
      </w:r>
      <w:r w:rsidR="009B0002">
        <w:rPr>
          <w:rFonts w:hint="eastAsia"/>
          <w:sz w:val="20"/>
        </w:rPr>
        <w:t>，ナップサックの容量の変更率を決定する</w:t>
      </w:r>
      <w:r w:rsidRPr="00B07B77">
        <w:rPr>
          <w:rFonts w:hint="eastAsia"/>
          <w:sz w:val="20"/>
        </w:rPr>
        <w:t>パラメータである．</w:t>
      </w:r>
    </w:p>
    <w:p w:rsidR="00B07B77" w:rsidRDefault="00B07B77" w:rsidP="00B07B77">
      <w:pPr>
        <w:spacing w:after="120" w:line="360" w:lineRule="auto"/>
        <w:ind w:firstLine="200"/>
        <w:rPr>
          <w:sz w:val="20"/>
        </w:rPr>
      </w:pPr>
      <w:r w:rsidRPr="00B07B77">
        <w:rPr>
          <w:rFonts w:hint="eastAsia"/>
          <w:sz w:val="20"/>
        </w:rPr>
        <w:t>ナップサックの最大容量が異なる場合，最適な解集合は大きく異なる．したがって，本問題は</w:t>
      </w:r>
      <w:r w:rsidRPr="00B07B77">
        <w:rPr>
          <w:rFonts w:ascii="Symbol" w:hAnsi="Symbol"/>
          <w:i/>
          <w:sz w:val="20"/>
        </w:rPr>
        <w:t></w:t>
      </w:r>
      <w:r w:rsidRPr="00B07B77">
        <w:rPr>
          <w:rFonts w:hint="eastAsia"/>
          <w:sz w:val="20"/>
        </w:rPr>
        <w:t>が小さな値であっても，タスク間で最適解が大きく異なり，他タスクの解の情報を利用することが難しいという特徴を持つ．</w:t>
      </w:r>
    </w:p>
    <w:p w:rsidR="000E5D5F" w:rsidRPr="005026E5" w:rsidRDefault="000E5D5F" w:rsidP="005026E5">
      <w:pPr>
        <w:pStyle w:val="2"/>
      </w:pPr>
      <w:r w:rsidRPr="005026E5">
        <w:t xml:space="preserve">4.2 </w:t>
      </w:r>
      <w:r w:rsidRPr="005026E5">
        <w:rPr>
          <w:rFonts w:hint="eastAsia"/>
        </w:rPr>
        <w:t xml:space="preserve">Inversion Profit </w:t>
      </w:r>
      <w:r w:rsidRPr="005026E5">
        <w:rPr>
          <w:rFonts w:hint="eastAsia"/>
        </w:rPr>
        <w:t>問題</w:t>
      </w:r>
    </w:p>
    <w:p w:rsidR="009B0002" w:rsidRDefault="000E5D5F" w:rsidP="000E5D5F">
      <w:pPr>
        <w:spacing w:after="120" w:line="360" w:lineRule="auto"/>
        <w:ind w:firstLine="200"/>
        <w:rPr>
          <w:sz w:val="20"/>
        </w:rPr>
      </w:pPr>
      <w:r w:rsidRPr="000E5D5F">
        <w:rPr>
          <w:rFonts w:hint="eastAsia"/>
          <w:sz w:val="20"/>
        </w:rPr>
        <w:t>本問題は，タスク</w:t>
      </w:r>
      <w:r w:rsidRPr="000E5D5F">
        <w:rPr>
          <w:rFonts w:hint="eastAsia"/>
          <w:sz w:val="20"/>
        </w:rPr>
        <w:t>1</w:t>
      </w:r>
      <w:r w:rsidRPr="000E5D5F">
        <w:rPr>
          <w:rFonts w:hint="eastAsia"/>
          <w:sz w:val="20"/>
        </w:rPr>
        <w:t>の一部のアイテムに対して，</w:t>
      </w:r>
      <w:bookmarkStart w:id="0" w:name="_GoBack"/>
      <w:bookmarkEnd w:id="0"/>
      <w:r w:rsidRPr="000E5D5F">
        <w:rPr>
          <w:rFonts w:hint="eastAsia"/>
          <w:sz w:val="20"/>
        </w:rPr>
        <w:t>アイテムの価値反転操作を適用してタスク</w:t>
      </w:r>
      <w:r w:rsidRPr="000E5D5F">
        <w:rPr>
          <w:rFonts w:hint="eastAsia"/>
          <w:sz w:val="20"/>
        </w:rPr>
        <w:t>2</w:t>
      </w:r>
      <w:r w:rsidRPr="000E5D5F">
        <w:rPr>
          <w:rFonts w:hint="eastAsia"/>
          <w:sz w:val="20"/>
        </w:rPr>
        <w:t>を作成する．</w:t>
      </w:r>
      <w:r w:rsidR="009B0002" w:rsidRPr="000E5D5F">
        <w:rPr>
          <w:rFonts w:hint="eastAsia"/>
          <w:sz w:val="20"/>
        </w:rPr>
        <w:t>価値反転操作の概略を図</w:t>
      </w:r>
      <w:r w:rsidR="009B0002" w:rsidRPr="000E5D5F">
        <w:rPr>
          <w:rFonts w:hint="eastAsia"/>
          <w:sz w:val="20"/>
        </w:rPr>
        <w:t xml:space="preserve"> 1</w:t>
      </w:r>
      <w:r w:rsidR="009B0002" w:rsidRPr="000E5D5F">
        <w:rPr>
          <w:sz w:val="20"/>
        </w:rPr>
        <w:t xml:space="preserve"> </w:t>
      </w:r>
      <w:r w:rsidR="009B0002" w:rsidRPr="000E5D5F">
        <w:rPr>
          <w:rFonts w:hint="eastAsia"/>
          <w:sz w:val="20"/>
        </w:rPr>
        <w:t>に示す．ただし，</w:t>
      </w:r>
      <w:r w:rsidR="009B0002" w:rsidRPr="000E5D5F">
        <w:rPr>
          <w:position w:val="-14"/>
          <w:sz w:val="20"/>
        </w:rPr>
        <w:object w:dxaOrig="400" w:dyaOrig="380">
          <v:shape id="_x0000_i1032" type="#_x0000_t75" style="width:19.9pt;height:19pt" o:ole="">
            <v:imagedata r:id="rId24" o:title=""/>
          </v:shape>
          <o:OLEObject Type="Embed" ProgID="Equation.DSMT4" ShapeID="_x0000_i1032" DrawAspect="Content" ObjectID="_1643496566" r:id="rId25"/>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31" type="#_x0000_t75" style="width:22.95pt;height:19pt" o:ole="">
            <v:imagedata r:id="rId26" o:title=""/>
          </v:shape>
          <o:OLEObject Type="Embed" ProgID="Equation.DSMT4" ShapeID="_x0000_i1031" DrawAspect="Content" ObjectID="_1643496567" r:id="rId27"/>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33" type="#_x0000_t75" style="width:22.1pt;height:15pt" o:ole="">
            <v:imagedata r:id="rId28" o:title=""/>
          </v:shape>
          <o:OLEObject Type="Embed" ProgID="Equation.DSMT4" ShapeID="_x0000_i1033" DrawAspect="Content" ObjectID="_1643496568" r:id="rId29"/>
        </w:object>
      </w:r>
      <w:r w:rsidR="009B0002" w:rsidRPr="000E5D5F">
        <w:rPr>
          <w:rFonts w:hint="eastAsia"/>
          <w:sz w:val="20"/>
        </w:rPr>
        <w:t>及び</w:t>
      </w:r>
      <w:r w:rsidR="009B0002" w:rsidRPr="009B0002">
        <w:rPr>
          <w:position w:val="-10"/>
          <w:sz w:val="20"/>
        </w:rPr>
        <w:object w:dxaOrig="420" w:dyaOrig="300">
          <v:shape id="_x0000_i1034" type="#_x0000_t75" style="width:21.2pt;height:15pt" o:ole="">
            <v:imagedata r:id="rId30" o:title=""/>
          </v:shape>
          <o:OLEObject Type="Embed" ProgID="Equation.DSMT4" ShapeID="_x0000_i1034" DrawAspect="Content" ObjectID="_1643496569" r:id="rId31"/>
        </w:object>
      </w:r>
      <w:r w:rsidR="009B0002">
        <w:rPr>
          <w:rFonts w:hint="eastAsia"/>
          <w:sz w:val="20"/>
        </w:rPr>
        <w:t>はそれぞれ価値の取り得る最大値，最小値である．</w:t>
      </w:r>
    </w:p>
    <w:p w:rsidR="000E5D5F" w:rsidRDefault="009B0002" w:rsidP="000E5D5F">
      <w:pPr>
        <w:spacing w:after="120" w:line="360" w:lineRule="auto"/>
        <w:ind w:firstLine="200"/>
        <w:rPr>
          <w:sz w:val="20"/>
        </w:rPr>
      </w:pPr>
      <w:r>
        <w:rPr>
          <w:rFonts w:hint="eastAsia"/>
          <w:sz w:val="20"/>
        </w:rPr>
        <w:t>なお，</w:t>
      </w:r>
      <w:r w:rsidR="000E5D5F">
        <w:rPr>
          <w:rFonts w:hint="eastAsia"/>
          <w:sz w:val="20"/>
        </w:rPr>
        <w:t>任意のアイテム集合</w:t>
      </w:r>
      <w:proofErr w:type="spellStart"/>
      <w:r w:rsidR="000E5D5F" w:rsidRPr="003C5430">
        <w:rPr>
          <w:rFonts w:hint="eastAsia"/>
          <w:i/>
          <w:sz w:val="20"/>
        </w:rPr>
        <w:t>i</w:t>
      </w:r>
      <w:proofErr w:type="spellEnd"/>
      <w:r w:rsidR="000E5D5F">
        <w:rPr>
          <w:rFonts w:hint="eastAsia"/>
          <w:sz w:val="20"/>
        </w:rPr>
        <w:t>に対するアイテムの価値反転操作</w:t>
      </w:r>
      <w:r w:rsidR="005026E5">
        <w:rPr>
          <w:rFonts w:hint="eastAsia"/>
          <w:sz w:val="20"/>
        </w:rPr>
        <w:t>は</w:t>
      </w:r>
      <w:r>
        <w:rPr>
          <w:rFonts w:hint="eastAsia"/>
          <w:sz w:val="20"/>
        </w:rPr>
        <w:t>，</w:t>
      </w:r>
      <w:r w:rsidR="000E5D5F">
        <w:rPr>
          <w:rFonts w:hint="eastAsia"/>
          <w:sz w:val="20"/>
        </w:rPr>
        <w:t>式</w:t>
      </w:r>
      <w:r w:rsidR="000E5D5F">
        <w:rPr>
          <w:rFonts w:hint="eastAsia"/>
          <w:sz w:val="20"/>
        </w:rPr>
        <w:t>(6)</w:t>
      </w:r>
      <w:r>
        <w:rPr>
          <w:rFonts w:hint="eastAsia"/>
          <w:sz w:val="20"/>
        </w:rPr>
        <w:t>で定義</w:t>
      </w:r>
      <w:r w:rsidR="005026E5">
        <w:rPr>
          <w:rFonts w:hint="eastAsia"/>
          <w:sz w:val="20"/>
        </w:rPr>
        <w:t>される</w:t>
      </w:r>
      <w:r w:rsid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0E5D5F" w:rsidTr="000E5D5F">
        <w:trPr>
          <w:trHeight w:val="342"/>
        </w:trPr>
        <w:tc>
          <w:tcPr>
            <w:tcW w:w="401" w:type="pct"/>
          </w:tcPr>
          <w:p w:rsidR="000E5D5F" w:rsidRDefault="000E5D5F" w:rsidP="004832D6">
            <w:pPr>
              <w:spacing w:afterLines="0" w:after="0" w:line="200" w:lineRule="atLeast"/>
              <w:ind w:firstLineChars="0" w:firstLine="0"/>
              <w:jc w:val="center"/>
            </w:pPr>
          </w:p>
        </w:tc>
        <w:tc>
          <w:tcPr>
            <w:tcW w:w="4200" w:type="pct"/>
            <w:vAlign w:val="center"/>
          </w:tcPr>
          <w:p w:rsidR="000E5D5F" w:rsidRDefault="009B0002" w:rsidP="004832D6">
            <w:pPr>
              <w:spacing w:afterLines="0" w:after="0" w:line="200" w:lineRule="atLeast"/>
              <w:ind w:firstLineChars="0" w:firstLine="0"/>
              <w:jc w:val="center"/>
            </w:pPr>
            <w:r w:rsidRPr="00E24B20">
              <w:rPr>
                <w:position w:val="-26"/>
              </w:rPr>
              <w:object w:dxaOrig="2360" w:dyaOrig="620">
                <v:shape id="_x0000_i1030" type="#_x0000_t75" style="width:117.05pt;height:30.5pt" o:ole="">
                  <v:imagedata r:id="rId32" o:title=""/>
                </v:shape>
                <o:OLEObject Type="Embed" ProgID="Equation.DSMT4" ShapeID="_x0000_i1030" DrawAspect="Content" ObjectID="_1643496570" r:id="rId33"/>
              </w:object>
            </w:r>
          </w:p>
        </w:tc>
        <w:tc>
          <w:tcPr>
            <w:tcW w:w="400" w:type="pct"/>
            <w:vAlign w:val="center"/>
          </w:tcPr>
          <w:p w:rsidR="000E5D5F" w:rsidRDefault="000E5D5F" w:rsidP="004832D6">
            <w:pPr>
              <w:spacing w:afterLines="0" w:after="0"/>
              <w:ind w:firstLineChars="0" w:firstLine="0"/>
              <w:jc w:val="center"/>
            </w:pP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tc>
      </w:tr>
    </w:tbl>
    <w:p w:rsidR="000E5D5F" w:rsidRPr="009B0002" w:rsidRDefault="005026E5" w:rsidP="000E5D5F">
      <w:pPr>
        <w:spacing w:after="120" w:line="360" w:lineRule="auto"/>
        <w:ind w:firstLine="200"/>
        <w:rPr>
          <w:rFonts w:hint="eastAsia"/>
          <w:b/>
          <w:sz w:val="20"/>
        </w:rPr>
      </w:pPr>
      <w:r>
        <w:rPr>
          <w:rFonts w:hint="eastAsia"/>
          <w:sz w:val="20"/>
        </w:rPr>
        <w:t>なお</w:t>
      </w:r>
      <w:r w:rsidR="009B0002">
        <w:rPr>
          <w:rFonts w:hint="eastAsia"/>
          <w:sz w:val="20"/>
        </w:rPr>
        <w:t>，</w:t>
      </w:r>
      <w:r w:rsidR="009B0002">
        <w:rPr>
          <w:rFonts w:ascii="Symbol" w:hAnsi="Symbol"/>
          <w:i/>
          <w:sz w:val="20"/>
        </w:rPr>
        <w:t></w:t>
      </w:r>
      <w:r w:rsidR="009B0002" w:rsidRPr="000E5D5F">
        <w:rPr>
          <w:rFonts w:hint="eastAsia"/>
          <w:sz w:val="20"/>
        </w:rPr>
        <w:t>は価値を変更するアイテムの割合を決定する</w:t>
      </w:r>
      <w:r w:rsidR="009B0002">
        <w:rPr>
          <w:rFonts w:hint="eastAsia"/>
          <w:sz w:val="20"/>
        </w:rPr>
        <w:t>，ユーザが指定する</w:t>
      </w:r>
      <w:r w:rsidR="009B0002" w:rsidRPr="000E5D5F">
        <w:rPr>
          <w:rFonts w:hint="eastAsia"/>
          <w:sz w:val="20"/>
        </w:rPr>
        <w:t>パラメータである．</w:t>
      </w:r>
    </w:p>
    <w:p w:rsidR="005026E5" w:rsidRDefault="005026E5" w:rsidP="005026E5">
      <w:pPr>
        <w:spacing w:after="120" w:line="360" w:lineRule="auto"/>
        <w:ind w:firstLine="200"/>
        <w:rPr>
          <w:sz w:val="20"/>
        </w:rPr>
      </w:pPr>
      <w:r w:rsidRPr="005026E5">
        <w:rPr>
          <w:rFonts w:hint="eastAsia"/>
          <w:sz w:val="20"/>
        </w:rPr>
        <w:t>本問題は，一部のアイテムの価値は変更されるが，</w:t>
      </w:r>
      <w:r w:rsidRPr="005026E5">
        <w:rPr>
          <w:rFonts w:ascii="Symbol" w:hAnsi="Symbol"/>
          <w:i/>
          <w:sz w:val="20"/>
        </w:rPr>
        <w:t></w:t>
      </w:r>
      <w:r w:rsidRPr="005026E5">
        <w:rPr>
          <w:rFonts w:hint="eastAsia"/>
          <w:sz w:val="20"/>
        </w:rPr>
        <w:t>が極端に大きい場合を除き，多くのアイテムは異なるタスク間で共通である．そのため，本問題では解の情報を共有する際，共有が有効なアイテムを適切に判断する必要がある．</w:t>
      </w:r>
    </w:p>
    <w:p w:rsidR="005026E5" w:rsidRPr="005026E5" w:rsidRDefault="000433EB" w:rsidP="000433EB">
      <w:pPr>
        <w:pStyle w:val="1"/>
        <w:rPr>
          <w:rFonts w:hint="eastAsia"/>
        </w:rPr>
      </w:pPr>
      <w:r>
        <w:rPr>
          <w:rFonts w:hint="eastAsia"/>
        </w:rPr>
        <w:t>タスク間の関係性調査</w:t>
      </w:r>
      <w:r w:rsidR="005026E5">
        <w:rPr>
          <w:rFonts w:hint="eastAsia"/>
          <w:noProof/>
        </w:rPr>
        <mc:AlternateContent>
          <mc:Choice Requires="wpg">
            <w:drawing>
              <wp:anchor distT="0" distB="0" distL="114300" distR="114300" simplePos="0" relativeHeight="251659264" behindDoc="0" locked="0" layoutInCell="1" allowOverlap="1" wp14:anchorId="5E30780F" wp14:editId="047ACDB1">
                <wp:simplePos x="0" y="0"/>
                <wp:positionH relativeFrom="column">
                  <wp:posOffset>0</wp:posOffset>
                </wp:positionH>
                <wp:positionV relativeFrom="paragraph">
                  <wp:posOffset>-31750</wp:posOffset>
                </wp:positionV>
                <wp:extent cx="2915920" cy="765175"/>
                <wp:effectExtent l="0" t="0" r="0" b="0"/>
                <wp:wrapTopAndBottom/>
                <wp:docPr id="29" name="グループ化 29"/>
                <wp:cNvGraphicFramePr/>
                <a:graphic xmlns:a="http://schemas.openxmlformats.org/drawingml/2006/main">
                  <a:graphicData uri="http://schemas.microsoft.com/office/word/2010/wordprocessingGroup">
                    <wpg:wgp>
                      <wpg:cNvGrpSpPr/>
                      <wpg:grpSpPr>
                        <a:xfrm>
                          <a:off x="0" y="0"/>
                          <a:ext cx="2915920" cy="765175"/>
                          <a:chOff x="0" y="40179"/>
                          <a:chExt cx="2915920" cy="782432"/>
                        </a:xfrm>
                      </wpg:grpSpPr>
                      <wps:wsp>
                        <wps:cNvPr id="33" name="テキスト ボックス 33"/>
                        <wps:cNvSpPr txBox="1"/>
                        <wps:spPr>
                          <a:xfrm>
                            <a:off x="0" y="537838"/>
                            <a:ext cx="2915920" cy="28477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026E5" w:rsidRPr="005026E5" w:rsidRDefault="005026E5" w:rsidP="005026E5">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E30780F" id="グループ化 29" o:spid="_x0000_s1026" style="position:absolute;left:0;text-align:left;margin-left:0;margin-top:-2.5pt;width:229.6pt;height:60.25pt;z-index:251659264;mso-width-relative:margin;mso-height-relative:margin" coordorigin=",401" coordsize="29159,782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">
                <v:shapetype id="_x0000_t202" coordsize="21600,21600" o:spt="202" path="m,l,21600r21600,l21600,xe">
                  <v:stroke joinstyle="miter"/>
                  <v:path gradientshapeok="t" o:connecttype="rect"/>
                </v:shapetype>
                <v:shape id="テキスト ボックス 33" o:spid="_x0000_s1027" type="#_x0000_t202" style="position:absolute;top:5378;width:29159;height:28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5026E5" w:rsidRPr="005026E5" w:rsidRDefault="005026E5" w:rsidP="005026E5">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35" o:title=""/>
                  <v:path arrowok="t"/>
                </v:shape>
                <w10:wrap type="topAndBottom"/>
              </v:group>
            </w:pict>
          </mc:Fallback>
        </mc:AlternateContent>
      </w:r>
    </w:p>
    <w:p w:rsidR="002D608E" w:rsidRDefault="000433EB" w:rsidP="000433EB">
      <w:pPr>
        <w:spacing w:after="120" w:line="360" w:lineRule="auto"/>
        <w:ind w:firstLine="200"/>
        <w:rPr>
          <w:sz w:val="20"/>
        </w:rPr>
      </w:pPr>
      <w:r>
        <w:rPr>
          <w:rFonts w:hint="eastAsia"/>
          <w:sz w:val="20"/>
        </w:rPr>
        <w:t>タスク間の関係性を調査するため，各タスク間の最適解の違い，解の情報共有が探索に与える影響を調査する．なお，解の情報共有には，移住操作及びタスク間交叉を使用する．</w:t>
      </w:r>
    </w:p>
    <w:p w:rsidR="000E5D5F" w:rsidRDefault="000433EB" w:rsidP="000433EB">
      <w:pPr>
        <w:spacing w:after="120" w:line="360" w:lineRule="auto"/>
        <w:ind w:firstLine="200"/>
        <w:rPr>
          <w:sz w:val="20"/>
          <w:szCs w:val="20"/>
        </w:rPr>
      </w:pPr>
      <w:r>
        <w:rPr>
          <w:rFonts w:hint="eastAsia"/>
          <w:sz w:val="20"/>
        </w:rPr>
        <w:t>本調査は，独立探索手法</w:t>
      </w:r>
      <w:r w:rsidR="002D608E">
        <w:rPr>
          <w:rFonts w:hint="eastAsia"/>
          <w:sz w:val="20"/>
        </w:rPr>
        <w:t>である</w:t>
      </w:r>
      <w:r w:rsidR="002D608E">
        <w:rPr>
          <w:rFonts w:hint="eastAsia"/>
          <w:sz w:val="20"/>
        </w:rPr>
        <w:t>MOEA/D[D]</w:t>
      </w:r>
      <w:r>
        <w:rPr>
          <w:rFonts w:hint="eastAsia"/>
          <w:sz w:val="20"/>
        </w:rPr>
        <w:t>により得られた近似最適解を用いて行う．ベンチマーク問題の設定を表</w:t>
      </w:r>
      <w:r>
        <w:rPr>
          <w:rFonts w:hint="eastAsia"/>
          <w:sz w:val="20"/>
        </w:rPr>
        <w:t>1</w:t>
      </w:r>
      <w:r>
        <w:rPr>
          <w:rFonts w:hint="eastAsia"/>
          <w:sz w:val="20"/>
        </w:rPr>
        <w:t>に，独立探索手法の設定を表</w:t>
      </w:r>
      <w:r>
        <w:rPr>
          <w:rFonts w:hint="eastAsia"/>
          <w:sz w:val="20"/>
        </w:rPr>
        <w:t>2</w:t>
      </w:r>
      <w:r>
        <w:rPr>
          <w:rFonts w:hint="eastAsia"/>
          <w:sz w:val="20"/>
        </w:rPr>
        <w:t>に示す．</w:t>
      </w:r>
      <w:r w:rsidR="002D608E" w:rsidRPr="002D608E">
        <w:rPr>
          <w:rFonts w:hint="eastAsia"/>
          <w:sz w:val="20"/>
          <w:szCs w:val="20"/>
        </w:rPr>
        <w:t>Inversion Profit</w:t>
      </w:r>
      <w:r w:rsidR="002D608E" w:rsidRPr="002D608E">
        <w:rPr>
          <w:sz w:val="20"/>
          <w:szCs w:val="20"/>
        </w:rPr>
        <w:t xml:space="preserve"> </w:t>
      </w:r>
      <w:r w:rsidR="002D608E" w:rsidRPr="002D608E">
        <w:rPr>
          <w:rFonts w:hint="eastAsia"/>
          <w:sz w:val="20"/>
          <w:szCs w:val="20"/>
        </w:rPr>
        <w:t>問題の価値反転操作は，タスク</w:t>
      </w:r>
      <w:r w:rsidR="002D608E" w:rsidRPr="002D608E">
        <w:rPr>
          <w:rFonts w:hint="eastAsia"/>
          <w:sz w:val="20"/>
          <w:szCs w:val="20"/>
        </w:rPr>
        <w:t>2</w:t>
      </w:r>
      <w:r w:rsidR="002D608E" w:rsidRPr="002D608E">
        <w:rPr>
          <w:rFonts w:hint="eastAsia"/>
          <w:sz w:val="20"/>
          <w:szCs w:val="20"/>
        </w:rPr>
        <w:t>のアイテム集合</w:t>
      </w:r>
      <w:r w:rsidR="002D608E" w:rsidRPr="002D608E">
        <w:rPr>
          <w:rFonts w:hint="eastAsia"/>
          <w:sz w:val="20"/>
          <w:szCs w:val="20"/>
        </w:rPr>
        <w:t>2</w:t>
      </w:r>
      <w:r w:rsidR="002D608E" w:rsidRPr="002D608E">
        <w:rPr>
          <w:rFonts w:hint="eastAsia"/>
          <w:sz w:val="20"/>
          <w:szCs w:val="20"/>
        </w:rPr>
        <w:t>に対して適用する．</w:t>
      </w:r>
    </w:p>
    <w:p w:rsidR="002D608E" w:rsidRDefault="00AE04A2" w:rsidP="000433EB">
      <w:pPr>
        <w:spacing w:after="120" w:line="360" w:lineRule="auto"/>
        <w:ind w:firstLine="190"/>
        <w:rPr>
          <w:rFonts w:hint="eastAsia"/>
          <w:sz w:val="20"/>
        </w:rPr>
      </w:pPr>
      <w:r w:rsidRPr="00564D91">
        <w:rPr>
          <w:rFonts w:ascii="ＭＳ 明朝" w:eastAsia="ＭＳ 明朝" w:hAnsi="ＭＳ 明朝" w:cs="ＭＳ 明朝" w:hint="eastAsia"/>
          <w:noProof/>
          <w:sz w:val="19"/>
          <w:szCs w:val="19"/>
        </w:rPr>
        <mc:AlternateContent>
          <mc:Choice Requires="wps">
            <w:drawing>
              <wp:anchor distT="0" distB="0" distL="114300" distR="114300" simplePos="0" relativeHeight="251661312" behindDoc="0" locked="0" layoutInCell="1" allowOverlap="0" wp14:anchorId="03148C1D" wp14:editId="464FEC0F">
                <wp:simplePos x="0" y="0"/>
                <wp:positionH relativeFrom="column">
                  <wp:posOffset>48895</wp:posOffset>
                </wp:positionH>
                <wp:positionV relativeFrom="page">
                  <wp:posOffset>3679825</wp:posOffset>
                </wp:positionV>
                <wp:extent cx="3354070" cy="1631950"/>
                <wp:effectExtent l="0" t="0" r="0" b="6350"/>
                <wp:wrapSquare wrapText="bothSides"/>
                <wp:docPr id="5" name="テキスト ボックス 5"/>
                <wp:cNvGraphicFramePr/>
                <a:graphic xmlns:a="http://schemas.openxmlformats.org/drawingml/2006/main">
                  <a:graphicData uri="http://schemas.microsoft.com/office/word/2010/wordprocessingShape">
                    <wps:wsp>
                      <wps:cNvSpPr txBox="1"/>
                      <wps:spPr>
                        <a:xfrm>
                          <a:off x="0" y="0"/>
                          <a:ext cx="3354070" cy="1631950"/>
                        </a:xfrm>
                        <a:prstGeom prst="rect">
                          <a:avLst/>
                        </a:prstGeom>
                        <a:solidFill>
                          <a:schemeClr val="lt1"/>
                        </a:solidFill>
                        <a:ln w="6350">
                          <a:noFill/>
                        </a:ln>
                      </wps:spPr>
                      <wps:txbx>
                        <w:txbxContent>
                          <w:p w:rsidR="002D608E" w:rsidRPr="002D608E" w:rsidRDefault="002D608E" w:rsidP="002D608E">
                            <w:pPr>
                              <w:pStyle w:val="TableParagraph"/>
                            </w:pPr>
                            <w:r w:rsidRPr="002D608E">
                              <w:t>表</w:t>
                            </w:r>
                            <w:r w:rsidRPr="002D608E">
                              <w:t xml:space="preserve"> 2</w:t>
                            </w:r>
                            <w:r w:rsidRPr="002D608E">
                              <w:t xml:space="preserve">: </w:t>
                            </w:r>
                            <w:r w:rsidRPr="002D608E">
                              <w:rPr>
                                <w:rFonts w:hint="eastAsia"/>
                              </w:rPr>
                              <w:t>独立探索手法</w:t>
                            </w:r>
                            <w:r w:rsidRPr="002D608E">
                              <w:rPr>
                                <w:rFonts w:hint="eastAsia"/>
                              </w:rPr>
                              <w:t>設定</w:t>
                            </w:r>
                          </w:p>
                          <w:tbl>
                            <w:tblPr>
                              <w:tblStyle w:val="af1"/>
                              <w:tblW w:w="4678"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842"/>
                            </w:tblGrid>
                            <w:tr w:rsidR="00AE04A2" w:rsidRPr="002D608E" w:rsidTr="00AE04A2">
                              <w:tc>
                                <w:tcPr>
                                  <w:tcW w:w="1836" w:type="dxa"/>
                                  <w:vAlign w:val="center"/>
                                </w:tcPr>
                                <w:p w:rsidR="00AE04A2" w:rsidRPr="002D608E" w:rsidRDefault="00AE04A2" w:rsidP="00AE04A2">
                                  <w:pPr>
                                    <w:pStyle w:val="TableParagraph"/>
                                    <w:rPr>
                                      <w:rFonts w:hint="eastAsia"/>
                                      <w:lang w:eastAsia="ja-JP"/>
                                    </w:rPr>
                                  </w:pPr>
                                  <w:r>
                                    <w:rPr>
                                      <w:rFonts w:hint="eastAsia"/>
                                      <w:lang w:eastAsia="ja-JP"/>
                                    </w:rPr>
                                    <w:t>スカラー化関数</w:t>
                                  </w:r>
                                </w:p>
                              </w:tc>
                              <w:tc>
                                <w:tcPr>
                                  <w:tcW w:w="2842" w:type="dxa"/>
                                  <w:vAlign w:val="center"/>
                                </w:tcPr>
                                <w:p w:rsidR="00AE04A2" w:rsidRDefault="00AE04A2" w:rsidP="00AE04A2">
                                  <w:pPr>
                                    <w:pStyle w:val="TableParagraph"/>
                                  </w:pPr>
                                  <w:proofErr w:type="spellStart"/>
                                  <w:r w:rsidRPr="00AE04A2">
                                    <w:rPr>
                                      <w:rFonts w:hint="eastAsia"/>
                                    </w:rPr>
                                    <w:t>Tchebycheff</w:t>
                                  </w:r>
                                  <w:r w:rsidRPr="00AE04A2">
                                    <w:rPr>
                                      <w:rFonts w:hint="eastAsia"/>
                                    </w:rPr>
                                    <w:t>関数</w:t>
                                  </w:r>
                                  <w:proofErr w:type="spellEnd"/>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個体群サイズ</w:t>
                                  </w:r>
                                  <w:proofErr w:type="spellEnd"/>
                                </w:p>
                              </w:tc>
                              <w:tc>
                                <w:tcPr>
                                  <w:tcW w:w="2842" w:type="dxa"/>
                                  <w:vAlign w:val="center"/>
                                </w:tcPr>
                                <w:p w:rsidR="002D608E" w:rsidRPr="002D608E" w:rsidRDefault="002D608E" w:rsidP="00AE04A2">
                                  <w:pPr>
                                    <w:pStyle w:val="TableParagraph"/>
                                  </w:pPr>
                                  <w:r>
                                    <w:t>200</w:t>
                                  </w:r>
                                </w:p>
                              </w:tc>
                            </w:tr>
                            <w:tr w:rsidR="00AE04A2" w:rsidRPr="002D608E" w:rsidTr="00AE04A2">
                              <w:tc>
                                <w:tcPr>
                                  <w:tcW w:w="1836" w:type="dxa"/>
                                  <w:vAlign w:val="center"/>
                                </w:tcPr>
                                <w:p w:rsidR="00AE04A2" w:rsidRPr="002D608E" w:rsidRDefault="00AE04A2" w:rsidP="00AE04A2">
                                  <w:pPr>
                                    <w:pStyle w:val="TableParagraph"/>
                                    <w:rPr>
                                      <w:rFonts w:hint="eastAsia"/>
                                      <w:lang w:eastAsia="ja-JP"/>
                                    </w:rPr>
                                  </w:pPr>
                                  <w:r>
                                    <w:rPr>
                                      <w:rFonts w:hint="eastAsia"/>
                                      <w:lang w:eastAsia="ja-JP"/>
                                    </w:rPr>
                                    <w:t>近傍サイズ</w:t>
                                  </w:r>
                                </w:p>
                              </w:tc>
                              <w:tc>
                                <w:tcPr>
                                  <w:tcW w:w="2842" w:type="dxa"/>
                                  <w:vAlign w:val="center"/>
                                </w:tcPr>
                                <w:p w:rsidR="00AE04A2" w:rsidRDefault="00AE04A2" w:rsidP="00AE04A2">
                                  <w:pPr>
                                    <w:pStyle w:val="TableParagraph"/>
                                    <w:rPr>
                                      <w:rFonts w:hint="eastAsia"/>
                                      <w:lang w:eastAsia="ja-JP"/>
                                    </w:rPr>
                                  </w:pPr>
                                  <w:r w:rsidRPr="00AE04A2">
                                    <w:rPr>
                                      <w:rFonts w:hint="eastAsia"/>
                                      <w:sz w:val="17"/>
                                      <w:lang w:eastAsia="ja-JP"/>
                                    </w:rPr>
                                    <w:t>(</w:t>
                                  </w:r>
                                  <w:r w:rsidRPr="00AE04A2">
                                    <w:rPr>
                                      <w:rFonts w:hint="eastAsia"/>
                                      <w:sz w:val="17"/>
                                      <w:lang w:eastAsia="ja-JP"/>
                                    </w:rPr>
                                    <w:t>個体群サイズ</w:t>
                                  </w:r>
                                  <w:r w:rsidRPr="00AE04A2">
                                    <w:rPr>
                                      <w:rFonts w:hint="eastAsia"/>
                                      <w:sz w:val="17"/>
                                      <w:lang w:eastAsia="ja-JP"/>
                                    </w:rPr>
                                    <w:t>)</w:t>
                                  </w:r>
                                  <w:r>
                                    <w:rPr>
                                      <w:lang w:eastAsia="ja-JP"/>
                                    </w:rPr>
                                    <w:t>/10</w:t>
                                  </w:r>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交叉手法</w:t>
                                  </w:r>
                                  <w:proofErr w:type="spellEnd"/>
                                </w:p>
                              </w:tc>
                              <w:tc>
                                <w:tcPr>
                                  <w:tcW w:w="2842" w:type="dxa"/>
                                  <w:vAlign w:val="center"/>
                                </w:tcPr>
                                <w:p w:rsidR="002D608E" w:rsidRPr="002D608E" w:rsidRDefault="002D608E" w:rsidP="00AE04A2">
                                  <w:pPr>
                                    <w:pStyle w:val="TableParagraph"/>
                                    <w:rPr>
                                      <w:lang w:eastAsia="ja-JP"/>
                                    </w:rPr>
                                  </w:pPr>
                                  <w:r w:rsidRPr="002D608E">
                                    <w:rPr>
                                      <w:rFonts w:hint="eastAsia"/>
                                    </w:rPr>
                                    <w:t>Uniform Crossover</w:t>
                                  </w:r>
                                  <w:r w:rsidR="00AE04A2">
                                    <w:br/>
                                  </w:r>
                                  <w:r>
                                    <w:rPr>
                                      <w:rFonts w:hint="eastAsia"/>
                                      <w:lang w:eastAsia="ja-JP"/>
                                    </w:rPr>
                                    <w:t>(</w:t>
                                  </w:r>
                                  <w:r>
                                    <w:rPr>
                                      <w:rFonts w:hint="eastAsia"/>
                                      <w:lang w:eastAsia="ja-JP"/>
                                    </w:rPr>
                                    <w:t>適用確率</w:t>
                                  </w:r>
                                  <w:r>
                                    <w:rPr>
                                      <w:rFonts w:hint="eastAsia"/>
                                      <w:lang w:eastAsia="ja-JP"/>
                                    </w:rPr>
                                    <w:t>: 0.9)</w:t>
                                  </w:r>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突然変異</w:t>
                                  </w:r>
                                  <w:r w:rsidRPr="002D608E">
                                    <w:t>手法</w:t>
                                  </w:r>
                                  <w:proofErr w:type="spellEnd"/>
                                </w:p>
                              </w:tc>
                              <w:tc>
                                <w:tcPr>
                                  <w:tcW w:w="2842" w:type="dxa"/>
                                  <w:vAlign w:val="center"/>
                                </w:tcPr>
                                <w:p w:rsidR="002D608E" w:rsidRPr="002D608E" w:rsidRDefault="002D608E" w:rsidP="00AE04A2">
                                  <w:pPr>
                                    <w:pStyle w:val="TableParagraph"/>
                                  </w:pPr>
                                  <w:proofErr w:type="spellStart"/>
                                  <w:r w:rsidRPr="002D608E">
                                    <w:rPr>
                                      <w:rFonts w:hint="eastAsia"/>
                                    </w:rPr>
                                    <w:t>Bitflip</w:t>
                                  </w:r>
                                  <w:proofErr w:type="spellEnd"/>
                                  <w:r w:rsidRPr="002D608E">
                                    <w:rPr>
                                      <w:rFonts w:hint="eastAsia"/>
                                    </w:rPr>
                                    <w:t xml:space="preserve"> Mutation</w:t>
                                  </w:r>
                                  <w:r w:rsidR="00AE04A2">
                                    <w:br/>
                                  </w:r>
                                  <w:r>
                                    <w:t>(</w:t>
                                  </w:r>
                                  <w:r w:rsidR="00AE04A2">
                                    <w:rPr>
                                      <w:rFonts w:hint="eastAsia"/>
                                      <w:lang w:eastAsia="ja-JP"/>
                                    </w:rPr>
                                    <w:t>適用確率</w:t>
                                  </w:r>
                                  <w:r>
                                    <w:t>: 1/</w:t>
                                  </w:r>
                                  <w:r w:rsidRPr="002D608E">
                                    <w:rPr>
                                      <w:rFonts w:hint="eastAsia"/>
                                      <w:sz w:val="17"/>
                                      <w:lang w:eastAsia="ja-JP"/>
                                    </w:rPr>
                                    <w:t>(</w:t>
                                  </w:r>
                                  <w:r w:rsidRPr="002D608E">
                                    <w:rPr>
                                      <w:rFonts w:hint="eastAsia"/>
                                      <w:sz w:val="17"/>
                                      <w:lang w:eastAsia="ja-JP"/>
                                    </w:rPr>
                                    <w:t>アイテム数</w:t>
                                  </w:r>
                                  <w:r w:rsidRPr="002D608E">
                                    <w:rPr>
                                      <w:sz w:val="17"/>
                                      <w:lang w:eastAsia="ja-JP"/>
                                    </w:rPr>
                                    <w:t>)</w:t>
                                  </w:r>
                                  <w:r>
                                    <w:t>)</w:t>
                                  </w:r>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評価回数</w:t>
                                  </w:r>
                                  <w:proofErr w:type="spellEnd"/>
                                </w:p>
                              </w:tc>
                              <w:tc>
                                <w:tcPr>
                                  <w:tcW w:w="2842" w:type="dxa"/>
                                  <w:vAlign w:val="center"/>
                                </w:tcPr>
                                <w:p w:rsidR="002D608E" w:rsidRPr="002D608E" w:rsidRDefault="002D608E" w:rsidP="00AE04A2">
                                  <w:pPr>
                                    <w:pStyle w:val="TableParagraph"/>
                                  </w:pPr>
                                  <w:r w:rsidRPr="002D608E">
                                    <w:rPr>
                                      <w:rFonts w:hint="eastAsia"/>
                                    </w:rPr>
                                    <w:t>100,00</w:t>
                                  </w:r>
                                  <w:r w:rsidRPr="002D608E">
                                    <w:t>0</w:t>
                                  </w:r>
                                  <w:r w:rsidRPr="002D608E">
                                    <w:rPr>
                                      <w:rFonts w:hint="eastAsia"/>
                                    </w:rPr>
                                    <w:t>回</w:t>
                                  </w:r>
                                </w:p>
                              </w:tc>
                            </w:tr>
                          </w:tbl>
                          <w:p w:rsidR="002D608E" w:rsidRDefault="002D608E" w:rsidP="002D608E">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50000</wp14:pctWidth>
                </wp14:sizeRelH>
                <wp14:sizeRelV relativeFrom="margin">
                  <wp14:pctHeight>0</wp14:pctHeight>
                </wp14:sizeRelV>
              </wp:anchor>
            </w:drawing>
          </mc:Choice>
          <mc:Fallback>
            <w:pict>
              <v:shape w14:anchorId="03148C1D" id="テキスト ボックス 5" o:spid="_x0000_s1029" type="#_x0000_t202" style="position:absolute;left:0;text-align:left;margin-left:3.85pt;margin-top:289.75pt;width:264.1pt;height:128.5pt;z-index:251661312;visibility:visible;mso-wrap-style:square;mso-width-percent:500;mso-height-percent:0;mso-wrap-distance-left:9pt;mso-wrap-distance-top:0;mso-wrap-distance-right:9pt;mso-wrap-distance-bottom:0;mso-position-horizontal:absolute;mso-position-horizontal-relative:text;mso-position-vertical:absolute;mso-position-vertical-relative:page;mso-width-percent:5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" o:allowoverlap="f" fillcolor="white [3201]" stroked="f" strokeweight=".5pt">
                <v:textbox>
                  <w:txbxContent>
                    <w:p w:rsidR="002D608E" w:rsidRPr="002D608E" w:rsidRDefault="002D608E" w:rsidP="002D608E">
                      <w:pPr>
                        <w:pStyle w:val="TableParagraph"/>
                      </w:pPr>
                      <w:r w:rsidRPr="002D608E">
                        <w:t>表</w:t>
                      </w:r>
                      <w:r w:rsidRPr="002D608E">
                        <w:t xml:space="preserve"> 2</w:t>
                      </w:r>
                      <w:r w:rsidRPr="002D608E">
                        <w:t xml:space="preserve">: </w:t>
                      </w:r>
                      <w:r w:rsidRPr="002D608E">
                        <w:rPr>
                          <w:rFonts w:hint="eastAsia"/>
                        </w:rPr>
                        <w:t>独立探索手法</w:t>
                      </w:r>
                      <w:r w:rsidRPr="002D608E">
                        <w:rPr>
                          <w:rFonts w:hint="eastAsia"/>
                        </w:rPr>
                        <w:t>設定</w:t>
                      </w:r>
                    </w:p>
                    <w:tbl>
                      <w:tblPr>
                        <w:tblStyle w:val="af1"/>
                        <w:tblW w:w="4678"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842"/>
                      </w:tblGrid>
                      <w:tr w:rsidR="00AE04A2" w:rsidRPr="002D608E" w:rsidTr="00AE04A2">
                        <w:tc>
                          <w:tcPr>
                            <w:tcW w:w="1836" w:type="dxa"/>
                            <w:vAlign w:val="center"/>
                          </w:tcPr>
                          <w:p w:rsidR="00AE04A2" w:rsidRPr="002D608E" w:rsidRDefault="00AE04A2" w:rsidP="00AE04A2">
                            <w:pPr>
                              <w:pStyle w:val="TableParagraph"/>
                              <w:rPr>
                                <w:rFonts w:hint="eastAsia"/>
                                <w:lang w:eastAsia="ja-JP"/>
                              </w:rPr>
                            </w:pPr>
                            <w:r>
                              <w:rPr>
                                <w:rFonts w:hint="eastAsia"/>
                                <w:lang w:eastAsia="ja-JP"/>
                              </w:rPr>
                              <w:t>スカラー化関数</w:t>
                            </w:r>
                          </w:p>
                        </w:tc>
                        <w:tc>
                          <w:tcPr>
                            <w:tcW w:w="2842" w:type="dxa"/>
                            <w:vAlign w:val="center"/>
                          </w:tcPr>
                          <w:p w:rsidR="00AE04A2" w:rsidRDefault="00AE04A2" w:rsidP="00AE04A2">
                            <w:pPr>
                              <w:pStyle w:val="TableParagraph"/>
                            </w:pPr>
                            <w:proofErr w:type="spellStart"/>
                            <w:r w:rsidRPr="00AE04A2">
                              <w:rPr>
                                <w:rFonts w:hint="eastAsia"/>
                              </w:rPr>
                              <w:t>Tchebycheff</w:t>
                            </w:r>
                            <w:r w:rsidRPr="00AE04A2">
                              <w:rPr>
                                <w:rFonts w:hint="eastAsia"/>
                              </w:rPr>
                              <w:t>関数</w:t>
                            </w:r>
                            <w:proofErr w:type="spellEnd"/>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個体群サイズ</w:t>
                            </w:r>
                            <w:proofErr w:type="spellEnd"/>
                          </w:p>
                        </w:tc>
                        <w:tc>
                          <w:tcPr>
                            <w:tcW w:w="2842" w:type="dxa"/>
                            <w:vAlign w:val="center"/>
                          </w:tcPr>
                          <w:p w:rsidR="002D608E" w:rsidRPr="002D608E" w:rsidRDefault="002D608E" w:rsidP="00AE04A2">
                            <w:pPr>
                              <w:pStyle w:val="TableParagraph"/>
                            </w:pPr>
                            <w:r>
                              <w:t>200</w:t>
                            </w:r>
                          </w:p>
                        </w:tc>
                      </w:tr>
                      <w:tr w:rsidR="00AE04A2" w:rsidRPr="002D608E" w:rsidTr="00AE04A2">
                        <w:tc>
                          <w:tcPr>
                            <w:tcW w:w="1836" w:type="dxa"/>
                            <w:vAlign w:val="center"/>
                          </w:tcPr>
                          <w:p w:rsidR="00AE04A2" w:rsidRPr="002D608E" w:rsidRDefault="00AE04A2" w:rsidP="00AE04A2">
                            <w:pPr>
                              <w:pStyle w:val="TableParagraph"/>
                              <w:rPr>
                                <w:rFonts w:hint="eastAsia"/>
                                <w:lang w:eastAsia="ja-JP"/>
                              </w:rPr>
                            </w:pPr>
                            <w:r>
                              <w:rPr>
                                <w:rFonts w:hint="eastAsia"/>
                                <w:lang w:eastAsia="ja-JP"/>
                              </w:rPr>
                              <w:t>近傍サイズ</w:t>
                            </w:r>
                          </w:p>
                        </w:tc>
                        <w:tc>
                          <w:tcPr>
                            <w:tcW w:w="2842" w:type="dxa"/>
                            <w:vAlign w:val="center"/>
                          </w:tcPr>
                          <w:p w:rsidR="00AE04A2" w:rsidRDefault="00AE04A2" w:rsidP="00AE04A2">
                            <w:pPr>
                              <w:pStyle w:val="TableParagraph"/>
                              <w:rPr>
                                <w:rFonts w:hint="eastAsia"/>
                                <w:lang w:eastAsia="ja-JP"/>
                              </w:rPr>
                            </w:pPr>
                            <w:r w:rsidRPr="00AE04A2">
                              <w:rPr>
                                <w:rFonts w:hint="eastAsia"/>
                                <w:sz w:val="17"/>
                                <w:lang w:eastAsia="ja-JP"/>
                              </w:rPr>
                              <w:t>(</w:t>
                            </w:r>
                            <w:r w:rsidRPr="00AE04A2">
                              <w:rPr>
                                <w:rFonts w:hint="eastAsia"/>
                                <w:sz w:val="17"/>
                                <w:lang w:eastAsia="ja-JP"/>
                              </w:rPr>
                              <w:t>個体群サイズ</w:t>
                            </w:r>
                            <w:r w:rsidRPr="00AE04A2">
                              <w:rPr>
                                <w:rFonts w:hint="eastAsia"/>
                                <w:sz w:val="17"/>
                                <w:lang w:eastAsia="ja-JP"/>
                              </w:rPr>
                              <w:t>)</w:t>
                            </w:r>
                            <w:r>
                              <w:rPr>
                                <w:lang w:eastAsia="ja-JP"/>
                              </w:rPr>
                              <w:t>/10</w:t>
                            </w:r>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交叉手法</w:t>
                            </w:r>
                            <w:proofErr w:type="spellEnd"/>
                          </w:p>
                        </w:tc>
                        <w:tc>
                          <w:tcPr>
                            <w:tcW w:w="2842" w:type="dxa"/>
                            <w:vAlign w:val="center"/>
                          </w:tcPr>
                          <w:p w:rsidR="002D608E" w:rsidRPr="002D608E" w:rsidRDefault="002D608E" w:rsidP="00AE04A2">
                            <w:pPr>
                              <w:pStyle w:val="TableParagraph"/>
                              <w:rPr>
                                <w:lang w:eastAsia="ja-JP"/>
                              </w:rPr>
                            </w:pPr>
                            <w:r w:rsidRPr="002D608E">
                              <w:rPr>
                                <w:rFonts w:hint="eastAsia"/>
                              </w:rPr>
                              <w:t>Uniform Crossover</w:t>
                            </w:r>
                            <w:r w:rsidR="00AE04A2">
                              <w:br/>
                            </w:r>
                            <w:r>
                              <w:rPr>
                                <w:rFonts w:hint="eastAsia"/>
                                <w:lang w:eastAsia="ja-JP"/>
                              </w:rPr>
                              <w:t>(</w:t>
                            </w:r>
                            <w:r>
                              <w:rPr>
                                <w:rFonts w:hint="eastAsia"/>
                                <w:lang w:eastAsia="ja-JP"/>
                              </w:rPr>
                              <w:t>適用確率</w:t>
                            </w:r>
                            <w:r>
                              <w:rPr>
                                <w:rFonts w:hint="eastAsia"/>
                                <w:lang w:eastAsia="ja-JP"/>
                              </w:rPr>
                              <w:t>: 0.9)</w:t>
                            </w:r>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突然変異</w:t>
                            </w:r>
                            <w:r w:rsidRPr="002D608E">
                              <w:t>手法</w:t>
                            </w:r>
                            <w:proofErr w:type="spellEnd"/>
                          </w:p>
                        </w:tc>
                        <w:tc>
                          <w:tcPr>
                            <w:tcW w:w="2842" w:type="dxa"/>
                            <w:vAlign w:val="center"/>
                          </w:tcPr>
                          <w:p w:rsidR="002D608E" w:rsidRPr="002D608E" w:rsidRDefault="002D608E" w:rsidP="00AE04A2">
                            <w:pPr>
                              <w:pStyle w:val="TableParagraph"/>
                            </w:pPr>
                            <w:proofErr w:type="spellStart"/>
                            <w:r w:rsidRPr="002D608E">
                              <w:rPr>
                                <w:rFonts w:hint="eastAsia"/>
                              </w:rPr>
                              <w:t>Bitflip</w:t>
                            </w:r>
                            <w:proofErr w:type="spellEnd"/>
                            <w:r w:rsidRPr="002D608E">
                              <w:rPr>
                                <w:rFonts w:hint="eastAsia"/>
                              </w:rPr>
                              <w:t xml:space="preserve"> Mutation</w:t>
                            </w:r>
                            <w:r w:rsidR="00AE04A2">
                              <w:br/>
                            </w:r>
                            <w:r>
                              <w:t>(</w:t>
                            </w:r>
                            <w:r w:rsidR="00AE04A2">
                              <w:rPr>
                                <w:rFonts w:hint="eastAsia"/>
                                <w:lang w:eastAsia="ja-JP"/>
                              </w:rPr>
                              <w:t>適用確率</w:t>
                            </w:r>
                            <w:r>
                              <w:t>: 1/</w:t>
                            </w:r>
                            <w:r w:rsidRPr="002D608E">
                              <w:rPr>
                                <w:rFonts w:hint="eastAsia"/>
                                <w:sz w:val="17"/>
                                <w:lang w:eastAsia="ja-JP"/>
                              </w:rPr>
                              <w:t>(</w:t>
                            </w:r>
                            <w:r w:rsidRPr="002D608E">
                              <w:rPr>
                                <w:rFonts w:hint="eastAsia"/>
                                <w:sz w:val="17"/>
                                <w:lang w:eastAsia="ja-JP"/>
                              </w:rPr>
                              <w:t>アイテム数</w:t>
                            </w:r>
                            <w:r w:rsidRPr="002D608E">
                              <w:rPr>
                                <w:sz w:val="17"/>
                                <w:lang w:eastAsia="ja-JP"/>
                              </w:rPr>
                              <w:t>)</w:t>
                            </w:r>
                            <w:r>
                              <w:t>)</w:t>
                            </w:r>
                          </w:p>
                        </w:tc>
                      </w:tr>
                      <w:tr w:rsidR="002D608E" w:rsidRPr="002D608E" w:rsidTr="00AE04A2">
                        <w:tc>
                          <w:tcPr>
                            <w:tcW w:w="1836" w:type="dxa"/>
                            <w:vAlign w:val="center"/>
                          </w:tcPr>
                          <w:p w:rsidR="002D608E" w:rsidRPr="002D608E" w:rsidRDefault="002D608E" w:rsidP="00AE04A2">
                            <w:pPr>
                              <w:pStyle w:val="TableParagraph"/>
                            </w:pPr>
                            <w:proofErr w:type="spellStart"/>
                            <w:r w:rsidRPr="002D608E">
                              <w:rPr>
                                <w:rFonts w:hint="eastAsia"/>
                              </w:rPr>
                              <w:t>評価回数</w:t>
                            </w:r>
                            <w:proofErr w:type="spellEnd"/>
                          </w:p>
                        </w:tc>
                        <w:tc>
                          <w:tcPr>
                            <w:tcW w:w="2842" w:type="dxa"/>
                            <w:vAlign w:val="center"/>
                          </w:tcPr>
                          <w:p w:rsidR="002D608E" w:rsidRPr="002D608E" w:rsidRDefault="002D608E" w:rsidP="00AE04A2">
                            <w:pPr>
                              <w:pStyle w:val="TableParagraph"/>
                            </w:pPr>
                            <w:r w:rsidRPr="002D608E">
                              <w:rPr>
                                <w:rFonts w:hint="eastAsia"/>
                              </w:rPr>
                              <w:t>100,00</w:t>
                            </w:r>
                            <w:r w:rsidRPr="002D608E">
                              <w:t>0</w:t>
                            </w:r>
                            <w:r w:rsidRPr="002D608E">
                              <w:rPr>
                                <w:rFonts w:hint="eastAsia"/>
                              </w:rPr>
                              <w:t>回</w:t>
                            </w:r>
                          </w:p>
                        </w:tc>
                      </w:tr>
                    </w:tbl>
                    <w:p w:rsidR="002D608E" w:rsidRDefault="002D608E" w:rsidP="002D608E">
                      <w:pPr>
                        <w:pStyle w:val="TableParagraph"/>
                      </w:pPr>
                    </w:p>
                  </w:txbxContent>
                </v:textbox>
                <w10:wrap type="square" anchory="page"/>
              </v:shape>
            </w:pict>
          </mc:Fallback>
        </mc:AlternateContent>
      </w:r>
    </w:p>
    <w:p w:rsidR="000433EB" w:rsidRDefault="000433EB" w:rsidP="000433EB">
      <w:pPr>
        <w:pStyle w:val="2"/>
      </w:pPr>
      <w:r>
        <w:rPr>
          <w:rFonts w:hint="eastAsia"/>
        </w:rPr>
        <w:t>5.1</w:t>
      </w:r>
      <w:r>
        <w:t xml:space="preserve"> </w:t>
      </w:r>
      <w:r>
        <w:rPr>
          <w:rFonts w:hint="eastAsia"/>
        </w:rPr>
        <w:t>各タスクの最適解の類似性調査</w:t>
      </w:r>
    </w:p>
    <w:p w:rsidR="002D608E" w:rsidRPr="002D608E" w:rsidRDefault="002D608E" w:rsidP="002D608E">
      <w:pPr>
        <w:spacing w:after="120"/>
        <w:ind w:firstLine="170"/>
        <w:rPr>
          <w:rFonts w:hint="eastAsia"/>
        </w:rPr>
      </w:pPr>
    </w:p>
    <w:p w:rsidR="000433EB" w:rsidRDefault="002D608E" w:rsidP="002D608E">
      <w:pPr>
        <w:pStyle w:val="2"/>
      </w:pPr>
      <w:r>
        <w:rPr>
          <w:rFonts w:hint="eastAsia"/>
        </w:rPr>
        <w:t>5.2</w:t>
      </w:r>
      <w:r>
        <w:t xml:space="preserve"> </w:t>
      </w:r>
      <w:r w:rsidR="000433EB">
        <w:rPr>
          <w:rFonts w:hint="eastAsia"/>
        </w:rPr>
        <w:t>移住操作による</w:t>
      </w:r>
      <w:r>
        <w:rPr>
          <w:rFonts w:hint="eastAsia"/>
        </w:rPr>
        <w:t>影響調査</w:t>
      </w:r>
    </w:p>
    <w:p w:rsidR="002D608E" w:rsidRPr="002D608E" w:rsidRDefault="002D608E" w:rsidP="002D608E">
      <w:pPr>
        <w:spacing w:after="120"/>
        <w:ind w:firstLine="170"/>
        <w:rPr>
          <w:rFonts w:hint="eastAsia"/>
        </w:rPr>
      </w:pPr>
    </w:p>
    <w:p w:rsidR="000433EB" w:rsidRPr="005026E5" w:rsidRDefault="002D608E" w:rsidP="002D608E">
      <w:pPr>
        <w:pStyle w:val="2"/>
        <w:rPr>
          <w:rFonts w:hint="eastAsia"/>
        </w:rPr>
      </w:pPr>
      <w:r>
        <w:rPr>
          <w:rFonts w:hint="eastAsia"/>
        </w:rPr>
        <w:t>5.3</w:t>
      </w:r>
      <w:r>
        <w:t xml:space="preserve"> </w:t>
      </w:r>
      <w:r w:rsidR="000433EB">
        <w:rPr>
          <w:rFonts w:hint="eastAsia"/>
        </w:rPr>
        <w:t>タスク間交叉による</w:t>
      </w:r>
      <w:r>
        <w:rPr>
          <w:rFonts w:hint="eastAsia"/>
        </w:rPr>
        <w:t>影響調査</w:t>
      </w:r>
    </w:p>
    <w:p w:rsidR="0014106D" w:rsidRPr="000433EB" w:rsidRDefault="0014106D" w:rsidP="0014106D">
      <w:pPr>
        <w:spacing w:after="120"/>
        <w:ind w:firstLineChars="0" w:firstLine="0"/>
      </w:pPr>
    </w:p>
    <w:p w:rsidR="007070DC" w:rsidRPr="00C90222" w:rsidRDefault="003B4A1C" w:rsidP="00205503">
      <w:pPr>
        <w:pStyle w:val="1"/>
      </w:pPr>
      <w:r w:rsidRPr="00C90222">
        <w:rPr>
          <w:rFonts w:hint="eastAsia"/>
        </w:rPr>
        <w:t>数値実験</w:t>
      </w:r>
    </w:p>
    <w:p w:rsidR="00AA5517" w:rsidRPr="00C90222" w:rsidRDefault="002D608E" w:rsidP="005026E5">
      <w:pPr>
        <w:pStyle w:val="2"/>
      </w:pPr>
      <w:r>
        <w:rPr>
          <w:rFonts w:hint="eastAsia"/>
        </w:rPr>
        <w:t>6.1</w:t>
      </w:r>
      <w:r w:rsidR="00AA5517" w:rsidRPr="00C90222">
        <w:rPr>
          <w:rFonts w:hint="eastAsia"/>
        </w:rPr>
        <w:t xml:space="preserve"> </w:t>
      </w:r>
      <w:r w:rsidR="00AA5517" w:rsidRPr="00C90222">
        <w:rPr>
          <w:rFonts w:hint="eastAsia"/>
        </w:rPr>
        <w:t>実験設定</w:t>
      </w:r>
    </w:p>
    <w:p w:rsidR="002D608E" w:rsidRPr="002D608E" w:rsidRDefault="002D608E" w:rsidP="002D608E">
      <w:pPr>
        <w:spacing w:after="120" w:line="360" w:lineRule="auto"/>
        <w:ind w:firstLine="200"/>
        <w:rPr>
          <w:sz w:val="20"/>
          <w:szCs w:val="20"/>
        </w:rPr>
      </w:pPr>
      <w:r w:rsidRPr="00C90222">
        <w:rPr>
          <w:rFonts w:hint="eastAsia"/>
          <w:sz w:val="20"/>
          <w:szCs w:val="20"/>
        </w:rPr>
        <w:t>数値実験では</w:t>
      </w:r>
      <w:r w:rsidRPr="00C90222">
        <w:rPr>
          <w:rFonts w:hint="eastAsia"/>
          <w:sz w:val="20"/>
          <w:szCs w:val="20"/>
        </w:rPr>
        <w:t xml:space="preserve">, </w:t>
      </w:r>
      <w:r w:rsidRPr="002D608E">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 xml:space="preserve"> EMOMT</w:t>
      </w:r>
      <w:r w:rsidRPr="002D608E">
        <w:rPr>
          <w:rFonts w:hint="eastAsia"/>
          <w:sz w:val="20"/>
          <w:szCs w:val="20"/>
        </w:rPr>
        <w:t>には</w:t>
      </w:r>
      <w:r w:rsidRPr="002D608E">
        <w:rPr>
          <w:rFonts w:hint="eastAsia"/>
          <w:sz w:val="20"/>
          <w:szCs w:val="20"/>
        </w:rPr>
        <w:t xml:space="preserve">MO-MFEA [1] </w:t>
      </w:r>
      <w:r w:rsidRPr="002D608E">
        <w:rPr>
          <w:rFonts w:hint="eastAsia"/>
          <w:sz w:val="20"/>
          <w:szCs w:val="20"/>
        </w:rPr>
        <w:t>を用いる．また，独立探索手法には</w:t>
      </w:r>
      <w:r w:rsidRPr="002D608E">
        <w:rPr>
          <w:rFonts w:hint="eastAsia"/>
          <w:sz w:val="20"/>
          <w:szCs w:val="20"/>
        </w:rPr>
        <w:t>NSGA-II</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sz w:val="20"/>
          <w:szCs w:val="20"/>
        </w:rPr>
        <w:t xml:space="preserve"> </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Pr>
          <w:rFonts w:hint="eastAsia"/>
          <w:sz w:val="20"/>
          <w:szCs w:val="20"/>
        </w:rPr>
        <w:t>[</w:t>
      </w:r>
      <w:r>
        <w:rPr>
          <w:rFonts w:hint="eastAsia"/>
          <w:sz w:val="20"/>
          <w:szCs w:val="20"/>
        </w:rPr>
        <w:t>E</w:t>
      </w:r>
      <w:r>
        <w:rPr>
          <w:rFonts w:hint="eastAsia"/>
          <w:sz w:val="20"/>
          <w:szCs w:val="20"/>
        </w:rPr>
        <w:t>]</w:t>
      </w:r>
      <w:r w:rsidRPr="002D608E">
        <w:rPr>
          <w:rFonts w:hint="eastAsia"/>
          <w:sz w:val="20"/>
          <w:szCs w:val="20"/>
        </w:rPr>
        <w:t>で評価する．</w:t>
      </w:r>
    </w:p>
    <w:p w:rsidR="00E413DC" w:rsidRPr="002D608E" w:rsidRDefault="00E413DC" w:rsidP="005425AD">
      <w:pPr>
        <w:spacing w:after="120"/>
        <w:ind w:firstLineChars="0" w:firstLine="0"/>
        <w:rPr>
          <w:color w:val="000000" w:themeColor="text1"/>
          <w:sz w:val="20"/>
          <w:szCs w:val="20"/>
        </w:rPr>
      </w:pPr>
    </w:p>
    <w:p w:rsidR="00E413DC" w:rsidRDefault="00F90750" w:rsidP="00EC427E">
      <w:pPr>
        <w:spacing w:after="120"/>
        <w:ind w:firstLine="200"/>
        <w:jc w:val="center"/>
        <w:rPr>
          <w:color w:val="000000" w:themeColor="text1"/>
          <w:sz w:val="20"/>
          <w:szCs w:val="20"/>
        </w:rPr>
      </w:pPr>
      <w:r>
        <w:rPr>
          <w:rFonts w:hint="eastAsia"/>
          <w:color w:val="000000" w:themeColor="text1"/>
          <w:sz w:val="20"/>
          <w:szCs w:val="20"/>
        </w:rPr>
        <w:t>図</w:t>
      </w:r>
      <w:r>
        <w:rPr>
          <w:color w:val="000000" w:themeColor="text1"/>
          <w:sz w:val="20"/>
          <w:szCs w:val="20"/>
        </w:rPr>
        <w:t>2  GA</w:t>
      </w:r>
      <w:r>
        <w:rPr>
          <w:rFonts w:hint="eastAsia"/>
          <w:color w:val="000000" w:themeColor="text1"/>
          <w:sz w:val="20"/>
          <w:szCs w:val="20"/>
        </w:rPr>
        <w:t>におけるデータ分割</w:t>
      </w:r>
    </w:p>
    <w:p w:rsidR="00E413DC" w:rsidRDefault="00E413DC" w:rsidP="005425AD">
      <w:pPr>
        <w:spacing w:after="120"/>
        <w:ind w:firstLineChars="0" w:firstLine="0"/>
        <w:rPr>
          <w:color w:val="000000" w:themeColor="text1"/>
          <w:sz w:val="20"/>
          <w:szCs w:val="20"/>
        </w:rPr>
      </w:pPr>
    </w:p>
    <w:p w:rsidR="00E413DC" w:rsidRDefault="00E413DC" w:rsidP="005425AD">
      <w:pPr>
        <w:spacing w:after="120"/>
        <w:ind w:firstLineChars="0" w:firstLine="0"/>
        <w:rPr>
          <w:color w:val="000000" w:themeColor="text1"/>
          <w:sz w:val="20"/>
          <w:szCs w:val="20"/>
        </w:rPr>
      </w:pPr>
    </w:p>
    <w:p w:rsidR="0014106D" w:rsidRDefault="0014106D" w:rsidP="005425AD">
      <w:pPr>
        <w:spacing w:after="120"/>
        <w:ind w:firstLineChars="0" w:firstLine="0"/>
        <w:rPr>
          <w:color w:val="000000" w:themeColor="text1"/>
          <w:sz w:val="20"/>
          <w:szCs w:val="20"/>
        </w:rPr>
      </w:pPr>
    </w:p>
    <w:p w:rsidR="00EC427E" w:rsidRDefault="00EC427E" w:rsidP="00EC427E">
      <w:pPr>
        <w:spacing w:after="120"/>
        <w:ind w:firstLine="200"/>
        <w:jc w:val="center"/>
        <w:rPr>
          <w:color w:val="000000" w:themeColor="text1"/>
          <w:sz w:val="20"/>
          <w:szCs w:val="20"/>
        </w:rPr>
      </w:pPr>
      <w:r>
        <w:rPr>
          <w:rFonts w:hint="eastAsia"/>
          <w:color w:val="000000" w:themeColor="text1"/>
          <w:sz w:val="20"/>
          <w:szCs w:val="20"/>
        </w:rPr>
        <w:lastRenderedPageBreak/>
        <w:t>表</w:t>
      </w:r>
      <w:r w:rsidR="005172DA">
        <w:rPr>
          <w:color w:val="000000" w:themeColor="text1"/>
          <w:sz w:val="20"/>
          <w:szCs w:val="20"/>
        </w:rPr>
        <w:t xml:space="preserve">2 </w:t>
      </w:r>
      <w:r w:rsidR="00964003">
        <w:rPr>
          <w:color w:val="000000" w:themeColor="text1"/>
          <w:sz w:val="20"/>
          <w:szCs w:val="20"/>
        </w:rPr>
        <w:t xml:space="preserve"> </w:t>
      </w:r>
      <w:r>
        <w:rPr>
          <w:color w:val="000000" w:themeColor="text1"/>
          <w:sz w:val="20"/>
          <w:szCs w:val="20"/>
        </w:rPr>
        <w:t>GA</w:t>
      </w:r>
      <w:r>
        <w:rPr>
          <w:rFonts w:hint="eastAsia"/>
          <w:color w:val="000000" w:themeColor="text1"/>
          <w:sz w:val="20"/>
          <w:szCs w:val="20"/>
        </w:rPr>
        <w:t>における設定</w:t>
      </w:r>
    </w:p>
    <w:p w:rsidR="00082DB0" w:rsidRDefault="00082DB0" w:rsidP="00BD71F7">
      <w:pPr>
        <w:spacing w:after="120"/>
        <w:ind w:firstLine="200"/>
        <w:rPr>
          <w:color w:val="000000" w:themeColor="text1"/>
          <w:sz w:val="20"/>
          <w:szCs w:val="20"/>
        </w:rPr>
      </w:pPr>
    </w:p>
    <w:p w:rsidR="00BD71F7" w:rsidRPr="00C90222" w:rsidRDefault="00EA6001" w:rsidP="0020367C">
      <w:pPr>
        <w:spacing w:after="120" w:line="360" w:lineRule="auto"/>
        <w:ind w:firstLine="200"/>
        <w:rPr>
          <w:color w:val="000000" w:themeColor="text1"/>
          <w:sz w:val="20"/>
          <w:szCs w:val="20"/>
        </w:rPr>
      </w:pPr>
      <w:r w:rsidRPr="00C90222">
        <w:rPr>
          <w:color w:val="000000" w:themeColor="text1"/>
          <w:sz w:val="20"/>
          <w:szCs w:val="20"/>
        </w:rPr>
        <w:t>GA</w:t>
      </w:r>
      <w:r w:rsidRPr="00C90222">
        <w:rPr>
          <w:rFonts w:hint="eastAsia"/>
          <w:color w:val="000000" w:themeColor="text1"/>
          <w:sz w:val="20"/>
          <w:szCs w:val="20"/>
        </w:rPr>
        <w:t>において</w:t>
      </w:r>
      <w:r w:rsidRPr="00C90222">
        <w:rPr>
          <w:rFonts w:hint="eastAsia"/>
          <w:color w:val="000000" w:themeColor="text1"/>
          <w:sz w:val="20"/>
          <w:szCs w:val="20"/>
        </w:rPr>
        <w:t xml:space="preserve">, </w:t>
      </w:r>
      <w:r w:rsidRPr="00C90222">
        <w:rPr>
          <w:color w:val="000000" w:themeColor="text1"/>
          <w:sz w:val="20"/>
          <w:szCs w:val="20"/>
        </w:rPr>
        <w:t>VGG16</w:t>
      </w:r>
      <w:r w:rsidRPr="00C90222">
        <w:rPr>
          <w:rFonts w:hint="eastAsia"/>
          <w:color w:val="000000" w:themeColor="text1"/>
          <w:sz w:val="20"/>
          <w:szCs w:val="20"/>
        </w:rPr>
        <w:t>の畳み込み層</w:t>
      </w:r>
      <w:r w:rsidRPr="00C90222">
        <w:rPr>
          <w:rFonts w:hint="eastAsia"/>
          <w:color w:val="000000" w:themeColor="text1"/>
          <w:sz w:val="20"/>
          <w:szCs w:val="20"/>
        </w:rPr>
        <w:t>13</w:t>
      </w:r>
      <w:r w:rsidRPr="00C90222">
        <w:rPr>
          <w:rFonts w:hint="eastAsia"/>
          <w:color w:val="000000" w:themeColor="text1"/>
          <w:sz w:val="20"/>
          <w:szCs w:val="20"/>
        </w:rPr>
        <w:t>層のフィルタ数を</w:t>
      </w:r>
      <w:r w:rsidRPr="00C90222">
        <w:rPr>
          <w:rFonts w:hint="eastAsia"/>
          <w:color w:val="000000" w:themeColor="text1"/>
          <w:sz w:val="20"/>
          <w:szCs w:val="20"/>
        </w:rPr>
        <w:t>1</w:t>
      </w:r>
      <w:r w:rsidRPr="00C90222">
        <w:rPr>
          <w:rFonts w:hint="eastAsia"/>
          <w:color w:val="000000" w:themeColor="text1"/>
          <w:sz w:val="20"/>
          <w:szCs w:val="20"/>
        </w:rPr>
        <w:t>つの個体として表現するため</w:t>
      </w:r>
      <w:r w:rsidRPr="00C90222">
        <w:rPr>
          <w:rFonts w:hint="eastAsia"/>
          <w:color w:val="000000" w:themeColor="text1"/>
          <w:sz w:val="20"/>
          <w:szCs w:val="20"/>
        </w:rPr>
        <w:t xml:space="preserve">, </w:t>
      </w:r>
      <w:r w:rsidRPr="00C90222">
        <w:rPr>
          <w:color w:val="000000" w:themeColor="text1"/>
          <w:sz w:val="20"/>
          <w:szCs w:val="20"/>
        </w:rPr>
        <w:t>1</w:t>
      </w:r>
      <w:r w:rsidRPr="00C90222">
        <w:rPr>
          <w:rFonts w:hint="eastAsia"/>
          <w:color w:val="000000" w:themeColor="text1"/>
          <w:sz w:val="20"/>
          <w:szCs w:val="20"/>
        </w:rPr>
        <w:t>つの個体は長さ</w:t>
      </w:r>
      <w:r w:rsidRPr="00C90222">
        <w:rPr>
          <w:rFonts w:hint="eastAsia"/>
          <w:color w:val="000000" w:themeColor="text1"/>
          <w:sz w:val="20"/>
          <w:szCs w:val="20"/>
        </w:rPr>
        <w:t>13</w:t>
      </w:r>
      <w:r w:rsidRPr="00C90222">
        <w:rPr>
          <w:rFonts w:hint="eastAsia"/>
          <w:color w:val="000000" w:themeColor="text1"/>
          <w:sz w:val="20"/>
          <w:szCs w:val="20"/>
        </w:rPr>
        <w:t>の整数列として扱う</w:t>
      </w:r>
      <w:r w:rsidRPr="00C90222">
        <w:rPr>
          <w:rFonts w:hint="eastAsia"/>
          <w:color w:val="000000" w:themeColor="text1"/>
          <w:sz w:val="20"/>
          <w:szCs w:val="20"/>
        </w:rPr>
        <w:t xml:space="preserve">. </w:t>
      </w:r>
      <w:r w:rsidR="00A35888">
        <w:rPr>
          <w:rFonts w:hint="eastAsia"/>
          <w:color w:val="000000" w:themeColor="text1"/>
          <w:sz w:val="20"/>
          <w:szCs w:val="20"/>
        </w:rPr>
        <w:t>文献</w:t>
      </w:r>
      <w:r w:rsidR="00A35888">
        <w:rPr>
          <w:color w:val="000000" w:themeColor="text1"/>
          <w:sz w:val="20"/>
          <w:szCs w:val="20"/>
        </w:rPr>
        <w:t>[3]</w:t>
      </w:r>
      <w:r w:rsidR="005172DA">
        <w:rPr>
          <w:rFonts w:hint="eastAsia"/>
          <w:color w:val="000000" w:themeColor="text1"/>
          <w:sz w:val="20"/>
          <w:szCs w:val="20"/>
        </w:rPr>
        <w:t>の</w:t>
      </w:r>
      <w:r w:rsidR="00A35888">
        <w:rPr>
          <w:color w:val="000000" w:themeColor="text1"/>
          <w:sz w:val="20"/>
          <w:szCs w:val="20"/>
        </w:rPr>
        <w:t>VGG16</w:t>
      </w:r>
      <w:r w:rsidR="00A35888">
        <w:rPr>
          <w:rFonts w:hint="eastAsia"/>
          <w:color w:val="000000" w:themeColor="text1"/>
          <w:sz w:val="20"/>
          <w:szCs w:val="20"/>
        </w:rPr>
        <w:t>モデル</w:t>
      </w:r>
      <w:r w:rsidR="00F90750">
        <w:rPr>
          <w:rFonts w:hint="eastAsia"/>
          <w:color w:val="000000" w:themeColor="text1"/>
          <w:sz w:val="20"/>
          <w:szCs w:val="20"/>
        </w:rPr>
        <w:t>の</w:t>
      </w:r>
      <w:r w:rsidR="005172DA">
        <w:rPr>
          <w:rFonts w:hint="eastAsia"/>
          <w:color w:val="000000" w:themeColor="text1"/>
          <w:sz w:val="20"/>
          <w:szCs w:val="20"/>
        </w:rPr>
        <w:t>場合は</w:t>
      </w:r>
      <w:r w:rsidR="005172DA">
        <w:rPr>
          <w:color w:val="000000" w:themeColor="text1"/>
          <w:sz w:val="20"/>
          <w:szCs w:val="20"/>
        </w:rPr>
        <w:t xml:space="preserve">, </w:t>
      </w:r>
      <w:r w:rsidR="005172DA">
        <w:rPr>
          <w:rFonts w:hint="eastAsia"/>
          <w:color w:val="000000" w:themeColor="text1"/>
          <w:sz w:val="20"/>
          <w:szCs w:val="20"/>
        </w:rPr>
        <w:t>図</w:t>
      </w:r>
      <w:r w:rsidR="00F90750">
        <w:rPr>
          <w:color w:val="000000" w:themeColor="text1"/>
          <w:sz w:val="20"/>
          <w:szCs w:val="20"/>
        </w:rPr>
        <w:t>4</w:t>
      </w:r>
      <w:r w:rsidR="005172DA">
        <w:rPr>
          <w:rFonts w:hint="eastAsia"/>
          <w:color w:val="000000" w:themeColor="text1"/>
          <w:sz w:val="20"/>
          <w:szCs w:val="20"/>
        </w:rPr>
        <w:t>のような個体として</w:t>
      </w:r>
      <w:r w:rsidR="00A35888">
        <w:rPr>
          <w:rFonts w:hint="eastAsia"/>
          <w:color w:val="000000" w:themeColor="text1"/>
          <w:sz w:val="20"/>
          <w:szCs w:val="20"/>
        </w:rPr>
        <w:t>表現する</w:t>
      </w:r>
      <w:r w:rsidR="00A35888">
        <w:rPr>
          <w:color w:val="000000" w:themeColor="text1"/>
          <w:sz w:val="20"/>
          <w:szCs w:val="20"/>
        </w:rPr>
        <w:t xml:space="preserve">. </w:t>
      </w:r>
      <w:r w:rsidR="00A4520A" w:rsidRPr="00C90222">
        <w:rPr>
          <w:rFonts w:hint="eastAsia"/>
          <w:color w:val="000000" w:themeColor="text1"/>
          <w:sz w:val="20"/>
          <w:szCs w:val="20"/>
        </w:rPr>
        <w:t>可変フィルタ数は</w:t>
      </w:r>
      <w:r w:rsidR="00A4520A" w:rsidRPr="00C90222">
        <w:rPr>
          <w:rFonts w:hint="eastAsia"/>
          <w:color w:val="000000" w:themeColor="text1"/>
          <w:sz w:val="20"/>
          <w:szCs w:val="20"/>
        </w:rPr>
        <w:t>32,</w:t>
      </w:r>
      <w:r w:rsidR="00A4520A" w:rsidRPr="00C90222">
        <w:rPr>
          <w:color w:val="000000" w:themeColor="text1"/>
          <w:sz w:val="20"/>
          <w:szCs w:val="20"/>
        </w:rPr>
        <w:t xml:space="preserve"> </w:t>
      </w:r>
      <w:r w:rsidR="00A4520A" w:rsidRPr="00C90222">
        <w:rPr>
          <w:rFonts w:hint="eastAsia"/>
          <w:color w:val="000000" w:themeColor="text1"/>
          <w:sz w:val="20"/>
          <w:szCs w:val="20"/>
        </w:rPr>
        <w:t>64,</w:t>
      </w:r>
      <w:r w:rsidR="00A4520A" w:rsidRPr="00C90222">
        <w:rPr>
          <w:color w:val="000000" w:themeColor="text1"/>
          <w:sz w:val="20"/>
          <w:szCs w:val="20"/>
        </w:rPr>
        <w:t xml:space="preserve"> </w:t>
      </w:r>
      <w:r w:rsidR="00A4520A" w:rsidRPr="00C90222">
        <w:rPr>
          <w:rFonts w:hint="eastAsia"/>
          <w:color w:val="000000" w:themeColor="text1"/>
          <w:sz w:val="20"/>
          <w:szCs w:val="20"/>
        </w:rPr>
        <w:t>128,</w:t>
      </w:r>
      <w:r w:rsidR="00A4520A" w:rsidRPr="00C90222">
        <w:rPr>
          <w:color w:val="000000" w:themeColor="text1"/>
          <w:sz w:val="20"/>
          <w:szCs w:val="20"/>
        </w:rPr>
        <w:t xml:space="preserve"> </w:t>
      </w:r>
      <w:r w:rsidR="00A4520A" w:rsidRPr="00C90222">
        <w:rPr>
          <w:rFonts w:hint="eastAsia"/>
          <w:color w:val="000000" w:themeColor="text1"/>
          <w:sz w:val="20"/>
          <w:szCs w:val="20"/>
        </w:rPr>
        <w:t>256,</w:t>
      </w:r>
      <w:r w:rsidR="00A4520A" w:rsidRPr="00C90222">
        <w:rPr>
          <w:color w:val="000000" w:themeColor="text1"/>
          <w:sz w:val="20"/>
          <w:szCs w:val="20"/>
        </w:rPr>
        <w:t xml:space="preserve"> </w:t>
      </w:r>
      <w:r w:rsidR="00A4520A" w:rsidRPr="00C90222">
        <w:rPr>
          <w:rFonts w:hint="eastAsia"/>
          <w:color w:val="000000" w:themeColor="text1"/>
          <w:sz w:val="20"/>
          <w:szCs w:val="20"/>
        </w:rPr>
        <w:t>512</w:t>
      </w:r>
      <w:r w:rsidR="00A4520A" w:rsidRPr="00C90222">
        <w:rPr>
          <w:rFonts w:hint="eastAsia"/>
          <w:color w:val="000000" w:themeColor="text1"/>
          <w:sz w:val="20"/>
          <w:szCs w:val="20"/>
        </w:rPr>
        <w:t>とする</w:t>
      </w:r>
      <w:r w:rsidR="00A4520A" w:rsidRPr="00C90222">
        <w:rPr>
          <w:rFonts w:hint="eastAsia"/>
          <w:color w:val="000000" w:themeColor="text1"/>
          <w:sz w:val="20"/>
          <w:szCs w:val="20"/>
        </w:rPr>
        <w:t xml:space="preserve">. </w:t>
      </w:r>
      <w:r w:rsidR="00F17A7A" w:rsidRPr="00C90222">
        <w:rPr>
          <w:color w:val="000000" w:themeColor="text1"/>
          <w:sz w:val="20"/>
          <w:szCs w:val="20"/>
        </w:rPr>
        <w:t>GA</w:t>
      </w:r>
      <w:r w:rsidR="00F17A7A" w:rsidRPr="00C90222">
        <w:rPr>
          <w:rFonts w:hint="eastAsia"/>
          <w:color w:val="000000" w:themeColor="text1"/>
          <w:sz w:val="20"/>
          <w:szCs w:val="20"/>
        </w:rPr>
        <w:t>を用いて</w:t>
      </w:r>
      <w:r w:rsidR="000A2A8C" w:rsidRPr="00C90222">
        <w:rPr>
          <w:rFonts w:hint="eastAsia"/>
          <w:color w:val="000000" w:themeColor="text1"/>
          <w:sz w:val="20"/>
          <w:szCs w:val="20"/>
        </w:rPr>
        <w:t>フィルタ数</w:t>
      </w:r>
      <w:r w:rsidR="00F17A7A" w:rsidRPr="00C90222">
        <w:rPr>
          <w:rFonts w:hint="eastAsia"/>
          <w:color w:val="000000" w:themeColor="text1"/>
          <w:sz w:val="20"/>
          <w:szCs w:val="20"/>
        </w:rPr>
        <w:t>を</w:t>
      </w:r>
      <w:r w:rsidR="009547A8" w:rsidRPr="00C90222">
        <w:rPr>
          <w:rFonts w:hint="eastAsia"/>
          <w:color w:val="000000" w:themeColor="text1"/>
          <w:sz w:val="20"/>
          <w:szCs w:val="20"/>
        </w:rPr>
        <w:t>最適化</w:t>
      </w:r>
      <w:r w:rsidR="00F17A7A" w:rsidRPr="00C90222">
        <w:rPr>
          <w:rFonts w:hint="eastAsia"/>
          <w:color w:val="000000" w:themeColor="text1"/>
          <w:sz w:val="20"/>
          <w:szCs w:val="20"/>
        </w:rPr>
        <w:t>した</w:t>
      </w:r>
      <w:r w:rsidR="009547A8" w:rsidRPr="00C90222">
        <w:rPr>
          <w:rFonts w:hint="eastAsia"/>
          <w:color w:val="000000" w:themeColor="text1"/>
          <w:sz w:val="20"/>
          <w:szCs w:val="20"/>
        </w:rPr>
        <w:t>後は</w:t>
      </w:r>
      <w:r w:rsidR="009547A8" w:rsidRPr="00C90222">
        <w:rPr>
          <w:rFonts w:hint="eastAsia"/>
          <w:color w:val="000000" w:themeColor="text1"/>
          <w:sz w:val="20"/>
          <w:szCs w:val="20"/>
        </w:rPr>
        <w:t>300</w:t>
      </w:r>
      <w:r w:rsidR="00B07A8A" w:rsidRPr="00C90222">
        <w:rPr>
          <w:color w:val="000000" w:themeColor="text1"/>
          <w:sz w:val="20"/>
          <w:szCs w:val="20"/>
        </w:rPr>
        <w:t xml:space="preserve"> </w:t>
      </w:r>
      <w:r w:rsidR="009547A8" w:rsidRPr="00C90222">
        <w:rPr>
          <w:rFonts w:hint="eastAsia"/>
          <w:color w:val="000000" w:themeColor="text1"/>
          <w:sz w:val="20"/>
          <w:szCs w:val="20"/>
        </w:rPr>
        <w:t>epoch</w:t>
      </w:r>
      <w:r w:rsidR="001C7EDA" w:rsidRPr="00C90222">
        <w:rPr>
          <w:color w:val="000000" w:themeColor="text1"/>
          <w:sz w:val="20"/>
          <w:szCs w:val="20"/>
        </w:rPr>
        <w:t>s</w:t>
      </w:r>
      <w:r w:rsidR="00F114ED" w:rsidRPr="00C90222">
        <w:rPr>
          <w:rFonts w:hint="eastAsia"/>
          <w:color w:val="000000" w:themeColor="text1"/>
          <w:sz w:val="20"/>
          <w:szCs w:val="20"/>
        </w:rPr>
        <w:t>学習後の</w:t>
      </w:r>
      <w:r w:rsidR="00D97EF2" w:rsidRPr="00C90222">
        <w:rPr>
          <w:rFonts w:hint="eastAsia"/>
          <w:color w:val="000000" w:themeColor="text1"/>
          <w:sz w:val="20"/>
          <w:szCs w:val="20"/>
        </w:rPr>
        <w:t>評価用データの</w:t>
      </w:r>
      <w:r w:rsidR="00F114ED" w:rsidRPr="00C90222">
        <w:rPr>
          <w:rFonts w:hint="eastAsia"/>
          <w:color w:val="000000" w:themeColor="text1"/>
          <w:sz w:val="20"/>
          <w:szCs w:val="20"/>
        </w:rPr>
        <w:t>識別率より</w:t>
      </w:r>
      <w:r w:rsidR="009547A8" w:rsidRPr="00C90222">
        <w:rPr>
          <w:rFonts w:hint="eastAsia"/>
          <w:color w:val="000000" w:themeColor="text1"/>
          <w:sz w:val="20"/>
          <w:szCs w:val="20"/>
        </w:rPr>
        <w:t>ネットワークを評価する</w:t>
      </w:r>
      <w:r w:rsidR="009547A8" w:rsidRPr="00C90222">
        <w:rPr>
          <w:rFonts w:hint="eastAsia"/>
          <w:color w:val="000000" w:themeColor="text1"/>
          <w:sz w:val="20"/>
          <w:szCs w:val="20"/>
        </w:rPr>
        <w:t xml:space="preserve">. </w:t>
      </w:r>
      <w:r w:rsidR="00DF4C78" w:rsidRPr="00C90222">
        <w:rPr>
          <w:color w:val="000000" w:themeColor="text1"/>
          <w:sz w:val="20"/>
          <w:szCs w:val="20"/>
        </w:rPr>
        <w:t>GA</w:t>
      </w:r>
      <w:r w:rsidR="00DF4C78" w:rsidRPr="00C90222">
        <w:rPr>
          <w:rFonts w:hint="eastAsia"/>
          <w:color w:val="000000" w:themeColor="text1"/>
          <w:sz w:val="20"/>
          <w:szCs w:val="20"/>
        </w:rPr>
        <w:t>による</w:t>
      </w:r>
      <w:r w:rsidR="00674983" w:rsidRPr="00C90222">
        <w:rPr>
          <w:rFonts w:hint="eastAsia"/>
          <w:color w:val="000000" w:themeColor="text1"/>
          <w:sz w:val="20"/>
          <w:szCs w:val="20"/>
        </w:rPr>
        <w:t>フィルタ数</w:t>
      </w:r>
      <w:r w:rsidR="00B07A8A" w:rsidRPr="00C90222">
        <w:rPr>
          <w:rFonts w:hint="eastAsia"/>
          <w:color w:val="000000" w:themeColor="text1"/>
          <w:sz w:val="20"/>
          <w:szCs w:val="20"/>
        </w:rPr>
        <w:t>の</w:t>
      </w:r>
      <w:r w:rsidR="00460B7B" w:rsidRPr="00C90222">
        <w:rPr>
          <w:rFonts w:hint="eastAsia"/>
          <w:color w:val="000000" w:themeColor="text1"/>
          <w:sz w:val="20"/>
          <w:szCs w:val="20"/>
        </w:rPr>
        <w:t>最適化から</w:t>
      </w:r>
      <w:r w:rsidR="009547A8" w:rsidRPr="00C90222">
        <w:rPr>
          <w:rFonts w:hint="eastAsia"/>
          <w:color w:val="000000" w:themeColor="text1"/>
          <w:sz w:val="20"/>
          <w:szCs w:val="20"/>
        </w:rPr>
        <w:t>ネットワークの評価</w:t>
      </w:r>
      <w:r w:rsidR="00460B7B" w:rsidRPr="00C90222">
        <w:rPr>
          <w:rFonts w:hint="eastAsia"/>
          <w:color w:val="000000" w:themeColor="text1"/>
          <w:sz w:val="20"/>
          <w:szCs w:val="20"/>
        </w:rPr>
        <w:t>まで</w:t>
      </w:r>
      <w:r w:rsidR="009547A8" w:rsidRPr="00C90222">
        <w:rPr>
          <w:rFonts w:hint="eastAsia"/>
          <w:color w:val="000000" w:themeColor="text1"/>
          <w:sz w:val="20"/>
          <w:szCs w:val="20"/>
        </w:rPr>
        <w:t>を</w:t>
      </w:r>
      <w:r w:rsidR="009547A8" w:rsidRPr="00C90222">
        <w:rPr>
          <w:rFonts w:hint="eastAsia"/>
          <w:color w:val="000000" w:themeColor="text1"/>
          <w:sz w:val="20"/>
          <w:szCs w:val="20"/>
        </w:rPr>
        <w:t>1</w:t>
      </w:r>
      <w:r w:rsidR="009547A8" w:rsidRPr="00C90222">
        <w:rPr>
          <w:rFonts w:hint="eastAsia"/>
          <w:color w:val="000000" w:themeColor="text1"/>
          <w:sz w:val="20"/>
          <w:szCs w:val="20"/>
        </w:rPr>
        <w:t>回として</w:t>
      </w:r>
      <w:r w:rsidR="009547A8" w:rsidRPr="00C90222">
        <w:rPr>
          <w:rFonts w:hint="eastAsia"/>
          <w:color w:val="000000" w:themeColor="text1"/>
          <w:sz w:val="20"/>
          <w:szCs w:val="20"/>
        </w:rPr>
        <w:t xml:space="preserve">, </w:t>
      </w:r>
      <w:r w:rsidR="009547A8" w:rsidRPr="00C90222">
        <w:rPr>
          <w:rFonts w:hint="eastAsia"/>
          <w:color w:val="000000" w:themeColor="text1"/>
          <w:sz w:val="20"/>
          <w:szCs w:val="20"/>
        </w:rPr>
        <w:t>試行回数は</w:t>
      </w:r>
      <w:r w:rsidR="009547A8" w:rsidRPr="00C90222">
        <w:rPr>
          <w:rFonts w:hint="eastAsia"/>
          <w:color w:val="000000" w:themeColor="text1"/>
          <w:sz w:val="20"/>
          <w:szCs w:val="20"/>
        </w:rPr>
        <w:t>5</w:t>
      </w:r>
      <w:r w:rsidR="008268F4" w:rsidRPr="00C90222">
        <w:rPr>
          <w:rFonts w:hint="eastAsia"/>
          <w:color w:val="000000" w:themeColor="text1"/>
          <w:sz w:val="20"/>
          <w:szCs w:val="20"/>
        </w:rPr>
        <w:t>回とする</w:t>
      </w:r>
      <w:r w:rsidR="009547A8" w:rsidRPr="00C90222">
        <w:rPr>
          <w:rFonts w:hint="eastAsia"/>
          <w:color w:val="000000" w:themeColor="text1"/>
          <w:sz w:val="20"/>
          <w:szCs w:val="20"/>
        </w:rPr>
        <w:t xml:space="preserve">. </w:t>
      </w:r>
      <w:r w:rsidR="007B406F" w:rsidRPr="00C90222">
        <w:rPr>
          <w:rFonts w:hint="eastAsia"/>
          <w:color w:val="000000" w:themeColor="text1"/>
          <w:sz w:val="20"/>
          <w:szCs w:val="20"/>
        </w:rPr>
        <w:t>本研究では</w:t>
      </w:r>
      <w:r w:rsidR="007B406F" w:rsidRPr="00C90222">
        <w:rPr>
          <w:rFonts w:hint="eastAsia"/>
          <w:color w:val="000000" w:themeColor="text1"/>
          <w:sz w:val="20"/>
          <w:szCs w:val="20"/>
        </w:rPr>
        <w:t xml:space="preserve">, </w:t>
      </w:r>
      <w:r w:rsidR="00C756C4" w:rsidRPr="00C90222">
        <w:rPr>
          <w:rFonts w:hint="eastAsia"/>
          <w:color w:val="000000" w:themeColor="text1"/>
          <w:sz w:val="20"/>
          <w:szCs w:val="20"/>
        </w:rPr>
        <w:t>文献</w:t>
      </w:r>
      <w:r w:rsidR="00A3115C" w:rsidRPr="00C90222">
        <w:rPr>
          <w:rFonts w:hint="eastAsia"/>
          <w:color w:val="000000" w:themeColor="text1"/>
          <w:sz w:val="20"/>
          <w:szCs w:val="20"/>
        </w:rPr>
        <w:t>[</w:t>
      </w:r>
      <w:r w:rsidR="00E916E4">
        <w:rPr>
          <w:color w:val="000000" w:themeColor="text1"/>
          <w:sz w:val="20"/>
          <w:szCs w:val="20"/>
        </w:rPr>
        <w:t>3</w:t>
      </w:r>
      <w:r w:rsidR="001A7A72" w:rsidRPr="00C90222">
        <w:rPr>
          <w:rFonts w:hint="eastAsia"/>
          <w:color w:val="000000" w:themeColor="text1"/>
          <w:sz w:val="20"/>
          <w:szCs w:val="20"/>
        </w:rPr>
        <w:t>]</w:t>
      </w:r>
      <w:r w:rsidR="001A7A72" w:rsidRPr="00C90222">
        <w:rPr>
          <w:rFonts w:hint="eastAsia"/>
          <w:color w:val="000000" w:themeColor="text1"/>
          <w:sz w:val="20"/>
          <w:szCs w:val="20"/>
        </w:rPr>
        <w:t>の論文モデル</w:t>
      </w:r>
      <w:r w:rsidR="00C756C4" w:rsidRPr="00C90222">
        <w:rPr>
          <w:rFonts w:hint="eastAsia"/>
          <w:color w:val="000000" w:themeColor="text1"/>
          <w:sz w:val="20"/>
          <w:szCs w:val="20"/>
        </w:rPr>
        <w:t>と</w:t>
      </w:r>
      <w:r w:rsidR="001A7A72" w:rsidRPr="00C90222">
        <w:rPr>
          <w:rFonts w:hint="eastAsia"/>
          <w:color w:val="000000" w:themeColor="text1"/>
          <w:sz w:val="20"/>
          <w:szCs w:val="20"/>
        </w:rPr>
        <w:t xml:space="preserve">, </w:t>
      </w:r>
      <w:r w:rsidR="009033DB" w:rsidRPr="00C90222">
        <w:rPr>
          <w:rFonts w:hint="eastAsia"/>
          <w:color w:val="000000" w:themeColor="text1"/>
          <w:sz w:val="20"/>
          <w:szCs w:val="20"/>
        </w:rPr>
        <w:t>以下に示す</w:t>
      </w:r>
      <w:r w:rsidR="00C756C4" w:rsidRPr="00C90222">
        <w:rPr>
          <w:color w:val="000000" w:themeColor="text1"/>
          <w:sz w:val="20"/>
          <w:szCs w:val="20"/>
        </w:rPr>
        <w:t>GA</w:t>
      </w:r>
      <w:r w:rsidR="00C756C4" w:rsidRPr="00C90222">
        <w:rPr>
          <w:rFonts w:hint="eastAsia"/>
          <w:color w:val="000000" w:themeColor="text1"/>
          <w:sz w:val="20"/>
          <w:szCs w:val="20"/>
        </w:rPr>
        <w:t>によるフィルタ数最適化を適用する</w:t>
      </w:r>
      <w:r w:rsidR="00C756C4" w:rsidRPr="00C90222">
        <w:rPr>
          <w:rFonts w:hint="eastAsia"/>
          <w:color w:val="000000" w:themeColor="text1"/>
          <w:sz w:val="20"/>
          <w:szCs w:val="20"/>
        </w:rPr>
        <w:t>(</w:t>
      </w:r>
      <w:proofErr w:type="spellStart"/>
      <w:r w:rsidR="00C756C4" w:rsidRPr="00C90222">
        <w:rPr>
          <w:rFonts w:hint="eastAsia"/>
          <w:color w:val="000000" w:themeColor="text1"/>
          <w:sz w:val="20"/>
          <w:szCs w:val="20"/>
        </w:rPr>
        <w:t>i</w:t>
      </w:r>
      <w:proofErr w:type="spellEnd"/>
      <w:r w:rsidR="00C756C4" w:rsidRPr="00C90222">
        <w:rPr>
          <w:rFonts w:hint="eastAsia"/>
          <w:color w:val="000000" w:themeColor="text1"/>
          <w:sz w:val="20"/>
          <w:szCs w:val="20"/>
        </w:rPr>
        <w:t>)</w:t>
      </w:r>
      <w:r w:rsidR="006950D3" w:rsidRPr="00C90222">
        <w:rPr>
          <w:rFonts w:ascii="Times New Roman" w:hAnsi="Times New Roman" w:cs="Times New Roman"/>
          <w:color w:val="000000" w:themeColor="text1"/>
          <w:sz w:val="20"/>
          <w:szCs w:val="20"/>
        </w:rPr>
        <w:t>R</w:t>
      </w:r>
      <w:r w:rsidR="001A7A72" w:rsidRPr="00C90222">
        <w:rPr>
          <w:rFonts w:ascii="Times New Roman" w:hAnsi="Times New Roman" w:cs="Times New Roman"/>
          <w:color w:val="000000" w:themeColor="text1"/>
          <w:sz w:val="20"/>
          <w:szCs w:val="20"/>
        </w:rPr>
        <w:t>andom</w:t>
      </w:r>
      <w:r w:rsidR="001A7A72" w:rsidRPr="00C90222">
        <w:rPr>
          <w:rFonts w:hint="eastAsia"/>
          <w:color w:val="000000" w:themeColor="text1"/>
          <w:sz w:val="20"/>
          <w:szCs w:val="20"/>
        </w:rPr>
        <w:t>モデル</w:t>
      </w:r>
      <w:r w:rsidR="009C59E5" w:rsidRPr="00C90222">
        <w:rPr>
          <w:rFonts w:hint="eastAsia"/>
          <w:color w:val="000000" w:themeColor="text1"/>
          <w:sz w:val="20"/>
          <w:szCs w:val="20"/>
        </w:rPr>
        <w:t>,</w:t>
      </w:r>
      <w:r w:rsidR="009C59E5" w:rsidRPr="00C90222">
        <w:rPr>
          <w:rFonts w:ascii="Times New Roman" w:hAnsi="Times New Roman" w:cs="Times New Roman"/>
          <w:color w:val="000000" w:themeColor="text1"/>
          <w:sz w:val="20"/>
          <w:szCs w:val="20"/>
        </w:rPr>
        <w:t xml:space="preserve"> </w:t>
      </w:r>
      <w:r w:rsidR="00C756C4" w:rsidRPr="00C90222">
        <w:rPr>
          <w:rFonts w:ascii="Times New Roman" w:hAnsi="Times New Roman" w:cs="Times New Roman" w:hint="eastAsia"/>
          <w:color w:val="000000" w:themeColor="text1"/>
          <w:sz w:val="20"/>
          <w:szCs w:val="20"/>
        </w:rPr>
        <w:t>および</w:t>
      </w:r>
      <w:r w:rsidR="00C756C4" w:rsidRPr="00C90222">
        <w:rPr>
          <w:rFonts w:ascii="Times New Roman" w:hAnsi="Times New Roman" w:cs="Times New Roman" w:hint="eastAsia"/>
          <w:color w:val="000000" w:themeColor="text1"/>
          <w:sz w:val="20"/>
          <w:szCs w:val="20"/>
        </w:rPr>
        <w:t>(ii)</w:t>
      </w:r>
      <w:proofErr w:type="spellStart"/>
      <w:r w:rsidR="009C59E5" w:rsidRPr="00C90222">
        <w:rPr>
          <w:rFonts w:ascii="Times New Roman" w:hAnsi="Times New Roman" w:cs="Times New Roman"/>
          <w:color w:val="000000" w:themeColor="text1"/>
          <w:sz w:val="20"/>
          <w:szCs w:val="20"/>
        </w:rPr>
        <w:t>P</w:t>
      </w:r>
      <w:r w:rsidR="001A7A72" w:rsidRPr="00C90222">
        <w:rPr>
          <w:rFonts w:ascii="Times New Roman" w:hAnsi="Times New Roman" w:cs="Times New Roman"/>
          <w:color w:val="000000" w:themeColor="text1"/>
          <w:sz w:val="20"/>
          <w:szCs w:val="20"/>
        </w:rPr>
        <w:t>aper_</w:t>
      </w:r>
      <w:r w:rsidR="001A7A72" w:rsidRPr="00C90222">
        <w:rPr>
          <w:i/>
          <w:color w:val="000000" w:themeColor="text1"/>
          <w:sz w:val="20"/>
          <w:szCs w:val="20"/>
        </w:rPr>
        <w:t>n</w:t>
      </w:r>
      <w:proofErr w:type="spellEnd"/>
      <w:r w:rsidR="001A7A72" w:rsidRPr="00C90222">
        <w:rPr>
          <w:rFonts w:hint="eastAsia"/>
          <w:color w:val="000000" w:themeColor="text1"/>
          <w:sz w:val="20"/>
          <w:szCs w:val="20"/>
        </w:rPr>
        <w:t>モデルを比較する</w:t>
      </w:r>
      <w:r w:rsidR="001A7A72" w:rsidRPr="00C90222">
        <w:rPr>
          <w:rFonts w:hint="eastAsia"/>
          <w:color w:val="000000" w:themeColor="text1"/>
          <w:sz w:val="20"/>
          <w:szCs w:val="20"/>
        </w:rPr>
        <w:t xml:space="preserve">. </w:t>
      </w:r>
    </w:p>
    <w:p w:rsidR="003D7352" w:rsidRPr="00C90222" w:rsidRDefault="003D7352" w:rsidP="005026E5">
      <w:pPr>
        <w:pStyle w:val="2"/>
      </w:pPr>
      <w:r w:rsidRPr="00C90222">
        <w:t>(</w:t>
      </w:r>
      <w:proofErr w:type="spellStart"/>
      <w:r w:rsidRPr="00C90222">
        <w:t>i</w:t>
      </w:r>
      <w:proofErr w:type="spellEnd"/>
      <w:r w:rsidRPr="00C90222">
        <w:t xml:space="preserve">) </w:t>
      </w:r>
      <w:r w:rsidRPr="00C90222">
        <w:rPr>
          <w:rFonts w:ascii="Times New Roman" w:hAnsi="Times New Roman" w:cs="Times New Roman"/>
        </w:rPr>
        <w:t>Random</w:t>
      </w:r>
      <w:r w:rsidRPr="00C90222">
        <w:rPr>
          <w:rFonts w:hint="eastAsia"/>
        </w:rPr>
        <w:t>モデル</w:t>
      </w:r>
    </w:p>
    <w:p w:rsidR="003D7352" w:rsidRPr="00C90222" w:rsidRDefault="003D7352" w:rsidP="003D7352">
      <w:pPr>
        <w:spacing w:after="120"/>
        <w:ind w:firstLine="200"/>
        <w:rPr>
          <w:sz w:val="20"/>
          <w:szCs w:val="20"/>
        </w:rPr>
      </w:pPr>
      <w:r w:rsidRPr="00C90222">
        <w:rPr>
          <w:rFonts w:hint="eastAsia"/>
          <w:sz w:val="20"/>
          <w:szCs w:val="20"/>
        </w:rPr>
        <w:t>G</w:t>
      </w:r>
      <w:r w:rsidRPr="00C90222">
        <w:rPr>
          <w:sz w:val="20"/>
          <w:szCs w:val="20"/>
        </w:rPr>
        <w:t>A</w:t>
      </w:r>
      <w:r w:rsidRPr="00C90222">
        <w:rPr>
          <w:rFonts w:hint="eastAsia"/>
          <w:sz w:val="20"/>
          <w:szCs w:val="20"/>
        </w:rPr>
        <w:t>における初期個体群をすべて無作為に生成する</w:t>
      </w:r>
      <w:r w:rsidRPr="00C90222">
        <w:rPr>
          <w:rFonts w:hint="eastAsia"/>
          <w:sz w:val="20"/>
          <w:szCs w:val="20"/>
        </w:rPr>
        <w:t xml:space="preserve">. </w:t>
      </w:r>
    </w:p>
    <w:p w:rsidR="003D7352" w:rsidRPr="00C90222" w:rsidRDefault="003D7352" w:rsidP="005026E5">
      <w:pPr>
        <w:pStyle w:val="2"/>
      </w:pPr>
      <w:r w:rsidRPr="00C90222">
        <w:t>(</w:t>
      </w:r>
      <w:r w:rsidRPr="00C90222">
        <w:rPr>
          <w:rFonts w:hint="eastAsia"/>
        </w:rPr>
        <w:t>ii)</w:t>
      </w:r>
      <w:r w:rsidRPr="00C90222">
        <w:rPr>
          <w:rFonts w:ascii="Times New Roman" w:hAnsi="Times New Roman" w:cs="Times New Roman"/>
        </w:rPr>
        <w:t xml:space="preserve"> </w:t>
      </w:r>
      <w:proofErr w:type="spellStart"/>
      <w:r w:rsidRPr="00C90222">
        <w:rPr>
          <w:rFonts w:ascii="Times New Roman" w:hAnsi="Times New Roman" w:cs="Times New Roman"/>
        </w:rPr>
        <w:t>Paper_</w:t>
      </w:r>
      <w:r w:rsidRPr="00C90222">
        <w:rPr>
          <w:rFonts w:ascii="Times New Roman" w:hAnsi="Times New Roman" w:cs="Times New Roman"/>
          <w:i/>
        </w:rPr>
        <w:t>n</w:t>
      </w:r>
      <w:proofErr w:type="spellEnd"/>
      <w:r w:rsidRPr="00C90222">
        <w:rPr>
          <w:rFonts w:hint="eastAsia"/>
        </w:rPr>
        <w:t>モデル</w:t>
      </w:r>
    </w:p>
    <w:p w:rsidR="0020367C" w:rsidRDefault="003D7352" w:rsidP="00E413DC">
      <w:pPr>
        <w:spacing w:after="120" w:line="360" w:lineRule="auto"/>
        <w:ind w:firstLine="200"/>
        <w:rPr>
          <w:sz w:val="20"/>
          <w:szCs w:val="20"/>
        </w:rPr>
      </w:pPr>
      <w:r w:rsidRPr="00C90222">
        <w:rPr>
          <w:sz w:val="20"/>
          <w:szCs w:val="20"/>
        </w:rPr>
        <w:t>GA</w:t>
      </w:r>
      <w:r w:rsidRPr="00C90222">
        <w:rPr>
          <w:rFonts w:hint="eastAsia"/>
          <w:sz w:val="20"/>
          <w:szCs w:val="20"/>
        </w:rPr>
        <w:t>における初期個体群のうち</w:t>
      </w:r>
      <w:r w:rsidRPr="00C90222">
        <w:rPr>
          <w:sz w:val="20"/>
          <w:szCs w:val="20"/>
        </w:rPr>
        <w:t>1</w:t>
      </w:r>
      <w:r w:rsidRPr="00C90222">
        <w:rPr>
          <w:rFonts w:hint="eastAsia"/>
          <w:sz w:val="20"/>
          <w:szCs w:val="20"/>
        </w:rPr>
        <w:t>つの個体は</w:t>
      </w:r>
      <w:r w:rsidRPr="00C90222">
        <w:rPr>
          <w:rFonts w:hint="eastAsia"/>
          <w:sz w:val="20"/>
          <w:szCs w:val="20"/>
        </w:rPr>
        <w:t xml:space="preserve">, </w:t>
      </w:r>
      <w:r w:rsidR="00E63206" w:rsidRPr="00C90222">
        <w:rPr>
          <w:sz w:val="20"/>
          <w:szCs w:val="20"/>
        </w:rPr>
        <w:t>VGG16</w:t>
      </w:r>
      <w:r w:rsidR="00E63206" w:rsidRPr="00C90222">
        <w:rPr>
          <w:rFonts w:hint="eastAsia"/>
          <w:sz w:val="20"/>
          <w:szCs w:val="20"/>
        </w:rPr>
        <w:t>の畳み込み層の</w:t>
      </w:r>
      <w:r w:rsidRPr="00C90222">
        <w:rPr>
          <w:rFonts w:hint="eastAsia"/>
          <w:sz w:val="20"/>
          <w:szCs w:val="20"/>
        </w:rPr>
        <w:t>フィルタ数に基づいて生成する</w:t>
      </w:r>
      <w:r w:rsidRPr="00C90222">
        <w:rPr>
          <w:rFonts w:hint="eastAsia"/>
          <w:sz w:val="20"/>
          <w:szCs w:val="20"/>
        </w:rPr>
        <w:t xml:space="preserve">. </w:t>
      </w:r>
      <w:r w:rsidRPr="00C90222">
        <w:rPr>
          <w:rFonts w:hint="eastAsia"/>
          <w:sz w:val="20"/>
          <w:szCs w:val="20"/>
        </w:rPr>
        <w:t>残りの個体は</w:t>
      </w:r>
      <w:r w:rsidRPr="00C90222">
        <w:rPr>
          <w:rFonts w:hint="eastAsia"/>
          <w:sz w:val="20"/>
          <w:szCs w:val="20"/>
        </w:rPr>
        <w:t xml:space="preserve">, </w:t>
      </w:r>
      <w:r w:rsidR="00E63206" w:rsidRPr="00C90222">
        <w:rPr>
          <w:sz w:val="20"/>
          <w:szCs w:val="20"/>
        </w:rPr>
        <w:t>VGG16</w:t>
      </w:r>
      <w:r w:rsidRPr="00C90222">
        <w:rPr>
          <w:rFonts w:hint="eastAsia"/>
          <w:sz w:val="20"/>
          <w:szCs w:val="20"/>
        </w:rPr>
        <w:t>ベースに生成した個体に</w:t>
      </w:r>
      <w:r w:rsidRPr="00C90222">
        <w:rPr>
          <w:rFonts w:hint="eastAsia"/>
          <w:i/>
          <w:sz w:val="20"/>
          <w:szCs w:val="20"/>
        </w:rPr>
        <w:t>n</w:t>
      </w:r>
      <w:r w:rsidRPr="00C90222">
        <w:rPr>
          <w:rFonts w:hint="eastAsia"/>
          <w:sz w:val="20"/>
          <w:szCs w:val="20"/>
        </w:rPr>
        <w:t>箇所の畳み込み層のフィルタ数を突然変異させることで生成する</w:t>
      </w:r>
      <w:r w:rsidRPr="00C90222">
        <w:rPr>
          <w:rFonts w:hint="eastAsia"/>
          <w:sz w:val="20"/>
          <w:szCs w:val="20"/>
        </w:rPr>
        <w:t xml:space="preserve">. </w:t>
      </w:r>
    </w:p>
    <w:p w:rsidR="00A35888" w:rsidRDefault="00A35888" w:rsidP="00A35888">
      <w:pPr>
        <w:spacing w:after="120" w:line="276" w:lineRule="auto"/>
        <w:ind w:firstLineChars="0" w:firstLine="0"/>
        <w:rPr>
          <w:sz w:val="20"/>
          <w:szCs w:val="20"/>
        </w:rPr>
      </w:pPr>
      <w:r w:rsidRPr="00A35888">
        <w:rPr>
          <w:noProof/>
          <w:sz w:val="20"/>
          <w:szCs w:val="20"/>
        </w:rPr>
        <w:drawing>
          <wp:inline distT="0" distB="0" distL="0" distR="0" wp14:anchorId="7166FF6A" wp14:editId="5942CE52">
            <wp:extent cx="2915920" cy="281305"/>
            <wp:effectExtent l="0" t="0" r="508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915920" cy="281305"/>
                    </a:xfrm>
                    <a:prstGeom prst="rect">
                      <a:avLst/>
                    </a:prstGeom>
                  </pic:spPr>
                </pic:pic>
              </a:graphicData>
            </a:graphic>
          </wp:inline>
        </w:drawing>
      </w:r>
    </w:p>
    <w:p w:rsidR="00A35888" w:rsidRPr="00C90222" w:rsidRDefault="00A35888" w:rsidP="00A35888">
      <w:pPr>
        <w:spacing w:after="120" w:line="276" w:lineRule="auto"/>
        <w:ind w:firstLineChars="0" w:firstLine="0"/>
        <w:jc w:val="center"/>
        <w:rPr>
          <w:sz w:val="20"/>
          <w:szCs w:val="20"/>
        </w:rPr>
      </w:pPr>
      <w:r>
        <w:rPr>
          <w:rFonts w:hint="eastAsia"/>
          <w:sz w:val="20"/>
          <w:szCs w:val="20"/>
        </w:rPr>
        <w:t>図</w:t>
      </w:r>
      <w:r w:rsidR="00F90750">
        <w:rPr>
          <w:sz w:val="20"/>
          <w:szCs w:val="20"/>
        </w:rPr>
        <w:t>4</w:t>
      </w:r>
      <w:r w:rsidR="00964003">
        <w:rPr>
          <w:rFonts w:hint="eastAsia"/>
          <w:sz w:val="20"/>
          <w:szCs w:val="20"/>
        </w:rPr>
        <w:t xml:space="preserve"> </w:t>
      </w:r>
      <w:r>
        <w:rPr>
          <w:sz w:val="20"/>
          <w:szCs w:val="20"/>
        </w:rPr>
        <w:t xml:space="preserve"> VGG16</w:t>
      </w:r>
      <w:r>
        <w:rPr>
          <w:rFonts w:hint="eastAsia"/>
          <w:sz w:val="20"/>
          <w:szCs w:val="20"/>
        </w:rPr>
        <w:t>モデルの個体表現</w:t>
      </w:r>
    </w:p>
    <w:p w:rsidR="000B05FA" w:rsidRPr="00C90222" w:rsidRDefault="000B05FA" w:rsidP="005026E5">
      <w:pPr>
        <w:pStyle w:val="2"/>
      </w:pPr>
      <w:r w:rsidRPr="00C90222">
        <w:rPr>
          <w:rFonts w:hint="eastAsia"/>
        </w:rPr>
        <w:t xml:space="preserve">3.2 </w:t>
      </w:r>
      <w:r w:rsidRPr="00C90222">
        <w:rPr>
          <w:rFonts w:hint="eastAsia"/>
        </w:rPr>
        <w:t>実験結果</w:t>
      </w:r>
    </w:p>
    <w:p w:rsidR="00E32BAF" w:rsidRPr="00C90222" w:rsidRDefault="000B05FA" w:rsidP="0020367C">
      <w:pPr>
        <w:spacing w:after="120" w:line="360" w:lineRule="auto"/>
        <w:ind w:firstLine="200"/>
        <w:rPr>
          <w:sz w:val="20"/>
          <w:szCs w:val="20"/>
        </w:rPr>
      </w:pPr>
      <w:r w:rsidRPr="00C90222">
        <w:rPr>
          <w:rFonts w:hint="eastAsia"/>
          <w:sz w:val="20"/>
          <w:szCs w:val="20"/>
        </w:rPr>
        <w:t>表</w:t>
      </w:r>
      <w:r w:rsidR="005172DA">
        <w:rPr>
          <w:sz w:val="20"/>
          <w:szCs w:val="20"/>
        </w:rPr>
        <w:t>3</w:t>
      </w:r>
      <w:r w:rsidRPr="00C90222">
        <w:rPr>
          <w:rFonts w:hint="eastAsia"/>
          <w:sz w:val="20"/>
          <w:szCs w:val="20"/>
        </w:rPr>
        <w:t>は各モデルで得られたネットワークの識別精度と標準偏差</w:t>
      </w:r>
      <w:r w:rsidR="007B4AC0">
        <w:rPr>
          <w:rFonts w:hint="eastAsia"/>
          <w:sz w:val="20"/>
          <w:szCs w:val="20"/>
        </w:rPr>
        <w:t>である</w:t>
      </w:r>
      <w:r w:rsidRPr="00C90222">
        <w:rPr>
          <w:rFonts w:hint="eastAsia"/>
          <w:sz w:val="20"/>
          <w:szCs w:val="20"/>
        </w:rPr>
        <w:t>.</w:t>
      </w:r>
      <w:r w:rsidRPr="00C90222">
        <w:rPr>
          <w:sz w:val="20"/>
          <w:szCs w:val="20"/>
        </w:rPr>
        <w:t xml:space="preserve"> </w:t>
      </w:r>
      <w:r w:rsidRPr="00C90222">
        <w:rPr>
          <w:rFonts w:hint="eastAsia"/>
          <w:sz w:val="20"/>
          <w:szCs w:val="20"/>
        </w:rPr>
        <w:t>赤字は各項目における最良値を示す</w:t>
      </w:r>
      <w:r w:rsidRPr="00C90222">
        <w:rPr>
          <w:rFonts w:hint="eastAsia"/>
          <w:sz w:val="20"/>
          <w:szCs w:val="20"/>
        </w:rPr>
        <w:t xml:space="preserve">. </w:t>
      </w:r>
      <w:r w:rsidR="007B4AC0">
        <w:rPr>
          <w:rFonts w:hint="eastAsia"/>
          <w:sz w:val="20"/>
          <w:szCs w:val="20"/>
        </w:rPr>
        <w:t>また</w:t>
      </w:r>
      <w:r w:rsidR="007B4AC0">
        <w:rPr>
          <w:sz w:val="20"/>
          <w:szCs w:val="20"/>
        </w:rPr>
        <w:t xml:space="preserve">, </w:t>
      </w:r>
      <w:r w:rsidR="007B4AC0">
        <w:rPr>
          <w:rFonts w:hint="eastAsia"/>
          <w:sz w:val="20"/>
          <w:szCs w:val="20"/>
        </w:rPr>
        <w:t>表</w:t>
      </w:r>
      <w:r w:rsidR="005172DA">
        <w:rPr>
          <w:sz w:val="20"/>
          <w:szCs w:val="20"/>
        </w:rPr>
        <w:t>4-8</w:t>
      </w:r>
      <w:r w:rsidR="007B4AC0">
        <w:rPr>
          <w:rFonts w:hint="eastAsia"/>
          <w:sz w:val="20"/>
          <w:szCs w:val="20"/>
        </w:rPr>
        <w:t>は</w:t>
      </w:r>
      <w:r w:rsidR="007B4AC0">
        <w:rPr>
          <w:sz w:val="20"/>
          <w:szCs w:val="20"/>
        </w:rPr>
        <w:t>5</w:t>
      </w:r>
      <w:r w:rsidR="007B4AC0">
        <w:rPr>
          <w:rFonts w:hint="eastAsia"/>
          <w:sz w:val="20"/>
          <w:szCs w:val="20"/>
        </w:rPr>
        <w:t>回試行それぞれの各モデル最適化後のフィルタ数である</w:t>
      </w:r>
      <w:r w:rsidR="007B4AC0">
        <w:rPr>
          <w:sz w:val="20"/>
          <w:szCs w:val="20"/>
        </w:rPr>
        <w:t xml:space="preserve">. </w:t>
      </w:r>
      <w:r w:rsidR="007B4AC0">
        <w:rPr>
          <w:rFonts w:hint="eastAsia"/>
          <w:sz w:val="20"/>
          <w:szCs w:val="20"/>
        </w:rPr>
        <w:t>赤字は論文モデルのフィルタ数とは異なるフィルタ数であることを示す</w:t>
      </w:r>
      <w:r w:rsidR="007B4AC0">
        <w:rPr>
          <w:sz w:val="20"/>
          <w:szCs w:val="20"/>
        </w:rPr>
        <w:t xml:space="preserve">. </w:t>
      </w:r>
      <w:r w:rsidRPr="00C90222">
        <w:rPr>
          <w:rFonts w:hint="eastAsia"/>
          <w:sz w:val="20"/>
          <w:szCs w:val="20"/>
        </w:rPr>
        <w:t>Paper_5</w:t>
      </w:r>
      <w:r w:rsidRPr="00C90222">
        <w:rPr>
          <w:rFonts w:hint="eastAsia"/>
          <w:sz w:val="20"/>
          <w:szCs w:val="20"/>
        </w:rPr>
        <w:t>モデルは論文モデルと比較すると最良</w:t>
      </w:r>
      <w:r w:rsidRPr="00C90222">
        <w:rPr>
          <w:rFonts w:hint="eastAsia"/>
          <w:sz w:val="20"/>
          <w:szCs w:val="20"/>
        </w:rPr>
        <w:t xml:space="preserve">, </w:t>
      </w:r>
      <w:r w:rsidRPr="00C90222">
        <w:rPr>
          <w:rFonts w:hint="eastAsia"/>
          <w:sz w:val="20"/>
          <w:szCs w:val="20"/>
        </w:rPr>
        <w:t>最悪精度ともに論文モデルを上回っており</w:t>
      </w:r>
      <w:r w:rsidRPr="00C90222">
        <w:rPr>
          <w:rFonts w:hint="eastAsia"/>
          <w:sz w:val="20"/>
          <w:szCs w:val="20"/>
        </w:rPr>
        <w:t xml:space="preserve">, </w:t>
      </w:r>
      <w:r w:rsidRPr="00C90222">
        <w:rPr>
          <w:rFonts w:hint="eastAsia"/>
          <w:sz w:val="20"/>
          <w:szCs w:val="20"/>
        </w:rPr>
        <w:t>全体的に精度が向上していることがわかる</w:t>
      </w:r>
      <w:r w:rsidRPr="00C90222">
        <w:rPr>
          <w:rFonts w:hint="eastAsia"/>
          <w:sz w:val="20"/>
          <w:szCs w:val="20"/>
        </w:rPr>
        <w:t>.</w:t>
      </w:r>
      <w:r w:rsidRPr="00C90222">
        <w:rPr>
          <w:sz w:val="20"/>
          <w:szCs w:val="20"/>
        </w:rPr>
        <w:t xml:space="preserve"> </w:t>
      </w:r>
      <w:r w:rsidRPr="00C90222">
        <w:rPr>
          <w:rFonts w:hint="eastAsia"/>
          <w:sz w:val="20"/>
          <w:szCs w:val="20"/>
        </w:rPr>
        <w:t>他のモデルは最悪精度が論文モデルを下回る</w:t>
      </w:r>
      <w:r w:rsidRPr="00C90222">
        <w:rPr>
          <w:rFonts w:hint="eastAsia"/>
          <w:sz w:val="20"/>
          <w:szCs w:val="20"/>
        </w:rPr>
        <w:t xml:space="preserve">, </w:t>
      </w:r>
      <w:r w:rsidRPr="00C90222">
        <w:rPr>
          <w:rFonts w:hint="eastAsia"/>
          <w:sz w:val="20"/>
          <w:szCs w:val="20"/>
        </w:rPr>
        <w:t>もしくは差がなかった</w:t>
      </w:r>
      <w:r w:rsidRPr="00C90222">
        <w:rPr>
          <w:rFonts w:hint="eastAsia"/>
          <w:sz w:val="20"/>
          <w:szCs w:val="20"/>
        </w:rPr>
        <w:t xml:space="preserve">. </w:t>
      </w:r>
      <w:r w:rsidRPr="00C90222">
        <w:rPr>
          <w:sz w:val="20"/>
          <w:szCs w:val="20"/>
        </w:rPr>
        <w:t>Paper_1-4</w:t>
      </w:r>
      <w:r w:rsidRPr="00C90222">
        <w:rPr>
          <w:rFonts w:hint="eastAsia"/>
          <w:sz w:val="20"/>
          <w:szCs w:val="20"/>
        </w:rPr>
        <w:t>モデルは</w:t>
      </w:r>
      <w:r w:rsidR="00780DB9" w:rsidRPr="00C90222">
        <w:rPr>
          <w:rFonts w:hint="eastAsia"/>
          <w:sz w:val="20"/>
          <w:szCs w:val="20"/>
        </w:rPr>
        <w:t>初期個体群の突然変異箇所</w:t>
      </w:r>
      <w:r w:rsidRPr="00C90222">
        <w:rPr>
          <w:rFonts w:hint="eastAsia"/>
          <w:sz w:val="20"/>
          <w:szCs w:val="20"/>
        </w:rPr>
        <w:t>が少ないため</w:t>
      </w:r>
      <w:r w:rsidRPr="00C90222">
        <w:rPr>
          <w:rFonts w:hint="eastAsia"/>
          <w:sz w:val="20"/>
          <w:szCs w:val="20"/>
        </w:rPr>
        <w:t xml:space="preserve">, </w:t>
      </w:r>
      <w:r w:rsidRPr="00C90222">
        <w:rPr>
          <w:sz w:val="20"/>
          <w:szCs w:val="20"/>
        </w:rPr>
        <w:t>GA</w:t>
      </w:r>
      <w:r w:rsidRPr="00C90222">
        <w:rPr>
          <w:rFonts w:hint="eastAsia"/>
          <w:sz w:val="20"/>
          <w:szCs w:val="20"/>
        </w:rPr>
        <w:t>において論文モデルの遺伝子が過剰適合してしまい</w:t>
      </w:r>
      <w:r w:rsidRPr="00C90222">
        <w:rPr>
          <w:rFonts w:hint="eastAsia"/>
          <w:sz w:val="20"/>
          <w:szCs w:val="20"/>
        </w:rPr>
        <w:t xml:space="preserve">, </w:t>
      </w:r>
      <w:r w:rsidRPr="00C90222">
        <w:rPr>
          <w:rFonts w:hint="eastAsia"/>
          <w:sz w:val="20"/>
          <w:szCs w:val="20"/>
        </w:rPr>
        <w:t>精度が向上しない</w:t>
      </w:r>
      <w:r w:rsidR="00C16834" w:rsidRPr="00C90222">
        <w:rPr>
          <w:rFonts w:hint="eastAsia"/>
          <w:sz w:val="20"/>
          <w:szCs w:val="20"/>
        </w:rPr>
        <w:t>まま収束し</w:t>
      </w:r>
      <w:r w:rsidR="00C16834" w:rsidRPr="00C90222">
        <w:rPr>
          <w:rFonts w:hint="eastAsia"/>
          <w:sz w:val="20"/>
          <w:szCs w:val="20"/>
        </w:rPr>
        <w:t xml:space="preserve">, </w:t>
      </w:r>
      <w:r w:rsidRPr="00C90222">
        <w:rPr>
          <w:sz w:val="20"/>
          <w:szCs w:val="20"/>
        </w:rPr>
        <w:t>Paper_5</w:t>
      </w:r>
      <w:r w:rsidRPr="00C90222">
        <w:rPr>
          <w:rFonts w:hint="eastAsia"/>
          <w:sz w:val="20"/>
          <w:szCs w:val="20"/>
        </w:rPr>
        <w:t>モデルは</w:t>
      </w:r>
      <w:r w:rsidR="00780DB9" w:rsidRPr="00C90222">
        <w:rPr>
          <w:rFonts w:hint="eastAsia"/>
          <w:sz w:val="20"/>
          <w:szCs w:val="20"/>
        </w:rPr>
        <w:t>初期個体群の突然変異</w:t>
      </w:r>
      <w:r w:rsidRPr="00C90222">
        <w:rPr>
          <w:rFonts w:hint="eastAsia"/>
          <w:sz w:val="20"/>
          <w:szCs w:val="20"/>
        </w:rPr>
        <w:t>箇所が今回使用した設定の中では多いため</w:t>
      </w:r>
      <w:r w:rsidRPr="00C90222">
        <w:rPr>
          <w:rFonts w:hint="eastAsia"/>
          <w:sz w:val="20"/>
          <w:szCs w:val="20"/>
        </w:rPr>
        <w:t xml:space="preserve">, </w:t>
      </w:r>
      <w:r w:rsidRPr="00C90222">
        <w:rPr>
          <w:rFonts w:hint="eastAsia"/>
          <w:sz w:val="20"/>
          <w:szCs w:val="20"/>
        </w:rPr>
        <w:t>多様性を持って解探索が進み</w:t>
      </w:r>
      <w:r w:rsidRPr="00C90222">
        <w:rPr>
          <w:rFonts w:hint="eastAsia"/>
          <w:sz w:val="20"/>
          <w:szCs w:val="20"/>
        </w:rPr>
        <w:t xml:space="preserve">, </w:t>
      </w:r>
      <w:r w:rsidRPr="00C90222">
        <w:rPr>
          <w:rFonts w:hint="eastAsia"/>
          <w:sz w:val="20"/>
          <w:szCs w:val="20"/>
        </w:rPr>
        <w:t>精度が向上したと考えられる</w:t>
      </w:r>
      <w:r w:rsidRPr="00C90222">
        <w:rPr>
          <w:rFonts w:hint="eastAsia"/>
          <w:sz w:val="20"/>
          <w:szCs w:val="20"/>
        </w:rPr>
        <w:t xml:space="preserve">. </w:t>
      </w:r>
      <w:r w:rsidRPr="00C90222">
        <w:rPr>
          <w:rFonts w:hint="eastAsia"/>
          <w:sz w:val="20"/>
          <w:szCs w:val="20"/>
        </w:rPr>
        <w:t>すなわち</w:t>
      </w:r>
      <w:r w:rsidRPr="00C90222">
        <w:rPr>
          <w:rFonts w:hint="eastAsia"/>
          <w:sz w:val="20"/>
          <w:szCs w:val="20"/>
        </w:rPr>
        <w:t>,</w:t>
      </w:r>
      <w:r w:rsidRPr="00C90222">
        <w:rPr>
          <w:sz w:val="20"/>
          <w:szCs w:val="20"/>
        </w:rPr>
        <w:t xml:space="preserve"> GA</w:t>
      </w:r>
      <w:r w:rsidRPr="00C90222">
        <w:rPr>
          <w:rFonts w:hint="eastAsia"/>
          <w:sz w:val="20"/>
          <w:szCs w:val="20"/>
        </w:rPr>
        <w:t>においてベースとなる個体を用意し</w:t>
      </w:r>
      <w:r w:rsidRPr="00C90222">
        <w:rPr>
          <w:rFonts w:hint="eastAsia"/>
          <w:sz w:val="20"/>
          <w:szCs w:val="20"/>
        </w:rPr>
        <w:t>,</w:t>
      </w:r>
      <w:r w:rsidR="005172DA">
        <w:rPr>
          <w:sz w:val="20"/>
          <w:szCs w:val="20"/>
        </w:rPr>
        <w:t xml:space="preserve"> </w:t>
      </w:r>
      <w:r w:rsidRPr="00C90222">
        <w:rPr>
          <w:rFonts w:hint="eastAsia"/>
          <w:sz w:val="20"/>
          <w:szCs w:val="20"/>
        </w:rPr>
        <w:t>多様性を持たせて初期個体を生成することで</w:t>
      </w:r>
      <w:r w:rsidRPr="00C90222">
        <w:rPr>
          <w:rFonts w:hint="eastAsia"/>
          <w:sz w:val="20"/>
          <w:szCs w:val="20"/>
        </w:rPr>
        <w:t xml:space="preserve">, </w:t>
      </w:r>
      <w:r w:rsidR="008268F4" w:rsidRPr="00C90222">
        <w:rPr>
          <w:rFonts w:hint="eastAsia"/>
          <w:sz w:val="20"/>
          <w:szCs w:val="20"/>
        </w:rPr>
        <w:t>安定して精度の良い解が得られることが分かった</w:t>
      </w:r>
      <w:r w:rsidRPr="00C90222">
        <w:rPr>
          <w:rFonts w:hint="eastAsia"/>
          <w:sz w:val="20"/>
          <w:szCs w:val="20"/>
        </w:rPr>
        <w:t>.</w:t>
      </w:r>
      <w:r w:rsidR="008268F4" w:rsidRPr="00C90222">
        <w:rPr>
          <w:sz w:val="20"/>
          <w:szCs w:val="20"/>
        </w:rPr>
        <w:t xml:space="preserve"> </w:t>
      </w:r>
    </w:p>
    <w:p w:rsidR="00965057" w:rsidRPr="00C90222" w:rsidRDefault="00622D80" w:rsidP="00CD3826">
      <w:pPr>
        <w:pStyle w:val="af0"/>
        <w:keepNext/>
        <w:spacing w:after="120"/>
        <w:ind w:firstLine="200"/>
        <w:jc w:val="center"/>
        <w:rPr>
          <w:b w:val="0"/>
          <w:sz w:val="20"/>
          <w:szCs w:val="20"/>
        </w:rPr>
      </w:pPr>
      <w:r w:rsidRPr="00C90222">
        <w:rPr>
          <w:rFonts w:hint="eastAsia"/>
          <w:b w:val="0"/>
          <w:sz w:val="20"/>
          <w:szCs w:val="20"/>
        </w:rPr>
        <w:t>表</w:t>
      </w:r>
      <w:r w:rsidR="005172DA">
        <w:rPr>
          <w:b w:val="0"/>
          <w:sz w:val="20"/>
          <w:szCs w:val="20"/>
        </w:rPr>
        <w:t>3</w:t>
      </w:r>
      <w:r w:rsidRPr="00C90222">
        <w:rPr>
          <w:b w:val="0"/>
          <w:sz w:val="20"/>
          <w:szCs w:val="20"/>
        </w:rPr>
        <w:t xml:space="preserve"> </w:t>
      </w:r>
      <w:r w:rsidRPr="00C90222">
        <w:rPr>
          <w:rFonts w:hint="eastAsia"/>
          <w:b w:val="0"/>
          <w:sz w:val="20"/>
          <w:szCs w:val="20"/>
        </w:rPr>
        <w:t>各モデルの識別精度について</w:t>
      </w:r>
    </w:p>
    <w:p w:rsidR="00057936" w:rsidRDefault="00CD3826" w:rsidP="00057936">
      <w:pPr>
        <w:spacing w:after="120"/>
        <w:ind w:firstLineChars="50"/>
        <w:rPr>
          <w:sz w:val="20"/>
          <w:szCs w:val="20"/>
        </w:rPr>
      </w:pPr>
      <w:r w:rsidRPr="00C90222">
        <w:rPr>
          <w:rFonts w:hint="eastAsia"/>
          <w:noProof/>
          <w:sz w:val="20"/>
          <w:szCs w:val="20"/>
        </w:rPr>
        <w:drawing>
          <wp:inline distT="0" distB="0" distL="0" distR="0">
            <wp:extent cx="2757170" cy="1258266"/>
            <wp:effectExtent l="0" t="0" r="508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64480" cy="1261602"/>
                    </a:xfrm>
                    <a:prstGeom prst="rect">
                      <a:avLst/>
                    </a:prstGeom>
                    <a:noFill/>
                    <a:ln>
                      <a:noFill/>
                    </a:ln>
                  </pic:spPr>
                </pic:pic>
              </a:graphicData>
            </a:graphic>
          </wp:inline>
        </w:drawing>
      </w:r>
      <w:r w:rsidR="001C7EDA" w:rsidRPr="00C90222">
        <w:rPr>
          <w:sz w:val="20"/>
          <w:szCs w:val="20"/>
        </w:rPr>
        <w:t xml:space="preserve"> </w:t>
      </w:r>
    </w:p>
    <w:p w:rsidR="0020367C" w:rsidRDefault="0020367C" w:rsidP="00057936">
      <w:pPr>
        <w:spacing w:after="120"/>
        <w:ind w:firstLineChars="50"/>
        <w:rPr>
          <w:sz w:val="20"/>
          <w:szCs w:val="20"/>
        </w:rPr>
      </w:pPr>
    </w:p>
    <w:p w:rsidR="00234D65" w:rsidRDefault="00E309DB" w:rsidP="00CD3826">
      <w:pPr>
        <w:spacing w:after="120"/>
        <w:ind w:firstLine="200"/>
        <w:rPr>
          <w:sz w:val="20"/>
          <w:szCs w:val="20"/>
        </w:rPr>
      </w:pPr>
      <w:r>
        <w:rPr>
          <w:rFonts w:hint="eastAsia"/>
          <w:sz w:val="20"/>
          <w:szCs w:val="20"/>
        </w:rPr>
        <w:t>表</w:t>
      </w:r>
      <w:r w:rsidR="005172DA">
        <w:rPr>
          <w:sz w:val="20"/>
          <w:szCs w:val="20"/>
        </w:rPr>
        <w:t>4</w:t>
      </w:r>
      <w:r>
        <w:rPr>
          <w:sz w:val="20"/>
          <w:szCs w:val="20"/>
        </w:rPr>
        <w:t xml:space="preserve"> </w:t>
      </w:r>
      <w:r>
        <w:rPr>
          <w:rFonts w:hint="eastAsia"/>
          <w:sz w:val="20"/>
          <w:szCs w:val="20"/>
        </w:rPr>
        <w:t>最適化後のフィルタ数について</w:t>
      </w:r>
      <w:r>
        <w:rPr>
          <w:sz w:val="20"/>
          <w:szCs w:val="20"/>
        </w:rPr>
        <w:t>(1</w:t>
      </w:r>
      <w:r>
        <w:rPr>
          <w:rFonts w:hint="eastAsia"/>
          <w:sz w:val="20"/>
          <w:szCs w:val="20"/>
        </w:rPr>
        <w:t>試行目</w:t>
      </w:r>
      <w:r>
        <w:rPr>
          <w:sz w:val="20"/>
          <w:szCs w:val="20"/>
        </w:rPr>
        <w:t>)</w:t>
      </w:r>
    </w:p>
    <w:p w:rsidR="00057936" w:rsidRDefault="00057936" w:rsidP="00057936">
      <w:pPr>
        <w:spacing w:after="120"/>
        <w:ind w:firstLineChars="0" w:firstLine="0"/>
        <w:rPr>
          <w:sz w:val="20"/>
          <w:szCs w:val="20"/>
        </w:rPr>
      </w:pPr>
    </w:p>
    <w:p w:rsidR="00057936" w:rsidRDefault="00057936" w:rsidP="00057936">
      <w:pPr>
        <w:spacing w:after="120"/>
        <w:ind w:firstLineChars="0" w:firstLine="0"/>
        <w:rPr>
          <w:sz w:val="20"/>
          <w:szCs w:val="20"/>
        </w:rPr>
      </w:pPr>
    </w:p>
    <w:p w:rsidR="0014106D" w:rsidRDefault="0014106D" w:rsidP="00057936">
      <w:pPr>
        <w:spacing w:after="120"/>
        <w:ind w:firstLineChars="0" w:firstLine="0"/>
        <w:rPr>
          <w:sz w:val="20"/>
          <w:szCs w:val="20"/>
        </w:rPr>
      </w:pPr>
    </w:p>
    <w:p w:rsidR="0014106D" w:rsidRDefault="0014106D" w:rsidP="00057936">
      <w:pPr>
        <w:spacing w:after="120"/>
        <w:ind w:firstLineChars="0" w:firstLine="0"/>
        <w:rPr>
          <w:sz w:val="20"/>
          <w:szCs w:val="20"/>
        </w:rPr>
      </w:pPr>
    </w:p>
    <w:p w:rsidR="00E309DB" w:rsidRDefault="00E309DB" w:rsidP="00E309DB">
      <w:pPr>
        <w:spacing w:after="120"/>
        <w:ind w:firstLineChars="0" w:firstLine="0"/>
        <w:rPr>
          <w:sz w:val="20"/>
          <w:szCs w:val="20"/>
        </w:rPr>
      </w:pPr>
    </w:p>
    <w:p w:rsidR="00E413DC" w:rsidRDefault="00E413DC"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14106D" w:rsidRDefault="0014106D" w:rsidP="002007B8">
      <w:pPr>
        <w:spacing w:after="120"/>
        <w:ind w:firstLineChars="0" w:firstLine="0"/>
        <w:rPr>
          <w:sz w:val="20"/>
          <w:szCs w:val="20"/>
        </w:rPr>
      </w:pPr>
    </w:p>
    <w:p w:rsidR="00E309DB" w:rsidRPr="00E309DB" w:rsidRDefault="00E309DB" w:rsidP="00E309DB">
      <w:pPr>
        <w:spacing w:after="120"/>
        <w:ind w:firstLine="200"/>
        <w:rPr>
          <w:sz w:val="20"/>
          <w:szCs w:val="20"/>
        </w:rPr>
      </w:pPr>
      <w:r>
        <w:rPr>
          <w:rFonts w:hint="eastAsia"/>
          <w:sz w:val="20"/>
          <w:szCs w:val="20"/>
        </w:rPr>
        <w:t>表</w:t>
      </w:r>
      <w:r w:rsidR="005172DA">
        <w:rPr>
          <w:sz w:val="20"/>
          <w:szCs w:val="20"/>
        </w:rPr>
        <w:t>8</w:t>
      </w:r>
      <w:r>
        <w:rPr>
          <w:sz w:val="20"/>
          <w:szCs w:val="20"/>
        </w:rPr>
        <w:t xml:space="preserve"> </w:t>
      </w:r>
      <w:r>
        <w:rPr>
          <w:rFonts w:hint="eastAsia"/>
          <w:sz w:val="20"/>
          <w:szCs w:val="20"/>
        </w:rPr>
        <w:t>最適化後のフィルタ数について</w:t>
      </w:r>
      <w:r>
        <w:rPr>
          <w:sz w:val="20"/>
          <w:szCs w:val="20"/>
        </w:rPr>
        <w:t>(5</w:t>
      </w:r>
      <w:r>
        <w:rPr>
          <w:rFonts w:hint="eastAsia"/>
          <w:sz w:val="20"/>
          <w:szCs w:val="20"/>
        </w:rPr>
        <w:t>試行目</w:t>
      </w:r>
      <w:r>
        <w:rPr>
          <w:sz w:val="20"/>
          <w:szCs w:val="20"/>
        </w:rPr>
        <w:t>)</w:t>
      </w:r>
    </w:p>
    <w:p w:rsidR="0020367C" w:rsidRDefault="0020367C" w:rsidP="00E309DB">
      <w:pPr>
        <w:spacing w:after="120"/>
        <w:ind w:firstLineChars="0" w:firstLine="0"/>
        <w:rPr>
          <w:sz w:val="20"/>
          <w:szCs w:val="20"/>
        </w:rPr>
      </w:pPr>
    </w:p>
    <w:p w:rsidR="00EE0EAC" w:rsidRPr="00C90222" w:rsidRDefault="00EE0EAC" w:rsidP="00E309DB">
      <w:pPr>
        <w:spacing w:after="120"/>
        <w:ind w:firstLineChars="0" w:firstLine="0"/>
        <w:rPr>
          <w:sz w:val="20"/>
          <w:szCs w:val="20"/>
        </w:rPr>
      </w:pPr>
    </w:p>
    <w:p w:rsidR="001604A3" w:rsidRPr="001604A3" w:rsidRDefault="003B4A1C" w:rsidP="00205503">
      <w:pPr>
        <w:pStyle w:val="1"/>
      </w:pPr>
      <w:r w:rsidRPr="00C90222">
        <w:rPr>
          <w:rFonts w:hint="eastAsia"/>
        </w:rPr>
        <w:t>おわりに</w:t>
      </w:r>
    </w:p>
    <w:p w:rsidR="00117F01" w:rsidRDefault="00EE1DA4" w:rsidP="0020367C">
      <w:pPr>
        <w:spacing w:after="120" w:line="360" w:lineRule="auto"/>
        <w:ind w:firstLine="200"/>
        <w:rPr>
          <w:rFonts w:cs="Times New Roman"/>
          <w:sz w:val="20"/>
          <w:szCs w:val="20"/>
        </w:rPr>
      </w:pPr>
      <w:r w:rsidRPr="00C90222">
        <w:rPr>
          <w:rFonts w:cs="Times New Roman" w:hint="eastAsia"/>
          <w:sz w:val="20"/>
          <w:szCs w:val="20"/>
        </w:rPr>
        <w:t>本研究では</w:t>
      </w:r>
      <w:r w:rsidRPr="00C90222">
        <w:rPr>
          <w:rFonts w:cs="Times New Roman" w:hint="eastAsia"/>
          <w:sz w:val="20"/>
          <w:szCs w:val="20"/>
        </w:rPr>
        <w:t xml:space="preserve">, </w:t>
      </w:r>
      <w:r w:rsidR="0020367C">
        <w:rPr>
          <w:rFonts w:cs="Times New Roman" w:hint="eastAsia"/>
          <w:sz w:val="20"/>
          <w:szCs w:val="20"/>
        </w:rPr>
        <w:t>初期個体生成方法に変更を加えた</w:t>
      </w:r>
      <w:r w:rsidR="006F0A6A" w:rsidRPr="00C90222">
        <w:rPr>
          <w:rFonts w:cs="Times New Roman" w:hint="eastAsia"/>
          <w:sz w:val="20"/>
          <w:szCs w:val="20"/>
        </w:rPr>
        <w:t>G</w:t>
      </w:r>
      <w:r w:rsidR="006F0A6A" w:rsidRPr="00C90222">
        <w:rPr>
          <w:rFonts w:cs="Times New Roman"/>
          <w:sz w:val="20"/>
          <w:szCs w:val="20"/>
        </w:rPr>
        <w:t>A</w:t>
      </w:r>
      <w:r w:rsidR="00A05BFE" w:rsidRPr="00C90222">
        <w:rPr>
          <w:rFonts w:cs="Times New Roman" w:hint="eastAsia"/>
          <w:sz w:val="20"/>
          <w:szCs w:val="20"/>
        </w:rPr>
        <w:t>を用いて</w:t>
      </w:r>
      <w:r w:rsidR="00E36EBD" w:rsidRPr="00C90222">
        <w:rPr>
          <w:rFonts w:cs="Times New Roman"/>
          <w:sz w:val="20"/>
          <w:szCs w:val="20"/>
        </w:rPr>
        <w:t>VGG</w:t>
      </w:r>
      <w:r w:rsidR="001604A3">
        <w:rPr>
          <w:rFonts w:cs="Times New Roman"/>
          <w:sz w:val="20"/>
          <w:szCs w:val="20"/>
        </w:rPr>
        <w:t>16</w:t>
      </w:r>
      <w:r w:rsidR="00A05BFE" w:rsidRPr="00C90222">
        <w:rPr>
          <w:rFonts w:cs="Times New Roman" w:hint="eastAsia"/>
          <w:sz w:val="20"/>
          <w:szCs w:val="20"/>
        </w:rPr>
        <w:t>の</w:t>
      </w:r>
      <w:r w:rsidR="001604A3">
        <w:rPr>
          <w:rFonts w:cs="Times New Roman" w:hint="eastAsia"/>
          <w:sz w:val="20"/>
          <w:szCs w:val="20"/>
        </w:rPr>
        <w:t>フィルタ数</w:t>
      </w:r>
      <w:r w:rsidR="00A05BFE" w:rsidRPr="00C90222">
        <w:rPr>
          <w:rFonts w:cs="Times New Roman" w:hint="eastAsia"/>
          <w:sz w:val="20"/>
          <w:szCs w:val="20"/>
        </w:rPr>
        <w:t>を最適化</w:t>
      </w:r>
      <w:r w:rsidR="006F0A6A" w:rsidRPr="00C90222">
        <w:rPr>
          <w:rFonts w:cs="Times New Roman" w:hint="eastAsia"/>
          <w:sz w:val="20"/>
          <w:szCs w:val="20"/>
        </w:rPr>
        <w:t>し</w:t>
      </w:r>
      <w:r w:rsidR="006F0A6A" w:rsidRPr="00C90222">
        <w:rPr>
          <w:rFonts w:cs="Times New Roman" w:hint="eastAsia"/>
          <w:sz w:val="20"/>
          <w:szCs w:val="20"/>
        </w:rPr>
        <w:t xml:space="preserve">, </w:t>
      </w:r>
      <w:r w:rsidR="006F0A6A" w:rsidRPr="00C90222">
        <w:rPr>
          <w:rFonts w:cs="Times New Roman" w:hint="eastAsia"/>
          <w:sz w:val="20"/>
          <w:szCs w:val="20"/>
        </w:rPr>
        <w:t>獲得され</w:t>
      </w:r>
      <w:r w:rsidR="001604A3">
        <w:rPr>
          <w:rFonts w:cs="Times New Roman" w:hint="eastAsia"/>
          <w:sz w:val="20"/>
          <w:szCs w:val="20"/>
        </w:rPr>
        <w:t>る</w:t>
      </w:r>
      <w:r w:rsidR="006F0A6A" w:rsidRPr="00C90222">
        <w:rPr>
          <w:rFonts w:cs="Times New Roman" w:hint="eastAsia"/>
          <w:sz w:val="20"/>
          <w:szCs w:val="20"/>
        </w:rPr>
        <w:t>ネットワークの</w:t>
      </w:r>
      <w:r w:rsidR="00117F01">
        <w:rPr>
          <w:rFonts w:cs="Times New Roman"/>
          <w:sz w:val="20"/>
          <w:szCs w:val="20"/>
        </w:rPr>
        <w:t xml:space="preserve"> </w:t>
      </w:r>
      <w:r w:rsidR="00117F01">
        <w:rPr>
          <w:rFonts w:cs="Times New Roman" w:hint="eastAsia"/>
          <w:sz w:val="20"/>
          <w:szCs w:val="20"/>
        </w:rPr>
        <w:t>識別</w:t>
      </w:r>
      <w:r w:rsidR="006F0A6A" w:rsidRPr="00C90222">
        <w:rPr>
          <w:rFonts w:cs="Times New Roman" w:hint="eastAsia"/>
          <w:sz w:val="20"/>
          <w:szCs w:val="20"/>
        </w:rPr>
        <w:t>精度</w:t>
      </w:r>
      <w:r w:rsidR="00A05BFE" w:rsidRPr="00C90222">
        <w:rPr>
          <w:rFonts w:cs="Times New Roman" w:hint="eastAsia"/>
          <w:sz w:val="20"/>
          <w:szCs w:val="20"/>
        </w:rPr>
        <w:t>について調査した</w:t>
      </w:r>
      <w:r w:rsidR="00A05BFE" w:rsidRPr="00C90222">
        <w:rPr>
          <w:rFonts w:cs="Times New Roman" w:hint="eastAsia"/>
          <w:sz w:val="20"/>
          <w:szCs w:val="20"/>
        </w:rPr>
        <w:t xml:space="preserve">. </w:t>
      </w:r>
    </w:p>
    <w:p w:rsidR="009C59E5" w:rsidRPr="00C90222" w:rsidRDefault="009C59E5" w:rsidP="0020367C">
      <w:pPr>
        <w:spacing w:after="120" w:line="360" w:lineRule="auto"/>
        <w:ind w:firstLine="200"/>
        <w:rPr>
          <w:rFonts w:cs="Times New Roman"/>
          <w:sz w:val="20"/>
          <w:szCs w:val="20"/>
        </w:rPr>
      </w:pPr>
      <w:r w:rsidRPr="00C90222">
        <w:rPr>
          <w:rFonts w:cs="Times New Roman" w:hint="eastAsia"/>
          <w:sz w:val="20"/>
          <w:szCs w:val="20"/>
        </w:rPr>
        <w:t>実験結果より</w:t>
      </w:r>
      <w:r w:rsidRPr="00C90222">
        <w:rPr>
          <w:rFonts w:cs="Times New Roman" w:hint="eastAsia"/>
          <w:sz w:val="20"/>
          <w:szCs w:val="20"/>
        </w:rPr>
        <w:t>,</w:t>
      </w:r>
      <w:r w:rsidR="00251923" w:rsidRPr="00C90222">
        <w:rPr>
          <w:rFonts w:cs="Times New Roman" w:hint="eastAsia"/>
          <w:sz w:val="20"/>
          <w:szCs w:val="20"/>
        </w:rPr>
        <w:t xml:space="preserve"> </w:t>
      </w:r>
      <w:r w:rsidR="00BB6ED0" w:rsidRPr="00C90222">
        <w:rPr>
          <w:rFonts w:cs="Times New Roman" w:hint="eastAsia"/>
          <w:sz w:val="20"/>
          <w:szCs w:val="20"/>
        </w:rPr>
        <w:t>GA</w:t>
      </w:r>
      <w:r w:rsidRPr="00C90222">
        <w:rPr>
          <w:rFonts w:cs="Times New Roman" w:hint="eastAsia"/>
          <w:sz w:val="20"/>
          <w:szCs w:val="20"/>
        </w:rPr>
        <w:t>における初期個体の多様性が</w:t>
      </w:r>
      <w:r w:rsidR="00053A30" w:rsidRPr="00C90222">
        <w:rPr>
          <w:rFonts w:cs="Times New Roman" w:hint="eastAsia"/>
          <w:sz w:val="20"/>
          <w:szCs w:val="20"/>
        </w:rPr>
        <w:t xml:space="preserve">, </w:t>
      </w:r>
      <w:r w:rsidR="00053A30" w:rsidRPr="00C90222">
        <w:rPr>
          <w:rFonts w:cs="Times New Roman" w:hint="eastAsia"/>
          <w:sz w:val="20"/>
          <w:szCs w:val="20"/>
        </w:rPr>
        <w:t>最適化</w:t>
      </w:r>
      <w:r w:rsidR="006F0A6A" w:rsidRPr="00C90222">
        <w:rPr>
          <w:rFonts w:cs="Times New Roman" w:hint="eastAsia"/>
          <w:sz w:val="20"/>
          <w:szCs w:val="20"/>
        </w:rPr>
        <w:t>後の</w:t>
      </w:r>
      <w:r w:rsidR="007B406F" w:rsidRPr="00C90222">
        <w:rPr>
          <w:rFonts w:cs="Times New Roman" w:hint="eastAsia"/>
          <w:sz w:val="20"/>
          <w:szCs w:val="20"/>
        </w:rPr>
        <w:t>ネットワークの精度に影響しているこ</w:t>
      </w:r>
      <w:r w:rsidR="007B406F" w:rsidRPr="00C90222">
        <w:rPr>
          <w:rFonts w:cs="Times New Roman" w:hint="eastAsia"/>
          <w:sz w:val="20"/>
          <w:szCs w:val="20"/>
        </w:rPr>
        <w:lastRenderedPageBreak/>
        <w:t>とが確認された</w:t>
      </w:r>
      <w:r w:rsidR="00572CE3" w:rsidRPr="00C90222">
        <w:rPr>
          <w:rFonts w:cs="Times New Roman" w:hint="eastAsia"/>
          <w:sz w:val="20"/>
          <w:szCs w:val="20"/>
        </w:rPr>
        <w:t xml:space="preserve">. </w:t>
      </w:r>
      <w:r w:rsidR="00E309DB">
        <w:rPr>
          <w:rFonts w:cs="Times New Roman" w:hint="eastAsia"/>
          <w:sz w:val="20"/>
          <w:szCs w:val="20"/>
        </w:rPr>
        <w:t>また</w:t>
      </w:r>
      <w:r w:rsidR="00E309DB">
        <w:rPr>
          <w:rFonts w:cs="Times New Roman"/>
          <w:sz w:val="20"/>
          <w:szCs w:val="20"/>
        </w:rPr>
        <w:t xml:space="preserve">, </w:t>
      </w:r>
      <w:r w:rsidR="00E309DB">
        <w:rPr>
          <w:rFonts w:cs="Times New Roman" w:hint="eastAsia"/>
          <w:sz w:val="20"/>
          <w:szCs w:val="20"/>
        </w:rPr>
        <w:t>提案手法では従来の</w:t>
      </w:r>
      <w:r w:rsidR="00E309DB">
        <w:rPr>
          <w:rFonts w:cs="Times New Roman"/>
          <w:sz w:val="20"/>
          <w:szCs w:val="20"/>
        </w:rPr>
        <w:t>GA</w:t>
      </w:r>
      <w:r w:rsidR="00E309DB">
        <w:rPr>
          <w:rFonts w:cs="Times New Roman" w:hint="eastAsia"/>
          <w:sz w:val="20"/>
          <w:szCs w:val="20"/>
        </w:rPr>
        <w:t>よりも精度のばらつき</w:t>
      </w:r>
      <w:r w:rsidR="00EE6C07">
        <w:rPr>
          <w:rFonts w:cs="Times New Roman" w:hint="eastAsia"/>
          <w:sz w:val="20"/>
          <w:szCs w:val="20"/>
        </w:rPr>
        <w:t>が小さい解が得られた</w:t>
      </w:r>
      <w:r w:rsidR="00EE6C07">
        <w:rPr>
          <w:rFonts w:cs="Times New Roman"/>
          <w:sz w:val="20"/>
          <w:szCs w:val="20"/>
        </w:rPr>
        <w:t xml:space="preserve">. </w:t>
      </w:r>
    </w:p>
    <w:p w:rsidR="00BB6ED0" w:rsidRDefault="005172DA" w:rsidP="0020367C">
      <w:pPr>
        <w:spacing w:after="120" w:line="360" w:lineRule="auto"/>
        <w:ind w:firstLine="200"/>
        <w:rPr>
          <w:rFonts w:cs="Times New Roman"/>
          <w:sz w:val="20"/>
          <w:szCs w:val="20"/>
        </w:rPr>
      </w:pPr>
      <w:r>
        <w:rPr>
          <w:rFonts w:cs="Times New Roman" w:hint="eastAsia"/>
          <w:sz w:val="20"/>
          <w:szCs w:val="20"/>
        </w:rPr>
        <w:t>今後の課題として</w:t>
      </w:r>
      <w:r>
        <w:rPr>
          <w:rFonts w:cs="Times New Roman"/>
          <w:sz w:val="20"/>
          <w:szCs w:val="20"/>
        </w:rPr>
        <w:t xml:space="preserve">, </w:t>
      </w:r>
      <w:r w:rsidR="00BB6ED0" w:rsidRPr="00C90222">
        <w:rPr>
          <w:rFonts w:cs="Times New Roman" w:hint="eastAsia"/>
          <w:sz w:val="20"/>
          <w:szCs w:val="20"/>
        </w:rPr>
        <w:t>GA</w:t>
      </w:r>
      <w:r w:rsidR="00BB6ED0" w:rsidRPr="00C90222">
        <w:rPr>
          <w:rFonts w:cs="Times New Roman" w:hint="eastAsia"/>
          <w:sz w:val="20"/>
          <w:szCs w:val="20"/>
        </w:rPr>
        <w:t>における初期個体</w:t>
      </w:r>
      <w:r w:rsidR="00AA5517" w:rsidRPr="00C90222">
        <w:rPr>
          <w:rFonts w:cs="Times New Roman" w:hint="eastAsia"/>
          <w:sz w:val="20"/>
          <w:szCs w:val="20"/>
        </w:rPr>
        <w:t>群</w:t>
      </w:r>
      <w:r w:rsidR="00433861" w:rsidRPr="00C90222">
        <w:rPr>
          <w:rFonts w:cs="Times New Roman" w:hint="eastAsia"/>
          <w:sz w:val="20"/>
          <w:szCs w:val="20"/>
        </w:rPr>
        <w:t>生成時に突然変異</w:t>
      </w:r>
      <w:r w:rsidR="00BB6ED0" w:rsidRPr="00C90222">
        <w:rPr>
          <w:rFonts w:cs="Times New Roman" w:hint="eastAsia"/>
          <w:sz w:val="20"/>
          <w:szCs w:val="20"/>
        </w:rPr>
        <w:t>を加える箇所につい</w:t>
      </w:r>
      <w:r>
        <w:rPr>
          <w:rFonts w:cs="Times New Roman" w:hint="eastAsia"/>
          <w:sz w:val="20"/>
          <w:szCs w:val="20"/>
        </w:rPr>
        <w:t>て</w:t>
      </w:r>
      <w:r w:rsidR="00AA5517" w:rsidRPr="00C90222">
        <w:rPr>
          <w:rFonts w:cs="Times New Roman"/>
          <w:sz w:val="20"/>
          <w:szCs w:val="20"/>
        </w:rPr>
        <w:t>1-13</w:t>
      </w:r>
      <w:r w:rsidR="00AA5517" w:rsidRPr="00C90222">
        <w:rPr>
          <w:rFonts w:cs="Times New Roman" w:hint="eastAsia"/>
          <w:sz w:val="20"/>
          <w:szCs w:val="20"/>
        </w:rPr>
        <w:t>のすべての値に設定して実験を行うこと</w:t>
      </w:r>
      <w:r>
        <w:rPr>
          <w:rFonts w:cs="Times New Roman" w:hint="eastAsia"/>
          <w:sz w:val="20"/>
          <w:szCs w:val="20"/>
        </w:rPr>
        <w:t>や他のデータセットを使用して同様の実験を行うこと</w:t>
      </w:r>
      <w:r>
        <w:rPr>
          <w:rFonts w:cs="Times New Roman"/>
          <w:sz w:val="20"/>
          <w:szCs w:val="20"/>
        </w:rPr>
        <w:t xml:space="preserve">, </w:t>
      </w:r>
      <w:r w:rsidR="0048036A">
        <w:rPr>
          <w:rFonts w:cs="Times New Roman" w:hint="eastAsia"/>
          <w:sz w:val="20"/>
          <w:szCs w:val="20"/>
        </w:rPr>
        <w:t>ベイズ最適化</w:t>
      </w:r>
      <w:r w:rsidR="0048036A">
        <w:rPr>
          <w:rFonts w:cs="Times New Roman" w:hint="eastAsia"/>
          <w:sz w:val="20"/>
          <w:szCs w:val="20"/>
        </w:rPr>
        <w:t>[</w:t>
      </w:r>
      <w:r w:rsidR="0048036A">
        <w:rPr>
          <w:rFonts w:cs="Times New Roman"/>
          <w:sz w:val="20"/>
          <w:szCs w:val="20"/>
        </w:rPr>
        <w:t>6]</w:t>
      </w:r>
      <w:r w:rsidR="0048036A">
        <w:rPr>
          <w:rFonts w:cs="Times New Roman" w:hint="eastAsia"/>
          <w:sz w:val="20"/>
          <w:szCs w:val="20"/>
        </w:rPr>
        <w:t>など</w:t>
      </w:r>
      <w:r>
        <w:rPr>
          <w:rFonts w:cs="Times New Roman" w:hint="eastAsia"/>
          <w:sz w:val="20"/>
          <w:szCs w:val="20"/>
        </w:rPr>
        <w:t>他の最適化手法を適用した場合の精度と比較すること</w:t>
      </w:r>
      <w:r w:rsidR="00AA5517" w:rsidRPr="00C90222">
        <w:rPr>
          <w:rFonts w:cs="Times New Roman" w:hint="eastAsia"/>
          <w:sz w:val="20"/>
          <w:szCs w:val="20"/>
        </w:rPr>
        <w:t>が挙げられる</w:t>
      </w:r>
      <w:r w:rsidR="00AA5517" w:rsidRPr="00C90222">
        <w:rPr>
          <w:rFonts w:cs="Times New Roman" w:hint="eastAsia"/>
          <w:sz w:val="20"/>
          <w:szCs w:val="20"/>
        </w:rPr>
        <w:t xml:space="preserve">. </w:t>
      </w:r>
    </w:p>
    <w:p w:rsidR="001604A3" w:rsidRPr="001604A3" w:rsidRDefault="001604A3" w:rsidP="00205503">
      <w:pPr>
        <w:pStyle w:val="1"/>
      </w:pPr>
      <w:r>
        <w:rPr>
          <w:rFonts w:hint="eastAsia"/>
        </w:rPr>
        <w:t>謝辞</w:t>
      </w:r>
    </w:p>
    <w:p w:rsidR="001604A3" w:rsidRPr="001604A3" w:rsidRDefault="001604A3" w:rsidP="0020367C">
      <w:pPr>
        <w:spacing w:after="120" w:line="360" w:lineRule="auto"/>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論文の作成にあたって，熱心なご指導及びご支援を頂いた本学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特認助教に深く感謝の意を表します．</w:t>
      </w:r>
    </w:p>
    <w:p w:rsidR="001604A3" w:rsidRDefault="001604A3" w:rsidP="0020367C">
      <w:pPr>
        <w:spacing w:after="120" w:line="360" w:lineRule="auto"/>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EE6C07" w:rsidRPr="001604A3" w:rsidRDefault="00EE6C07" w:rsidP="0020367C">
      <w:pPr>
        <w:spacing w:after="120" w:line="360" w:lineRule="auto"/>
        <w:ind w:firstLine="200"/>
        <w:rPr>
          <w:rFonts w:eastAsia="ＭＳ 明朝"/>
          <w:sz w:val="20"/>
        </w:rPr>
      </w:pPr>
    </w:p>
    <w:p w:rsidR="007070DC" w:rsidRPr="00C90222" w:rsidRDefault="007070DC" w:rsidP="00205503">
      <w:pPr>
        <w:pStyle w:val="1"/>
        <w:numPr>
          <w:ilvl w:val="0"/>
          <w:numId w:val="0"/>
        </w:numPr>
        <w:rPr>
          <w:rStyle w:val="aa"/>
          <w:szCs w:val="20"/>
        </w:rPr>
      </w:pPr>
      <w:r w:rsidRPr="00C90222">
        <w:rPr>
          <w:rFonts w:hint="eastAsia"/>
        </w:rPr>
        <w:t>参考文献</w:t>
      </w:r>
    </w:p>
    <w:p w:rsidR="00A3115C" w:rsidRDefault="00251923" w:rsidP="0020367C">
      <w:pPr>
        <w:pStyle w:val="References"/>
        <w:spacing w:after="48" w:line="360" w:lineRule="auto"/>
        <w:jc w:val="both"/>
        <w:rPr>
          <w:rFonts w:ascii="Times New Roman" w:hAnsi="Times New Roman" w:cs="Times New Roman"/>
          <w:sz w:val="20"/>
          <w:szCs w:val="20"/>
        </w:rPr>
      </w:pPr>
      <w:r w:rsidRPr="00C90222">
        <w:rPr>
          <w:rFonts w:ascii="Times New Roman" w:hAnsi="Times New Roman" w:cs="Times New Roman"/>
          <w:color w:val="222222"/>
          <w:sz w:val="20"/>
          <w:szCs w:val="20"/>
          <w:shd w:val="clear" w:color="auto" w:fill="FFFFFF"/>
        </w:rPr>
        <w:t xml:space="preserve">Y. </w:t>
      </w:r>
      <w:proofErr w:type="spellStart"/>
      <w:r w:rsidRPr="00C90222">
        <w:rPr>
          <w:rFonts w:ascii="Times New Roman" w:hAnsi="Times New Roman" w:cs="Times New Roman"/>
          <w:color w:val="222222"/>
          <w:sz w:val="20"/>
          <w:szCs w:val="20"/>
          <w:shd w:val="clear" w:color="auto" w:fill="FFFFFF"/>
        </w:rPr>
        <w:t>LeCun</w:t>
      </w:r>
      <w:proofErr w:type="spellEnd"/>
      <w:r w:rsidRPr="00C90222">
        <w:rPr>
          <w:rFonts w:ascii="Times New Roman" w:hAnsi="Times New Roman" w:cs="Times New Roman"/>
          <w:color w:val="222222"/>
          <w:sz w:val="20"/>
          <w:szCs w:val="20"/>
          <w:shd w:val="clear" w:color="auto" w:fill="FFFFFF"/>
        </w:rPr>
        <w:t xml:space="preserve">, L. </w:t>
      </w:r>
      <w:proofErr w:type="spellStart"/>
      <w:r w:rsidRPr="00C90222">
        <w:rPr>
          <w:rFonts w:ascii="Times New Roman" w:hAnsi="Times New Roman" w:cs="Times New Roman"/>
          <w:color w:val="222222"/>
          <w:sz w:val="20"/>
          <w:szCs w:val="20"/>
          <w:shd w:val="clear" w:color="auto" w:fill="FFFFFF"/>
        </w:rPr>
        <w:t>Bottou</w:t>
      </w:r>
      <w:proofErr w:type="spellEnd"/>
      <w:r w:rsidRPr="00C90222">
        <w:rPr>
          <w:rFonts w:ascii="Times New Roman" w:hAnsi="Times New Roman" w:cs="Times New Roman"/>
          <w:color w:val="222222"/>
          <w:sz w:val="20"/>
          <w:szCs w:val="20"/>
          <w:shd w:val="clear" w:color="auto" w:fill="FFFFFF"/>
        </w:rPr>
        <w:t xml:space="preserve">, Y. </w:t>
      </w:r>
      <w:proofErr w:type="spellStart"/>
      <w:r w:rsidRPr="00C90222">
        <w:rPr>
          <w:rFonts w:ascii="Times New Roman" w:hAnsi="Times New Roman" w:cs="Times New Roman"/>
          <w:color w:val="222222"/>
          <w:sz w:val="20"/>
          <w:szCs w:val="20"/>
          <w:shd w:val="clear" w:color="auto" w:fill="FFFFFF"/>
        </w:rPr>
        <w:t>Bengio</w:t>
      </w:r>
      <w:proofErr w:type="spellEnd"/>
      <w:r w:rsidRPr="00C90222">
        <w:rPr>
          <w:rFonts w:ascii="Times New Roman" w:hAnsi="Times New Roman" w:cs="Times New Roman"/>
          <w:color w:val="222222"/>
          <w:sz w:val="20"/>
          <w:szCs w:val="20"/>
          <w:shd w:val="clear" w:color="auto" w:fill="FFFFFF"/>
        </w:rPr>
        <w:t xml:space="preserve">, and P. Haffner, </w:t>
      </w:r>
      <w:r w:rsidR="00DE416F" w:rsidRPr="00C90222">
        <w:rPr>
          <w:rFonts w:ascii="Times New Roman" w:hAnsi="Times New Roman" w:cs="Times New Roman"/>
          <w:color w:val="222222"/>
          <w:sz w:val="20"/>
          <w:szCs w:val="20"/>
          <w:shd w:val="clear" w:color="auto" w:fill="FFFFFF"/>
        </w:rPr>
        <w:t>“</w:t>
      </w:r>
      <w:r w:rsidR="00B07A8A" w:rsidRPr="00C90222">
        <w:rPr>
          <w:rFonts w:ascii="Times New Roman" w:hAnsi="Times New Roman" w:cs="Times New Roman"/>
          <w:color w:val="222222"/>
          <w:sz w:val="20"/>
          <w:szCs w:val="20"/>
          <w:shd w:val="clear" w:color="auto" w:fill="FFFFFF"/>
        </w:rPr>
        <w:t>Gradient-based learning a</w:t>
      </w:r>
      <w:r w:rsidR="00DE416F" w:rsidRPr="00C90222">
        <w:rPr>
          <w:rFonts w:ascii="Times New Roman" w:hAnsi="Times New Roman" w:cs="Times New Roman"/>
          <w:color w:val="222222"/>
          <w:sz w:val="20"/>
          <w:szCs w:val="20"/>
          <w:shd w:val="clear" w:color="auto" w:fill="FFFFFF"/>
        </w:rPr>
        <w:t>pplied to document recognition.”</w:t>
      </w:r>
      <w:r w:rsidR="00B07A8A" w:rsidRPr="00C90222">
        <w:rPr>
          <w:rFonts w:ascii="Times New Roman" w:hAnsi="Times New Roman" w:cs="Times New Roman"/>
          <w:color w:val="222222"/>
          <w:sz w:val="20"/>
          <w:szCs w:val="20"/>
          <w:shd w:val="clear" w:color="auto" w:fill="FFFFFF"/>
        </w:rPr>
        <w:t> </w:t>
      </w:r>
      <w:r w:rsidR="000C478C" w:rsidRPr="00C90222">
        <w:rPr>
          <w:rFonts w:ascii="Times New Roman" w:hAnsi="Times New Roman" w:cs="Times New Roman"/>
          <w:i/>
          <w:iCs/>
          <w:color w:val="222222"/>
          <w:sz w:val="20"/>
          <w:szCs w:val="20"/>
          <w:shd w:val="clear" w:color="auto" w:fill="FFFFFF"/>
        </w:rPr>
        <w:t>Proceedings</w:t>
      </w:r>
      <w:r w:rsidR="00B07A8A" w:rsidRPr="00C90222">
        <w:rPr>
          <w:rFonts w:ascii="Times New Roman" w:hAnsi="Times New Roman" w:cs="Times New Roman"/>
          <w:i/>
          <w:iCs/>
          <w:color w:val="222222"/>
          <w:sz w:val="20"/>
          <w:szCs w:val="20"/>
          <w:shd w:val="clear" w:color="auto" w:fill="FFFFFF"/>
        </w:rPr>
        <w:t xml:space="preserve"> of the IEEE</w:t>
      </w:r>
      <w:r w:rsidR="00B07A8A" w:rsidRPr="00C90222">
        <w:rPr>
          <w:rFonts w:ascii="Times New Roman" w:hAnsi="Times New Roman" w:cs="Times New Roman"/>
          <w:color w:val="222222"/>
          <w:sz w:val="20"/>
          <w:szCs w:val="20"/>
          <w:shd w:val="clear" w:color="auto" w:fill="FFFFFF"/>
        </w:rPr>
        <w:t> </w:t>
      </w:r>
      <w:r w:rsidR="00DE416F" w:rsidRPr="00C90222">
        <w:rPr>
          <w:rFonts w:ascii="Times New Roman" w:hAnsi="Times New Roman" w:cs="Times New Roman"/>
          <w:color w:val="222222"/>
          <w:sz w:val="20"/>
          <w:szCs w:val="20"/>
          <w:shd w:val="clear" w:color="auto" w:fill="FFFFFF"/>
        </w:rPr>
        <w:t xml:space="preserve">vol. 86, no. 11, pp. </w:t>
      </w:r>
      <w:r w:rsidR="00B07A8A" w:rsidRPr="00C90222">
        <w:rPr>
          <w:rFonts w:ascii="Times New Roman" w:hAnsi="Times New Roman" w:cs="Times New Roman"/>
          <w:color w:val="222222"/>
          <w:sz w:val="20"/>
          <w:szCs w:val="20"/>
          <w:shd w:val="clear" w:color="auto" w:fill="FFFFFF"/>
        </w:rPr>
        <w:t>2278-2324</w:t>
      </w:r>
      <w:r w:rsidR="00DE416F" w:rsidRPr="00C90222">
        <w:rPr>
          <w:rFonts w:ascii="Times New Roman" w:hAnsi="Times New Roman" w:cs="Times New Roman"/>
          <w:color w:val="222222"/>
          <w:sz w:val="20"/>
          <w:szCs w:val="20"/>
          <w:shd w:val="clear" w:color="auto" w:fill="FFFFFF"/>
        </w:rPr>
        <w:t>, 1998</w:t>
      </w:r>
      <w:r w:rsidR="00B07A8A" w:rsidRPr="00C90222">
        <w:rPr>
          <w:rFonts w:ascii="Times New Roman" w:hAnsi="Times New Roman" w:cs="Times New Roman"/>
          <w:color w:val="222222"/>
          <w:sz w:val="20"/>
          <w:szCs w:val="20"/>
          <w:shd w:val="clear" w:color="auto" w:fill="FFFFFF"/>
        </w:rPr>
        <w:t>.</w:t>
      </w:r>
      <w:r w:rsidR="00B07A8A" w:rsidRPr="00C90222">
        <w:rPr>
          <w:rFonts w:ascii="Times New Roman" w:hAnsi="Times New Roman" w:cs="Times New Roman"/>
          <w:sz w:val="20"/>
          <w:szCs w:val="20"/>
        </w:rPr>
        <w:t xml:space="preserve"> </w:t>
      </w:r>
    </w:p>
    <w:p w:rsidR="00257779" w:rsidRDefault="00257779" w:rsidP="0020367C">
      <w:pPr>
        <w:pStyle w:val="References"/>
        <w:spacing w:after="48" w:line="360" w:lineRule="auto"/>
        <w:jc w:val="both"/>
        <w:rPr>
          <w:rFonts w:ascii="Times New Roman" w:hAnsi="Times New Roman" w:cs="Times New Roman"/>
          <w:sz w:val="20"/>
          <w:szCs w:val="20"/>
        </w:rPr>
      </w:pPr>
      <w:r>
        <w:rPr>
          <w:rFonts w:ascii="Times New Roman" w:hAnsi="Times New Roman" w:cs="Times New Roman"/>
          <w:sz w:val="20"/>
          <w:szCs w:val="20"/>
        </w:rPr>
        <w:t xml:space="preserve">B. James and Y. </w:t>
      </w:r>
      <w:proofErr w:type="spellStart"/>
      <w:r>
        <w:rPr>
          <w:rFonts w:ascii="Times New Roman" w:hAnsi="Times New Roman" w:cs="Times New Roman"/>
          <w:sz w:val="20"/>
          <w:szCs w:val="20"/>
        </w:rPr>
        <w:t>Bengio</w:t>
      </w:r>
      <w:proofErr w:type="spellEnd"/>
      <w:r>
        <w:rPr>
          <w:rFonts w:ascii="Times New Roman" w:hAnsi="Times New Roman" w:cs="Times New Roman"/>
          <w:sz w:val="20"/>
          <w:szCs w:val="20"/>
        </w:rPr>
        <w:t xml:space="preserve">, “Random search for hyper-parameter optimization.” </w:t>
      </w:r>
      <w:r w:rsidRPr="00257779">
        <w:rPr>
          <w:rFonts w:ascii="Times New Roman" w:hAnsi="Times New Roman" w:cs="Times New Roman"/>
          <w:i/>
          <w:sz w:val="20"/>
          <w:szCs w:val="20"/>
        </w:rPr>
        <w:t>Journal of Machine Learning Research</w:t>
      </w:r>
      <w:r>
        <w:rPr>
          <w:rFonts w:ascii="Times New Roman" w:hAnsi="Times New Roman" w:cs="Times New Roman"/>
          <w:sz w:val="20"/>
          <w:szCs w:val="20"/>
        </w:rPr>
        <w:t>, pp.281-306, 2012.</w:t>
      </w:r>
    </w:p>
    <w:p w:rsidR="00EF12B4" w:rsidRPr="00C90222" w:rsidRDefault="00EF12B4" w:rsidP="0020367C">
      <w:pPr>
        <w:pStyle w:val="References"/>
        <w:spacing w:after="48" w:line="360" w:lineRule="auto"/>
        <w:jc w:val="both"/>
        <w:rPr>
          <w:rFonts w:ascii="Times New Roman" w:hAnsi="Times New Roman" w:cs="Times New Roman"/>
          <w:sz w:val="20"/>
          <w:szCs w:val="20"/>
        </w:rPr>
      </w:pPr>
      <w:r>
        <w:rPr>
          <w:rFonts w:ascii="Times New Roman" w:hAnsi="Times New Roman" w:cs="Times New Roman"/>
          <w:sz w:val="20"/>
          <w:szCs w:val="20"/>
        </w:rPr>
        <w:t xml:space="preserve">W. Darrell, “A genetic algorithm tutorial,” </w:t>
      </w:r>
      <w:r w:rsidRPr="00EF12B4">
        <w:rPr>
          <w:rFonts w:ascii="Times New Roman" w:hAnsi="Times New Roman" w:cs="Times New Roman"/>
          <w:i/>
          <w:sz w:val="20"/>
          <w:szCs w:val="20"/>
        </w:rPr>
        <w:t>Statistics and computing</w:t>
      </w:r>
      <w:r>
        <w:rPr>
          <w:rFonts w:ascii="Times New Roman" w:hAnsi="Times New Roman" w:cs="Times New Roman"/>
          <w:sz w:val="20"/>
          <w:szCs w:val="20"/>
        </w:rPr>
        <w:t>, Vol. 4, No. 2, pp.65-85, 1994.</w:t>
      </w:r>
    </w:p>
    <w:p w:rsidR="00DE416F" w:rsidRPr="00C90222" w:rsidRDefault="000C478C" w:rsidP="0020367C">
      <w:pPr>
        <w:pStyle w:val="References"/>
        <w:spacing w:after="48" w:line="360" w:lineRule="auto"/>
        <w:jc w:val="both"/>
        <w:rPr>
          <w:rFonts w:ascii="Times New Roman" w:hAnsi="Times New Roman" w:cs="Times New Roman"/>
          <w:sz w:val="20"/>
          <w:szCs w:val="20"/>
        </w:rPr>
      </w:pPr>
      <w:r w:rsidRPr="00C90222">
        <w:rPr>
          <w:rFonts w:ascii="Times New Roman" w:hAnsi="Times New Roman" w:cs="Times New Roman"/>
          <w:sz w:val="20"/>
          <w:szCs w:val="20"/>
        </w:rPr>
        <w:t>S. Karen, and A.</w:t>
      </w:r>
      <w:r w:rsidR="00257779">
        <w:rPr>
          <w:rFonts w:ascii="Times New Roman" w:hAnsi="Times New Roman" w:cs="Times New Roman"/>
          <w:sz w:val="20"/>
          <w:szCs w:val="20"/>
        </w:rPr>
        <w:t xml:space="preserve"> Zisserman,</w:t>
      </w:r>
      <w:r w:rsidR="007109A5" w:rsidRPr="00C90222">
        <w:rPr>
          <w:rFonts w:ascii="Times New Roman" w:hAnsi="Times New Roman" w:cs="Times New Roman"/>
          <w:sz w:val="20"/>
          <w:szCs w:val="20"/>
        </w:rPr>
        <w:t xml:space="preserve"> “Very deep convolutional networks for large-scale image recognition.” </w:t>
      </w:r>
      <w:r w:rsidR="009E6A5A" w:rsidRPr="00C90222">
        <w:rPr>
          <w:rFonts w:ascii="Times New Roman" w:hAnsi="Times New Roman" w:cs="Times New Roman"/>
          <w:sz w:val="20"/>
          <w:szCs w:val="20"/>
        </w:rPr>
        <w:t>In</w:t>
      </w:r>
      <w:r w:rsidR="009E6A5A" w:rsidRPr="00C90222">
        <w:rPr>
          <w:rFonts w:ascii="Times New Roman" w:hAnsi="Times New Roman" w:cs="Times New Roman"/>
          <w:i/>
          <w:sz w:val="20"/>
          <w:szCs w:val="20"/>
        </w:rPr>
        <w:t xml:space="preserve"> </w:t>
      </w:r>
      <w:r w:rsidR="00251923" w:rsidRPr="00C90222">
        <w:rPr>
          <w:rFonts w:ascii="Times New Roman" w:hAnsi="Times New Roman" w:cs="Times New Roman"/>
          <w:i/>
          <w:sz w:val="20"/>
          <w:szCs w:val="20"/>
        </w:rPr>
        <w:t>Proc.</w:t>
      </w:r>
      <w:r w:rsidR="00EF12B4">
        <w:rPr>
          <w:rFonts w:ascii="Times New Roman" w:hAnsi="Times New Roman" w:cs="Times New Roman"/>
          <w:i/>
          <w:sz w:val="20"/>
          <w:szCs w:val="20"/>
        </w:rPr>
        <w:t xml:space="preserve"> </w:t>
      </w:r>
      <w:r w:rsidR="00251923" w:rsidRPr="00C90222">
        <w:rPr>
          <w:rFonts w:ascii="Times New Roman" w:hAnsi="Times New Roman" w:cs="Times New Roman"/>
          <w:i/>
          <w:sz w:val="20"/>
          <w:szCs w:val="20"/>
        </w:rPr>
        <w:t xml:space="preserve">of </w:t>
      </w:r>
      <w:r w:rsidR="009E6A5A" w:rsidRPr="00C90222">
        <w:rPr>
          <w:rFonts w:ascii="Times New Roman" w:hAnsi="Times New Roman" w:cs="Times New Roman"/>
          <w:i/>
          <w:sz w:val="20"/>
          <w:szCs w:val="20"/>
        </w:rPr>
        <w:t xml:space="preserve">ICLR 2015. </w:t>
      </w:r>
    </w:p>
    <w:p w:rsidR="0048036A" w:rsidRDefault="004B62D5" w:rsidP="0048036A">
      <w:pPr>
        <w:pStyle w:val="References"/>
        <w:spacing w:after="48" w:line="360" w:lineRule="auto"/>
        <w:jc w:val="both"/>
        <w:rPr>
          <w:rFonts w:ascii="Times New Roman" w:hAnsi="Times New Roman" w:cs="Times New Roman"/>
          <w:sz w:val="20"/>
          <w:szCs w:val="20"/>
        </w:rPr>
      </w:pPr>
      <w:r w:rsidRPr="00C90222">
        <w:rPr>
          <w:rFonts w:ascii="Times New Roman" w:hAnsi="Times New Roman" w:cs="Times New Roman"/>
          <w:color w:val="222222"/>
          <w:sz w:val="20"/>
          <w:szCs w:val="20"/>
          <w:shd w:val="clear" w:color="auto" w:fill="FFFFFF"/>
        </w:rPr>
        <w:t xml:space="preserve">A. </w:t>
      </w:r>
      <w:proofErr w:type="spellStart"/>
      <w:r w:rsidRPr="00C90222">
        <w:rPr>
          <w:rFonts w:ascii="Times New Roman" w:hAnsi="Times New Roman" w:cs="Times New Roman"/>
          <w:color w:val="222222"/>
          <w:sz w:val="20"/>
          <w:szCs w:val="20"/>
          <w:shd w:val="clear" w:color="auto" w:fill="FFFFFF"/>
        </w:rPr>
        <w:t>Krizhevsky</w:t>
      </w:r>
      <w:proofErr w:type="spellEnd"/>
      <w:r w:rsidRPr="00C90222">
        <w:rPr>
          <w:rFonts w:ascii="Times New Roman" w:hAnsi="Times New Roman" w:cs="Times New Roman"/>
          <w:color w:val="222222"/>
          <w:sz w:val="20"/>
          <w:szCs w:val="20"/>
          <w:shd w:val="clear" w:color="auto" w:fill="FFFFFF"/>
        </w:rPr>
        <w:t>, and</w:t>
      </w:r>
      <w:r w:rsidR="00A50955" w:rsidRPr="00C90222">
        <w:rPr>
          <w:rFonts w:ascii="Times New Roman" w:hAnsi="Times New Roman" w:cs="Times New Roman"/>
          <w:color w:val="222222"/>
          <w:sz w:val="20"/>
          <w:szCs w:val="20"/>
          <w:shd w:val="clear" w:color="auto" w:fill="FFFFFF"/>
        </w:rPr>
        <w:t xml:space="preserve"> </w:t>
      </w:r>
      <w:r w:rsidRPr="00C90222">
        <w:rPr>
          <w:rFonts w:ascii="Times New Roman" w:hAnsi="Times New Roman" w:cs="Times New Roman"/>
          <w:color w:val="222222"/>
          <w:sz w:val="20"/>
          <w:szCs w:val="20"/>
          <w:shd w:val="clear" w:color="auto" w:fill="FFFFFF"/>
        </w:rPr>
        <w:t>G. Hinton, “</w:t>
      </w:r>
      <w:r w:rsidRPr="00C90222">
        <w:rPr>
          <w:rFonts w:ascii="Times New Roman" w:hAnsi="Times New Roman" w:cs="Times New Roman"/>
          <w:i/>
          <w:iCs/>
          <w:color w:val="222222"/>
          <w:sz w:val="20"/>
          <w:szCs w:val="20"/>
          <w:shd w:val="clear" w:color="auto" w:fill="FFFFFF"/>
        </w:rPr>
        <w:t>Learning multiple layers of features from tiny images</w:t>
      </w:r>
      <w:r w:rsidR="00251923" w:rsidRPr="00C90222">
        <w:rPr>
          <w:rFonts w:ascii="Times New Roman" w:hAnsi="Times New Roman" w:cs="Times New Roman"/>
          <w:color w:val="222222"/>
          <w:sz w:val="20"/>
          <w:szCs w:val="20"/>
          <w:shd w:val="clear" w:color="auto" w:fill="FFFFFF"/>
        </w:rPr>
        <w:t>,” Technical R</w:t>
      </w:r>
      <w:r w:rsidRPr="00C90222">
        <w:rPr>
          <w:rFonts w:ascii="Times New Roman" w:hAnsi="Times New Roman" w:cs="Times New Roman"/>
          <w:color w:val="222222"/>
          <w:sz w:val="20"/>
          <w:szCs w:val="20"/>
          <w:shd w:val="clear" w:color="auto" w:fill="FFFFFF"/>
        </w:rPr>
        <w:t>eport, University of Toronto, Vol. 1, No. 4, 2009.</w:t>
      </w:r>
      <w:r w:rsidR="0048036A">
        <w:rPr>
          <w:rFonts w:ascii="Times New Roman" w:hAnsi="Times New Roman" w:cs="Times New Roman"/>
          <w:color w:val="222222"/>
          <w:sz w:val="20"/>
          <w:szCs w:val="20"/>
          <w:shd w:val="clear" w:color="auto" w:fill="FFFFFF"/>
        </w:rPr>
        <w:t xml:space="preserve"> </w:t>
      </w:r>
    </w:p>
    <w:p w:rsidR="0048036A" w:rsidRPr="0048036A" w:rsidRDefault="0048036A" w:rsidP="0048036A">
      <w:pPr>
        <w:pStyle w:val="References"/>
        <w:spacing w:after="48" w:line="360" w:lineRule="auto"/>
        <w:jc w:val="both"/>
        <w:rPr>
          <w:rFonts w:ascii="Times New Roman" w:hAnsi="Times New Roman" w:cs="Times New Roman"/>
          <w:sz w:val="20"/>
          <w:szCs w:val="20"/>
        </w:rPr>
      </w:pPr>
      <w:r w:rsidRPr="0048036A">
        <w:rPr>
          <w:rFonts w:ascii="Times New Roman" w:hAnsi="Times New Roman" w:cs="Times New Roman"/>
          <w:sz w:val="20"/>
          <w:shd w:val="clear" w:color="auto" w:fill="FFFFFF"/>
        </w:rPr>
        <w:t>S</w:t>
      </w:r>
      <w:r>
        <w:rPr>
          <w:rFonts w:ascii="Times New Roman" w:hAnsi="Times New Roman" w:cs="Times New Roman"/>
          <w:sz w:val="20"/>
          <w:shd w:val="clear" w:color="auto" w:fill="FFFFFF"/>
        </w:rPr>
        <w:t xml:space="preserve">. </w:t>
      </w:r>
      <w:r w:rsidRPr="0048036A">
        <w:rPr>
          <w:rFonts w:ascii="Times New Roman" w:hAnsi="Times New Roman" w:cs="Times New Roman"/>
          <w:sz w:val="20"/>
          <w:shd w:val="clear" w:color="auto" w:fill="FFFFFF"/>
        </w:rPr>
        <w:t>Jasper</w:t>
      </w:r>
      <w:r>
        <w:rPr>
          <w:rFonts w:ascii="Times New Roman" w:hAnsi="Times New Roman" w:cs="Times New Roman"/>
          <w:sz w:val="20"/>
          <w:shd w:val="clear" w:color="auto" w:fill="FFFFFF"/>
        </w:rPr>
        <w:t xml:space="preserve"> and H. Larochelle, R. Adams, “</w:t>
      </w:r>
      <w:r w:rsidRPr="0048036A">
        <w:rPr>
          <w:rFonts w:ascii="Times New Roman" w:hAnsi="Times New Roman" w:cs="Times New Roman"/>
          <w:sz w:val="20"/>
          <w:shd w:val="clear" w:color="auto" w:fill="FFFFFF"/>
        </w:rPr>
        <w:t xml:space="preserve">Practical </w:t>
      </w:r>
      <w:proofErr w:type="spellStart"/>
      <w:r w:rsidRPr="0048036A">
        <w:rPr>
          <w:rFonts w:ascii="Times New Roman" w:hAnsi="Times New Roman" w:cs="Times New Roman"/>
          <w:sz w:val="20"/>
          <w:shd w:val="clear" w:color="auto" w:fill="FFFFFF"/>
        </w:rPr>
        <w:t>bayesian</w:t>
      </w:r>
      <w:proofErr w:type="spellEnd"/>
      <w:r w:rsidRPr="0048036A">
        <w:rPr>
          <w:rFonts w:ascii="Times New Roman" w:hAnsi="Times New Roman" w:cs="Times New Roman"/>
          <w:sz w:val="20"/>
          <w:shd w:val="clear" w:color="auto" w:fill="FFFFFF"/>
        </w:rPr>
        <w:t xml:space="preserve"> optimization of machine learning </w:t>
      </w:r>
      <w:r w:rsidRPr="0048036A">
        <w:rPr>
          <w:rFonts w:ascii="Times New Roman" w:hAnsi="Times New Roman" w:cs="Times New Roman"/>
          <w:sz w:val="20"/>
          <w:shd w:val="clear" w:color="auto" w:fill="FFFFFF"/>
        </w:rPr>
        <w:t>algorithms</w:t>
      </w:r>
      <w:r>
        <w:rPr>
          <w:rFonts w:ascii="Times New Roman" w:hAnsi="Times New Roman" w:cs="Times New Roman"/>
          <w:sz w:val="20"/>
          <w:shd w:val="clear" w:color="auto" w:fill="FFFFFF"/>
        </w:rPr>
        <w:t>,”</w:t>
      </w:r>
      <w:r w:rsidRPr="0048036A">
        <w:rPr>
          <w:rFonts w:ascii="Times New Roman" w:hAnsi="Times New Roman" w:cs="Times New Roman"/>
          <w:sz w:val="20"/>
          <w:shd w:val="clear" w:color="auto" w:fill="FFFFFF"/>
        </w:rPr>
        <w:t xml:space="preserve"> In</w:t>
      </w:r>
      <w:r>
        <w:rPr>
          <w:rFonts w:ascii="Times New Roman" w:hAnsi="Times New Roman" w:cs="Times New Roman"/>
          <w:sz w:val="20"/>
          <w:shd w:val="clear" w:color="auto" w:fill="FFFFFF"/>
        </w:rPr>
        <w:t xml:space="preserve"> </w:t>
      </w:r>
      <w:r w:rsidRPr="0048036A">
        <w:rPr>
          <w:rFonts w:ascii="Times New Roman" w:hAnsi="Times New Roman" w:cs="Times New Roman"/>
          <w:i/>
          <w:iCs/>
          <w:sz w:val="20"/>
          <w:shd w:val="clear" w:color="auto" w:fill="FFFFFF"/>
        </w:rPr>
        <w:t>Advances in neural information processing systems</w:t>
      </w:r>
      <w:r>
        <w:rPr>
          <w:rFonts w:ascii="Times New Roman" w:hAnsi="Times New Roman" w:cs="Times New Roman"/>
          <w:sz w:val="20"/>
          <w:shd w:val="clear" w:color="auto" w:fill="FFFFFF"/>
        </w:rPr>
        <w:t xml:space="preserve">, </w:t>
      </w:r>
      <w:r w:rsidRPr="0048036A">
        <w:rPr>
          <w:rFonts w:ascii="Times New Roman" w:hAnsi="Times New Roman" w:cs="Times New Roman"/>
          <w:sz w:val="20"/>
          <w:shd w:val="clear" w:color="auto" w:fill="FFFFFF"/>
        </w:rPr>
        <w:t xml:space="preserve"> p</w:t>
      </w:r>
      <w:r>
        <w:rPr>
          <w:rFonts w:ascii="Times New Roman" w:hAnsi="Times New Roman" w:cs="Times New Roman"/>
          <w:sz w:val="20"/>
          <w:shd w:val="clear" w:color="auto" w:fill="FFFFFF"/>
        </w:rPr>
        <w:t>p</w:t>
      </w:r>
      <w:r w:rsidRPr="0048036A">
        <w:rPr>
          <w:rFonts w:ascii="Times New Roman" w:hAnsi="Times New Roman" w:cs="Times New Roman"/>
          <w:sz w:val="20"/>
          <w:shd w:val="clear" w:color="auto" w:fill="FFFFFF"/>
        </w:rPr>
        <w:t>. 2951-2959</w:t>
      </w:r>
      <w:r>
        <w:rPr>
          <w:rFonts w:ascii="Times New Roman" w:hAnsi="Times New Roman" w:cs="Times New Roman"/>
          <w:sz w:val="20"/>
          <w:shd w:val="clear" w:color="auto" w:fill="FFFFFF"/>
        </w:rPr>
        <w:t>, 2012</w:t>
      </w:r>
      <w:r w:rsidRPr="0048036A">
        <w:rPr>
          <w:rFonts w:ascii="Times New Roman" w:hAnsi="Times New Roman" w:cs="Times New Roman"/>
          <w:sz w:val="20"/>
          <w:shd w:val="clear" w:color="auto" w:fill="FFFFFF"/>
        </w:rPr>
        <w:t>.</w:t>
      </w:r>
    </w:p>
    <w:sectPr w:rsidR="0048036A" w:rsidRPr="0048036A"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2B91" w:rsidRDefault="00402B91">
      <w:pPr>
        <w:spacing w:before="48" w:after="120"/>
        <w:ind w:firstLine="170"/>
      </w:pPr>
      <w:r>
        <w:separator/>
      </w:r>
    </w:p>
  </w:endnote>
  <w:endnote w:type="continuationSeparator" w:id="0">
    <w:p w:rsidR="00402B91" w:rsidRDefault="00402B91">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altName w:val="MS PGothic"/>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1072" w:rsidRDefault="00791072">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1072" w:rsidRDefault="00791072">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1072" w:rsidRDefault="00791072">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2B91" w:rsidRDefault="00402B91">
      <w:pPr>
        <w:spacing w:before="48" w:after="120"/>
        <w:ind w:firstLine="170"/>
      </w:pPr>
      <w:r>
        <w:separator/>
      </w:r>
    </w:p>
  </w:footnote>
  <w:footnote w:type="continuationSeparator" w:id="0">
    <w:p w:rsidR="00402B91" w:rsidRDefault="00402B91">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EndPr>
      <w:rPr>
        <w:rStyle w:val="af4"/>
      </w:rPr>
    </w:sdtEndPr>
    <w:sdtContent>
      <w:p w:rsidR="006B0D17" w:rsidRDefault="006B0D17" w:rsidP="00BA0517">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end"/>
        </w:r>
      </w:p>
    </w:sdtContent>
  </w:sdt>
  <w:sdt>
    <w:sdtPr>
      <w:rPr>
        <w:rStyle w:val="af4"/>
      </w:rPr>
      <w:id w:val="-1267453105"/>
      <w:docPartObj>
        <w:docPartGallery w:val="Page Numbers (Top of Page)"/>
        <w:docPartUnique/>
      </w:docPartObj>
    </w:sdtPr>
    <w:sdtEndPr>
      <w:rPr>
        <w:rStyle w:val="af4"/>
      </w:rPr>
    </w:sdtEndPr>
    <w:sdtContent>
      <w:p w:rsidR="006B0D17" w:rsidRDefault="006B0D17"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end"/>
        </w:r>
      </w:p>
    </w:sdtContent>
  </w:sdt>
  <w:p w:rsidR="00791072" w:rsidRDefault="00791072"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EndPr>
      <w:rPr>
        <w:rStyle w:val="af4"/>
      </w:rPr>
    </w:sdtEndPr>
    <w:sdtContent>
      <w:p w:rsidR="006B0D17" w:rsidRDefault="006B0D17" w:rsidP="00BA0517">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AE04A2">
          <w:rPr>
            <w:rStyle w:val="af4"/>
            <w:noProof/>
          </w:rPr>
          <w:t>4</w:t>
        </w:r>
        <w:r>
          <w:rPr>
            <w:rStyle w:val="af4"/>
          </w:rPr>
          <w:fldChar w:fldCharType="end"/>
        </w:r>
      </w:p>
    </w:sdtContent>
  </w:sdt>
  <w:p w:rsidR="00791072" w:rsidRPr="00BC76CF" w:rsidRDefault="00791072" w:rsidP="006B0D17">
    <w:pPr>
      <w:pStyle w:val="a4"/>
      <w:tabs>
        <w:tab w:val="clear" w:pos="4252"/>
        <w:tab w:val="clear" w:pos="8504"/>
        <w:tab w:val="right" w:pos="9740"/>
      </w:tabs>
      <w:spacing w:before="48" w:after="120"/>
      <w:ind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1072" w:rsidRDefault="00791072">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1994A12"/>
    <w:multiLevelType w:val="hybridMultilevel"/>
    <w:tmpl w:val="49661FE2"/>
    <w:lvl w:ilvl="0" w:tplc="643272C2">
      <w:start w:val="1"/>
      <w:numFmt w:val="decimal"/>
      <w:pStyle w:val="a"/>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4"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19"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2"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5"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7"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9"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9540F49"/>
    <w:multiLevelType w:val="multilevel"/>
    <w:tmpl w:val="74F683CC"/>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5"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7"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5"/>
  </w:num>
  <w:num w:numId="2">
    <w:abstractNumId w:val="22"/>
  </w:num>
  <w:num w:numId="3">
    <w:abstractNumId w:val="0"/>
  </w:num>
  <w:num w:numId="4">
    <w:abstractNumId w:val="20"/>
  </w:num>
  <w:num w:numId="5">
    <w:abstractNumId w:val="27"/>
  </w:num>
  <w:num w:numId="6">
    <w:abstractNumId w:val="15"/>
  </w:num>
  <w:num w:numId="7">
    <w:abstractNumId w:val="7"/>
  </w:num>
  <w:num w:numId="8">
    <w:abstractNumId w:val="4"/>
  </w:num>
  <w:num w:numId="9">
    <w:abstractNumId w:val="9"/>
  </w:num>
  <w:num w:numId="10">
    <w:abstractNumId w:val="16"/>
  </w:num>
  <w:num w:numId="11">
    <w:abstractNumId w:val="30"/>
  </w:num>
  <w:num w:numId="12">
    <w:abstractNumId w:val="19"/>
  </w:num>
  <w:num w:numId="13">
    <w:abstractNumId w:val="33"/>
  </w:num>
  <w:num w:numId="14">
    <w:abstractNumId w:val="19"/>
    <w:lvlOverride w:ilvl="0">
      <w:startOverride w:val="1"/>
    </w:lvlOverride>
  </w:num>
  <w:num w:numId="15">
    <w:abstractNumId w:val="19"/>
    <w:lvlOverride w:ilvl="0">
      <w:startOverride w:val="1"/>
    </w:lvlOverride>
  </w:num>
  <w:num w:numId="16">
    <w:abstractNumId w:val="23"/>
  </w:num>
  <w:num w:numId="17">
    <w:abstractNumId w:val="11"/>
  </w:num>
  <w:num w:numId="18">
    <w:abstractNumId w:val="37"/>
  </w:num>
  <w:num w:numId="19">
    <w:abstractNumId w:val="14"/>
  </w:num>
  <w:num w:numId="20">
    <w:abstractNumId w:val="1"/>
  </w:num>
  <w:num w:numId="21">
    <w:abstractNumId w:val="29"/>
  </w:num>
  <w:num w:numId="22">
    <w:abstractNumId w:val="25"/>
  </w:num>
  <w:num w:numId="23">
    <w:abstractNumId w:val="13"/>
  </w:num>
  <w:num w:numId="24">
    <w:abstractNumId w:val="24"/>
  </w:num>
  <w:num w:numId="25">
    <w:abstractNumId w:val="2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0"/>
  </w:num>
  <w:num w:numId="29">
    <w:abstractNumId w:val="21"/>
  </w:num>
  <w:num w:numId="30">
    <w:abstractNumId w:val="34"/>
  </w:num>
  <w:num w:numId="31">
    <w:abstractNumId w:val="18"/>
  </w:num>
  <w:num w:numId="32">
    <w:abstractNumId w:val="3"/>
  </w:num>
  <w:num w:numId="33">
    <w:abstractNumId w:val="31"/>
  </w:num>
  <w:num w:numId="34">
    <w:abstractNumId w:val="32"/>
  </w:num>
  <w:num w:numId="35">
    <w:abstractNumId w:val="2"/>
  </w:num>
  <w:num w:numId="36">
    <w:abstractNumId w:val="8"/>
  </w:num>
  <w:num w:numId="37">
    <w:abstractNumId w:val="5"/>
  </w:num>
  <w:num w:numId="38">
    <w:abstractNumId w:val="28"/>
  </w:num>
  <w:num w:numId="39">
    <w:abstractNumId w:val="12"/>
  </w:num>
  <w:num w:numId="40">
    <w:abstractNumId w:val="6"/>
  </w:num>
  <w:num w:numId="41">
    <w:abstractNumId w:val="6"/>
    <w:lvlOverride w:ilvl="0">
      <w:startOverride w:val="1"/>
    </w:lvlOverride>
  </w:num>
  <w:num w:numId="42">
    <w:abstractNumId w:val="36"/>
  </w:num>
  <w:num w:numId="4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gzNagHZgW6lLQAAAA=="/>
  </w:docVars>
  <w:rsids>
    <w:rsidRoot w:val="001C1B0A"/>
    <w:rsid w:val="00003CEB"/>
    <w:rsid w:val="00021041"/>
    <w:rsid w:val="00024EC2"/>
    <w:rsid w:val="00035FD9"/>
    <w:rsid w:val="000433EB"/>
    <w:rsid w:val="00053A30"/>
    <w:rsid w:val="00057936"/>
    <w:rsid w:val="00066704"/>
    <w:rsid w:val="000821DC"/>
    <w:rsid w:val="0008276A"/>
    <w:rsid w:val="00082DB0"/>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22C5"/>
    <w:rsid w:val="000E44C6"/>
    <w:rsid w:val="000E5D5F"/>
    <w:rsid w:val="000F3D4C"/>
    <w:rsid w:val="0010538E"/>
    <w:rsid w:val="00106EBC"/>
    <w:rsid w:val="00107E9F"/>
    <w:rsid w:val="001146A3"/>
    <w:rsid w:val="001157D9"/>
    <w:rsid w:val="00117F01"/>
    <w:rsid w:val="00136C7C"/>
    <w:rsid w:val="0014106D"/>
    <w:rsid w:val="0014149F"/>
    <w:rsid w:val="00144923"/>
    <w:rsid w:val="001473A4"/>
    <w:rsid w:val="0015234E"/>
    <w:rsid w:val="001604A3"/>
    <w:rsid w:val="00163191"/>
    <w:rsid w:val="0017193F"/>
    <w:rsid w:val="001779E5"/>
    <w:rsid w:val="00185EE9"/>
    <w:rsid w:val="00197F98"/>
    <w:rsid w:val="001A4131"/>
    <w:rsid w:val="001A7A72"/>
    <w:rsid w:val="001B7138"/>
    <w:rsid w:val="001C1B0A"/>
    <w:rsid w:val="001C7EDA"/>
    <w:rsid w:val="001D78A5"/>
    <w:rsid w:val="001E0E87"/>
    <w:rsid w:val="001F4FB2"/>
    <w:rsid w:val="001F7CA6"/>
    <w:rsid w:val="002007B8"/>
    <w:rsid w:val="0020367C"/>
    <w:rsid w:val="00205503"/>
    <w:rsid w:val="00213963"/>
    <w:rsid w:val="00234D65"/>
    <w:rsid w:val="00235A37"/>
    <w:rsid w:val="002369E0"/>
    <w:rsid w:val="00237340"/>
    <w:rsid w:val="00240CF7"/>
    <w:rsid w:val="00247FFD"/>
    <w:rsid w:val="00251923"/>
    <w:rsid w:val="00251D96"/>
    <w:rsid w:val="00255868"/>
    <w:rsid w:val="00257779"/>
    <w:rsid w:val="00260452"/>
    <w:rsid w:val="0027314E"/>
    <w:rsid w:val="002732F4"/>
    <w:rsid w:val="00293210"/>
    <w:rsid w:val="002A01DB"/>
    <w:rsid w:val="002B5C44"/>
    <w:rsid w:val="002C46C3"/>
    <w:rsid w:val="002C52A3"/>
    <w:rsid w:val="002D608E"/>
    <w:rsid w:val="002E4A5E"/>
    <w:rsid w:val="002F18F6"/>
    <w:rsid w:val="003007CB"/>
    <w:rsid w:val="00302664"/>
    <w:rsid w:val="0030585C"/>
    <w:rsid w:val="0030715E"/>
    <w:rsid w:val="00321F09"/>
    <w:rsid w:val="0032539E"/>
    <w:rsid w:val="00326DC2"/>
    <w:rsid w:val="00335C11"/>
    <w:rsid w:val="00335CBD"/>
    <w:rsid w:val="003436AE"/>
    <w:rsid w:val="00351184"/>
    <w:rsid w:val="0036198E"/>
    <w:rsid w:val="00362459"/>
    <w:rsid w:val="00363BEE"/>
    <w:rsid w:val="00370B1B"/>
    <w:rsid w:val="00373A0E"/>
    <w:rsid w:val="00385933"/>
    <w:rsid w:val="00387620"/>
    <w:rsid w:val="003B0F9D"/>
    <w:rsid w:val="003B4A1C"/>
    <w:rsid w:val="003C5430"/>
    <w:rsid w:val="003D0B70"/>
    <w:rsid w:val="003D4D9B"/>
    <w:rsid w:val="003D7352"/>
    <w:rsid w:val="003D7382"/>
    <w:rsid w:val="003D747F"/>
    <w:rsid w:val="00402B91"/>
    <w:rsid w:val="00404FE7"/>
    <w:rsid w:val="0041067B"/>
    <w:rsid w:val="00433861"/>
    <w:rsid w:val="00436126"/>
    <w:rsid w:val="0043688B"/>
    <w:rsid w:val="0044092A"/>
    <w:rsid w:val="00443A10"/>
    <w:rsid w:val="00443A1B"/>
    <w:rsid w:val="00445DAF"/>
    <w:rsid w:val="00460B7B"/>
    <w:rsid w:val="00464A52"/>
    <w:rsid w:val="00466193"/>
    <w:rsid w:val="00470AAB"/>
    <w:rsid w:val="00475497"/>
    <w:rsid w:val="0048036A"/>
    <w:rsid w:val="00483F42"/>
    <w:rsid w:val="00483FD6"/>
    <w:rsid w:val="00485EF0"/>
    <w:rsid w:val="0048623E"/>
    <w:rsid w:val="00486D9F"/>
    <w:rsid w:val="00490114"/>
    <w:rsid w:val="004B1A44"/>
    <w:rsid w:val="004B3816"/>
    <w:rsid w:val="004B62D5"/>
    <w:rsid w:val="004D68B2"/>
    <w:rsid w:val="004E536D"/>
    <w:rsid w:val="004E53E6"/>
    <w:rsid w:val="004F13CD"/>
    <w:rsid w:val="005026E5"/>
    <w:rsid w:val="00506CE3"/>
    <w:rsid w:val="00510FD5"/>
    <w:rsid w:val="00516AA5"/>
    <w:rsid w:val="005172DA"/>
    <w:rsid w:val="005269F7"/>
    <w:rsid w:val="005425AD"/>
    <w:rsid w:val="005473DD"/>
    <w:rsid w:val="00551148"/>
    <w:rsid w:val="005628A5"/>
    <w:rsid w:val="00564D91"/>
    <w:rsid w:val="005662E0"/>
    <w:rsid w:val="00572CE3"/>
    <w:rsid w:val="005934F7"/>
    <w:rsid w:val="005936D3"/>
    <w:rsid w:val="005A18BB"/>
    <w:rsid w:val="005B375B"/>
    <w:rsid w:val="005B3921"/>
    <w:rsid w:val="005B60EA"/>
    <w:rsid w:val="005D4A9E"/>
    <w:rsid w:val="005F3AEE"/>
    <w:rsid w:val="006143BD"/>
    <w:rsid w:val="00614EB2"/>
    <w:rsid w:val="00615A82"/>
    <w:rsid w:val="0061691C"/>
    <w:rsid w:val="00622D80"/>
    <w:rsid w:val="00637730"/>
    <w:rsid w:val="00651CA1"/>
    <w:rsid w:val="00674983"/>
    <w:rsid w:val="00677F6E"/>
    <w:rsid w:val="00684EB4"/>
    <w:rsid w:val="00685F38"/>
    <w:rsid w:val="0069409B"/>
    <w:rsid w:val="006950D3"/>
    <w:rsid w:val="006A30D1"/>
    <w:rsid w:val="006B0D17"/>
    <w:rsid w:val="006B19BC"/>
    <w:rsid w:val="006B4578"/>
    <w:rsid w:val="006C09E6"/>
    <w:rsid w:val="006C2932"/>
    <w:rsid w:val="006C42EF"/>
    <w:rsid w:val="006F0010"/>
    <w:rsid w:val="006F0A6A"/>
    <w:rsid w:val="006F51C4"/>
    <w:rsid w:val="0070542D"/>
    <w:rsid w:val="007070DC"/>
    <w:rsid w:val="007109A5"/>
    <w:rsid w:val="007114D1"/>
    <w:rsid w:val="00734B05"/>
    <w:rsid w:val="00772889"/>
    <w:rsid w:val="00780DB9"/>
    <w:rsid w:val="00791072"/>
    <w:rsid w:val="007931D5"/>
    <w:rsid w:val="007A4C6F"/>
    <w:rsid w:val="007B406F"/>
    <w:rsid w:val="007B4AC0"/>
    <w:rsid w:val="007C05E9"/>
    <w:rsid w:val="007C4C54"/>
    <w:rsid w:val="007C6156"/>
    <w:rsid w:val="007D278A"/>
    <w:rsid w:val="007E502F"/>
    <w:rsid w:val="007E7EFB"/>
    <w:rsid w:val="008146BD"/>
    <w:rsid w:val="008268F4"/>
    <w:rsid w:val="00827DFA"/>
    <w:rsid w:val="008336AF"/>
    <w:rsid w:val="00833A39"/>
    <w:rsid w:val="00837088"/>
    <w:rsid w:val="00844143"/>
    <w:rsid w:val="00844C30"/>
    <w:rsid w:val="00855BC6"/>
    <w:rsid w:val="00872A54"/>
    <w:rsid w:val="00872E70"/>
    <w:rsid w:val="00886372"/>
    <w:rsid w:val="0089247C"/>
    <w:rsid w:val="0089586B"/>
    <w:rsid w:val="008973FF"/>
    <w:rsid w:val="00897AEA"/>
    <w:rsid w:val="008A0684"/>
    <w:rsid w:val="008A3F18"/>
    <w:rsid w:val="008C6C67"/>
    <w:rsid w:val="008F0089"/>
    <w:rsid w:val="008F0583"/>
    <w:rsid w:val="008F4A13"/>
    <w:rsid w:val="008F5815"/>
    <w:rsid w:val="009033DB"/>
    <w:rsid w:val="009319A0"/>
    <w:rsid w:val="00943C74"/>
    <w:rsid w:val="009537F5"/>
    <w:rsid w:val="009547A8"/>
    <w:rsid w:val="009554E8"/>
    <w:rsid w:val="00964003"/>
    <w:rsid w:val="00965057"/>
    <w:rsid w:val="00966357"/>
    <w:rsid w:val="00972B5E"/>
    <w:rsid w:val="00995303"/>
    <w:rsid w:val="009A4E29"/>
    <w:rsid w:val="009A724A"/>
    <w:rsid w:val="009A74A8"/>
    <w:rsid w:val="009B0002"/>
    <w:rsid w:val="009B1E09"/>
    <w:rsid w:val="009C59E5"/>
    <w:rsid w:val="009D33EF"/>
    <w:rsid w:val="009D7832"/>
    <w:rsid w:val="009E6A5A"/>
    <w:rsid w:val="009E7ED7"/>
    <w:rsid w:val="009F67F4"/>
    <w:rsid w:val="00A00DD1"/>
    <w:rsid w:val="00A01199"/>
    <w:rsid w:val="00A05BFE"/>
    <w:rsid w:val="00A0703C"/>
    <w:rsid w:val="00A1098D"/>
    <w:rsid w:val="00A16C39"/>
    <w:rsid w:val="00A22630"/>
    <w:rsid w:val="00A228C2"/>
    <w:rsid w:val="00A3115C"/>
    <w:rsid w:val="00A3188F"/>
    <w:rsid w:val="00A35888"/>
    <w:rsid w:val="00A41329"/>
    <w:rsid w:val="00A4520A"/>
    <w:rsid w:val="00A45B1F"/>
    <w:rsid w:val="00A50955"/>
    <w:rsid w:val="00A55709"/>
    <w:rsid w:val="00A95619"/>
    <w:rsid w:val="00AA24C1"/>
    <w:rsid w:val="00AA2529"/>
    <w:rsid w:val="00AA5517"/>
    <w:rsid w:val="00AB1358"/>
    <w:rsid w:val="00AC3172"/>
    <w:rsid w:val="00AD14BA"/>
    <w:rsid w:val="00AE04A2"/>
    <w:rsid w:val="00AE0E71"/>
    <w:rsid w:val="00B00C41"/>
    <w:rsid w:val="00B049BB"/>
    <w:rsid w:val="00B07A8A"/>
    <w:rsid w:val="00B07B77"/>
    <w:rsid w:val="00B11069"/>
    <w:rsid w:val="00B2768E"/>
    <w:rsid w:val="00B420AA"/>
    <w:rsid w:val="00B45D21"/>
    <w:rsid w:val="00B45D62"/>
    <w:rsid w:val="00B51FAA"/>
    <w:rsid w:val="00B53FDD"/>
    <w:rsid w:val="00B6160D"/>
    <w:rsid w:val="00B65AB6"/>
    <w:rsid w:val="00B76ACA"/>
    <w:rsid w:val="00B9217B"/>
    <w:rsid w:val="00B967AE"/>
    <w:rsid w:val="00BA4AAB"/>
    <w:rsid w:val="00BB6ED0"/>
    <w:rsid w:val="00BC53C7"/>
    <w:rsid w:val="00BC5FBD"/>
    <w:rsid w:val="00BC76CF"/>
    <w:rsid w:val="00BD71F7"/>
    <w:rsid w:val="00BE0D1A"/>
    <w:rsid w:val="00BF74F8"/>
    <w:rsid w:val="00C07CE1"/>
    <w:rsid w:val="00C16834"/>
    <w:rsid w:val="00C2001A"/>
    <w:rsid w:val="00C21D59"/>
    <w:rsid w:val="00C22A0D"/>
    <w:rsid w:val="00C22ABD"/>
    <w:rsid w:val="00C258F8"/>
    <w:rsid w:val="00C37E14"/>
    <w:rsid w:val="00C52817"/>
    <w:rsid w:val="00C56533"/>
    <w:rsid w:val="00C64BD9"/>
    <w:rsid w:val="00C6584B"/>
    <w:rsid w:val="00C756C4"/>
    <w:rsid w:val="00C76437"/>
    <w:rsid w:val="00C90222"/>
    <w:rsid w:val="00CA52F3"/>
    <w:rsid w:val="00CB11B6"/>
    <w:rsid w:val="00CC2678"/>
    <w:rsid w:val="00CC560D"/>
    <w:rsid w:val="00CC66E6"/>
    <w:rsid w:val="00CD3826"/>
    <w:rsid w:val="00CE01DF"/>
    <w:rsid w:val="00CF1CDA"/>
    <w:rsid w:val="00D023EC"/>
    <w:rsid w:val="00D04817"/>
    <w:rsid w:val="00D0768F"/>
    <w:rsid w:val="00D1226A"/>
    <w:rsid w:val="00D147DE"/>
    <w:rsid w:val="00D246CA"/>
    <w:rsid w:val="00D32E55"/>
    <w:rsid w:val="00D5102C"/>
    <w:rsid w:val="00D614AA"/>
    <w:rsid w:val="00D671B8"/>
    <w:rsid w:val="00D71D7C"/>
    <w:rsid w:val="00D901C1"/>
    <w:rsid w:val="00D97EF2"/>
    <w:rsid w:val="00DA2062"/>
    <w:rsid w:val="00DA29C6"/>
    <w:rsid w:val="00DA2D2D"/>
    <w:rsid w:val="00DA715E"/>
    <w:rsid w:val="00DB5EC5"/>
    <w:rsid w:val="00DC3361"/>
    <w:rsid w:val="00DC5E14"/>
    <w:rsid w:val="00DE416F"/>
    <w:rsid w:val="00DE5F99"/>
    <w:rsid w:val="00DE65BB"/>
    <w:rsid w:val="00DF4C78"/>
    <w:rsid w:val="00E03195"/>
    <w:rsid w:val="00E07DC0"/>
    <w:rsid w:val="00E10020"/>
    <w:rsid w:val="00E16511"/>
    <w:rsid w:val="00E235A8"/>
    <w:rsid w:val="00E272A8"/>
    <w:rsid w:val="00E309DB"/>
    <w:rsid w:val="00E32BAF"/>
    <w:rsid w:val="00E36EBD"/>
    <w:rsid w:val="00E413DC"/>
    <w:rsid w:val="00E50B72"/>
    <w:rsid w:val="00E63206"/>
    <w:rsid w:val="00E763A5"/>
    <w:rsid w:val="00E81B20"/>
    <w:rsid w:val="00E87E3B"/>
    <w:rsid w:val="00E916E4"/>
    <w:rsid w:val="00E931FC"/>
    <w:rsid w:val="00E975D6"/>
    <w:rsid w:val="00EA24E5"/>
    <w:rsid w:val="00EA5829"/>
    <w:rsid w:val="00EA5B8B"/>
    <w:rsid w:val="00EA6001"/>
    <w:rsid w:val="00EA7D26"/>
    <w:rsid w:val="00EB0155"/>
    <w:rsid w:val="00EB063C"/>
    <w:rsid w:val="00EB356D"/>
    <w:rsid w:val="00EB4286"/>
    <w:rsid w:val="00EC427E"/>
    <w:rsid w:val="00ED1767"/>
    <w:rsid w:val="00ED6824"/>
    <w:rsid w:val="00ED6973"/>
    <w:rsid w:val="00EE0EAC"/>
    <w:rsid w:val="00EE1DA4"/>
    <w:rsid w:val="00EE6C07"/>
    <w:rsid w:val="00EF12B4"/>
    <w:rsid w:val="00EF5D8E"/>
    <w:rsid w:val="00F0181E"/>
    <w:rsid w:val="00F03F44"/>
    <w:rsid w:val="00F114ED"/>
    <w:rsid w:val="00F17A7A"/>
    <w:rsid w:val="00F24E3F"/>
    <w:rsid w:val="00F40A81"/>
    <w:rsid w:val="00F46F29"/>
    <w:rsid w:val="00F47C76"/>
    <w:rsid w:val="00F54605"/>
    <w:rsid w:val="00F5530D"/>
    <w:rsid w:val="00F77BB5"/>
    <w:rsid w:val="00F80C27"/>
    <w:rsid w:val="00F85D9C"/>
    <w:rsid w:val="00F86672"/>
    <w:rsid w:val="00F900D2"/>
    <w:rsid w:val="00F90750"/>
    <w:rsid w:val="00F9217D"/>
    <w:rsid w:val="00FA34B2"/>
    <w:rsid w:val="00FD2812"/>
    <w:rsid w:val="00FE4708"/>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65332A0A-502E-4375-9E66-6B54C0F0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5026E5"/>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CA52F3"/>
    <w:pPr>
      <w:keepNext/>
      <w:keepLines/>
      <w:numPr>
        <w:ilvl w:val="2"/>
        <w:numId w:val="13"/>
      </w:numPr>
      <w:spacing w:after="24" w:line="259" w:lineRule="auto"/>
      <w:outlineLvl w:val="2"/>
    </w:pPr>
    <w:rPr>
      <w:rFonts w:asciiTheme="majorHAnsi" w:eastAsiaTheme="majorEastAsia" w:hAnsiTheme="majorHAnsi" w:cstheme="majorEastAsia"/>
      <w:color w:val="000000"/>
      <w:sz w:val="17"/>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5026E5"/>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CA52F3"/>
    <w:rPr>
      <w:rFonts w:asciiTheme="majorHAnsi" w:eastAsiaTheme="majorEastAsia" w:hAnsiTheme="majorHAnsi" w:cstheme="majorEastAsia"/>
      <w:color w:val="000000"/>
      <w:sz w:val="17"/>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E235A8"/>
    <w:pPr>
      <w:numPr>
        <w:numId w:val="40"/>
      </w:numPr>
      <w:spacing w:afterLines="50" w:after="120"/>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2D608E"/>
    <w:pPr>
      <w:spacing w:afterLines="0" w:after="0"/>
      <w:ind w:firstLineChars="0" w:firstLine="0"/>
      <w:jc w:val="center"/>
    </w:pPr>
    <w:rPr>
      <w:kern w:val="0"/>
      <w:sz w:val="20"/>
      <w:szCs w:val="17"/>
      <w:lang w:eastAsia="en-US"/>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E235A8"/>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semiHidden/>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4.bin"/><Relationship Id="rId34"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4.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image" Target="media/image14.emf"/><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3.emf"/><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image" Target="media/image12.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CF106-9DE0-4899-A487-67DD7A29A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830</Words>
  <Characters>4736</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3</cp:revision>
  <cp:lastPrinted>2019-02-09T05:51:00Z</cp:lastPrinted>
  <dcterms:created xsi:type="dcterms:W3CDTF">2020-02-17T16:16:00Z</dcterms:created>
  <dcterms:modified xsi:type="dcterms:W3CDTF">2020-02-17T17:02:00Z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