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39"/>
        <w:tblW w:w="6795" w:type="dxa"/>
        <w:tblInd w:w="144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668"/>
        <w:gridCol w:w="864"/>
        <w:gridCol w:w="375"/>
        <w:gridCol w:w="162"/>
        <w:gridCol w:w="519"/>
        <w:gridCol w:w="542"/>
        <w:gridCol w:w="492"/>
        <w:gridCol w:w="50"/>
        <w:gridCol w:w="92"/>
        <w:gridCol w:w="459"/>
        <w:gridCol w:w="1572"/>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c>
          <w:tcPr>
            <w:tcW w:w="6795" w:type="dxa"/>
            <w:gridSpan w:val="11"/>
            <w:vAlign w:val="center"/>
          </w:tcPr>
          <w:p>
            <w:pPr>
              <w:spacing w:line="360" w:lineRule="auto"/>
              <w:jc w:val="center"/>
              <w:rPr>
                <w:b/>
                <w:sz w:val="36"/>
                <w:szCs w:val="36"/>
              </w:rPr>
            </w:pPr>
            <w:r>
              <w:rPr>
                <w:rFonts w:hint="eastAsia"/>
                <w:b/>
                <w:sz w:val="36"/>
                <w:szCs w:val="36"/>
              </w:rPr>
              <w:t>东北大学软件学院</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c>
          <w:tcPr>
            <w:tcW w:w="6795" w:type="dxa"/>
            <w:gridSpan w:val="11"/>
            <w:vAlign w:val="center"/>
          </w:tcPr>
          <w:p>
            <w:pPr>
              <w:spacing w:line="360" w:lineRule="auto"/>
              <w:jc w:val="center"/>
              <w:rPr>
                <w:b/>
                <w:sz w:val="36"/>
                <w:szCs w:val="36"/>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rPr>
          <w:trHeight w:val="736" w:hRule="atLeast"/>
        </w:trPr>
        <w:tc>
          <w:tcPr>
            <w:tcW w:w="6795" w:type="dxa"/>
            <w:gridSpan w:val="11"/>
            <w:vAlign w:val="center"/>
          </w:tcPr>
          <w:p>
            <w:pPr>
              <w:spacing w:line="360" w:lineRule="auto"/>
              <w:jc w:val="center"/>
              <w:rPr>
                <w:b/>
                <w:sz w:val="32"/>
              </w:rPr>
            </w:pPr>
            <w:r>
              <w:rPr>
                <w:rFonts w:hint="eastAsia"/>
                <w:b/>
                <w:sz w:val="52"/>
                <w:szCs w:val="72"/>
              </w:rPr>
              <w:t>毕业设计（论文）开题报告</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c>
          <w:tcPr>
            <w:tcW w:w="6795" w:type="dxa"/>
            <w:gridSpan w:val="11"/>
            <w:tcBorders>
              <w:bottom w:val="nil"/>
            </w:tcBorders>
            <w:vAlign w:val="center"/>
          </w:tcPr>
          <w:p>
            <w:pPr>
              <w:spacing w:line="360" w:lineRule="auto"/>
              <w:rPr>
                <w:b/>
                <w:sz w:val="32"/>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rPr>
          <w:trHeight w:val="2280" w:hRule="atLeast"/>
        </w:trPr>
        <w:tc>
          <w:tcPr>
            <w:tcW w:w="2907" w:type="dxa"/>
            <w:gridSpan w:val="3"/>
            <w:tcBorders>
              <w:bottom w:val="nil"/>
              <w:right w:val="nil"/>
            </w:tcBorders>
          </w:tcPr>
          <w:p>
            <w:pPr>
              <w:spacing w:line="360" w:lineRule="auto"/>
              <w:rPr>
                <w:b/>
                <w:sz w:val="32"/>
              </w:rPr>
            </w:pPr>
            <w:r>
              <w:rPr>
                <w:rFonts w:hint="eastAsia"/>
                <w:b/>
                <w:sz w:val="32"/>
              </w:rPr>
              <w:t>设计（论文）题目：</w:t>
            </w:r>
          </w:p>
        </w:tc>
        <w:tc>
          <w:tcPr>
            <w:tcW w:w="3888" w:type="dxa"/>
            <w:gridSpan w:val="8"/>
            <w:tcBorders>
              <w:left w:val="nil"/>
              <w:bottom w:val="nil"/>
            </w:tcBorders>
          </w:tcPr>
          <w:p>
            <w:pPr>
              <w:spacing w:line="360" w:lineRule="auto"/>
              <w:rPr>
                <w:b/>
                <w:sz w:val="32"/>
              </w:rPr>
            </w:pPr>
            <w:r>
              <w:rPr>
                <w:rFonts w:hint="eastAsia"/>
                <w:b/>
                <w:sz w:val="32"/>
              </w:rPr>
              <w:t>金融资产托管平台-基础服务</w:t>
            </w:r>
            <w:r>
              <w:rPr>
                <w:rFonts w:hint="eastAsia"/>
                <w:b/>
                <w:sz w:val="32"/>
                <w:highlight w:val="none"/>
              </w:rPr>
              <w:t>子系统</w:t>
            </w:r>
            <w:r>
              <w:rPr>
                <w:rFonts w:hint="eastAsia"/>
                <w:b/>
                <w:sz w:val="32"/>
              </w:rPr>
              <w:t>的设计与实现</w:t>
            </w:r>
            <w:bookmarkStart w:id="3" w:name="_GoBack"/>
            <w:bookmarkEnd w:id="3"/>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c>
          <w:tcPr>
            <w:tcW w:w="1668" w:type="dxa"/>
            <w:tcBorders>
              <w:right w:val="nil"/>
            </w:tcBorders>
            <w:vAlign w:val="center"/>
          </w:tcPr>
          <w:p>
            <w:pPr>
              <w:spacing w:line="360" w:lineRule="auto"/>
              <w:rPr>
                <w:b/>
                <w:sz w:val="32"/>
              </w:rPr>
            </w:pPr>
            <w:r>
              <w:rPr>
                <w:rFonts w:hint="eastAsia" w:ascii="宋体"/>
                <w:b/>
                <w:sz w:val="32"/>
              </w:rPr>
              <w:t>姓    名：</w:t>
            </w:r>
          </w:p>
        </w:tc>
        <w:tc>
          <w:tcPr>
            <w:tcW w:w="1920" w:type="dxa"/>
            <w:gridSpan w:val="4"/>
            <w:tcBorders>
              <w:left w:val="nil"/>
              <w:right w:val="nil"/>
            </w:tcBorders>
            <w:vAlign w:val="center"/>
          </w:tcPr>
          <w:p>
            <w:pPr>
              <w:spacing w:line="360" w:lineRule="auto"/>
              <w:rPr>
                <w:b/>
                <w:sz w:val="32"/>
              </w:rPr>
            </w:pPr>
            <w:r>
              <w:rPr>
                <w:b/>
                <w:sz w:val="32"/>
              </w:rPr>
              <w:t>游宵</w:t>
            </w:r>
          </w:p>
        </w:tc>
        <w:tc>
          <w:tcPr>
            <w:tcW w:w="1034" w:type="dxa"/>
            <w:gridSpan w:val="2"/>
            <w:tcBorders>
              <w:left w:val="nil"/>
              <w:right w:val="nil"/>
            </w:tcBorders>
            <w:vAlign w:val="center"/>
          </w:tcPr>
          <w:p>
            <w:pPr>
              <w:spacing w:line="360" w:lineRule="auto"/>
              <w:rPr>
                <w:b/>
                <w:sz w:val="32"/>
              </w:rPr>
            </w:pPr>
            <w:r>
              <w:rPr>
                <w:rFonts w:hint="eastAsia" w:ascii="宋体"/>
                <w:b/>
                <w:sz w:val="32"/>
              </w:rPr>
              <w:t>学号：</w:t>
            </w:r>
          </w:p>
        </w:tc>
        <w:tc>
          <w:tcPr>
            <w:tcW w:w="2173" w:type="dxa"/>
            <w:gridSpan w:val="4"/>
            <w:tcBorders>
              <w:left w:val="nil"/>
            </w:tcBorders>
            <w:vAlign w:val="center"/>
          </w:tcPr>
          <w:p>
            <w:pPr>
              <w:spacing w:line="360" w:lineRule="auto"/>
              <w:rPr>
                <w:b/>
                <w:sz w:val="32"/>
              </w:rPr>
            </w:pPr>
            <w:r>
              <w:rPr>
                <w:rFonts w:hint="eastAsia"/>
                <w:b/>
                <w:sz w:val="32"/>
              </w:rPr>
              <w:t>20125126</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rPr>
          <w:trHeight w:val="656" w:hRule="atLeast"/>
        </w:trPr>
        <w:tc>
          <w:tcPr>
            <w:tcW w:w="1668" w:type="dxa"/>
            <w:tcBorders>
              <w:right w:val="nil"/>
            </w:tcBorders>
            <w:vAlign w:val="center"/>
          </w:tcPr>
          <w:p>
            <w:pPr>
              <w:spacing w:line="360" w:lineRule="auto"/>
              <w:rPr>
                <w:b/>
                <w:sz w:val="32"/>
              </w:rPr>
            </w:pPr>
            <w:r>
              <w:rPr>
                <w:rFonts w:hint="eastAsia" w:ascii="宋体"/>
                <w:b/>
                <w:sz w:val="32"/>
              </w:rPr>
              <w:t>专    业：</w:t>
            </w:r>
          </w:p>
        </w:tc>
        <w:tc>
          <w:tcPr>
            <w:tcW w:w="1920" w:type="dxa"/>
            <w:gridSpan w:val="4"/>
            <w:tcBorders>
              <w:left w:val="nil"/>
              <w:right w:val="nil"/>
            </w:tcBorders>
            <w:vAlign w:val="center"/>
          </w:tcPr>
          <w:p>
            <w:pPr>
              <w:spacing w:line="360" w:lineRule="auto"/>
              <w:rPr>
                <w:b/>
                <w:sz w:val="32"/>
              </w:rPr>
            </w:pPr>
            <w:r>
              <w:rPr>
                <w:rFonts w:hint="eastAsia"/>
                <w:b/>
                <w:sz w:val="32"/>
              </w:rPr>
              <w:t>软件工程</w:t>
            </w:r>
          </w:p>
        </w:tc>
        <w:tc>
          <w:tcPr>
            <w:tcW w:w="1034" w:type="dxa"/>
            <w:gridSpan w:val="2"/>
            <w:tcBorders>
              <w:left w:val="nil"/>
              <w:right w:val="nil"/>
            </w:tcBorders>
            <w:vAlign w:val="center"/>
          </w:tcPr>
          <w:p>
            <w:pPr>
              <w:spacing w:line="360" w:lineRule="auto"/>
              <w:rPr>
                <w:b/>
                <w:sz w:val="32"/>
              </w:rPr>
            </w:pPr>
            <w:r>
              <w:rPr>
                <w:rFonts w:hint="eastAsia" w:ascii="宋体"/>
                <w:b/>
                <w:sz w:val="32"/>
              </w:rPr>
              <w:t>班级：</w:t>
            </w:r>
          </w:p>
        </w:tc>
        <w:tc>
          <w:tcPr>
            <w:tcW w:w="2173" w:type="dxa"/>
            <w:gridSpan w:val="4"/>
            <w:tcBorders>
              <w:left w:val="nil"/>
            </w:tcBorders>
            <w:vAlign w:val="center"/>
          </w:tcPr>
          <w:p>
            <w:pPr>
              <w:spacing w:line="360" w:lineRule="auto"/>
              <w:rPr>
                <w:b/>
                <w:sz w:val="32"/>
              </w:rPr>
            </w:pPr>
            <w:r>
              <w:rPr>
                <w:rFonts w:hint="eastAsia"/>
                <w:b/>
                <w:sz w:val="32"/>
              </w:rPr>
              <w:t>国际1201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rPr>
          <w:cantSplit/>
        </w:trPr>
        <w:tc>
          <w:tcPr>
            <w:tcW w:w="1668" w:type="dxa"/>
            <w:tcBorders>
              <w:right w:val="nil"/>
            </w:tcBorders>
            <w:vAlign w:val="center"/>
          </w:tcPr>
          <w:p>
            <w:pPr>
              <w:spacing w:line="360" w:lineRule="auto"/>
              <w:rPr>
                <w:b/>
                <w:sz w:val="32"/>
              </w:rPr>
            </w:pPr>
            <w:r>
              <w:rPr>
                <w:rFonts w:hint="eastAsia" w:ascii="宋体"/>
                <w:b/>
                <w:sz w:val="32"/>
              </w:rPr>
              <w:t>住    址：</w:t>
            </w:r>
          </w:p>
        </w:tc>
        <w:tc>
          <w:tcPr>
            <w:tcW w:w="5127" w:type="dxa"/>
            <w:gridSpan w:val="10"/>
            <w:tcBorders>
              <w:left w:val="nil"/>
            </w:tcBorders>
            <w:vAlign w:val="center"/>
          </w:tcPr>
          <w:p>
            <w:pPr>
              <w:spacing w:line="360" w:lineRule="auto"/>
              <w:rPr>
                <w:b/>
                <w:sz w:val="32"/>
              </w:rPr>
            </w:pPr>
            <w:r>
              <w:rPr>
                <w:b/>
                <w:sz w:val="32"/>
              </w:rPr>
              <w:t>北京昌平区回龙观云趣园1</w:t>
            </w:r>
            <w:r>
              <w:rPr>
                <w:rFonts w:hint="eastAsia"/>
                <w:b/>
                <w:sz w:val="32"/>
              </w:rPr>
              <w:t>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rPr>
          <w:cantSplit/>
        </w:trPr>
        <w:tc>
          <w:tcPr>
            <w:tcW w:w="1668" w:type="dxa"/>
            <w:tcBorders>
              <w:right w:val="nil"/>
            </w:tcBorders>
            <w:vAlign w:val="center"/>
          </w:tcPr>
          <w:p>
            <w:pPr>
              <w:spacing w:line="360" w:lineRule="auto"/>
              <w:rPr>
                <w:b/>
                <w:sz w:val="32"/>
              </w:rPr>
            </w:pPr>
            <w:r>
              <w:rPr>
                <w:rFonts w:hint="eastAsia" w:ascii="宋体"/>
                <w:b/>
                <w:sz w:val="32"/>
              </w:rPr>
              <w:t>电    话：</w:t>
            </w:r>
          </w:p>
        </w:tc>
        <w:tc>
          <w:tcPr>
            <w:tcW w:w="5127" w:type="dxa"/>
            <w:gridSpan w:val="10"/>
            <w:tcBorders>
              <w:left w:val="nil"/>
            </w:tcBorders>
            <w:vAlign w:val="center"/>
          </w:tcPr>
          <w:p>
            <w:pPr>
              <w:spacing w:line="360" w:lineRule="auto"/>
              <w:rPr>
                <w:b/>
                <w:sz w:val="32"/>
              </w:rPr>
            </w:pPr>
            <w:r>
              <w:rPr>
                <w:rFonts w:hint="eastAsia"/>
                <w:b/>
                <w:sz w:val="32"/>
              </w:rPr>
              <w:t>185-2443-0385</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rPr>
          <w:cantSplit/>
        </w:trPr>
        <w:tc>
          <w:tcPr>
            <w:tcW w:w="1668" w:type="dxa"/>
            <w:tcBorders>
              <w:right w:val="nil"/>
            </w:tcBorders>
            <w:vAlign w:val="center"/>
          </w:tcPr>
          <w:p>
            <w:pPr>
              <w:spacing w:line="360" w:lineRule="auto"/>
              <w:rPr>
                <w:b/>
                <w:sz w:val="32"/>
              </w:rPr>
            </w:pPr>
            <w:r>
              <w:rPr>
                <w:rFonts w:hint="eastAsia" w:ascii="宋体"/>
                <w:b/>
                <w:sz w:val="32"/>
              </w:rPr>
              <w:t>电子邮箱：</w:t>
            </w:r>
          </w:p>
        </w:tc>
        <w:tc>
          <w:tcPr>
            <w:tcW w:w="5127" w:type="dxa"/>
            <w:gridSpan w:val="10"/>
            <w:tcBorders>
              <w:left w:val="nil"/>
            </w:tcBorders>
            <w:vAlign w:val="center"/>
          </w:tcPr>
          <w:p>
            <w:pPr>
              <w:spacing w:line="360" w:lineRule="auto"/>
              <w:rPr>
                <w:b/>
                <w:sz w:val="32"/>
              </w:rPr>
            </w:pPr>
            <w:r>
              <w:rPr>
                <w:b/>
                <w:sz w:val="32"/>
              </w:rPr>
              <w:t>lebronyouxiao@gmail.com</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rPr>
          <w:cantSplit/>
        </w:trPr>
        <w:tc>
          <w:tcPr>
            <w:tcW w:w="1668" w:type="dxa"/>
            <w:tcBorders>
              <w:right w:val="nil"/>
            </w:tcBorders>
            <w:vAlign w:val="center"/>
          </w:tcPr>
          <w:p>
            <w:pPr>
              <w:spacing w:line="360" w:lineRule="auto"/>
              <w:rPr>
                <w:b/>
                <w:sz w:val="32"/>
              </w:rPr>
            </w:pPr>
            <w:r>
              <w:rPr>
                <w:rFonts w:hint="eastAsia" w:ascii="宋体"/>
                <w:b/>
                <w:sz w:val="32"/>
              </w:rPr>
              <w:t>实习单位：</w:t>
            </w:r>
          </w:p>
        </w:tc>
        <w:tc>
          <w:tcPr>
            <w:tcW w:w="5127" w:type="dxa"/>
            <w:gridSpan w:val="10"/>
            <w:tcBorders>
              <w:left w:val="nil"/>
            </w:tcBorders>
            <w:vAlign w:val="center"/>
          </w:tcPr>
          <w:p>
            <w:pPr>
              <w:spacing w:line="360" w:lineRule="auto"/>
              <w:rPr>
                <w:b/>
                <w:sz w:val="32"/>
              </w:rPr>
            </w:pPr>
            <w:r>
              <w:rPr>
                <w:rFonts w:hint="eastAsia"/>
                <w:b/>
                <w:sz w:val="32"/>
              </w:rPr>
              <w:t>北京浩桦科技有限公司</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c>
          <w:tcPr>
            <w:tcW w:w="1668" w:type="dxa"/>
            <w:tcBorders>
              <w:right w:val="nil"/>
            </w:tcBorders>
            <w:vAlign w:val="center"/>
          </w:tcPr>
          <w:p>
            <w:pPr>
              <w:spacing w:line="360" w:lineRule="auto"/>
              <w:rPr>
                <w:b/>
                <w:sz w:val="32"/>
              </w:rPr>
            </w:pPr>
            <w:r>
              <w:rPr>
                <w:rFonts w:hint="eastAsia" w:ascii="宋体"/>
                <w:b/>
                <w:sz w:val="32"/>
              </w:rPr>
              <w:t>开题日期：</w:t>
            </w:r>
          </w:p>
        </w:tc>
        <w:tc>
          <w:tcPr>
            <w:tcW w:w="864" w:type="dxa"/>
            <w:tcBorders>
              <w:left w:val="nil"/>
              <w:right w:val="nil"/>
            </w:tcBorders>
            <w:vAlign w:val="center"/>
          </w:tcPr>
          <w:p>
            <w:pPr>
              <w:spacing w:line="360" w:lineRule="auto"/>
              <w:jc w:val="right"/>
              <w:rPr>
                <w:b/>
                <w:sz w:val="32"/>
              </w:rPr>
            </w:pPr>
            <w:r>
              <w:rPr>
                <w:rFonts w:hint="eastAsia"/>
                <w:b/>
                <w:sz w:val="32"/>
              </w:rPr>
              <w:t>2016</w:t>
            </w:r>
          </w:p>
        </w:tc>
        <w:tc>
          <w:tcPr>
            <w:tcW w:w="537" w:type="dxa"/>
            <w:gridSpan w:val="2"/>
            <w:tcBorders>
              <w:left w:val="nil"/>
              <w:right w:val="nil"/>
            </w:tcBorders>
            <w:vAlign w:val="center"/>
          </w:tcPr>
          <w:p>
            <w:pPr>
              <w:spacing w:line="360" w:lineRule="auto"/>
              <w:rPr>
                <w:b/>
                <w:sz w:val="32"/>
              </w:rPr>
            </w:pPr>
            <w:r>
              <w:rPr>
                <w:rFonts w:hint="eastAsia" w:ascii="宋体"/>
                <w:b/>
                <w:sz w:val="32"/>
              </w:rPr>
              <w:t>年</w:t>
            </w:r>
          </w:p>
        </w:tc>
        <w:tc>
          <w:tcPr>
            <w:tcW w:w="519" w:type="dxa"/>
            <w:tcBorders>
              <w:left w:val="nil"/>
              <w:right w:val="nil"/>
            </w:tcBorders>
            <w:vAlign w:val="center"/>
          </w:tcPr>
          <w:p>
            <w:pPr>
              <w:spacing w:line="360" w:lineRule="auto"/>
              <w:rPr>
                <w:b/>
                <w:sz w:val="32"/>
              </w:rPr>
            </w:pPr>
            <w:r>
              <w:rPr>
                <w:rFonts w:hint="eastAsia"/>
                <w:b/>
                <w:sz w:val="32"/>
              </w:rPr>
              <w:t>3</w:t>
            </w:r>
          </w:p>
        </w:tc>
        <w:tc>
          <w:tcPr>
            <w:tcW w:w="542" w:type="dxa"/>
            <w:tcBorders>
              <w:left w:val="nil"/>
              <w:right w:val="nil"/>
            </w:tcBorders>
            <w:vAlign w:val="center"/>
          </w:tcPr>
          <w:p>
            <w:pPr>
              <w:spacing w:line="360" w:lineRule="auto"/>
              <w:jc w:val="right"/>
              <w:rPr>
                <w:b/>
                <w:sz w:val="32"/>
              </w:rPr>
            </w:pPr>
            <w:r>
              <w:rPr>
                <w:rFonts w:hint="eastAsia" w:ascii="宋体"/>
                <w:b/>
                <w:sz w:val="32"/>
              </w:rPr>
              <w:t>月</w:t>
            </w:r>
          </w:p>
        </w:tc>
        <w:tc>
          <w:tcPr>
            <w:tcW w:w="542" w:type="dxa"/>
            <w:gridSpan w:val="2"/>
            <w:tcBorders>
              <w:left w:val="nil"/>
              <w:right w:val="nil"/>
            </w:tcBorders>
            <w:vAlign w:val="center"/>
          </w:tcPr>
          <w:p>
            <w:pPr>
              <w:spacing w:line="360" w:lineRule="auto"/>
              <w:rPr>
                <w:b/>
                <w:sz w:val="32"/>
              </w:rPr>
            </w:pPr>
            <w:r>
              <w:rPr>
                <w:rFonts w:hint="eastAsia"/>
                <w:b/>
                <w:sz w:val="32"/>
              </w:rPr>
              <w:t>12</w:t>
            </w:r>
          </w:p>
        </w:tc>
        <w:tc>
          <w:tcPr>
            <w:tcW w:w="551" w:type="dxa"/>
            <w:gridSpan w:val="2"/>
            <w:tcBorders>
              <w:left w:val="nil"/>
              <w:right w:val="nil"/>
            </w:tcBorders>
            <w:vAlign w:val="center"/>
          </w:tcPr>
          <w:p>
            <w:pPr>
              <w:spacing w:line="360" w:lineRule="auto"/>
              <w:jc w:val="right"/>
              <w:rPr>
                <w:b/>
                <w:sz w:val="32"/>
              </w:rPr>
            </w:pPr>
            <w:r>
              <w:rPr>
                <w:rFonts w:hint="eastAsia" w:ascii="宋体"/>
                <w:b/>
                <w:sz w:val="32"/>
              </w:rPr>
              <w:t>日</w:t>
            </w:r>
          </w:p>
        </w:tc>
        <w:tc>
          <w:tcPr>
            <w:tcW w:w="1572" w:type="dxa"/>
            <w:tcBorders>
              <w:left w:val="nil"/>
            </w:tcBorders>
            <w:vAlign w:val="center"/>
          </w:tcPr>
          <w:p>
            <w:pPr>
              <w:spacing w:line="360" w:lineRule="auto"/>
              <w:rPr>
                <w:b/>
                <w:sz w:val="32"/>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c>
          <w:tcPr>
            <w:tcW w:w="6795" w:type="dxa"/>
            <w:gridSpan w:val="11"/>
            <w:vAlign w:val="center"/>
          </w:tcPr>
          <w:p>
            <w:pPr>
              <w:spacing w:line="360" w:lineRule="auto"/>
              <w:rPr>
                <w:b/>
                <w:sz w:val="32"/>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rPr>
          <w:trHeight w:val="696" w:hRule="atLeast"/>
        </w:trPr>
        <w:tc>
          <w:tcPr>
            <w:tcW w:w="6795" w:type="dxa"/>
            <w:gridSpan w:val="11"/>
            <w:vAlign w:val="center"/>
          </w:tcPr>
          <w:p>
            <w:pPr>
              <w:spacing w:line="360" w:lineRule="auto"/>
              <w:rPr>
                <w:b/>
                <w:sz w:val="32"/>
              </w:rPr>
            </w:pPr>
            <w:r>
              <w:rPr>
                <w:rFonts w:hint="eastAsia" w:ascii="宋体"/>
                <w:b/>
                <w:sz w:val="32"/>
              </w:rPr>
              <w:t>指导教师评语及改进意见：</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rPr>
          <w:trHeight w:val="870" w:hRule="atLeast"/>
        </w:trPr>
        <w:tc>
          <w:tcPr>
            <w:tcW w:w="6795" w:type="dxa"/>
            <w:gridSpan w:val="11"/>
            <w:tcBorders>
              <w:bottom w:val="nil"/>
            </w:tcBorders>
          </w:tcPr>
          <w:p>
            <w:pPr>
              <w:spacing w:line="360" w:lineRule="auto"/>
              <w:ind w:firstLine="630" w:firstLineChars="196"/>
              <w:rPr>
                <w:rFonts w:ascii="宋体"/>
                <w:b/>
                <w:sz w:val="32"/>
              </w:rPr>
            </w:pPr>
            <w:r>
              <w:rPr>
                <w:rFonts w:hint="eastAsia" w:ascii="宋体"/>
                <w:b/>
                <w:sz w:val="32"/>
              </w:rPr>
              <w:t>项目来自企业实际需求,选题合理.方案可行,工作量满足毕业设计要求,建议开题.</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rPr>
          <w:cantSplit/>
        </w:trPr>
        <w:tc>
          <w:tcPr>
            <w:tcW w:w="4764" w:type="dxa"/>
            <w:gridSpan w:val="9"/>
            <w:tcBorders>
              <w:right w:val="nil"/>
            </w:tcBorders>
            <w:vAlign w:val="center"/>
          </w:tcPr>
          <w:p>
            <w:pPr>
              <w:spacing w:line="360" w:lineRule="auto"/>
              <w:jc w:val="right"/>
              <w:rPr>
                <w:b/>
                <w:sz w:val="32"/>
              </w:rPr>
            </w:pPr>
            <w:r>
              <w:rPr>
                <w:rFonts w:hint="eastAsia" w:ascii="宋体"/>
                <w:b/>
                <w:sz w:val="32"/>
              </w:rPr>
              <w:t>指导教师签字：</w:t>
            </w:r>
          </w:p>
        </w:tc>
        <w:tc>
          <w:tcPr>
            <w:tcW w:w="2031" w:type="dxa"/>
            <w:gridSpan w:val="2"/>
            <w:tcBorders>
              <w:left w:val="nil"/>
            </w:tcBorders>
            <w:vAlign w:val="center"/>
          </w:tcPr>
          <w:p>
            <w:pPr>
              <w:spacing w:line="360" w:lineRule="auto"/>
              <w:rPr>
                <w:b/>
                <w:sz w:val="32"/>
              </w:rPr>
            </w:pPr>
            <w:r>
              <w:rPr>
                <w:rFonts w:hint="eastAsia"/>
                <w:b/>
                <w:sz w:val="32"/>
              </w:rPr>
              <w:t>姜琳颖</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Ex>
        <w:trPr>
          <w:cantSplit/>
        </w:trPr>
        <w:tc>
          <w:tcPr>
            <w:tcW w:w="4764" w:type="dxa"/>
            <w:gridSpan w:val="9"/>
            <w:tcBorders>
              <w:right w:val="nil"/>
            </w:tcBorders>
            <w:vAlign w:val="center"/>
          </w:tcPr>
          <w:p>
            <w:pPr>
              <w:spacing w:line="360" w:lineRule="auto"/>
              <w:jc w:val="right"/>
              <w:rPr>
                <w:rFonts w:ascii="宋体"/>
                <w:b/>
                <w:sz w:val="32"/>
              </w:rPr>
            </w:pPr>
            <w:r>
              <w:rPr>
                <w:rFonts w:hint="eastAsia" w:ascii="宋体"/>
                <w:b/>
                <w:sz w:val="32"/>
              </w:rPr>
              <w:t>日期：</w:t>
            </w:r>
          </w:p>
        </w:tc>
        <w:tc>
          <w:tcPr>
            <w:tcW w:w="2031" w:type="dxa"/>
            <w:gridSpan w:val="2"/>
            <w:tcBorders>
              <w:left w:val="nil"/>
            </w:tcBorders>
            <w:vAlign w:val="center"/>
          </w:tcPr>
          <w:p>
            <w:pPr>
              <w:spacing w:line="360" w:lineRule="auto"/>
              <w:rPr>
                <w:b/>
                <w:sz w:val="32"/>
              </w:rPr>
            </w:pPr>
            <w:r>
              <w:rPr>
                <w:b/>
                <w:sz w:val="32"/>
              </w:rPr>
              <w:t>2016-03-21</w:t>
            </w:r>
          </w:p>
        </w:tc>
      </w:tr>
    </w:tbl>
    <w:p>
      <w:pPr>
        <w:pStyle w:val="2"/>
        <w:spacing w:beforeLines="50" w:afterLines="50" w:line="240" w:lineRule="auto"/>
      </w:pPr>
      <w:bookmarkStart w:id="0" w:name="_Toc7494565"/>
      <w:r>
        <w:rPr>
          <w:rFonts w:hint="eastAsia"/>
        </w:rPr>
        <w:t>1.课题提出</w:t>
      </w:r>
      <w:bookmarkEnd w:id="0"/>
    </w:p>
    <w:p>
      <w:pPr>
        <w:pStyle w:val="4"/>
        <w:spacing w:before="156" w:afterLines="50" w:line="240" w:lineRule="auto"/>
        <w:rPr>
          <w:lang w:val="en-US"/>
        </w:rPr>
      </w:pPr>
      <w:bookmarkStart w:id="1" w:name="_Toc7494566"/>
      <w:r>
        <w:rPr>
          <w:rFonts w:hint="eastAsia"/>
        </w:rPr>
        <w:t>1.1课题背景</w:t>
      </w:r>
      <w:bookmarkStart w:id="2" w:name="_Toc7494567"/>
      <w:bookmarkEnd w:id="1"/>
      <w:r>
        <w:rPr>
          <w:rFonts w:hint="eastAsia"/>
        </w:rPr>
        <w:t>、目的与意义</w:t>
      </w:r>
    </w:p>
    <w:p>
      <w:pPr>
        <w:pStyle w:val="3"/>
        <w:spacing w:line="360" w:lineRule="auto"/>
        <w:rPr>
          <w:rFonts w:ascii="宋体" w:hAnsi="宋体" w:cs="宋体"/>
          <w:szCs w:val="24"/>
        </w:rPr>
      </w:pPr>
      <w:r>
        <w:rPr>
          <w:rFonts w:hint="eastAsia" w:ascii="宋体" w:hAnsi="宋体" w:cs="宋体"/>
          <w:szCs w:val="24"/>
        </w:rPr>
        <w:t>近年来</w:t>
      </w:r>
      <w:r>
        <w:rPr>
          <w:rFonts w:ascii="宋体" w:hAnsi="宋体" w:cs="宋体"/>
          <w:szCs w:val="24"/>
        </w:rPr>
        <w:t>，</w:t>
      </w:r>
      <w:r>
        <w:rPr>
          <w:rFonts w:hint="eastAsia" w:ascii="宋体" w:hAnsi="宋体" w:cs="宋体"/>
          <w:szCs w:val="24"/>
        </w:rPr>
        <w:t>我国金融资产的规模日益</w:t>
      </w:r>
      <w:r>
        <w:rPr>
          <w:rFonts w:ascii="宋体" w:hAnsi="宋体" w:cs="宋体"/>
          <w:szCs w:val="24"/>
        </w:rPr>
        <w:t>扩大</w:t>
      </w:r>
      <w:r>
        <w:rPr>
          <w:rFonts w:hint="eastAsia" w:ascii="宋体" w:hAnsi="宋体" w:cs="宋体"/>
          <w:szCs w:val="24"/>
        </w:rPr>
        <w:t>,金融资产安全保管、有效运营、会计核算、资产</w:t>
      </w:r>
      <w:r>
        <w:rPr>
          <w:rFonts w:ascii="宋体" w:hAnsi="宋体" w:cs="宋体"/>
          <w:szCs w:val="24"/>
        </w:rPr>
        <w:t>清算、</w:t>
      </w:r>
      <w:r>
        <w:rPr>
          <w:rFonts w:hint="eastAsia" w:ascii="宋体" w:hAnsi="宋体" w:cs="宋体"/>
          <w:szCs w:val="24"/>
        </w:rPr>
        <w:t>信息披露、</w:t>
      </w:r>
      <w:r>
        <w:rPr>
          <w:rFonts w:ascii="宋体" w:hAnsi="宋体" w:cs="宋体"/>
          <w:szCs w:val="24"/>
        </w:rPr>
        <w:t>投资</w:t>
      </w:r>
      <w:r>
        <w:rPr>
          <w:rFonts w:hint="eastAsia" w:ascii="宋体" w:hAnsi="宋体" w:cs="宋体"/>
          <w:szCs w:val="24"/>
        </w:rPr>
        <w:t>监控等一系列问题需要</w:t>
      </w:r>
      <w:r>
        <w:rPr>
          <w:rFonts w:ascii="宋体" w:hAnsi="宋体" w:cs="宋体"/>
          <w:szCs w:val="24"/>
        </w:rPr>
        <w:t>解决</w:t>
      </w:r>
      <w:r>
        <w:rPr>
          <w:rFonts w:hint="eastAsia" w:ascii="宋体" w:hAnsi="宋体" w:cs="宋体"/>
          <w:szCs w:val="24"/>
        </w:rPr>
        <w:t>，各种</w:t>
      </w:r>
      <w:r>
        <w:rPr>
          <w:rFonts w:ascii="宋体" w:hAnsi="宋体" w:cs="宋体"/>
          <w:szCs w:val="24"/>
        </w:rPr>
        <w:t>资产包括</w:t>
      </w:r>
      <w:r>
        <w:rPr>
          <w:rFonts w:hint="eastAsia" w:ascii="宋体" w:hAnsi="宋体" w:cs="宋体"/>
          <w:szCs w:val="24"/>
          <w:lang w:val="en-US"/>
        </w:rPr>
        <w:t>证券投资基金、保险、银行、券商、产业基金、</w:t>
      </w:r>
      <w:r>
        <w:rPr>
          <w:rFonts w:ascii="宋体" w:hAnsi="宋体" w:cs="宋体"/>
          <w:szCs w:val="24"/>
          <w:lang w:val="en-US"/>
        </w:rPr>
        <w:t>QFII</w:t>
      </w:r>
      <w:r>
        <w:rPr>
          <w:rFonts w:hint="eastAsia" w:ascii="宋体" w:hAnsi="宋体" w:cs="宋体"/>
          <w:szCs w:val="24"/>
          <w:lang w:val="en-US"/>
        </w:rPr>
        <w:t>、</w:t>
      </w:r>
      <w:r>
        <w:rPr>
          <w:rFonts w:ascii="宋体" w:hAnsi="宋体" w:cs="宋体"/>
          <w:szCs w:val="24"/>
          <w:lang w:val="en-US"/>
        </w:rPr>
        <w:t>QDII</w:t>
      </w:r>
      <w:r>
        <w:rPr>
          <w:rFonts w:hint="eastAsia" w:ascii="宋体" w:hAnsi="宋体" w:cs="宋体"/>
          <w:szCs w:val="24"/>
          <w:lang w:val="en-US"/>
        </w:rPr>
        <w:t>、企业年金</w:t>
      </w:r>
      <w:r>
        <w:rPr>
          <w:rFonts w:hint="eastAsia" w:ascii="宋体" w:hAnsi="宋体" w:cs="宋体"/>
          <w:szCs w:val="24"/>
        </w:rPr>
        <w:t>等</w:t>
      </w:r>
      <w:r>
        <w:rPr>
          <w:rFonts w:ascii="宋体" w:hAnsi="宋体" w:cs="宋体"/>
          <w:szCs w:val="24"/>
        </w:rPr>
        <w:t>都需要成熟高可用的托管服务。</w:t>
      </w:r>
    </w:p>
    <w:p>
      <w:pPr>
        <w:pStyle w:val="3"/>
        <w:spacing w:line="360" w:lineRule="auto"/>
        <w:rPr>
          <w:rFonts w:ascii="宋体" w:hAnsi="宋体" w:cs="宋体"/>
          <w:szCs w:val="24"/>
        </w:rPr>
      </w:pPr>
      <w:r>
        <w:rPr>
          <w:rFonts w:hint="eastAsia" w:ascii="宋体" w:hAnsi="宋体" w:cs="宋体"/>
          <w:szCs w:val="24"/>
        </w:rPr>
        <w:t>资产托管业务内容</w:t>
      </w:r>
      <w:r>
        <w:rPr>
          <w:rFonts w:ascii="宋体" w:hAnsi="宋体" w:cs="宋体"/>
          <w:szCs w:val="24"/>
        </w:rPr>
        <w:t>就是</w:t>
      </w:r>
      <w:r>
        <w:rPr>
          <w:rFonts w:hint="eastAsia" w:ascii="宋体" w:hAnsi="宋体" w:cs="宋体"/>
          <w:szCs w:val="24"/>
        </w:rPr>
        <w:t>投资者委托拥有一定业务资格和信誉基础的商业银行，对投资者委托的管理人管理的财产进行保管，并监督管理人的运作，防范委托资产风险，并根据资产运作的特点提供相应的资金清算、会计核算、资产估值、信息报告等金融服务的业务。然而,从实践来看我国的资产托管仍处于刚刚起步的阶段,</w:t>
      </w:r>
      <w:r>
        <w:rPr>
          <w:rFonts w:ascii="宋体" w:hAnsi="宋体" w:cs="宋体"/>
          <w:szCs w:val="24"/>
        </w:rPr>
        <w:t>面对金融快速变革，托管业务如何面对都是需要面对的问题</w:t>
      </w:r>
      <w:r>
        <w:rPr>
          <w:rFonts w:hint="eastAsia" w:ascii="宋体" w:hAnsi="宋体" w:cs="宋体"/>
          <w:szCs w:val="24"/>
        </w:rPr>
        <w:t>。</w:t>
      </w:r>
    </w:p>
    <w:p>
      <w:pPr>
        <w:pStyle w:val="3"/>
        <w:spacing w:line="360" w:lineRule="auto"/>
        <w:rPr>
          <w:rFonts w:ascii="宋体" w:hAnsi="宋体" w:cs="宋体"/>
          <w:szCs w:val="24"/>
        </w:rPr>
      </w:pPr>
      <w:r>
        <w:rPr>
          <w:rFonts w:ascii="宋体" w:hAnsi="宋体" w:cs="宋体"/>
          <w:szCs w:val="24"/>
        </w:rPr>
        <w:t>资产托管系统是托管业务的IT基础设施，</w:t>
      </w:r>
      <w:r>
        <w:rPr>
          <w:rFonts w:hint="eastAsia" w:ascii="宋体" w:hAnsi="宋体" w:cs="宋体"/>
          <w:szCs w:val="24"/>
        </w:rPr>
        <w:t>根据</w:t>
      </w:r>
      <w:r>
        <w:rPr>
          <w:rFonts w:ascii="宋体" w:hAnsi="宋体" w:cs="宋体"/>
          <w:szCs w:val="24"/>
        </w:rPr>
        <w:t>托管业务的特点，</w:t>
      </w:r>
      <w:r>
        <w:rPr>
          <w:rFonts w:hint="eastAsia" w:ascii="宋体" w:hAnsi="宋体" w:cs="宋体"/>
          <w:szCs w:val="24"/>
        </w:rPr>
        <w:t>资产托管</w:t>
      </w:r>
      <w:r>
        <w:rPr>
          <w:rFonts w:ascii="宋体" w:hAnsi="宋体" w:cs="宋体"/>
          <w:szCs w:val="24"/>
        </w:rPr>
        <w:t>系统也有相应的挑战与机遇：面对</w:t>
      </w:r>
      <w:r>
        <w:rPr>
          <w:rFonts w:hint="eastAsia" w:ascii="宋体" w:hAnsi="宋体" w:cs="宋体"/>
          <w:szCs w:val="24"/>
        </w:rPr>
        <w:t>银行内部信息系统</w:t>
      </w:r>
      <w:r>
        <w:rPr>
          <w:rFonts w:ascii="宋体" w:hAnsi="宋体" w:cs="宋体"/>
          <w:szCs w:val="24"/>
        </w:rPr>
        <w:t>迭代</w:t>
      </w:r>
      <w:r>
        <w:rPr>
          <w:rFonts w:hint="eastAsia" w:ascii="宋体" w:hAnsi="宋体" w:cs="宋体"/>
          <w:szCs w:val="24"/>
        </w:rPr>
        <w:t>升级，托管系统</w:t>
      </w:r>
      <w:r>
        <w:rPr>
          <w:rFonts w:ascii="宋体" w:hAnsi="宋体" w:cs="宋体"/>
          <w:szCs w:val="24"/>
        </w:rPr>
        <w:t>如何提供良好的银行</w:t>
      </w:r>
      <w:r>
        <w:rPr>
          <w:rFonts w:hint="eastAsia" w:ascii="宋体" w:hAnsi="宋体" w:cs="宋体"/>
          <w:szCs w:val="24"/>
        </w:rPr>
        <w:t>各系统</w:t>
      </w:r>
      <w:r>
        <w:rPr>
          <w:rFonts w:ascii="宋体" w:hAnsi="宋体" w:cs="宋体"/>
          <w:szCs w:val="24"/>
        </w:rPr>
        <w:t>的</w:t>
      </w:r>
      <w:r>
        <w:rPr>
          <w:rFonts w:hint="eastAsia" w:ascii="宋体" w:hAnsi="宋体" w:cs="宋体"/>
          <w:szCs w:val="24"/>
        </w:rPr>
        <w:t>交互集成；</w:t>
      </w:r>
      <w:r>
        <w:rPr>
          <w:rFonts w:ascii="宋体" w:hAnsi="宋体" w:cs="宋体"/>
          <w:szCs w:val="24"/>
        </w:rPr>
        <w:t>面对</w:t>
      </w:r>
      <w:r>
        <w:rPr>
          <w:rFonts w:hint="eastAsia" w:ascii="宋体" w:hAnsi="宋体" w:cs="宋体"/>
          <w:szCs w:val="24"/>
        </w:rPr>
        <w:t>托管业务</w:t>
      </w:r>
      <w:r>
        <w:rPr>
          <w:rFonts w:ascii="宋体" w:hAnsi="宋体" w:cs="宋体"/>
          <w:szCs w:val="24"/>
        </w:rPr>
        <w:t>重要</w:t>
      </w:r>
      <w:r>
        <w:rPr>
          <w:rFonts w:hint="eastAsia" w:ascii="宋体" w:hAnsi="宋体" w:cs="宋体"/>
          <w:szCs w:val="24"/>
        </w:rPr>
        <w:t>敏感的数据，怎样减少数据错误</w:t>
      </w:r>
      <w:r>
        <w:rPr>
          <w:rFonts w:ascii="宋体" w:hAnsi="宋体" w:cs="宋体"/>
          <w:szCs w:val="24"/>
        </w:rPr>
        <w:t>及错误快速反应</w:t>
      </w:r>
      <w:r>
        <w:rPr>
          <w:rFonts w:hint="eastAsia" w:ascii="宋体" w:hAnsi="宋体" w:cs="宋体"/>
          <w:szCs w:val="24"/>
        </w:rPr>
        <w:t>，从而提高业务人员的工作效率</w:t>
      </w:r>
      <w:r>
        <w:rPr>
          <w:rFonts w:ascii="宋体" w:hAnsi="宋体" w:cs="宋体"/>
          <w:szCs w:val="24"/>
        </w:rPr>
        <w:t>。</w:t>
      </w:r>
    </w:p>
    <w:p>
      <w:pPr>
        <w:pStyle w:val="3"/>
        <w:spacing w:line="360" w:lineRule="auto"/>
        <w:rPr>
          <w:rFonts w:ascii="宋体" w:hAnsi="宋体" w:cs="宋体"/>
          <w:szCs w:val="24"/>
        </w:rPr>
      </w:pPr>
      <w:r>
        <w:rPr>
          <w:rFonts w:hint="eastAsia" w:ascii="宋体" w:hAnsi="宋体" w:cs="宋体"/>
          <w:szCs w:val="24"/>
        </w:rPr>
        <w:t>日益增多的机构投资者在证券市场和资产管理业务中扮演着重要角色，需要资金托管的机构客户不断涌现，需要何种信息系统才能快捷的处理日益增长的托管业务。本平台提出了基于可编辑的业务模型的托管业务管理方案可很好的解决上述问题。</w:t>
      </w:r>
    </w:p>
    <w:p>
      <w:pPr>
        <w:pStyle w:val="3"/>
        <w:spacing w:line="360" w:lineRule="auto"/>
        <w:rPr>
          <w:rFonts w:ascii="宋体" w:hAnsi="宋体" w:cs="宋体"/>
          <w:szCs w:val="24"/>
        </w:rPr>
      </w:pPr>
      <w:r>
        <w:rPr>
          <w:rFonts w:hint="eastAsia" w:ascii="宋体" w:hAnsi="宋体" w:cs="宋体"/>
          <w:szCs w:val="24"/>
        </w:rPr>
        <w:t>从</w:t>
      </w:r>
      <w:r>
        <w:rPr>
          <w:rFonts w:ascii="宋体" w:hAnsi="宋体" w:cs="宋体"/>
          <w:szCs w:val="24"/>
        </w:rPr>
        <w:t>技术角度讲,托管系统中需要很多的基础服务,</w:t>
      </w:r>
      <w:r>
        <w:rPr>
          <w:rFonts w:hint="eastAsia" w:ascii="宋体" w:hAnsi="宋体" w:cs="宋体"/>
          <w:szCs w:val="24"/>
        </w:rPr>
        <w:t>包括</w:t>
      </w:r>
      <w:r>
        <w:rPr>
          <w:rFonts w:ascii="宋体" w:hAnsi="宋体" w:cs="宋体"/>
          <w:szCs w:val="24"/>
        </w:rPr>
        <w:t>复杂多样的交易、金融数据管理，</w:t>
      </w:r>
      <w:r>
        <w:rPr>
          <w:rFonts w:hint="eastAsia" w:ascii="宋体" w:hAnsi="宋体" w:cs="宋体"/>
          <w:szCs w:val="24"/>
        </w:rPr>
        <w:t>核算</w:t>
      </w:r>
      <w:r>
        <w:rPr>
          <w:rFonts w:ascii="宋体" w:hAnsi="宋体" w:cs="宋体"/>
          <w:szCs w:val="24"/>
        </w:rPr>
        <w:t>、</w:t>
      </w:r>
      <w:r>
        <w:rPr>
          <w:rFonts w:hint="eastAsia" w:ascii="宋体" w:hAnsi="宋体" w:cs="宋体"/>
          <w:szCs w:val="24"/>
        </w:rPr>
        <w:t>清算数量庞大</w:t>
      </w:r>
      <w:r>
        <w:rPr>
          <w:rFonts w:ascii="宋体" w:hAnsi="宋体" w:cs="宋体"/>
          <w:szCs w:val="24"/>
        </w:rPr>
        <w:t>的报表，</w:t>
      </w:r>
      <w:r>
        <w:rPr>
          <w:rFonts w:hint="eastAsia" w:ascii="宋体" w:hAnsi="宋体" w:cs="宋体"/>
          <w:szCs w:val="24"/>
        </w:rPr>
        <w:t>需要</w:t>
      </w:r>
      <w:r>
        <w:rPr>
          <w:rFonts w:ascii="宋体" w:hAnsi="宋体" w:cs="宋体"/>
          <w:szCs w:val="24"/>
        </w:rPr>
        <w:t>通用的报表模型，服务端session</w:t>
      </w:r>
      <w:r>
        <w:rPr>
          <w:rFonts w:hint="eastAsia" w:ascii="宋体" w:hAnsi="宋体" w:cs="宋体"/>
          <w:szCs w:val="24"/>
        </w:rPr>
        <w:t>等</w:t>
      </w:r>
      <w:r>
        <w:rPr>
          <w:rFonts w:ascii="宋体" w:hAnsi="宋体" w:cs="宋体"/>
          <w:szCs w:val="24"/>
        </w:rPr>
        <w:t>需要大量缓存的应用场景，每日日终处理、</w:t>
      </w:r>
      <w:r>
        <w:rPr>
          <w:rFonts w:hint="eastAsia" w:ascii="宋体" w:hAnsi="宋体" w:cs="宋体"/>
          <w:szCs w:val="24"/>
        </w:rPr>
        <w:t>账户</w:t>
      </w:r>
      <w:r>
        <w:rPr>
          <w:rFonts w:ascii="宋体" w:hAnsi="宋体" w:cs="宋体"/>
          <w:szCs w:val="24"/>
        </w:rPr>
        <w:t>余额结算等耗时任务的异步队列,</w:t>
      </w:r>
      <w:r>
        <w:rPr>
          <w:rFonts w:hint="eastAsia" w:ascii="宋体" w:hAnsi="宋体" w:cs="宋体"/>
          <w:szCs w:val="24"/>
        </w:rPr>
        <w:t>数据大量</w:t>
      </w:r>
      <w:r>
        <w:rPr>
          <w:rFonts w:ascii="宋体" w:hAnsi="宋体" w:cs="宋体"/>
          <w:szCs w:val="24"/>
        </w:rPr>
        <w:t>增长后的数据访问层、</w:t>
      </w:r>
      <w:r>
        <w:rPr>
          <w:rFonts w:hint="eastAsia" w:ascii="宋体" w:hAnsi="宋体" w:cs="宋体"/>
          <w:szCs w:val="24"/>
        </w:rPr>
        <w:t>消息</w:t>
      </w:r>
      <w:r>
        <w:rPr>
          <w:rFonts w:ascii="宋体" w:hAnsi="宋体" w:cs="宋体"/>
          <w:szCs w:val="24"/>
        </w:rPr>
        <w:t>中间件</w:t>
      </w:r>
      <w:r>
        <w:rPr>
          <w:rFonts w:hint="eastAsia" w:ascii="宋体" w:hAnsi="宋体" w:cs="宋体"/>
          <w:szCs w:val="24"/>
        </w:rPr>
        <w:t>等</w:t>
      </w:r>
      <w:r>
        <w:rPr>
          <w:rFonts w:ascii="宋体" w:hAnsi="宋体" w:cs="宋体"/>
          <w:szCs w:val="24"/>
        </w:rPr>
        <w:t>.</w:t>
      </w:r>
    </w:p>
    <w:p>
      <w:pPr>
        <w:pStyle w:val="4"/>
        <w:spacing w:before="156" w:afterLines="50" w:line="240" w:lineRule="auto"/>
      </w:pPr>
      <w:r>
        <w:rPr>
          <w:rFonts w:hint="eastAsia"/>
        </w:rPr>
        <w:t>1.2国内外现状</w:t>
      </w:r>
    </w:p>
    <w:p>
      <w:pPr>
        <w:pStyle w:val="3"/>
        <w:spacing w:line="360" w:lineRule="auto"/>
      </w:pPr>
      <w:r>
        <w:rPr>
          <w:rFonts w:hint="eastAsia"/>
        </w:rPr>
        <w:t>随着金融与证券市场的高速发展，覆盖有证券、基金、信托、保险、社会保障等行业的资产托管业务，作为解决信托关系下信息不对称的第三方中介，其作用与地位日益凸显。</w:t>
      </w:r>
    </w:p>
    <w:p>
      <w:pPr>
        <w:pStyle w:val="3"/>
        <w:spacing w:line="360" w:lineRule="auto"/>
      </w:pPr>
      <w:r>
        <w:t>现如今，资管市场主要有几个趋势,“</w:t>
      </w:r>
      <w:r>
        <w:rPr>
          <w:rFonts w:hint="eastAsia"/>
        </w:rPr>
        <w:t>大资管”时代到来,资产托管行业竞争将更加激烈</w:t>
      </w:r>
      <w:r>
        <w:t>,</w:t>
      </w:r>
      <w:r>
        <w:rPr>
          <w:rFonts w:hint="eastAsia"/>
        </w:rPr>
        <w:t>更多</w:t>
      </w:r>
      <w:r>
        <w:t>的资产进入市场，</w:t>
      </w:r>
      <w:r>
        <w:rPr>
          <w:rFonts w:hint="eastAsia"/>
        </w:rPr>
        <w:t>更多</w:t>
      </w:r>
      <w:r>
        <w:t>的</w:t>
      </w:r>
      <w:r>
        <w:rPr>
          <w:rFonts w:hint="eastAsia"/>
        </w:rPr>
        <w:t>机遇</w:t>
      </w:r>
      <w:r>
        <w:t>与挑战；</w:t>
      </w:r>
      <w:r>
        <w:rPr>
          <w:rFonts w:hint="eastAsia"/>
        </w:rPr>
        <w:t>托管业务创新不断,满足客户日益增长的新需求</w:t>
      </w:r>
      <w:r>
        <w:t>；</w:t>
      </w:r>
      <w:r>
        <w:rPr>
          <w:rFonts w:hint="eastAsia"/>
        </w:rPr>
        <w:t>托管银行将继续加大人才培养和托管系统建设</w:t>
      </w:r>
      <w:r>
        <w:t>，</w:t>
      </w:r>
      <w:r>
        <w:rPr>
          <w:rFonts w:hint="eastAsia"/>
        </w:rPr>
        <w:t>业内专业人士普遍认为，未来的十年间，在深化金融改革、纵深发展资本市场、强化财富管理和银行转型等趋势推动下，资产托管业务将呈现多元化、持续稳健发展态势。</w:t>
      </w:r>
    </w:p>
    <w:p>
      <w:pPr>
        <w:pStyle w:val="3"/>
        <w:spacing w:line="360" w:lineRule="auto"/>
      </w:pPr>
      <w:r>
        <w:rPr>
          <w:rFonts w:hint="eastAsia"/>
        </w:rPr>
        <w:tab/>
      </w:r>
      <w:r>
        <w:t>资管IT系统</w:t>
      </w:r>
      <w:r>
        <w:rPr>
          <w:rFonts w:hint="eastAsia"/>
        </w:rPr>
        <w:t>的</w:t>
      </w:r>
      <w:r>
        <w:t>基础服务</w:t>
      </w:r>
      <w:r>
        <w:rPr>
          <w:rFonts w:hint="eastAsia"/>
        </w:rPr>
        <w:t>除</w:t>
      </w:r>
      <w:r>
        <w:t>了系统</w:t>
      </w:r>
      <w:r>
        <w:rPr>
          <w:rFonts w:hint="eastAsia"/>
        </w:rPr>
        <w:t>本身</w:t>
      </w:r>
      <w:r>
        <w:t>特</w:t>
      </w:r>
      <w:r>
        <w:rPr>
          <w:rFonts w:hint="eastAsia"/>
        </w:rPr>
        <w:t>点外</w:t>
      </w:r>
      <w:r>
        <w:t>，根本上来讲</w:t>
      </w:r>
      <w:r>
        <w:rPr>
          <w:rFonts w:hint="eastAsia"/>
        </w:rPr>
        <w:t>还是</w:t>
      </w:r>
      <w:r>
        <w:t>解决互联</w:t>
      </w:r>
      <w:r>
        <w:rPr>
          <w:rFonts w:hint="eastAsia"/>
        </w:rPr>
        <w:t>网</w:t>
      </w:r>
      <w:r>
        <w:t>应用问题的常用技术，近年来国</w:t>
      </w:r>
      <w:r>
        <w:rPr>
          <w:rFonts w:hint="eastAsia"/>
        </w:rPr>
        <w:t>内外</w:t>
      </w:r>
      <w:r>
        <w:t>互联网蓬勃发</w:t>
      </w:r>
      <w:r>
        <w:rPr>
          <w:rFonts w:hint="eastAsia"/>
        </w:rPr>
        <w:t>展</w:t>
      </w:r>
      <w:r>
        <w:t>，其主要技术要</w:t>
      </w:r>
      <w:r>
        <w:rPr>
          <w:rFonts w:hint="eastAsia"/>
        </w:rPr>
        <w:t>除了</w:t>
      </w:r>
      <w:r>
        <w:t>解决应用</w:t>
      </w:r>
      <w:r>
        <w:rPr>
          <w:rFonts w:hint="eastAsia"/>
        </w:rPr>
        <w:t>本身</w:t>
      </w:r>
      <w:r>
        <w:t>的难题外，</w:t>
      </w:r>
      <w:r>
        <w:rPr>
          <w:rFonts w:hint="eastAsia"/>
        </w:rPr>
        <w:t>就是</w:t>
      </w:r>
      <w:r>
        <w:t>需要高可用、</w:t>
      </w:r>
      <w:r>
        <w:rPr>
          <w:rFonts w:hint="eastAsia"/>
        </w:rPr>
        <w:t>可拓展</w:t>
      </w:r>
      <w:r>
        <w:t>的架构，分布式、</w:t>
      </w:r>
      <w:r>
        <w:rPr>
          <w:rFonts w:hint="eastAsia"/>
        </w:rPr>
        <w:t>中间件早已</w:t>
      </w:r>
      <w:r>
        <w:t>广泛</w:t>
      </w:r>
      <w:r>
        <w:rPr>
          <w:rFonts w:hint="eastAsia"/>
        </w:rPr>
        <w:t>应用</w:t>
      </w:r>
      <w:r>
        <w:t>。</w:t>
      </w:r>
    </w:p>
    <w:p>
      <w:pPr>
        <w:pStyle w:val="4"/>
        <w:spacing w:before="156" w:afterLines="50" w:line="240" w:lineRule="auto"/>
      </w:pPr>
      <w:r>
        <w:rPr>
          <w:rFonts w:hint="eastAsia"/>
        </w:rPr>
        <w:t>1.3研究（设计）内容</w:t>
      </w:r>
    </w:p>
    <w:p>
      <w:pPr>
        <w:pStyle w:val="3"/>
        <w:spacing w:line="360" w:lineRule="auto"/>
      </w:pPr>
      <w:r>
        <w:rPr>
          <w:rFonts w:hint="eastAsia"/>
        </w:rPr>
        <w:t>了解</w:t>
      </w:r>
      <w:r>
        <w:t>熟悉资产托管行情及现状，</w:t>
      </w:r>
      <w:r>
        <w:rPr>
          <w:rFonts w:hint="eastAsia"/>
        </w:rPr>
        <w:t>对</w:t>
      </w:r>
      <w:r>
        <w:t>资产托管系统的基础结构调研</w:t>
      </w:r>
      <w:r>
        <w:rPr>
          <w:rFonts w:hint="eastAsia"/>
        </w:rPr>
        <w:t>；</w:t>
      </w:r>
    </w:p>
    <w:p>
      <w:pPr>
        <w:pStyle w:val="3"/>
        <w:spacing w:line="360" w:lineRule="auto"/>
      </w:pPr>
      <w:r>
        <w:t>了解所需基础服务，调研</w:t>
      </w:r>
      <w:r>
        <w:rPr>
          <w:rFonts w:hint="eastAsia"/>
        </w:rPr>
        <w:t>相关</w:t>
      </w:r>
      <w:r>
        <w:t>技术</w:t>
      </w:r>
      <w:r>
        <w:rPr>
          <w:rFonts w:hint="eastAsia"/>
        </w:rPr>
        <w:t>；</w:t>
      </w:r>
    </w:p>
    <w:p>
      <w:pPr>
        <w:pStyle w:val="3"/>
        <w:spacing w:line="360" w:lineRule="auto"/>
      </w:pPr>
      <w:r>
        <w:t>完成数据</w:t>
      </w:r>
      <w:r>
        <w:rPr>
          <w:rFonts w:hint="eastAsia"/>
        </w:rPr>
        <w:t>管理</w:t>
      </w:r>
      <w:r>
        <w:t>、</w:t>
      </w:r>
      <w:r>
        <w:rPr>
          <w:rFonts w:hint="eastAsia"/>
        </w:rPr>
        <w:t>通用</w:t>
      </w:r>
      <w:r>
        <w:t>报表、</w:t>
      </w:r>
      <w:r>
        <w:rPr>
          <w:rFonts w:hint="eastAsia"/>
        </w:rPr>
        <w:t>服务端</w:t>
      </w:r>
      <w:r>
        <w:t>session</w:t>
      </w:r>
      <w:r>
        <w:rPr>
          <w:rFonts w:hint="eastAsia"/>
        </w:rPr>
        <w:t>等功能。</w:t>
      </w:r>
    </w:p>
    <w:bookmarkEnd w:id="2"/>
    <w:p>
      <w:pPr>
        <w:pStyle w:val="2"/>
        <w:numPr>
          <w:ilvl w:val="0"/>
          <w:numId w:val="3"/>
        </w:numPr>
        <w:spacing w:beforeLines="50" w:afterLines="50" w:line="240" w:lineRule="auto"/>
      </w:pPr>
      <w:r>
        <w:rPr>
          <w:rFonts w:hint="eastAsia"/>
        </w:rPr>
        <w:t>设计方案论证（可行性研究）</w:t>
      </w:r>
    </w:p>
    <w:p>
      <w:pPr>
        <w:pStyle w:val="3"/>
        <w:spacing w:beforeLines="50" w:afterLines="50"/>
        <w:ind w:firstLine="0" w:firstLineChars="0"/>
        <w:rPr>
          <w:b/>
          <w:bCs/>
          <w:sz w:val="28"/>
          <w:szCs w:val="21"/>
          <w:lang w:val="en-US"/>
        </w:rPr>
      </w:pPr>
      <w:r>
        <w:rPr>
          <w:rFonts w:hint="eastAsia"/>
          <w:b/>
          <w:bCs/>
          <w:sz w:val="28"/>
          <w:szCs w:val="21"/>
          <w:lang w:val="en-US"/>
        </w:rPr>
        <w:t>2.1 业务描述</w:t>
      </w:r>
    </w:p>
    <w:p>
      <w:pPr>
        <w:pStyle w:val="3"/>
        <w:spacing w:line="360" w:lineRule="auto"/>
      </w:pPr>
      <w:r>
        <w:t>资管系统基础服务需要对于核算、</w:t>
      </w:r>
      <w:r>
        <w:rPr>
          <w:rFonts w:hint="eastAsia"/>
        </w:rPr>
        <w:t>清算</w:t>
      </w:r>
      <w:r>
        <w:t>、监控、系统管理、权限等提供一些基础性的功能，在</w:t>
      </w:r>
      <w:r>
        <w:rPr>
          <w:rFonts w:hint="eastAsia"/>
        </w:rPr>
        <w:t>满足、覆盖所有基本功能和所有个性化需求移植的基础上，系统的稳定性、准确性明显改善，系统运行速度及开发速度显著提高。</w:t>
      </w:r>
    </w:p>
    <w:p>
      <w:pPr>
        <w:pStyle w:val="3"/>
        <w:spacing w:line="360" w:lineRule="auto"/>
      </w:pPr>
      <w:r>
        <w:rPr>
          <w:rFonts w:hint="eastAsia"/>
        </w:rPr>
        <w:t>基本要求，包括但不限于：</w:t>
      </w:r>
    </w:p>
    <w:p>
      <w:pPr>
        <w:pStyle w:val="3"/>
        <w:spacing w:line="360" w:lineRule="auto"/>
      </w:pPr>
      <w:r>
        <w:rPr>
          <w:rFonts w:hint="eastAsia"/>
        </w:rPr>
        <w:t>1）</w:t>
      </w:r>
      <w:r>
        <w:t>数据管理模块</w:t>
      </w:r>
      <w:r>
        <w:rPr>
          <w:rFonts w:hint="eastAsia"/>
        </w:rPr>
        <w:t>对于</w:t>
      </w:r>
      <w:r>
        <w:t>多种数据来源，</w:t>
      </w:r>
      <w:r>
        <w:rPr>
          <w:rFonts w:hint="eastAsia"/>
        </w:rPr>
        <w:t>多种</w:t>
      </w:r>
      <w:r>
        <w:t>数据文件接口，</w:t>
      </w:r>
      <w:r>
        <w:rPr>
          <w:rFonts w:hint="eastAsia"/>
        </w:rPr>
        <w:t>多种</w:t>
      </w:r>
      <w:r>
        <w:t>数据格式化要求稳定导入数据，提供系统页面管理配置</w:t>
      </w:r>
      <w:r>
        <w:rPr>
          <w:rFonts w:hint="eastAsia"/>
        </w:rPr>
        <w:t>;</w:t>
      </w:r>
    </w:p>
    <w:p>
      <w:pPr>
        <w:pStyle w:val="3"/>
        <w:spacing w:line="360" w:lineRule="auto"/>
      </w:pPr>
      <w:r>
        <w:rPr>
          <w:rFonts w:hint="eastAsia"/>
        </w:rPr>
        <w:t>2）</w:t>
      </w:r>
      <w:r>
        <w:t>对于大量报表提供通用的接口查询、</w:t>
      </w:r>
      <w:r>
        <w:rPr>
          <w:rFonts w:hint="eastAsia"/>
        </w:rPr>
        <w:t>格式化</w:t>
      </w:r>
      <w:r>
        <w:t>、</w:t>
      </w:r>
      <w:r>
        <w:rPr>
          <w:rFonts w:hint="eastAsia"/>
        </w:rPr>
        <w:t>显示</w:t>
      </w:r>
      <w:r>
        <w:t>报表</w:t>
      </w:r>
      <w:r>
        <w:rPr>
          <w:rFonts w:hint="eastAsia"/>
        </w:rPr>
        <w:t>;</w:t>
      </w:r>
    </w:p>
    <w:p>
      <w:pPr>
        <w:pStyle w:val="3"/>
        <w:spacing w:line="360" w:lineRule="auto"/>
      </w:pPr>
      <w:r>
        <w:rPr>
          <w:rFonts w:hint="eastAsia"/>
        </w:rPr>
        <w:t>3）SS</w:t>
      </w:r>
      <w:r>
        <w:t>O</w:t>
      </w:r>
      <w:r>
        <w:rPr>
          <w:rFonts w:hint="eastAsia"/>
        </w:rPr>
        <w:t>模板</w:t>
      </w:r>
      <w:r>
        <w:t>使用https,</w:t>
      </w:r>
      <w:r>
        <w:rPr>
          <w:rFonts w:hint="eastAsia"/>
        </w:rPr>
        <w:t>可</w:t>
      </w:r>
      <w:r>
        <w:t>使用成熟的CAS，</w:t>
      </w:r>
      <w:r>
        <w:rPr>
          <w:rFonts w:hint="eastAsia"/>
        </w:rPr>
        <w:t>提供</w:t>
      </w:r>
      <w:r>
        <w:t>JAVA、python客户端</w:t>
      </w:r>
      <w:r>
        <w:rPr>
          <w:rFonts w:hint="eastAsia"/>
        </w:rPr>
        <w:t>;</w:t>
      </w:r>
    </w:p>
    <w:p>
      <w:pPr>
        <w:pStyle w:val="3"/>
        <w:spacing w:line="360" w:lineRule="auto"/>
      </w:pPr>
      <w:r>
        <w:rPr>
          <w:rFonts w:hint="eastAsia"/>
        </w:rPr>
        <w:t>4）简单</w:t>
      </w:r>
      <w:r>
        <w:t>易用的异步队列，</w:t>
      </w:r>
      <w:r>
        <w:rPr>
          <w:rFonts w:hint="eastAsia"/>
        </w:rPr>
        <w:t>初始</w:t>
      </w:r>
      <w:r>
        <w:t>可不考虑大规模下的拓展</w:t>
      </w:r>
      <w:r>
        <w:rPr>
          <w:rFonts w:hint="eastAsia"/>
        </w:rPr>
        <w:t>性;</w:t>
      </w:r>
    </w:p>
    <w:p>
      <w:pPr>
        <w:pStyle w:val="3"/>
        <w:spacing w:line="360" w:lineRule="auto"/>
      </w:pPr>
      <w:r>
        <w:rPr>
          <w:rFonts w:hint="eastAsia"/>
        </w:rPr>
        <w:t>5）</w:t>
      </w:r>
      <w:r>
        <w:t>简单易用的</w:t>
      </w:r>
      <w:r>
        <w:rPr>
          <w:rFonts w:hint="eastAsia"/>
        </w:rPr>
        <w:t>的</w:t>
      </w:r>
      <w:r>
        <w:t>服务端session</w:t>
      </w:r>
      <w:r>
        <w:rPr>
          <w:rFonts w:hint="eastAsia"/>
        </w:rPr>
        <w:t>管理</w:t>
      </w:r>
      <w:r>
        <w:t>，</w:t>
      </w:r>
      <w:r>
        <w:rPr>
          <w:rFonts w:hint="eastAsia"/>
        </w:rPr>
        <w:t>维护</w:t>
      </w:r>
      <w:r>
        <w:t>缓存;</w:t>
      </w:r>
    </w:p>
    <w:p>
      <w:pPr>
        <w:pStyle w:val="3"/>
        <w:spacing w:line="360" w:lineRule="auto"/>
      </w:pPr>
      <w:r>
        <w:rPr>
          <w:rFonts w:hint="eastAsia"/>
        </w:rPr>
        <w:t>6）代码</w:t>
      </w:r>
      <w:r>
        <w:t>反编译</w:t>
      </w:r>
      <w:r>
        <w:rPr>
          <w:rFonts w:hint="eastAsia"/>
        </w:rPr>
        <w:t>混淆</w:t>
      </w:r>
      <w:r>
        <w:t>处理，保护代码</w:t>
      </w:r>
      <w:r>
        <w:rPr>
          <w:rFonts w:hint="eastAsia"/>
        </w:rPr>
        <w:t>;</w:t>
      </w:r>
    </w:p>
    <w:p>
      <w:pPr>
        <w:pStyle w:val="3"/>
        <w:spacing w:line="360" w:lineRule="auto"/>
        <w:ind w:firstLine="562"/>
        <w:rPr>
          <w:b/>
          <w:bCs/>
          <w:sz w:val="28"/>
          <w:szCs w:val="21"/>
          <w:lang w:val="en-US"/>
        </w:rPr>
      </w:pPr>
    </w:p>
    <w:p>
      <w:pPr>
        <w:pStyle w:val="3"/>
        <w:spacing w:line="360" w:lineRule="auto"/>
        <w:ind w:firstLine="562"/>
        <w:rPr>
          <w:b/>
          <w:bCs/>
          <w:sz w:val="28"/>
          <w:szCs w:val="21"/>
          <w:lang w:val="en-US"/>
        </w:rPr>
      </w:pPr>
    </w:p>
    <w:p>
      <w:pPr>
        <w:pStyle w:val="3"/>
        <w:spacing w:line="360" w:lineRule="auto"/>
        <w:ind w:firstLine="562"/>
        <w:rPr>
          <w:b/>
          <w:bCs/>
          <w:sz w:val="28"/>
          <w:szCs w:val="21"/>
          <w:lang w:val="en-US"/>
        </w:rPr>
      </w:pPr>
    </w:p>
    <w:p>
      <w:pPr>
        <w:pStyle w:val="3"/>
        <w:spacing w:line="360" w:lineRule="auto"/>
        <w:ind w:firstLine="0" w:firstLineChars="0"/>
        <w:rPr>
          <w:b/>
          <w:bCs/>
          <w:sz w:val="28"/>
          <w:szCs w:val="21"/>
          <w:lang w:val="en-US"/>
        </w:rPr>
      </w:pPr>
    </w:p>
    <w:p>
      <w:pPr>
        <w:pStyle w:val="3"/>
        <w:spacing w:line="360" w:lineRule="auto"/>
        <w:ind w:firstLine="0" w:firstLineChars="0"/>
        <w:rPr>
          <w:b/>
          <w:bCs/>
          <w:sz w:val="28"/>
          <w:szCs w:val="21"/>
          <w:lang w:val="en-US"/>
        </w:rPr>
      </w:pPr>
    </w:p>
    <w:p>
      <w:pPr>
        <w:pStyle w:val="3"/>
        <w:spacing w:beforeLines="50" w:afterLines="50"/>
        <w:ind w:firstLine="0" w:firstLineChars="0"/>
      </w:pPr>
      <w:r>
        <w:rPr>
          <w:rFonts w:hint="eastAsia"/>
          <w:b/>
          <w:bCs/>
          <w:sz w:val="28"/>
          <w:szCs w:val="21"/>
          <w:lang w:val="en-US"/>
        </w:rPr>
        <w:t>2.2 系统功能</w:t>
      </w:r>
    </w:p>
    <w:p>
      <w:pPr>
        <w:pStyle w:val="3"/>
        <w:spacing w:line="360" w:lineRule="auto"/>
        <w:rPr>
          <w:b/>
          <w:bCs/>
          <w:sz w:val="28"/>
          <w:szCs w:val="21"/>
          <w:lang w:val="en-US"/>
        </w:rPr>
      </w:pPr>
      <w:r>
        <w:rPr>
          <w:rFonts w:hint="eastAsia"/>
        </w:rPr>
        <w:t>应用系统功能如下图所示</w:t>
      </w:r>
    </w:p>
    <w:p>
      <w:pPr>
        <w:pStyle w:val="3"/>
        <w:ind w:firstLine="0" w:firstLineChars="0"/>
        <w:jc w:val="center"/>
        <w:rPr>
          <w:rFonts w:ascii="宋体" w:hAnsi="宋体" w:cs="宋体"/>
          <w:kern w:val="0"/>
          <w:szCs w:val="24"/>
          <w:lang w:val="en-US"/>
        </w:rPr>
      </w:pPr>
      <w:r>
        <w:rPr>
          <w:rFonts w:ascii="宋体" w:hAnsi="宋体" w:cs="宋体"/>
          <w:kern w:val="0"/>
          <w:szCs w:val="24"/>
          <w:lang w:val="en-US"/>
        </w:rPr>
        <w:drawing>
          <wp:inline distT="0" distB="0" distL="0" distR="0">
            <wp:extent cx="5107940" cy="309626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108448" cy="3096768"/>
                    </a:xfrm>
                    <a:prstGeom prst="rect">
                      <a:avLst/>
                    </a:prstGeom>
                  </pic:spPr>
                </pic:pic>
              </a:graphicData>
            </a:graphic>
          </wp:inline>
        </w:drawing>
      </w:r>
    </w:p>
    <w:p>
      <w:pPr>
        <w:pStyle w:val="3"/>
        <w:spacing w:line="360" w:lineRule="auto"/>
        <w:rPr>
          <w:lang w:val="en-US"/>
        </w:rPr>
      </w:pPr>
      <w:r>
        <w:rPr>
          <w:rFonts w:hint="eastAsia"/>
          <w:lang w:val="en-US"/>
        </w:rPr>
        <w:t>现对各功能做简要说明：</w:t>
      </w:r>
    </w:p>
    <w:p>
      <w:pPr>
        <w:pStyle w:val="3"/>
        <w:numPr>
          <w:ilvl w:val="0"/>
          <w:numId w:val="4"/>
        </w:numPr>
        <w:spacing w:line="360" w:lineRule="auto"/>
        <w:rPr>
          <w:lang w:val="en-US"/>
        </w:rPr>
      </w:pPr>
      <w:r>
        <w:rPr>
          <w:rFonts w:hint="eastAsia"/>
          <w:lang w:val="en-US"/>
        </w:rPr>
        <w:t>数据</w:t>
      </w:r>
      <w:r>
        <w:rPr>
          <w:lang w:val="en-US"/>
        </w:rPr>
        <w:t>导入</w:t>
      </w:r>
      <w:r>
        <w:rPr>
          <w:rFonts w:hint="eastAsia"/>
          <w:lang w:val="en-US"/>
        </w:rPr>
        <w:t>：</w:t>
      </w:r>
      <w:r>
        <w:rPr>
          <w:lang w:val="en-US"/>
        </w:rPr>
        <w:t>设计数据</w:t>
      </w:r>
      <w:r>
        <w:rPr>
          <w:rFonts w:hint="eastAsia"/>
          <w:lang w:val="en-US"/>
        </w:rPr>
        <w:t>管理</w:t>
      </w:r>
      <w:r>
        <w:rPr>
          <w:lang w:val="en-US"/>
        </w:rPr>
        <w:t>模块,数据种类包含交易数据、行情数据、结算数据、场外数据、TA</w:t>
      </w:r>
      <w:r>
        <w:rPr>
          <w:rFonts w:hint="eastAsia"/>
          <w:lang w:val="en-US"/>
        </w:rPr>
        <w:t>数据</w:t>
      </w:r>
      <w:r>
        <w:rPr>
          <w:lang w:val="en-US"/>
        </w:rPr>
        <w:t>、</w:t>
      </w:r>
      <w:r>
        <w:rPr>
          <w:rFonts w:hint="eastAsia"/>
          <w:lang w:val="en-US"/>
        </w:rPr>
        <w:t>第三方</w:t>
      </w:r>
      <w:r>
        <w:rPr>
          <w:lang w:val="en-US"/>
        </w:rPr>
        <w:t>数据，</w:t>
      </w:r>
      <w:r>
        <w:rPr>
          <w:rFonts w:ascii="宋体" w:hAnsi="宋体" w:cs="宋体"/>
          <w:szCs w:val="24"/>
        </w:rPr>
        <w:t>各大交易所</w:t>
      </w:r>
      <w:r>
        <w:rPr>
          <w:rFonts w:hint="eastAsia" w:ascii="宋体" w:hAnsi="宋体" w:cs="宋体"/>
          <w:szCs w:val="24"/>
        </w:rPr>
        <w:t>和</w:t>
      </w:r>
      <w:r>
        <w:rPr>
          <w:rFonts w:ascii="宋体" w:hAnsi="宋体" w:cs="宋体"/>
          <w:szCs w:val="24"/>
        </w:rPr>
        <w:t>金融机构数据格式包含TA、DBF、</w:t>
      </w:r>
      <w:r>
        <w:rPr>
          <w:rFonts w:hint="eastAsia" w:ascii="宋体" w:hAnsi="宋体" w:cs="宋体"/>
          <w:szCs w:val="24"/>
        </w:rPr>
        <w:t>字节</w:t>
      </w:r>
      <w:r>
        <w:rPr>
          <w:rFonts w:ascii="宋体" w:hAnsi="宋体" w:cs="宋体"/>
          <w:szCs w:val="24"/>
        </w:rPr>
        <w:t>文件、格式化TXT</w:t>
      </w:r>
      <w:r>
        <w:rPr>
          <w:rFonts w:hint="eastAsia" w:ascii="宋体" w:hAnsi="宋体" w:cs="宋体"/>
          <w:szCs w:val="24"/>
        </w:rPr>
        <w:t>等</w:t>
      </w:r>
      <w:r>
        <w:rPr>
          <w:rFonts w:ascii="宋体" w:hAnsi="宋体" w:cs="宋体"/>
          <w:szCs w:val="24"/>
        </w:rPr>
        <w:t>，提供</w:t>
      </w:r>
      <w:r>
        <w:rPr>
          <w:rFonts w:hint="eastAsia" w:ascii="宋体" w:hAnsi="宋体" w:cs="宋体"/>
          <w:szCs w:val="24"/>
        </w:rPr>
        <w:t>多个</w:t>
      </w:r>
      <w:r>
        <w:rPr>
          <w:rFonts w:ascii="宋体" w:hAnsi="宋体" w:cs="宋体"/>
          <w:szCs w:val="24"/>
        </w:rPr>
        <w:t>数据读取接口包含FTP、</w:t>
      </w:r>
      <w:r>
        <w:rPr>
          <w:rFonts w:hint="eastAsia" w:ascii="宋体" w:hAnsi="宋体" w:cs="宋体"/>
          <w:szCs w:val="24"/>
        </w:rPr>
        <w:t>本地</w:t>
      </w:r>
      <w:r>
        <w:rPr>
          <w:rFonts w:ascii="宋体" w:hAnsi="宋体" w:cs="宋体"/>
          <w:szCs w:val="24"/>
        </w:rPr>
        <w:t>文件系统等</w:t>
      </w:r>
      <w:r>
        <w:rPr>
          <w:rFonts w:hint="eastAsia" w:ascii="宋体" w:hAnsi="宋体" w:cs="宋体"/>
          <w:szCs w:val="24"/>
        </w:rPr>
        <w:t>。</w:t>
      </w:r>
    </w:p>
    <w:p>
      <w:pPr>
        <w:pStyle w:val="3"/>
        <w:numPr>
          <w:ilvl w:val="0"/>
          <w:numId w:val="5"/>
        </w:numPr>
        <w:spacing w:line="360" w:lineRule="auto"/>
        <w:rPr>
          <w:lang w:val="en-US"/>
        </w:rPr>
      </w:pPr>
      <w:r>
        <w:rPr>
          <w:rFonts w:hint="eastAsia"/>
          <w:lang w:val="en-US"/>
        </w:rPr>
        <w:t>异步队列：</w:t>
      </w:r>
      <w:r>
        <w:rPr>
          <w:rFonts w:ascii="宋体" w:hAnsi="宋体" w:cs="宋体"/>
          <w:szCs w:val="24"/>
        </w:rPr>
        <w:t>设计简单易用的异步队列系统，为异步任务包括复杂计算、</w:t>
      </w:r>
      <w:r>
        <w:rPr>
          <w:rFonts w:hint="eastAsia" w:ascii="宋体" w:hAnsi="宋体" w:cs="宋体"/>
          <w:szCs w:val="24"/>
        </w:rPr>
        <w:t>余额</w:t>
      </w:r>
      <w:r>
        <w:rPr>
          <w:rFonts w:ascii="宋体" w:hAnsi="宋体" w:cs="宋体"/>
          <w:szCs w:val="24"/>
        </w:rPr>
        <w:t>计算、</w:t>
      </w:r>
      <w:r>
        <w:rPr>
          <w:rFonts w:hint="eastAsia" w:ascii="宋体" w:hAnsi="宋体" w:cs="宋体"/>
          <w:szCs w:val="24"/>
        </w:rPr>
        <w:t>消息</w:t>
      </w:r>
      <w:r>
        <w:rPr>
          <w:rFonts w:ascii="宋体" w:hAnsi="宋体" w:cs="宋体"/>
          <w:szCs w:val="24"/>
        </w:rPr>
        <w:t>等提供基础服务</w:t>
      </w:r>
      <w:r>
        <w:rPr>
          <w:rFonts w:hint="eastAsia" w:ascii="宋体" w:hAnsi="宋体" w:cs="宋体"/>
          <w:szCs w:val="24"/>
        </w:rPr>
        <w:t>。</w:t>
      </w:r>
    </w:p>
    <w:p>
      <w:pPr>
        <w:pStyle w:val="3"/>
        <w:numPr>
          <w:ilvl w:val="0"/>
          <w:numId w:val="6"/>
        </w:numPr>
        <w:spacing w:line="360" w:lineRule="auto"/>
        <w:rPr>
          <w:lang w:val="en-US"/>
        </w:rPr>
      </w:pPr>
      <w:r>
        <w:rPr>
          <w:rFonts w:hint="eastAsia"/>
          <w:lang w:val="en-US"/>
        </w:rPr>
        <w:t>服务端</w:t>
      </w:r>
      <w:r>
        <w:rPr>
          <w:lang w:val="en-US"/>
        </w:rPr>
        <w:t>session</w:t>
      </w:r>
      <w:r>
        <w:rPr>
          <w:rFonts w:hint="eastAsia"/>
          <w:lang w:val="en-US"/>
        </w:rPr>
        <w:t>：</w:t>
      </w:r>
      <w:r>
        <w:rPr>
          <w:rFonts w:hint="eastAsia" w:ascii="宋体" w:hAnsi="宋体" w:cs="宋体"/>
          <w:szCs w:val="24"/>
        </w:rPr>
        <w:t>设计</w:t>
      </w:r>
      <w:r>
        <w:rPr>
          <w:rFonts w:ascii="宋体" w:hAnsi="宋体" w:cs="宋体"/>
          <w:szCs w:val="24"/>
        </w:rPr>
        <w:t>简单易用的服务端session，</w:t>
      </w:r>
      <w:r>
        <w:rPr>
          <w:rFonts w:hint="eastAsia" w:ascii="宋体" w:hAnsi="宋体" w:cs="宋体"/>
          <w:szCs w:val="24"/>
        </w:rPr>
        <w:t>目标</w:t>
      </w:r>
      <w:r>
        <w:rPr>
          <w:rFonts w:ascii="宋体" w:hAnsi="宋体" w:cs="宋体"/>
          <w:szCs w:val="24"/>
        </w:rPr>
        <w:t>分布式动态扩容缩</w:t>
      </w:r>
      <w:r>
        <w:rPr>
          <w:rFonts w:hint="eastAsia" w:ascii="宋体" w:hAnsi="宋体" w:cs="宋体"/>
          <w:szCs w:val="24"/>
        </w:rPr>
        <w:t>容。</w:t>
      </w:r>
    </w:p>
    <w:p>
      <w:pPr>
        <w:pStyle w:val="3"/>
        <w:numPr>
          <w:ilvl w:val="0"/>
          <w:numId w:val="6"/>
        </w:numPr>
        <w:spacing w:line="360" w:lineRule="auto"/>
        <w:rPr>
          <w:lang w:val="en-US"/>
        </w:rPr>
      </w:pPr>
      <w:r>
        <w:rPr>
          <w:lang w:val="en-US"/>
        </w:rPr>
        <w:t>SSO设计</w:t>
      </w:r>
      <w:r>
        <w:rPr>
          <w:rFonts w:hint="eastAsia"/>
          <w:lang w:val="en-US"/>
        </w:rPr>
        <w:t>：</w:t>
      </w:r>
      <w:r>
        <w:rPr>
          <w:rFonts w:ascii="宋体" w:hAnsi="宋体" w:cs="宋体"/>
          <w:szCs w:val="24"/>
        </w:rPr>
        <w:t>使用CAS</w:t>
      </w:r>
      <w:r>
        <w:rPr>
          <w:rFonts w:hint="eastAsia" w:ascii="宋体" w:hAnsi="宋体" w:cs="宋体"/>
          <w:szCs w:val="24"/>
        </w:rPr>
        <w:t>实现</w:t>
      </w:r>
      <w:r>
        <w:rPr>
          <w:rFonts w:ascii="宋体" w:hAnsi="宋体" w:cs="宋体"/>
          <w:szCs w:val="24"/>
        </w:rPr>
        <w:t>单点登录JAVA</w:t>
      </w:r>
      <w:r>
        <w:rPr>
          <w:rFonts w:hint="eastAsia" w:ascii="宋体" w:hAnsi="宋体" w:cs="宋体"/>
          <w:szCs w:val="24"/>
        </w:rPr>
        <w:t>服务端</w:t>
      </w:r>
      <w:r>
        <w:rPr>
          <w:rFonts w:ascii="宋体" w:hAnsi="宋体" w:cs="宋体"/>
          <w:szCs w:val="24"/>
        </w:rPr>
        <w:t>，提供JAVA、</w:t>
      </w:r>
      <w:r>
        <w:rPr>
          <w:rFonts w:hint="eastAsia" w:ascii="宋体" w:hAnsi="宋体" w:cs="宋体"/>
          <w:szCs w:val="24"/>
        </w:rPr>
        <w:t>python</w:t>
      </w:r>
      <w:r>
        <w:rPr>
          <w:rFonts w:ascii="宋体" w:hAnsi="宋体" w:cs="宋体"/>
          <w:szCs w:val="24"/>
        </w:rPr>
        <w:t>客户端</w:t>
      </w:r>
      <w:r>
        <w:rPr>
          <w:rFonts w:hint="eastAsia" w:ascii="宋体" w:hAnsi="宋体" w:cs="宋体"/>
          <w:szCs w:val="24"/>
        </w:rPr>
        <w:t>。</w:t>
      </w:r>
    </w:p>
    <w:p>
      <w:pPr>
        <w:pStyle w:val="3"/>
        <w:numPr>
          <w:ilvl w:val="0"/>
          <w:numId w:val="6"/>
        </w:numPr>
        <w:spacing w:line="360" w:lineRule="auto"/>
        <w:rPr>
          <w:lang w:val="en-US"/>
        </w:rPr>
      </w:pPr>
      <w:r>
        <w:rPr>
          <w:lang w:val="en-US"/>
        </w:rPr>
        <w:t>清算报表</w:t>
      </w:r>
      <w:r>
        <w:rPr>
          <w:rFonts w:hint="eastAsia"/>
          <w:lang w:val="en-US"/>
        </w:rPr>
        <w:t>：</w:t>
      </w:r>
      <w:r>
        <w:rPr>
          <w:rFonts w:hint="eastAsia" w:ascii="宋体" w:hAnsi="宋体" w:cs="宋体"/>
          <w:szCs w:val="24"/>
        </w:rPr>
        <w:t>实现</w:t>
      </w:r>
      <w:r>
        <w:rPr>
          <w:rFonts w:ascii="宋体" w:hAnsi="宋体" w:cs="宋体"/>
          <w:szCs w:val="24"/>
        </w:rPr>
        <w:t>清算几十张报表，考虑设计成通用的简单报表工具</w:t>
      </w:r>
      <w:r>
        <w:rPr>
          <w:rFonts w:hint="eastAsia" w:ascii="宋体" w:hAnsi="宋体" w:cs="宋体"/>
          <w:szCs w:val="24"/>
        </w:rPr>
        <w:t>。</w:t>
      </w:r>
    </w:p>
    <w:p>
      <w:pPr>
        <w:pStyle w:val="3"/>
        <w:spacing w:line="360" w:lineRule="auto"/>
        <w:ind w:firstLine="0" w:firstLineChars="0"/>
        <w:rPr>
          <w:lang w:val="en-US"/>
        </w:rPr>
      </w:pPr>
      <w:r>
        <w:rPr>
          <w:rFonts w:hint="eastAsia"/>
          <w:b/>
          <w:bCs/>
          <w:sz w:val="28"/>
          <w:szCs w:val="21"/>
          <w:lang w:val="en-US"/>
        </w:rPr>
        <w:t>2.3 关键技术</w:t>
      </w:r>
    </w:p>
    <w:p>
      <w:pPr>
        <w:pStyle w:val="3"/>
        <w:spacing w:line="360" w:lineRule="auto"/>
        <w:rPr>
          <w:szCs w:val="24"/>
          <w:lang w:val="en-US"/>
        </w:rPr>
      </w:pPr>
      <w:r>
        <w:rPr>
          <w:szCs w:val="24"/>
          <w:lang w:val="en-US"/>
        </w:rPr>
        <w:t>JAVA:Spring+SpringMVC,mabatis</w:t>
      </w:r>
      <w:r>
        <w:rPr>
          <w:rFonts w:hint="eastAsia"/>
          <w:szCs w:val="24"/>
          <w:lang w:val="en-US"/>
        </w:rPr>
        <w:t>等</w:t>
      </w:r>
      <w:r>
        <w:rPr>
          <w:szCs w:val="24"/>
          <w:lang w:val="en-US"/>
        </w:rPr>
        <w:t>,python:flask,sqlalchemy等，redis, oracle，</w:t>
      </w:r>
      <w:r>
        <w:rPr>
          <w:rFonts w:hint="eastAsia"/>
          <w:szCs w:val="24"/>
          <w:lang w:val="en-US"/>
        </w:rPr>
        <w:t>ngi</w:t>
      </w:r>
      <w:r>
        <w:rPr>
          <w:szCs w:val="24"/>
          <w:lang w:val="en-US"/>
        </w:rPr>
        <w:t>nx</w:t>
      </w:r>
    </w:p>
    <w:p>
      <w:pPr>
        <w:pStyle w:val="3"/>
        <w:spacing w:beforeLines="50" w:afterLines="50"/>
        <w:ind w:firstLine="0" w:firstLineChars="0"/>
        <w:rPr>
          <w:b/>
          <w:bCs/>
          <w:sz w:val="28"/>
          <w:szCs w:val="21"/>
          <w:lang w:val="en-US"/>
        </w:rPr>
      </w:pPr>
      <w:r>
        <w:rPr>
          <w:rFonts w:hint="eastAsia"/>
          <w:b/>
          <w:bCs/>
          <w:sz w:val="28"/>
          <w:szCs w:val="21"/>
          <w:lang w:val="en-US"/>
        </w:rPr>
        <w:t>2.4 难点及解决方法</w:t>
      </w:r>
    </w:p>
    <w:p>
      <w:pPr>
        <w:pStyle w:val="3"/>
        <w:spacing w:line="360" w:lineRule="auto"/>
        <w:rPr>
          <w:lang w:val="en-US"/>
        </w:rPr>
      </w:pPr>
      <w:r>
        <w:rPr>
          <w:rFonts w:hint="eastAsia"/>
          <w:lang w:val="en-US"/>
        </w:rPr>
        <w:t>难点：</w:t>
      </w:r>
    </w:p>
    <w:p>
      <w:pPr>
        <w:pStyle w:val="3"/>
        <w:numPr>
          <w:ilvl w:val="0"/>
          <w:numId w:val="7"/>
        </w:numPr>
        <w:spacing w:line="360" w:lineRule="auto"/>
        <w:rPr>
          <w:rFonts w:ascii="宋体" w:hAnsi="宋体" w:cs="宋体"/>
          <w:lang w:val="en-US"/>
        </w:rPr>
      </w:pPr>
      <w:r>
        <w:rPr>
          <w:rFonts w:ascii="宋体" w:hAnsi="宋体" w:cs="宋体"/>
          <w:lang w:val="en-US"/>
        </w:rPr>
        <w:t>数据导入需要多种接口，</w:t>
      </w:r>
      <w:r>
        <w:rPr>
          <w:rFonts w:hint="eastAsia" w:ascii="宋体" w:hAnsi="宋体" w:cs="宋体"/>
          <w:lang w:val="en-US"/>
        </w:rPr>
        <w:t>多种</w:t>
      </w:r>
      <w:r>
        <w:rPr>
          <w:rFonts w:ascii="宋体" w:hAnsi="宋体" w:cs="宋体"/>
          <w:lang w:val="en-US"/>
        </w:rPr>
        <w:t>数据格式，</w:t>
      </w:r>
      <w:r>
        <w:rPr>
          <w:rFonts w:hint="eastAsia" w:ascii="宋体" w:hAnsi="宋体" w:cs="宋体"/>
          <w:lang w:val="en-US"/>
        </w:rPr>
        <w:t>多种</w:t>
      </w:r>
      <w:r>
        <w:rPr>
          <w:rFonts w:ascii="宋体" w:hAnsi="宋体" w:cs="宋体"/>
          <w:lang w:val="en-US"/>
        </w:rPr>
        <w:t>数据格式化需求</w:t>
      </w:r>
      <w:r>
        <w:rPr>
          <w:rFonts w:hint="eastAsia" w:ascii="宋体" w:hAnsi="宋体" w:cs="宋体"/>
          <w:lang w:val="en-US"/>
        </w:rPr>
        <w:t>；</w:t>
      </w:r>
    </w:p>
    <w:p>
      <w:pPr>
        <w:pStyle w:val="3"/>
        <w:numPr>
          <w:ilvl w:val="0"/>
          <w:numId w:val="7"/>
        </w:numPr>
        <w:spacing w:line="360" w:lineRule="auto"/>
        <w:rPr>
          <w:rFonts w:ascii="宋体" w:hAnsi="宋体" w:cs="宋体"/>
          <w:lang w:val="en-US"/>
        </w:rPr>
      </w:pPr>
      <w:r>
        <w:rPr>
          <w:rFonts w:ascii="宋体" w:hAnsi="宋体" w:cs="宋体"/>
          <w:lang w:val="en-US"/>
        </w:rPr>
        <w:t>从客户端</w:t>
      </w:r>
      <w:r>
        <w:rPr>
          <w:rFonts w:hint="eastAsia" w:ascii="宋体" w:hAnsi="宋体" w:cs="宋体"/>
          <w:lang w:val="en-US"/>
        </w:rPr>
        <w:t>转到</w:t>
      </w:r>
      <w:r>
        <w:rPr>
          <w:rFonts w:ascii="宋体" w:hAnsi="宋体" w:cs="宋体"/>
          <w:lang w:val="en-US"/>
        </w:rPr>
        <w:t>服务端,</w:t>
      </w:r>
      <w:r>
        <w:rPr>
          <w:rFonts w:hint="eastAsia" w:ascii="宋体" w:hAnsi="宋体" w:cs="宋体"/>
          <w:lang w:val="en-US"/>
        </w:rPr>
        <w:t>大量</w:t>
      </w:r>
      <w:r>
        <w:rPr>
          <w:rFonts w:ascii="宋体" w:hAnsi="宋体" w:cs="宋体"/>
          <w:lang w:val="en-US"/>
        </w:rPr>
        <w:t>的session</w:t>
      </w:r>
      <w:r>
        <w:rPr>
          <w:rFonts w:hint="eastAsia" w:ascii="宋体" w:hAnsi="宋体" w:cs="宋体"/>
          <w:lang w:val="en-US"/>
        </w:rPr>
        <w:t>状态</w:t>
      </w:r>
      <w:r>
        <w:rPr>
          <w:rFonts w:ascii="宋体" w:hAnsi="宋体" w:cs="宋体"/>
          <w:lang w:val="en-US"/>
        </w:rPr>
        <w:t>需要管理,</w:t>
      </w:r>
      <w:r>
        <w:rPr>
          <w:rFonts w:hint="eastAsia" w:ascii="宋体" w:hAnsi="宋体" w:cs="宋体"/>
          <w:lang w:val="en-US"/>
        </w:rPr>
        <w:t>需要</w:t>
      </w:r>
      <w:r>
        <w:rPr>
          <w:rFonts w:ascii="宋体" w:hAnsi="宋体" w:cs="宋体"/>
          <w:lang w:val="en-US"/>
        </w:rPr>
        <w:t>高可用、</w:t>
      </w:r>
      <w:r>
        <w:rPr>
          <w:rFonts w:hint="eastAsia" w:ascii="宋体" w:hAnsi="宋体" w:cs="宋体"/>
          <w:lang w:val="en-US"/>
        </w:rPr>
        <w:t>可拓展</w:t>
      </w:r>
      <w:r>
        <w:rPr>
          <w:rFonts w:ascii="宋体" w:hAnsi="宋体" w:cs="宋体"/>
          <w:lang w:val="en-US"/>
        </w:rPr>
        <w:t>的分布式服务；</w:t>
      </w:r>
    </w:p>
    <w:p>
      <w:pPr>
        <w:pStyle w:val="3"/>
        <w:numPr>
          <w:ilvl w:val="0"/>
          <w:numId w:val="7"/>
        </w:numPr>
        <w:spacing w:line="360" w:lineRule="auto"/>
        <w:rPr>
          <w:rFonts w:ascii="宋体" w:hAnsi="宋体" w:cs="宋体"/>
          <w:lang w:val="en-US"/>
        </w:rPr>
      </w:pPr>
      <w:r>
        <w:rPr>
          <w:rFonts w:hint="eastAsia" w:ascii="宋体" w:hAnsi="宋体" w:cs="宋体"/>
          <w:lang w:val="en-US"/>
        </w:rPr>
        <w:t xml:space="preserve"> 报表</w:t>
      </w:r>
      <w:r>
        <w:rPr>
          <w:rFonts w:ascii="宋体" w:hAnsi="宋体" w:cs="宋体"/>
          <w:lang w:val="en-US"/>
        </w:rPr>
        <w:t>的多样性，查询的复杂性，</w:t>
      </w:r>
      <w:r>
        <w:rPr>
          <w:rFonts w:hint="eastAsia" w:ascii="宋体" w:hAnsi="宋体" w:cs="宋体"/>
          <w:lang w:val="en-US"/>
        </w:rPr>
        <w:t>查询</w:t>
      </w:r>
      <w:r>
        <w:rPr>
          <w:rFonts w:ascii="宋体" w:hAnsi="宋体" w:cs="宋体"/>
          <w:lang w:val="en-US"/>
        </w:rPr>
        <w:t>后的后处理多样性;</w:t>
      </w:r>
    </w:p>
    <w:p>
      <w:pPr>
        <w:pStyle w:val="3"/>
        <w:spacing w:line="360" w:lineRule="auto"/>
        <w:rPr>
          <w:lang w:val="en-US"/>
        </w:rPr>
      </w:pPr>
      <w:r>
        <w:rPr>
          <w:rFonts w:hint="eastAsia"/>
          <w:lang w:val="en-US"/>
        </w:rPr>
        <w:t>拟采用的解决方法：</w:t>
      </w:r>
    </w:p>
    <w:p>
      <w:pPr>
        <w:pStyle w:val="3"/>
        <w:numPr>
          <w:ilvl w:val="0"/>
          <w:numId w:val="8"/>
        </w:numPr>
        <w:spacing w:line="360" w:lineRule="auto"/>
        <w:rPr>
          <w:rFonts w:ascii="宋体" w:hAnsi="宋体" w:cs="宋体"/>
          <w:lang w:val="en-US"/>
        </w:rPr>
      </w:pPr>
      <w:r>
        <w:rPr>
          <w:rFonts w:ascii="宋体" w:hAnsi="宋体" w:cs="宋体"/>
          <w:lang w:val="en-US"/>
        </w:rPr>
        <w:t>运用策略模式、代理模式等优雅地设计数据管理模块</w:t>
      </w:r>
      <w:r>
        <w:rPr>
          <w:rFonts w:hint="eastAsia" w:ascii="宋体" w:hAnsi="宋体" w:cs="宋体"/>
          <w:lang w:val="en-US"/>
        </w:rPr>
        <w:t>。</w:t>
      </w:r>
    </w:p>
    <w:p>
      <w:pPr>
        <w:pStyle w:val="3"/>
        <w:numPr>
          <w:ilvl w:val="0"/>
          <w:numId w:val="8"/>
        </w:numPr>
        <w:spacing w:line="360" w:lineRule="auto"/>
        <w:rPr>
          <w:rFonts w:ascii="宋体" w:hAnsi="宋体" w:cs="宋体"/>
          <w:lang w:val="en-US"/>
        </w:rPr>
      </w:pPr>
      <w:r>
        <w:rPr>
          <w:rFonts w:ascii="宋体" w:hAnsi="宋体" w:cs="宋体"/>
          <w:lang w:val="en-US"/>
        </w:rPr>
        <w:t>初步</w:t>
      </w:r>
      <w:r>
        <w:rPr>
          <w:rFonts w:hint="eastAsia" w:ascii="宋体" w:hAnsi="宋体" w:cs="宋体"/>
          <w:lang w:val="en-US"/>
        </w:rPr>
        <w:t>使用</w:t>
      </w:r>
      <w:r>
        <w:rPr>
          <w:rFonts w:ascii="宋体" w:hAnsi="宋体" w:cs="宋体"/>
          <w:lang w:val="en-US"/>
        </w:rPr>
        <w:t>redis</w:t>
      </w:r>
      <w:r>
        <w:rPr>
          <w:rFonts w:hint="eastAsia" w:ascii="宋体" w:hAnsi="宋体" w:cs="宋体"/>
          <w:lang w:val="en-US"/>
        </w:rPr>
        <w:t>缓存</w:t>
      </w:r>
      <w:r>
        <w:rPr>
          <w:rFonts w:ascii="宋体" w:hAnsi="宋体" w:cs="宋体"/>
          <w:lang w:val="en-US"/>
        </w:rPr>
        <w:t>session</w:t>
      </w:r>
      <w:r>
        <w:rPr>
          <w:rFonts w:hint="eastAsia" w:ascii="宋体" w:hAnsi="宋体" w:cs="宋体"/>
          <w:lang w:val="en-US"/>
        </w:rPr>
        <w:t>状态</w:t>
      </w:r>
      <w:r>
        <w:rPr>
          <w:rFonts w:ascii="宋体" w:hAnsi="宋体" w:cs="宋体"/>
          <w:lang w:val="en-US"/>
        </w:rPr>
        <w:t>,</w:t>
      </w:r>
      <w:r>
        <w:rPr>
          <w:rFonts w:hint="eastAsia" w:ascii="宋体" w:hAnsi="宋体" w:cs="宋体"/>
          <w:lang w:val="en-US"/>
        </w:rPr>
        <w:t>存储</w:t>
      </w:r>
      <w:r>
        <w:rPr>
          <w:rFonts w:ascii="宋体" w:hAnsi="宋体" w:cs="宋体"/>
          <w:lang w:val="en-US"/>
        </w:rPr>
        <w:t>也用redis, redis</w:t>
      </w:r>
      <w:r>
        <w:rPr>
          <w:rFonts w:hint="eastAsia" w:ascii="宋体" w:hAnsi="宋体" w:cs="宋体"/>
          <w:lang w:val="en-US"/>
        </w:rPr>
        <w:t>自有</w:t>
      </w:r>
      <w:r>
        <w:rPr>
          <w:rFonts w:ascii="宋体" w:hAnsi="宋体" w:cs="宋体"/>
          <w:lang w:val="en-US"/>
        </w:rPr>
        <w:t>的集</w:t>
      </w:r>
      <w:r>
        <w:rPr>
          <w:rFonts w:hint="eastAsia" w:ascii="宋体" w:hAnsi="宋体" w:cs="宋体"/>
          <w:lang w:val="en-US"/>
        </w:rPr>
        <w:t>群</w:t>
      </w:r>
      <w:r>
        <w:rPr>
          <w:rFonts w:ascii="宋体" w:hAnsi="宋体" w:cs="宋体"/>
          <w:lang w:val="en-US"/>
        </w:rPr>
        <w:t>方案，</w:t>
      </w:r>
      <w:r>
        <w:rPr>
          <w:rFonts w:hint="eastAsia" w:ascii="宋体" w:hAnsi="宋体" w:cs="宋体"/>
          <w:lang w:val="en-US"/>
        </w:rPr>
        <w:t>或者</w:t>
      </w:r>
      <w:r>
        <w:rPr>
          <w:rFonts w:ascii="宋体" w:hAnsi="宋体" w:cs="宋体"/>
          <w:lang w:val="en-US"/>
        </w:rPr>
        <w:t>使用中间件+</w:t>
      </w:r>
      <w:r>
        <w:rPr>
          <w:rFonts w:hint="eastAsia" w:ascii="宋体" w:hAnsi="宋体" w:cs="宋体"/>
          <w:lang w:val="en-US"/>
        </w:rPr>
        <w:t>一致性</w:t>
      </w:r>
      <w:r>
        <w:rPr>
          <w:rFonts w:ascii="宋体" w:hAnsi="宋体" w:cs="宋体"/>
          <w:lang w:val="en-US"/>
        </w:rPr>
        <w:t>hash算法</w:t>
      </w:r>
      <w:r>
        <w:rPr>
          <w:rFonts w:hint="eastAsia" w:ascii="宋体" w:hAnsi="宋体" w:cs="宋体"/>
        </w:rPr>
        <w:t>。</w:t>
      </w:r>
    </w:p>
    <w:p>
      <w:pPr>
        <w:pStyle w:val="3"/>
        <w:numPr>
          <w:ilvl w:val="0"/>
          <w:numId w:val="8"/>
        </w:numPr>
        <w:spacing w:line="360" w:lineRule="auto"/>
        <w:rPr>
          <w:rFonts w:ascii="宋体" w:hAnsi="宋体" w:cs="宋体"/>
          <w:lang w:val="en-US"/>
        </w:rPr>
      </w:pPr>
      <w:r>
        <w:rPr>
          <w:rFonts w:hint="eastAsia" w:ascii="宋体" w:hAnsi="宋体" w:cs="宋体"/>
        </w:rPr>
        <w:t>使用反射</w:t>
      </w:r>
      <w:r>
        <w:rPr>
          <w:rFonts w:ascii="宋体" w:hAnsi="宋体" w:cs="宋体"/>
        </w:rPr>
        <w:t>+</w:t>
      </w:r>
      <w:r>
        <w:rPr>
          <w:rFonts w:hint="eastAsia" w:ascii="宋体" w:hAnsi="宋体" w:cs="宋体"/>
        </w:rPr>
        <w:t>配置</w:t>
      </w:r>
      <w:r>
        <w:rPr>
          <w:rFonts w:ascii="宋体" w:hAnsi="宋体" w:cs="宋体"/>
        </w:rPr>
        <w:t>完成较小范围的通用，</w:t>
      </w:r>
      <w:r>
        <w:rPr>
          <w:rFonts w:hint="eastAsia" w:ascii="宋体" w:hAnsi="宋体" w:cs="宋体"/>
        </w:rPr>
        <w:t>提供</w:t>
      </w:r>
      <w:r>
        <w:rPr>
          <w:rFonts w:ascii="宋体" w:hAnsi="宋体" w:cs="宋体"/>
        </w:rPr>
        <w:t>自定义后处理接口</w:t>
      </w:r>
    </w:p>
    <w:p>
      <w:pPr>
        <w:pStyle w:val="2"/>
        <w:numPr>
          <w:ilvl w:val="0"/>
          <w:numId w:val="9"/>
        </w:numPr>
        <w:spacing w:beforeLines="50" w:afterLines="50" w:line="240" w:lineRule="auto"/>
      </w:pPr>
      <w:r>
        <w:rPr>
          <w:rFonts w:hint="eastAsia"/>
        </w:rPr>
        <w:t>开发环境及系统实现</w:t>
      </w:r>
    </w:p>
    <w:p>
      <w:pPr>
        <w:pStyle w:val="3"/>
        <w:spacing w:beforeLines="50" w:afterLines="50"/>
        <w:ind w:firstLine="0" w:firstLineChars="0"/>
        <w:rPr>
          <w:b/>
          <w:bCs/>
          <w:sz w:val="28"/>
          <w:szCs w:val="21"/>
          <w:lang w:val="en-US"/>
        </w:rPr>
      </w:pPr>
      <w:r>
        <w:rPr>
          <w:rFonts w:hint="eastAsia"/>
          <w:b/>
          <w:bCs/>
          <w:sz w:val="28"/>
          <w:szCs w:val="21"/>
          <w:lang w:val="en-US"/>
        </w:rPr>
        <w:t>3.1 开发环境</w:t>
      </w:r>
    </w:p>
    <w:p>
      <w:pPr>
        <w:pStyle w:val="3"/>
        <w:spacing w:line="360" w:lineRule="auto"/>
      </w:pPr>
      <w:r>
        <w:rPr>
          <w:rFonts w:hint="eastAsia"/>
        </w:rPr>
        <w:t>硬件配置：</w:t>
      </w:r>
      <w:r>
        <w:rPr>
          <w:rFonts w:hint="eastAsia"/>
          <w:lang w:val="en-US"/>
        </w:rPr>
        <w:t>macbook</w:t>
      </w:r>
    </w:p>
    <w:p>
      <w:pPr>
        <w:pStyle w:val="3"/>
        <w:spacing w:line="360" w:lineRule="auto"/>
      </w:pPr>
      <w:r>
        <w:rPr>
          <w:rFonts w:hint="eastAsia"/>
        </w:rPr>
        <w:t>操作系统：</w:t>
      </w:r>
      <w:r>
        <w:rPr>
          <w:rFonts w:hint="eastAsia"/>
          <w:lang w:val="en-US"/>
        </w:rPr>
        <w:t>mac ox x 10.10</w:t>
      </w:r>
      <w:r>
        <w:rPr>
          <w:lang w:val="en-US"/>
        </w:rPr>
        <w:t>.5</w:t>
      </w:r>
    </w:p>
    <w:p>
      <w:pPr>
        <w:pStyle w:val="3"/>
        <w:spacing w:line="360" w:lineRule="auto"/>
        <w:rPr>
          <w:rFonts w:eastAsia="Î¢ÈíÑÅºÚ" w:cs="Arial"/>
          <w:szCs w:val="28"/>
          <w:lang w:val="en-US"/>
        </w:rPr>
      </w:pPr>
      <w:r>
        <w:rPr>
          <w:rFonts w:hint="eastAsia"/>
        </w:rPr>
        <w:t>开发工具：</w:t>
      </w:r>
      <w:r>
        <w:rPr>
          <w:lang w:val="en-US"/>
        </w:rPr>
        <w:t>Intellij</w:t>
      </w:r>
      <w:r>
        <w:rPr>
          <w:rFonts w:hint="eastAsia" w:eastAsia="Î¢ÈíÑÅºÚ" w:cs="Arial"/>
          <w:szCs w:val="28"/>
          <w:lang w:val="en-US"/>
        </w:rPr>
        <w:t>、</w:t>
      </w:r>
      <w:r>
        <w:rPr>
          <w:rFonts w:eastAsia="Î¢ÈíÑÅºÚ" w:cs="Arial"/>
          <w:szCs w:val="28"/>
          <w:lang w:val="en-US"/>
        </w:rPr>
        <w:t>Pycharm、</w:t>
      </w:r>
      <w:r>
        <w:rPr>
          <w:rFonts w:hint="eastAsia" w:eastAsia="Î¢ÈíÑÅºÚ" w:cs="Arial"/>
          <w:szCs w:val="28"/>
          <w:lang w:val="en-US"/>
        </w:rPr>
        <w:t>Maven、 SVN、Navicat、</w:t>
      </w:r>
      <w:r>
        <w:rPr>
          <w:rFonts w:eastAsia="Î¢ÈíÑÅºÚ" w:cs="Arial"/>
          <w:szCs w:val="28"/>
          <w:lang w:val="en-US"/>
        </w:rPr>
        <w:t>Iterm</w:t>
      </w:r>
    </w:p>
    <w:p>
      <w:pPr>
        <w:pStyle w:val="3"/>
        <w:spacing w:line="360" w:lineRule="auto"/>
        <w:rPr>
          <w:lang w:val="en-US"/>
        </w:rPr>
      </w:pPr>
      <w:r>
        <w:rPr>
          <w:rFonts w:hint="eastAsia"/>
        </w:rPr>
        <w:t>环境配置：</w:t>
      </w:r>
      <w:r>
        <w:rPr>
          <w:rFonts w:hint="eastAsia"/>
          <w:lang w:val="en-US"/>
        </w:rPr>
        <w:t>JDK 1.7</w:t>
      </w:r>
    </w:p>
    <w:p>
      <w:pPr>
        <w:pStyle w:val="3"/>
        <w:spacing w:beforeLines="50" w:afterLines="50"/>
        <w:ind w:firstLine="0" w:firstLineChars="0"/>
        <w:rPr>
          <w:b/>
          <w:bCs/>
          <w:sz w:val="28"/>
          <w:szCs w:val="21"/>
          <w:lang w:val="en-US"/>
        </w:rPr>
      </w:pPr>
      <w:r>
        <w:rPr>
          <w:rFonts w:hint="eastAsia"/>
          <w:b/>
          <w:bCs/>
          <w:sz w:val="28"/>
          <w:szCs w:val="21"/>
          <w:lang w:val="en-US"/>
        </w:rPr>
        <w:t>3.2 预期成果</w:t>
      </w:r>
    </w:p>
    <w:p>
      <w:pPr>
        <w:pStyle w:val="3"/>
        <w:numPr>
          <w:ilvl w:val="0"/>
          <w:numId w:val="10"/>
        </w:numPr>
        <w:spacing w:line="360" w:lineRule="auto"/>
        <w:rPr>
          <w:lang w:val="en-US"/>
        </w:rPr>
      </w:pPr>
      <w:r>
        <w:rPr>
          <w:rFonts w:hint="eastAsia"/>
          <w:lang w:val="en-US"/>
        </w:rPr>
        <w:t>需求分析文档</w:t>
      </w:r>
    </w:p>
    <w:p>
      <w:pPr>
        <w:pStyle w:val="3"/>
        <w:numPr>
          <w:ilvl w:val="0"/>
          <w:numId w:val="10"/>
        </w:numPr>
        <w:spacing w:line="360" w:lineRule="auto"/>
      </w:pPr>
      <w:r>
        <w:rPr>
          <w:rFonts w:hint="eastAsia"/>
        </w:rPr>
        <w:t>程序设计文档</w:t>
      </w:r>
    </w:p>
    <w:p>
      <w:pPr>
        <w:pStyle w:val="3"/>
        <w:numPr>
          <w:ilvl w:val="0"/>
          <w:numId w:val="10"/>
        </w:numPr>
        <w:spacing w:line="360" w:lineRule="auto"/>
      </w:pPr>
      <w:r>
        <w:rPr>
          <w:rFonts w:hint="eastAsia"/>
        </w:rPr>
        <w:t>基础</w:t>
      </w:r>
      <w:r>
        <w:t>服务各个</w:t>
      </w:r>
      <w:r>
        <w:rPr>
          <w:rFonts w:hint="eastAsia"/>
        </w:rPr>
        <w:t>模块</w:t>
      </w:r>
      <w:r>
        <w:t>的实现</w:t>
      </w:r>
    </w:p>
    <w:p>
      <w:pPr>
        <w:pStyle w:val="3"/>
        <w:numPr>
          <w:ilvl w:val="0"/>
          <w:numId w:val="10"/>
        </w:numPr>
        <w:spacing w:line="360" w:lineRule="auto"/>
      </w:pPr>
      <w:r>
        <w:rPr>
          <w:rFonts w:hint="eastAsia"/>
        </w:rPr>
        <w:t>毕业设计论文</w:t>
      </w:r>
    </w:p>
    <w:p>
      <w:pPr>
        <w:pStyle w:val="2"/>
        <w:spacing w:beforeLines="50" w:afterLines="50"/>
      </w:pPr>
      <w:r>
        <w:rPr>
          <w:rFonts w:hint="eastAsia"/>
        </w:rPr>
        <w:t>4．毕业设计进度计划</w:t>
      </w:r>
    </w:p>
    <w:p>
      <w:pPr>
        <w:spacing w:afterLines="50"/>
        <w:jc w:val="center"/>
        <w:rPr>
          <w:b/>
          <w:bCs/>
          <w:sz w:val="21"/>
        </w:rPr>
      </w:pPr>
      <w:r>
        <w:rPr>
          <w:rFonts w:hint="eastAsia"/>
          <w:b/>
          <w:bCs/>
          <w:sz w:val="21"/>
        </w:rPr>
        <w:t>表4.1 毕业设计进度计划表</w:t>
      </w:r>
    </w:p>
    <w:tbl>
      <w:tblPr>
        <w:tblStyle w:val="39"/>
        <w:tblW w:w="9489"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57" w:type="dxa"/>
          <w:bottom w:w="0" w:type="dxa"/>
          <w:right w:w="57" w:type="dxa"/>
        </w:tblCellMar>
      </w:tblPr>
      <w:tblGrid>
        <w:gridCol w:w="552"/>
        <w:gridCol w:w="2361"/>
        <w:gridCol w:w="1387"/>
        <w:gridCol w:w="3962"/>
        <w:gridCol w:w="1227"/>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57" w:type="dxa"/>
            <w:bottom w:w="0" w:type="dxa"/>
            <w:right w:w="57" w:type="dxa"/>
          </w:tblCellMar>
        </w:tblPrEx>
        <w:trPr>
          <w:trHeight w:val="405" w:hRule="atLeast"/>
        </w:trPr>
        <w:tc>
          <w:tcPr>
            <w:tcW w:w="552" w:type="dxa"/>
            <w:vAlign w:val="center"/>
          </w:tcPr>
          <w:p>
            <w:pPr>
              <w:pStyle w:val="3"/>
              <w:snapToGrid w:val="0"/>
              <w:ind w:firstLine="0" w:firstLineChars="0"/>
              <w:jc w:val="center"/>
              <w:rPr>
                <w:b/>
                <w:bCs/>
                <w:sz w:val="21"/>
              </w:rPr>
            </w:pPr>
            <w:r>
              <w:rPr>
                <w:rFonts w:hint="eastAsia"/>
                <w:b/>
                <w:bCs/>
                <w:sz w:val="21"/>
              </w:rPr>
              <w:t>序号</w:t>
            </w:r>
          </w:p>
        </w:tc>
        <w:tc>
          <w:tcPr>
            <w:tcW w:w="2361" w:type="dxa"/>
            <w:vAlign w:val="center"/>
          </w:tcPr>
          <w:p>
            <w:pPr>
              <w:pStyle w:val="3"/>
              <w:snapToGrid w:val="0"/>
              <w:ind w:firstLine="0" w:firstLineChars="0"/>
              <w:jc w:val="center"/>
              <w:rPr>
                <w:b/>
                <w:bCs/>
                <w:sz w:val="21"/>
              </w:rPr>
            </w:pPr>
            <w:r>
              <w:rPr>
                <w:rFonts w:hint="eastAsia"/>
                <w:b/>
                <w:bCs/>
                <w:sz w:val="21"/>
              </w:rPr>
              <w:t>起止日期</w:t>
            </w:r>
          </w:p>
        </w:tc>
        <w:tc>
          <w:tcPr>
            <w:tcW w:w="1387" w:type="dxa"/>
            <w:vAlign w:val="center"/>
          </w:tcPr>
          <w:p>
            <w:pPr>
              <w:pStyle w:val="3"/>
              <w:snapToGrid w:val="0"/>
              <w:ind w:firstLine="0" w:firstLineChars="0"/>
              <w:jc w:val="center"/>
              <w:rPr>
                <w:b/>
                <w:bCs/>
                <w:sz w:val="21"/>
              </w:rPr>
            </w:pPr>
            <w:r>
              <w:rPr>
                <w:rFonts w:hint="eastAsia"/>
                <w:b/>
                <w:bCs/>
                <w:sz w:val="21"/>
              </w:rPr>
              <w:t>任务</w:t>
            </w:r>
          </w:p>
        </w:tc>
        <w:tc>
          <w:tcPr>
            <w:tcW w:w="3962" w:type="dxa"/>
            <w:vAlign w:val="center"/>
          </w:tcPr>
          <w:p>
            <w:pPr>
              <w:pStyle w:val="3"/>
              <w:snapToGrid w:val="0"/>
              <w:ind w:firstLine="0" w:firstLineChars="0"/>
              <w:jc w:val="center"/>
              <w:rPr>
                <w:b/>
                <w:bCs/>
                <w:sz w:val="21"/>
              </w:rPr>
            </w:pPr>
            <w:r>
              <w:rPr>
                <w:rFonts w:hint="eastAsia"/>
                <w:b/>
                <w:bCs/>
                <w:sz w:val="21"/>
              </w:rPr>
              <w:t>提交的阶段成果</w:t>
            </w:r>
          </w:p>
        </w:tc>
        <w:tc>
          <w:tcPr>
            <w:tcW w:w="1227" w:type="dxa"/>
            <w:vAlign w:val="center"/>
          </w:tcPr>
          <w:p>
            <w:pPr>
              <w:pStyle w:val="3"/>
              <w:snapToGrid w:val="0"/>
              <w:ind w:firstLine="0" w:firstLineChars="0"/>
              <w:jc w:val="center"/>
              <w:rPr>
                <w:b/>
                <w:bCs/>
                <w:sz w:val="21"/>
              </w:rPr>
            </w:pPr>
            <w:r>
              <w:rPr>
                <w:rFonts w:hint="eastAsia"/>
                <w:b/>
                <w:bCs/>
                <w:sz w:val="21"/>
              </w:rPr>
              <w:t>备注</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57" w:type="dxa"/>
            <w:bottom w:w="0" w:type="dxa"/>
            <w:right w:w="57" w:type="dxa"/>
          </w:tblCellMar>
        </w:tblPrEx>
        <w:trPr>
          <w:trHeight w:val="465" w:hRule="atLeast"/>
        </w:trPr>
        <w:tc>
          <w:tcPr>
            <w:tcW w:w="552" w:type="dxa"/>
            <w:vAlign w:val="center"/>
          </w:tcPr>
          <w:p>
            <w:pPr>
              <w:pStyle w:val="3"/>
              <w:snapToGrid w:val="0"/>
              <w:ind w:firstLine="0" w:firstLineChars="0"/>
              <w:jc w:val="center"/>
              <w:rPr>
                <w:sz w:val="21"/>
              </w:rPr>
            </w:pPr>
            <w:r>
              <w:rPr>
                <w:rFonts w:hint="eastAsia"/>
                <w:sz w:val="21"/>
              </w:rPr>
              <w:t>1</w:t>
            </w:r>
          </w:p>
        </w:tc>
        <w:tc>
          <w:tcPr>
            <w:tcW w:w="2361" w:type="dxa"/>
            <w:vAlign w:val="center"/>
          </w:tcPr>
          <w:p>
            <w:pPr>
              <w:pStyle w:val="3"/>
              <w:snapToGrid w:val="0"/>
              <w:ind w:firstLine="0" w:firstLineChars="0"/>
              <w:rPr>
                <w:sz w:val="21"/>
              </w:rPr>
            </w:pPr>
            <w:r>
              <w:rPr>
                <w:rFonts w:hint="eastAsia"/>
                <w:sz w:val="21"/>
                <w:lang w:val="en-US"/>
              </w:rPr>
              <w:t xml:space="preserve"> 2</w:t>
            </w:r>
            <w:r>
              <w:rPr>
                <w:rFonts w:hint="eastAsia"/>
                <w:sz w:val="21"/>
              </w:rPr>
              <w:t>月</w:t>
            </w:r>
            <w:r>
              <w:rPr>
                <w:rFonts w:hint="eastAsia"/>
                <w:sz w:val="21"/>
                <w:lang w:val="en-US"/>
              </w:rPr>
              <w:t>28</w:t>
            </w:r>
            <w:r>
              <w:rPr>
                <w:rFonts w:hint="eastAsia"/>
                <w:sz w:val="21"/>
              </w:rPr>
              <w:t>日</w:t>
            </w:r>
            <w:r>
              <w:rPr>
                <w:sz w:val="21"/>
              </w:rPr>
              <w:t>—</w:t>
            </w:r>
            <w:r>
              <w:rPr>
                <w:rFonts w:hint="eastAsia"/>
                <w:sz w:val="21"/>
                <w:lang w:val="en-US"/>
              </w:rPr>
              <w:t>3</w:t>
            </w:r>
            <w:r>
              <w:rPr>
                <w:rFonts w:hint="eastAsia"/>
                <w:sz w:val="21"/>
              </w:rPr>
              <w:t>月</w:t>
            </w:r>
            <w:r>
              <w:rPr>
                <w:rFonts w:hint="eastAsia"/>
                <w:sz w:val="21"/>
                <w:lang w:val="en-US"/>
              </w:rPr>
              <w:t>13</w:t>
            </w:r>
            <w:r>
              <w:rPr>
                <w:rFonts w:hint="eastAsia"/>
                <w:sz w:val="21"/>
              </w:rPr>
              <w:t>日</w:t>
            </w:r>
          </w:p>
        </w:tc>
        <w:tc>
          <w:tcPr>
            <w:tcW w:w="1387" w:type="dxa"/>
            <w:vAlign w:val="center"/>
          </w:tcPr>
          <w:p>
            <w:pPr>
              <w:pStyle w:val="3"/>
              <w:snapToGrid w:val="0"/>
              <w:ind w:firstLine="0" w:firstLineChars="0"/>
              <w:rPr>
                <w:sz w:val="21"/>
              </w:rPr>
            </w:pPr>
            <w:r>
              <w:rPr>
                <w:rFonts w:hint="eastAsia"/>
                <w:sz w:val="21"/>
              </w:rPr>
              <w:t>调研</w:t>
            </w:r>
          </w:p>
        </w:tc>
        <w:tc>
          <w:tcPr>
            <w:tcW w:w="3962" w:type="dxa"/>
            <w:vAlign w:val="center"/>
          </w:tcPr>
          <w:p>
            <w:pPr>
              <w:pStyle w:val="3"/>
              <w:snapToGrid w:val="0"/>
              <w:ind w:firstLine="0" w:firstLineChars="0"/>
              <w:rPr>
                <w:sz w:val="21"/>
              </w:rPr>
            </w:pPr>
            <w:r>
              <w:rPr>
                <w:rFonts w:hint="eastAsia"/>
                <w:sz w:val="21"/>
              </w:rPr>
              <w:t>调研报告</w:t>
            </w:r>
          </w:p>
        </w:tc>
        <w:tc>
          <w:tcPr>
            <w:tcW w:w="1227" w:type="dxa"/>
            <w:vAlign w:val="center"/>
          </w:tcPr>
          <w:p>
            <w:pPr>
              <w:pStyle w:val="3"/>
              <w:snapToGrid w:val="0"/>
              <w:ind w:firstLine="0" w:firstLineChars="0"/>
              <w:rPr>
                <w:sz w:val="21"/>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57" w:type="dxa"/>
            <w:bottom w:w="0" w:type="dxa"/>
            <w:right w:w="57" w:type="dxa"/>
          </w:tblCellMar>
        </w:tblPrEx>
        <w:trPr>
          <w:trHeight w:val="405" w:hRule="atLeast"/>
        </w:trPr>
        <w:tc>
          <w:tcPr>
            <w:tcW w:w="552" w:type="dxa"/>
            <w:vAlign w:val="center"/>
          </w:tcPr>
          <w:p>
            <w:pPr>
              <w:pStyle w:val="3"/>
              <w:snapToGrid w:val="0"/>
              <w:ind w:firstLine="0" w:firstLineChars="0"/>
              <w:jc w:val="center"/>
              <w:rPr>
                <w:sz w:val="21"/>
              </w:rPr>
            </w:pPr>
            <w:r>
              <w:rPr>
                <w:rFonts w:hint="eastAsia"/>
                <w:sz w:val="21"/>
              </w:rPr>
              <w:t>2</w:t>
            </w:r>
          </w:p>
        </w:tc>
        <w:tc>
          <w:tcPr>
            <w:tcW w:w="2361" w:type="dxa"/>
            <w:vAlign w:val="center"/>
          </w:tcPr>
          <w:p>
            <w:pPr>
              <w:pStyle w:val="3"/>
              <w:snapToGrid w:val="0"/>
              <w:ind w:firstLine="0" w:firstLineChars="0"/>
              <w:rPr>
                <w:sz w:val="21"/>
              </w:rPr>
            </w:pPr>
            <w:r>
              <w:rPr>
                <w:rFonts w:hint="eastAsia"/>
                <w:sz w:val="21"/>
                <w:lang w:val="en-US"/>
              </w:rPr>
              <w:t xml:space="preserve"> 3</w:t>
            </w:r>
            <w:r>
              <w:rPr>
                <w:rFonts w:hint="eastAsia"/>
                <w:sz w:val="21"/>
              </w:rPr>
              <w:t>月</w:t>
            </w:r>
            <w:r>
              <w:rPr>
                <w:rFonts w:hint="eastAsia"/>
                <w:sz w:val="21"/>
                <w:lang w:val="en-US"/>
              </w:rPr>
              <w:t>14</w:t>
            </w:r>
            <w:r>
              <w:rPr>
                <w:rFonts w:hint="eastAsia"/>
                <w:sz w:val="21"/>
              </w:rPr>
              <w:t>日</w:t>
            </w:r>
            <w:r>
              <w:rPr>
                <w:sz w:val="21"/>
              </w:rPr>
              <w:t>—</w:t>
            </w:r>
            <w:r>
              <w:rPr>
                <w:rFonts w:hint="eastAsia"/>
                <w:sz w:val="21"/>
                <w:lang w:val="en-US"/>
              </w:rPr>
              <w:t>3</w:t>
            </w:r>
            <w:r>
              <w:rPr>
                <w:rFonts w:hint="eastAsia"/>
                <w:sz w:val="21"/>
              </w:rPr>
              <w:t>月</w:t>
            </w:r>
            <w:r>
              <w:rPr>
                <w:rFonts w:hint="eastAsia"/>
                <w:sz w:val="21"/>
                <w:lang w:val="en-US"/>
              </w:rPr>
              <w:t>20</w:t>
            </w:r>
            <w:r>
              <w:rPr>
                <w:rFonts w:hint="eastAsia"/>
                <w:sz w:val="21"/>
              </w:rPr>
              <w:t>日</w:t>
            </w:r>
          </w:p>
        </w:tc>
        <w:tc>
          <w:tcPr>
            <w:tcW w:w="1387" w:type="dxa"/>
            <w:vAlign w:val="center"/>
          </w:tcPr>
          <w:p>
            <w:pPr>
              <w:pStyle w:val="3"/>
              <w:snapToGrid w:val="0"/>
              <w:ind w:firstLine="0" w:firstLineChars="0"/>
              <w:rPr>
                <w:sz w:val="21"/>
              </w:rPr>
            </w:pPr>
            <w:r>
              <w:rPr>
                <w:rFonts w:hint="eastAsia"/>
                <w:sz w:val="21"/>
              </w:rPr>
              <w:t>查阅文献资料</w:t>
            </w:r>
          </w:p>
        </w:tc>
        <w:tc>
          <w:tcPr>
            <w:tcW w:w="3962" w:type="dxa"/>
            <w:vAlign w:val="center"/>
          </w:tcPr>
          <w:p>
            <w:pPr>
              <w:pStyle w:val="3"/>
              <w:snapToGrid w:val="0"/>
              <w:ind w:firstLine="0" w:firstLineChars="0"/>
              <w:rPr>
                <w:sz w:val="21"/>
              </w:rPr>
            </w:pPr>
            <w:r>
              <w:rPr>
                <w:rFonts w:hint="eastAsia"/>
                <w:sz w:val="21"/>
              </w:rPr>
              <w:t>论文综述</w:t>
            </w:r>
          </w:p>
        </w:tc>
        <w:tc>
          <w:tcPr>
            <w:tcW w:w="1227" w:type="dxa"/>
            <w:vAlign w:val="center"/>
          </w:tcPr>
          <w:p>
            <w:pPr>
              <w:pStyle w:val="3"/>
              <w:snapToGrid w:val="0"/>
              <w:ind w:firstLine="0" w:firstLineChars="0"/>
              <w:rPr>
                <w:sz w:val="21"/>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57" w:type="dxa"/>
            <w:bottom w:w="0" w:type="dxa"/>
            <w:right w:w="57" w:type="dxa"/>
          </w:tblCellMar>
        </w:tblPrEx>
        <w:trPr>
          <w:trHeight w:val="405" w:hRule="atLeast"/>
        </w:trPr>
        <w:tc>
          <w:tcPr>
            <w:tcW w:w="552" w:type="dxa"/>
            <w:vAlign w:val="center"/>
          </w:tcPr>
          <w:p>
            <w:pPr>
              <w:pStyle w:val="3"/>
              <w:snapToGrid w:val="0"/>
              <w:ind w:firstLine="0" w:firstLineChars="0"/>
              <w:jc w:val="center"/>
              <w:rPr>
                <w:sz w:val="21"/>
              </w:rPr>
            </w:pPr>
            <w:r>
              <w:rPr>
                <w:rFonts w:hint="eastAsia"/>
                <w:sz w:val="21"/>
              </w:rPr>
              <w:t>3</w:t>
            </w:r>
          </w:p>
        </w:tc>
        <w:tc>
          <w:tcPr>
            <w:tcW w:w="2361" w:type="dxa"/>
            <w:vAlign w:val="center"/>
          </w:tcPr>
          <w:p>
            <w:pPr>
              <w:pStyle w:val="3"/>
              <w:snapToGrid w:val="0"/>
              <w:ind w:firstLine="0" w:firstLineChars="0"/>
              <w:rPr>
                <w:sz w:val="21"/>
              </w:rPr>
            </w:pPr>
            <w:r>
              <w:rPr>
                <w:rFonts w:hint="eastAsia"/>
                <w:sz w:val="21"/>
                <w:lang w:val="en-US"/>
              </w:rPr>
              <w:t xml:space="preserve"> 3</w:t>
            </w:r>
            <w:r>
              <w:rPr>
                <w:rFonts w:hint="eastAsia"/>
                <w:sz w:val="21"/>
              </w:rPr>
              <w:t>月</w:t>
            </w:r>
            <w:r>
              <w:rPr>
                <w:rFonts w:hint="eastAsia"/>
                <w:sz w:val="21"/>
                <w:lang w:val="en-US"/>
              </w:rPr>
              <w:t>21</w:t>
            </w:r>
            <w:r>
              <w:rPr>
                <w:rFonts w:hint="eastAsia"/>
                <w:sz w:val="21"/>
              </w:rPr>
              <w:t>日</w:t>
            </w:r>
            <w:r>
              <w:rPr>
                <w:sz w:val="21"/>
              </w:rPr>
              <w:t>—</w:t>
            </w:r>
            <w:r>
              <w:rPr>
                <w:rFonts w:hint="eastAsia"/>
                <w:sz w:val="21"/>
                <w:lang w:val="en-US"/>
              </w:rPr>
              <w:t>3</w:t>
            </w:r>
            <w:r>
              <w:rPr>
                <w:rFonts w:hint="eastAsia"/>
                <w:sz w:val="21"/>
              </w:rPr>
              <w:t>月</w:t>
            </w:r>
            <w:r>
              <w:rPr>
                <w:rFonts w:hint="eastAsia"/>
                <w:sz w:val="21"/>
                <w:lang w:val="en-US"/>
              </w:rPr>
              <w:t>26</w:t>
            </w:r>
            <w:r>
              <w:rPr>
                <w:rFonts w:hint="eastAsia"/>
                <w:sz w:val="21"/>
              </w:rPr>
              <w:t>日</w:t>
            </w:r>
          </w:p>
        </w:tc>
        <w:tc>
          <w:tcPr>
            <w:tcW w:w="1387" w:type="dxa"/>
            <w:vAlign w:val="center"/>
          </w:tcPr>
          <w:p>
            <w:pPr>
              <w:pStyle w:val="3"/>
              <w:snapToGrid w:val="0"/>
              <w:ind w:firstLine="0" w:firstLineChars="0"/>
              <w:rPr>
                <w:sz w:val="21"/>
              </w:rPr>
            </w:pPr>
            <w:r>
              <w:rPr>
                <w:rFonts w:hint="eastAsia"/>
                <w:sz w:val="21"/>
              </w:rPr>
              <w:t>系统分析</w:t>
            </w:r>
          </w:p>
        </w:tc>
        <w:tc>
          <w:tcPr>
            <w:tcW w:w="3962" w:type="dxa"/>
            <w:vAlign w:val="center"/>
          </w:tcPr>
          <w:p>
            <w:pPr>
              <w:pStyle w:val="3"/>
              <w:snapToGrid w:val="0"/>
              <w:ind w:firstLine="0" w:firstLineChars="0"/>
              <w:rPr>
                <w:sz w:val="21"/>
              </w:rPr>
            </w:pPr>
            <w:r>
              <w:rPr>
                <w:rFonts w:hint="eastAsia"/>
                <w:sz w:val="21"/>
              </w:rPr>
              <w:t>建立系统业务模型，功能模型，数据模型</w:t>
            </w:r>
          </w:p>
        </w:tc>
        <w:tc>
          <w:tcPr>
            <w:tcW w:w="1227" w:type="dxa"/>
            <w:vAlign w:val="center"/>
          </w:tcPr>
          <w:p>
            <w:pPr>
              <w:pStyle w:val="3"/>
              <w:snapToGrid w:val="0"/>
              <w:ind w:firstLine="0" w:firstLineChars="0"/>
              <w:rPr>
                <w:sz w:val="21"/>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57" w:type="dxa"/>
            <w:bottom w:w="0" w:type="dxa"/>
            <w:right w:w="57" w:type="dxa"/>
          </w:tblCellMar>
        </w:tblPrEx>
        <w:trPr>
          <w:trHeight w:val="405" w:hRule="atLeast"/>
        </w:trPr>
        <w:tc>
          <w:tcPr>
            <w:tcW w:w="552" w:type="dxa"/>
            <w:vAlign w:val="center"/>
          </w:tcPr>
          <w:p>
            <w:pPr>
              <w:pStyle w:val="3"/>
              <w:snapToGrid w:val="0"/>
              <w:ind w:firstLine="0" w:firstLineChars="0"/>
              <w:jc w:val="center"/>
              <w:rPr>
                <w:sz w:val="21"/>
              </w:rPr>
            </w:pPr>
            <w:r>
              <w:rPr>
                <w:rFonts w:hint="eastAsia"/>
                <w:sz w:val="21"/>
              </w:rPr>
              <w:t>4</w:t>
            </w:r>
          </w:p>
        </w:tc>
        <w:tc>
          <w:tcPr>
            <w:tcW w:w="2361" w:type="dxa"/>
            <w:vAlign w:val="center"/>
          </w:tcPr>
          <w:p>
            <w:pPr>
              <w:pStyle w:val="3"/>
              <w:snapToGrid w:val="0"/>
              <w:ind w:firstLine="0" w:firstLineChars="0"/>
              <w:rPr>
                <w:sz w:val="21"/>
              </w:rPr>
            </w:pPr>
            <w:r>
              <w:rPr>
                <w:rFonts w:hint="eastAsia"/>
                <w:sz w:val="21"/>
                <w:lang w:val="en-US"/>
              </w:rPr>
              <w:t xml:space="preserve"> 3</w:t>
            </w:r>
            <w:r>
              <w:rPr>
                <w:rFonts w:hint="eastAsia"/>
                <w:sz w:val="21"/>
              </w:rPr>
              <w:t>月</w:t>
            </w:r>
            <w:r>
              <w:rPr>
                <w:rFonts w:hint="eastAsia"/>
                <w:sz w:val="21"/>
                <w:lang w:val="en-US"/>
              </w:rPr>
              <w:t xml:space="preserve">27 </w:t>
            </w:r>
            <w:r>
              <w:rPr>
                <w:rFonts w:hint="eastAsia"/>
                <w:sz w:val="21"/>
              </w:rPr>
              <w:t>日</w:t>
            </w:r>
            <w:r>
              <w:rPr>
                <w:sz w:val="21"/>
              </w:rPr>
              <w:t>—</w:t>
            </w:r>
            <w:r>
              <w:rPr>
                <w:rFonts w:hint="eastAsia"/>
                <w:sz w:val="21"/>
                <w:lang w:val="en-US"/>
              </w:rPr>
              <w:t>4</w:t>
            </w:r>
            <w:r>
              <w:rPr>
                <w:rFonts w:hint="eastAsia"/>
                <w:sz w:val="21"/>
              </w:rPr>
              <w:t>月</w:t>
            </w:r>
            <w:r>
              <w:rPr>
                <w:rFonts w:hint="eastAsia"/>
                <w:sz w:val="21"/>
                <w:lang w:val="en-US"/>
              </w:rPr>
              <w:t>7</w:t>
            </w:r>
            <w:r>
              <w:rPr>
                <w:rFonts w:hint="eastAsia"/>
                <w:sz w:val="21"/>
              </w:rPr>
              <w:t>日</w:t>
            </w:r>
          </w:p>
        </w:tc>
        <w:tc>
          <w:tcPr>
            <w:tcW w:w="1387" w:type="dxa"/>
            <w:vAlign w:val="center"/>
          </w:tcPr>
          <w:p>
            <w:pPr>
              <w:pStyle w:val="3"/>
              <w:snapToGrid w:val="0"/>
              <w:ind w:firstLine="0" w:firstLineChars="0"/>
              <w:rPr>
                <w:sz w:val="21"/>
              </w:rPr>
            </w:pPr>
            <w:r>
              <w:rPr>
                <w:rFonts w:hint="eastAsia"/>
                <w:sz w:val="21"/>
              </w:rPr>
              <w:t>系统设计</w:t>
            </w:r>
          </w:p>
        </w:tc>
        <w:tc>
          <w:tcPr>
            <w:tcW w:w="3962" w:type="dxa"/>
            <w:vAlign w:val="center"/>
          </w:tcPr>
          <w:p>
            <w:pPr>
              <w:pStyle w:val="3"/>
              <w:snapToGrid w:val="0"/>
              <w:ind w:firstLine="0" w:firstLineChars="0"/>
              <w:rPr>
                <w:sz w:val="21"/>
              </w:rPr>
            </w:pPr>
            <w:r>
              <w:rPr>
                <w:rFonts w:hint="eastAsia"/>
                <w:sz w:val="21"/>
              </w:rPr>
              <w:t>功能设计，数据库设计，模块设计</w:t>
            </w:r>
          </w:p>
        </w:tc>
        <w:tc>
          <w:tcPr>
            <w:tcW w:w="1227" w:type="dxa"/>
            <w:vAlign w:val="center"/>
          </w:tcPr>
          <w:p>
            <w:pPr>
              <w:pStyle w:val="3"/>
              <w:snapToGrid w:val="0"/>
              <w:ind w:firstLine="0" w:firstLineChars="0"/>
              <w:rPr>
                <w:sz w:val="21"/>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57" w:type="dxa"/>
            <w:bottom w:w="0" w:type="dxa"/>
            <w:right w:w="57" w:type="dxa"/>
          </w:tblCellMar>
        </w:tblPrEx>
        <w:trPr>
          <w:trHeight w:val="405" w:hRule="atLeast"/>
        </w:trPr>
        <w:tc>
          <w:tcPr>
            <w:tcW w:w="552" w:type="dxa"/>
            <w:vAlign w:val="center"/>
          </w:tcPr>
          <w:p>
            <w:pPr>
              <w:pStyle w:val="3"/>
              <w:snapToGrid w:val="0"/>
              <w:ind w:firstLine="0" w:firstLineChars="0"/>
              <w:jc w:val="center"/>
              <w:rPr>
                <w:sz w:val="21"/>
              </w:rPr>
            </w:pPr>
            <w:r>
              <w:rPr>
                <w:rFonts w:hint="eastAsia"/>
                <w:sz w:val="21"/>
              </w:rPr>
              <w:t>5</w:t>
            </w:r>
          </w:p>
        </w:tc>
        <w:tc>
          <w:tcPr>
            <w:tcW w:w="2361" w:type="dxa"/>
            <w:vAlign w:val="center"/>
          </w:tcPr>
          <w:p>
            <w:pPr>
              <w:pStyle w:val="3"/>
              <w:snapToGrid w:val="0"/>
              <w:ind w:firstLine="0" w:firstLineChars="0"/>
              <w:rPr>
                <w:sz w:val="21"/>
              </w:rPr>
            </w:pPr>
            <w:r>
              <w:rPr>
                <w:rFonts w:hint="eastAsia"/>
                <w:sz w:val="21"/>
                <w:lang w:val="en-US"/>
              </w:rPr>
              <w:t xml:space="preserve"> 4</w:t>
            </w:r>
            <w:r>
              <w:rPr>
                <w:rFonts w:hint="eastAsia"/>
                <w:sz w:val="21"/>
              </w:rPr>
              <w:t>月</w:t>
            </w:r>
            <w:r>
              <w:rPr>
                <w:rFonts w:hint="eastAsia"/>
                <w:sz w:val="21"/>
                <w:lang w:val="en-US"/>
              </w:rPr>
              <w:t>8</w:t>
            </w:r>
            <w:r>
              <w:rPr>
                <w:rFonts w:hint="eastAsia"/>
                <w:sz w:val="21"/>
              </w:rPr>
              <w:t>日</w:t>
            </w:r>
            <w:r>
              <w:rPr>
                <w:sz w:val="21"/>
              </w:rPr>
              <w:t>—</w:t>
            </w:r>
            <w:r>
              <w:rPr>
                <w:rFonts w:hint="eastAsia"/>
                <w:sz w:val="21"/>
                <w:lang w:val="en-US"/>
              </w:rPr>
              <w:t xml:space="preserve"> 5</w:t>
            </w:r>
            <w:r>
              <w:rPr>
                <w:rFonts w:hint="eastAsia"/>
                <w:sz w:val="21"/>
              </w:rPr>
              <w:t>月</w:t>
            </w:r>
            <w:r>
              <w:rPr>
                <w:rFonts w:hint="eastAsia"/>
                <w:sz w:val="21"/>
                <w:lang w:val="en-US"/>
              </w:rPr>
              <w:t>8</w:t>
            </w:r>
            <w:r>
              <w:rPr>
                <w:rFonts w:hint="eastAsia"/>
                <w:sz w:val="21"/>
              </w:rPr>
              <w:t>日</w:t>
            </w:r>
          </w:p>
        </w:tc>
        <w:tc>
          <w:tcPr>
            <w:tcW w:w="1387" w:type="dxa"/>
            <w:vAlign w:val="center"/>
          </w:tcPr>
          <w:p>
            <w:pPr>
              <w:pStyle w:val="3"/>
              <w:snapToGrid w:val="0"/>
              <w:ind w:firstLine="0" w:firstLineChars="0"/>
              <w:rPr>
                <w:sz w:val="21"/>
              </w:rPr>
            </w:pPr>
            <w:r>
              <w:rPr>
                <w:rFonts w:hint="eastAsia"/>
                <w:sz w:val="21"/>
              </w:rPr>
              <w:t>系统实现</w:t>
            </w:r>
          </w:p>
        </w:tc>
        <w:tc>
          <w:tcPr>
            <w:tcW w:w="3962" w:type="dxa"/>
            <w:vAlign w:val="center"/>
          </w:tcPr>
          <w:p>
            <w:pPr>
              <w:pStyle w:val="3"/>
              <w:snapToGrid w:val="0"/>
              <w:ind w:firstLine="0" w:firstLineChars="0"/>
              <w:rPr>
                <w:sz w:val="21"/>
              </w:rPr>
            </w:pPr>
            <w:r>
              <w:rPr>
                <w:rFonts w:hint="eastAsia"/>
                <w:sz w:val="21"/>
              </w:rPr>
              <w:t>经过单元测试的源程序</w:t>
            </w:r>
          </w:p>
        </w:tc>
        <w:tc>
          <w:tcPr>
            <w:tcW w:w="1227" w:type="dxa"/>
            <w:vAlign w:val="center"/>
          </w:tcPr>
          <w:p>
            <w:pPr>
              <w:pStyle w:val="3"/>
              <w:snapToGrid w:val="0"/>
              <w:ind w:firstLine="0" w:firstLineChars="0"/>
              <w:rPr>
                <w:sz w:val="21"/>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57" w:type="dxa"/>
            <w:bottom w:w="0" w:type="dxa"/>
            <w:right w:w="57" w:type="dxa"/>
          </w:tblCellMar>
        </w:tblPrEx>
        <w:trPr>
          <w:trHeight w:val="405" w:hRule="atLeast"/>
        </w:trPr>
        <w:tc>
          <w:tcPr>
            <w:tcW w:w="552" w:type="dxa"/>
            <w:vAlign w:val="center"/>
          </w:tcPr>
          <w:p>
            <w:pPr>
              <w:pStyle w:val="3"/>
              <w:snapToGrid w:val="0"/>
              <w:ind w:firstLine="0" w:firstLineChars="0"/>
              <w:jc w:val="center"/>
              <w:rPr>
                <w:sz w:val="21"/>
              </w:rPr>
            </w:pPr>
            <w:r>
              <w:rPr>
                <w:rFonts w:hint="eastAsia"/>
                <w:sz w:val="21"/>
              </w:rPr>
              <w:t>6</w:t>
            </w:r>
          </w:p>
        </w:tc>
        <w:tc>
          <w:tcPr>
            <w:tcW w:w="2361" w:type="dxa"/>
            <w:vAlign w:val="center"/>
          </w:tcPr>
          <w:p>
            <w:pPr>
              <w:pStyle w:val="3"/>
              <w:snapToGrid w:val="0"/>
              <w:ind w:firstLine="0" w:firstLineChars="0"/>
              <w:rPr>
                <w:sz w:val="21"/>
              </w:rPr>
            </w:pPr>
            <w:r>
              <w:rPr>
                <w:rFonts w:hint="eastAsia"/>
                <w:sz w:val="21"/>
                <w:lang w:val="en-US"/>
              </w:rPr>
              <w:t xml:space="preserve"> 5</w:t>
            </w:r>
            <w:r>
              <w:rPr>
                <w:rFonts w:hint="eastAsia"/>
                <w:sz w:val="21"/>
              </w:rPr>
              <w:t>月</w:t>
            </w:r>
            <w:r>
              <w:rPr>
                <w:rFonts w:hint="eastAsia"/>
                <w:sz w:val="21"/>
                <w:lang w:val="en-US"/>
              </w:rPr>
              <w:t>9</w:t>
            </w:r>
            <w:r>
              <w:rPr>
                <w:rFonts w:hint="eastAsia"/>
                <w:sz w:val="21"/>
              </w:rPr>
              <w:t>日</w:t>
            </w:r>
            <w:r>
              <w:rPr>
                <w:sz w:val="21"/>
              </w:rPr>
              <w:t>—</w:t>
            </w:r>
            <w:r>
              <w:rPr>
                <w:rFonts w:hint="eastAsia"/>
                <w:sz w:val="21"/>
                <w:lang w:val="en-US"/>
              </w:rPr>
              <w:t xml:space="preserve"> 5</w:t>
            </w:r>
            <w:r>
              <w:rPr>
                <w:rFonts w:hint="eastAsia"/>
                <w:sz w:val="21"/>
              </w:rPr>
              <w:t>月</w:t>
            </w:r>
            <w:r>
              <w:rPr>
                <w:rFonts w:hint="eastAsia"/>
                <w:sz w:val="21"/>
                <w:lang w:val="en-US"/>
              </w:rPr>
              <w:t>14</w:t>
            </w:r>
            <w:r>
              <w:rPr>
                <w:rFonts w:hint="eastAsia"/>
                <w:sz w:val="21"/>
              </w:rPr>
              <w:t>日</w:t>
            </w:r>
          </w:p>
        </w:tc>
        <w:tc>
          <w:tcPr>
            <w:tcW w:w="1387" w:type="dxa"/>
            <w:vAlign w:val="center"/>
          </w:tcPr>
          <w:p>
            <w:pPr>
              <w:pStyle w:val="3"/>
              <w:snapToGrid w:val="0"/>
              <w:ind w:firstLine="0" w:firstLineChars="0"/>
              <w:rPr>
                <w:sz w:val="21"/>
              </w:rPr>
            </w:pPr>
            <w:r>
              <w:rPr>
                <w:rFonts w:hint="eastAsia"/>
                <w:sz w:val="21"/>
              </w:rPr>
              <w:t>调试</w:t>
            </w:r>
          </w:p>
        </w:tc>
        <w:tc>
          <w:tcPr>
            <w:tcW w:w="3962" w:type="dxa"/>
            <w:vAlign w:val="center"/>
          </w:tcPr>
          <w:p>
            <w:pPr>
              <w:pStyle w:val="3"/>
              <w:snapToGrid w:val="0"/>
              <w:ind w:firstLine="0" w:firstLineChars="0"/>
              <w:rPr>
                <w:sz w:val="21"/>
              </w:rPr>
            </w:pPr>
            <w:r>
              <w:rPr>
                <w:rFonts w:hint="eastAsia"/>
                <w:sz w:val="21"/>
              </w:rPr>
              <w:t>经过系统测试的程序</w:t>
            </w:r>
          </w:p>
        </w:tc>
        <w:tc>
          <w:tcPr>
            <w:tcW w:w="1227" w:type="dxa"/>
            <w:vAlign w:val="center"/>
          </w:tcPr>
          <w:p>
            <w:pPr>
              <w:pStyle w:val="3"/>
              <w:snapToGrid w:val="0"/>
              <w:ind w:firstLine="0" w:firstLineChars="0"/>
              <w:rPr>
                <w:sz w:val="21"/>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57" w:type="dxa"/>
            <w:bottom w:w="0" w:type="dxa"/>
            <w:right w:w="57" w:type="dxa"/>
          </w:tblCellMar>
        </w:tblPrEx>
        <w:trPr>
          <w:trHeight w:val="405" w:hRule="atLeast"/>
        </w:trPr>
        <w:tc>
          <w:tcPr>
            <w:tcW w:w="552" w:type="dxa"/>
            <w:vAlign w:val="center"/>
          </w:tcPr>
          <w:p>
            <w:pPr>
              <w:pStyle w:val="3"/>
              <w:snapToGrid w:val="0"/>
              <w:ind w:firstLine="0" w:firstLineChars="0"/>
              <w:jc w:val="center"/>
              <w:rPr>
                <w:sz w:val="21"/>
              </w:rPr>
            </w:pPr>
            <w:r>
              <w:rPr>
                <w:rFonts w:hint="eastAsia"/>
                <w:sz w:val="21"/>
              </w:rPr>
              <w:t>7</w:t>
            </w:r>
          </w:p>
        </w:tc>
        <w:tc>
          <w:tcPr>
            <w:tcW w:w="2361" w:type="dxa"/>
            <w:vAlign w:val="center"/>
          </w:tcPr>
          <w:p>
            <w:pPr>
              <w:pStyle w:val="3"/>
              <w:snapToGrid w:val="0"/>
              <w:ind w:firstLine="0" w:firstLineChars="0"/>
              <w:rPr>
                <w:sz w:val="21"/>
              </w:rPr>
            </w:pPr>
            <w:r>
              <w:rPr>
                <w:rFonts w:hint="eastAsia"/>
                <w:sz w:val="21"/>
                <w:lang w:val="en-US"/>
              </w:rPr>
              <w:t xml:space="preserve"> 5</w:t>
            </w:r>
            <w:r>
              <w:rPr>
                <w:rFonts w:hint="eastAsia"/>
                <w:sz w:val="21"/>
              </w:rPr>
              <w:t>月</w:t>
            </w:r>
            <w:r>
              <w:rPr>
                <w:rFonts w:hint="eastAsia"/>
                <w:sz w:val="21"/>
                <w:lang w:val="en-US"/>
              </w:rPr>
              <w:t>15</w:t>
            </w:r>
            <w:r>
              <w:rPr>
                <w:rFonts w:hint="eastAsia"/>
                <w:sz w:val="21"/>
              </w:rPr>
              <w:t>日</w:t>
            </w:r>
            <w:r>
              <w:rPr>
                <w:sz w:val="21"/>
              </w:rPr>
              <w:t>—</w:t>
            </w:r>
            <w:r>
              <w:rPr>
                <w:rFonts w:hint="eastAsia"/>
                <w:sz w:val="21"/>
                <w:lang w:val="en-US"/>
              </w:rPr>
              <w:t>5</w:t>
            </w:r>
            <w:r>
              <w:rPr>
                <w:rFonts w:hint="eastAsia"/>
                <w:sz w:val="21"/>
              </w:rPr>
              <w:t>月</w:t>
            </w:r>
            <w:r>
              <w:rPr>
                <w:rFonts w:hint="eastAsia"/>
                <w:sz w:val="21"/>
                <w:lang w:val="en-US"/>
              </w:rPr>
              <w:t>22</w:t>
            </w:r>
            <w:r>
              <w:rPr>
                <w:rFonts w:hint="eastAsia"/>
                <w:sz w:val="21"/>
              </w:rPr>
              <w:t>日</w:t>
            </w:r>
          </w:p>
        </w:tc>
        <w:tc>
          <w:tcPr>
            <w:tcW w:w="1387" w:type="dxa"/>
            <w:vAlign w:val="center"/>
          </w:tcPr>
          <w:p>
            <w:pPr>
              <w:pStyle w:val="3"/>
              <w:snapToGrid w:val="0"/>
              <w:ind w:firstLine="0" w:firstLineChars="0"/>
              <w:rPr>
                <w:sz w:val="21"/>
              </w:rPr>
            </w:pPr>
            <w:r>
              <w:rPr>
                <w:rFonts w:hint="eastAsia"/>
                <w:sz w:val="21"/>
              </w:rPr>
              <w:t>撰写论文</w:t>
            </w:r>
          </w:p>
        </w:tc>
        <w:tc>
          <w:tcPr>
            <w:tcW w:w="3962" w:type="dxa"/>
            <w:vAlign w:val="center"/>
          </w:tcPr>
          <w:p>
            <w:pPr>
              <w:pStyle w:val="3"/>
              <w:snapToGrid w:val="0"/>
              <w:ind w:firstLine="0" w:firstLineChars="0"/>
              <w:rPr>
                <w:sz w:val="21"/>
              </w:rPr>
            </w:pPr>
            <w:r>
              <w:rPr>
                <w:rFonts w:hint="eastAsia"/>
                <w:sz w:val="21"/>
              </w:rPr>
              <w:t>论文全文</w:t>
            </w:r>
          </w:p>
        </w:tc>
        <w:tc>
          <w:tcPr>
            <w:tcW w:w="1227" w:type="dxa"/>
            <w:vAlign w:val="center"/>
          </w:tcPr>
          <w:p>
            <w:pPr>
              <w:pStyle w:val="3"/>
              <w:snapToGrid w:val="0"/>
              <w:ind w:firstLine="0" w:firstLineChars="0"/>
              <w:rPr>
                <w:sz w:val="21"/>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57" w:type="dxa"/>
            <w:bottom w:w="0" w:type="dxa"/>
            <w:right w:w="57" w:type="dxa"/>
          </w:tblCellMar>
        </w:tblPrEx>
        <w:trPr>
          <w:trHeight w:val="405" w:hRule="atLeast"/>
        </w:trPr>
        <w:tc>
          <w:tcPr>
            <w:tcW w:w="552" w:type="dxa"/>
            <w:vAlign w:val="center"/>
          </w:tcPr>
          <w:p>
            <w:pPr>
              <w:pStyle w:val="3"/>
              <w:snapToGrid w:val="0"/>
              <w:ind w:firstLine="0" w:firstLineChars="0"/>
              <w:jc w:val="center"/>
              <w:rPr>
                <w:sz w:val="21"/>
              </w:rPr>
            </w:pPr>
            <w:r>
              <w:rPr>
                <w:rFonts w:hint="eastAsia"/>
                <w:sz w:val="21"/>
              </w:rPr>
              <w:t>8</w:t>
            </w:r>
          </w:p>
        </w:tc>
        <w:tc>
          <w:tcPr>
            <w:tcW w:w="2361" w:type="dxa"/>
            <w:vAlign w:val="center"/>
          </w:tcPr>
          <w:p>
            <w:pPr>
              <w:pStyle w:val="3"/>
              <w:snapToGrid w:val="0"/>
              <w:ind w:firstLine="0" w:firstLineChars="0"/>
              <w:rPr>
                <w:sz w:val="21"/>
              </w:rPr>
            </w:pPr>
            <w:r>
              <w:rPr>
                <w:rFonts w:hint="eastAsia"/>
                <w:sz w:val="21"/>
                <w:lang w:val="en-US"/>
              </w:rPr>
              <w:t xml:space="preserve"> 5</w:t>
            </w:r>
            <w:r>
              <w:rPr>
                <w:rFonts w:hint="eastAsia"/>
                <w:sz w:val="21"/>
              </w:rPr>
              <w:t>月</w:t>
            </w:r>
            <w:r>
              <w:rPr>
                <w:rFonts w:hint="eastAsia"/>
                <w:sz w:val="21"/>
                <w:lang w:val="en-US"/>
              </w:rPr>
              <w:t xml:space="preserve">20 </w:t>
            </w:r>
            <w:r>
              <w:rPr>
                <w:rFonts w:hint="eastAsia"/>
                <w:sz w:val="21"/>
              </w:rPr>
              <w:t>日</w:t>
            </w:r>
            <w:r>
              <w:rPr>
                <w:sz w:val="21"/>
              </w:rPr>
              <w:t>—</w:t>
            </w:r>
            <w:r>
              <w:rPr>
                <w:rFonts w:hint="eastAsia"/>
                <w:sz w:val="21"/>
                <w:lang w:val="en-US"/>
              </w:rPr>
              <w:t>5</w:t>
            </w:r>
            <w:r>
              <w:rPr>
                <w:rFonts w:hint="eastAsia"/>
                <w:sz w:val="21"/>
              </w:rPr>
              <w:t>月</w:t>
            </w:r>
            <w:r>
              <w:rPr>
                <w:rFonts w:hint="eastAsia"/>
                <w:sz w:val="21"/>
                <w:lang w:val="en-US"/>
              </w:rPr>
              <w:t>23</w:t>
            </w:r>
            <w:r>
              <w:rPr>
                <w:rFonts w:hint="eastAsia"/>
                <w:sz w:val="21"/>
              </w:rPr>
              <w:t>日</w:t>
            </w:r>
          </w:p>
        </w:tc>
        <w:tc>
          <w:tcPr>
            <w:tcW w:w="1387" w:type="dxa"/>
            <w:vAlign w:val="center"/>
          </w:tcPr>
          <w:p>
            <w:pPr>
              <w:pStyle w:val="3"/>
              <w:snapToGrid w:val="0"/>
              <w:ind w:firstLine="0" w:firstLineChars="0"/>
              <w:rPr>
                <w:sz w:val="21"/>
              </w:rPr>
            </w:pPr>
            <w:r>
              <w:rPr>
                <w:rFonts w:hint="eastAsia"/>
                <w:sz w:val="21"/>
              </w:rPr>
              <w:t>准备答辩</w:t>
            </w:r>
          </w:p>
        </w:tc>
        <w:tc>
          <w:tcPr>
            <w:tcW w:w="3962" w:type="dxa"/>
            <w:vAlign w:val="center"/>
          </w:tcPr>
          <w:p>
            <w:pPr>
              <w:pStyle w:val="3"/>
              <w:snapToGrid w:val="0"/>
              <w:ind w:firstLine="0" w:firstLineChars="0"/>
              <w:rPr>
                <w:sz w:val="21"/>
              </w:rPr>
            </w:pPr>
            <w:r>
              <w:rPr>
                <w:rFonts w:hint="eastAsia"/>
                <w:sz w:val="21"/>
              </w:rPr>
              <w:t>各种答辩材料</w:t>
            </w:r>
          </w:p>
        </w:tc>
        <w:tc>
          <w:tcPr>
            <w:tcW w:w="1227" w:type="dxa"/>
            <w:vAlign w:val="center"/>
          </w:tcPr>
          <w:p>
            <w:pPr>
              <w:pStyle w:val="3"/>
              <w:snapToGrid w:val="0"/>
              <w:ind w:firstLine="0" w:firstLineChars="0"/>
              <w:rPr>
                <w:sz w:val="21"/>
              </w:rPr>
            </w:pPr>
          </w:p>
        </w:tc>
      </w:tr>
    </w:tbl>
    <w:p>
      <w:pPr>
        <w:pStyle w:val="3"/>
        <w:ind w:firstLine="0" w:firstLineChars="0"/>
      </w:pPr>
    </w:p>
    <w:p>
      <w:pPr>
        <w:pStyle w:val="2"/>
        <w:spacing w:beforeLines="50" w:afterLines="50" w:line="240" w:lineRule="auto"/>
      </w:pPr>
      <w:r>
        <w:rPr>
          <w:rFonts w:hint="eastAsia"/>
        </w:rPr>
        <w:t>5．参考文献</w:t>
      </w:r>
    </w:p>
    <w:p>
      <w:pPr>
        <w:spacing w:line="360" w:lineRule="auto"/>
        <w:ind w:firstLine="480" w:firstLineChars="200"/>
        <w:rPr>
          <w:rFonts w:ascii="宋体" w:hAnsi="宋体" w:eastAsia="宋体" w:cs="宋体"/>
        </w:rPr>
      </w:pPr>
      <w:r>
        <w:rPr>
          <w:rFonts w:hint="eastAsia" w:ascii="宋体" w:hAnsi="宋体" w:eastAsia="宋体" w:cs="宋体"/>
          <w:color w:val="000000"/>
          <w:szCs w:val="24"/>
          <w:shd w:val="clear" w:color="auto" w:fill="FFFFFF"/>
        </w:rPr>
        <w:t>1</w:t>
      </w:r>
      <w:r>
        <w:rPr>
          <w:rFonts w:ascii="宋体" w:hAnsi="宋体" w:eastAsia="宋体" w:cs="宋体"/>
          <w:color w:val="000000"/>
          <w:szCs w:val="24"/>
          <w:shd w:val="clear" w:color="auto" w:fill="FFFFFF"/>
        </w:rPr>
        <w:t xml:space="preserve">. </w:t>
      </w:r>
      <w:r>
        <w:rPr>
          <w:rFonts w:hint="eastAsia" w:ascii="宋体" w:hAnsi="宋体" w:eastAsia="宋体" w:cs="宋体"/>
          <w:color w:val="000000"/>
          <w:szCs w:val="24"/>
          <w:shd w:val="clear" w:color="auto" w:fill="FFFFFF"/>
        </w:rPr>
        <w:t>汪婙. 基于J2EE的银行资产托管系统的构建[D].</w:t>
      </w:r>
      <w:r>
        <w:rPr>
          <w:rFonts w:ascii="宋体" w:hAnsi="宋体" w:eastAsia="宋体" w:cs="宋体"/>
          <w:color w:val="000000"/>
          <w:szCs w:val="24"/>
          <w:shd w:val="clear" w:color="auto" w:fill="FFFFFF"/>
        </w:rPr>
        <w:t>上海：</w:t>
      </w:r>
      <w:r>
        <w:rPr>
          <w:rFonts w:hint="eastAsia" w:ascii="宋体" w:hAnsi="宋体" w:eastAsia="宋体" w:cs="宋体"/>
          <w:color w:val="000000"/>
          <w:szCs w:val="24"/>
          <w:shd w:val="clear" w:color="auto" w:fill="FFFFFF"/>
        </w:rPr>
        <w:t>复旦大学,2010.</w:t>
      </w:r>
    </w:p>
    <w:p>
      <w:pPr>
        <w:spacing w:line="360" w:lineRule="auto"/>
        <w:ind w:firstLine="480" w:firstLineChars="200"/>
        <w:rPr>
          <w:rFonts w:ascii="宋体" w:hAnsi="宋体" w:eastAsia="宋体" w:cs="宋体"/>
        </w:rPr>
      </w:pPr>
      <w:r>
        <w:rPr>
          <w:rFonts w:ascii="宋体" w:hAnsi="宋体" w:eastAsia="宋体" w:cs="宋体"/>
        </w:rPr>
        <w:t xml:space="preserve">2. </w:t>
      </w:r>
      <w:r>
        <w:rPr>
          <w:rFonts w:hint="eastAsia" w:ascii="宋体" w:hAnsi="宋体" w:eastAsia="宋体" w:cs="宋体"/>
        </w:rPr>
        <w:t>李祎玮. 我国商业银行资产托管业务研究[D].</w:t>
      </w:r>
      <w:r>
        <w:rPr>
          <w:rFonts w:ascii="宋体" w:hAnsi="宋体" w:eastAsia="宋体" w:cs="宋体"/>
        </w:rPr>
        <w:t>北京：</w:t>
      </w:r>
      <w:r>
        <w:rPr>
          <w:rFonts w:hint="eastAsia" w:ascii="宋体" w:hAnsi="宋体" w:eastAsia="宋体" w:cs="宋体"/>
        </w:rPr>
        <w:t>首都经济贸易大学,2011.</w:t>
      </w:r>
    </w:p>
    <w:p>
      <w:pPr>
        <w:spacing w:line="360" w:lineRule="auto"/>
        <w:ind w:firstLine="480" w:firstLineChars="200"/>
        <w:rPr>
          <w:rFonts w:ascii="宋体" w:hAnsi="宋体" w:eastAsia="宋体" w:cs="宋体"/>
        </w:rPr>
      </w:pPr>
      <w:r>
        <w:rPr>
          <w:rFonts w:ascii="宋体" w:hAnsi="宋体" w:eastAsia="宋体" w:cs="宋体"/>
        </w:rPr>
        <w:t>3.</w:t>
      </w:r>
      <w:r>
        <w:rPr>
          <w:rFonts w:hint="eastAsia" w:ascii="宋体" w:hAnsi="宋体" w:eastAsia="宋体" w:cs="宋体"/>
        </w:rPr>
        <w:t>贝西斯.《银行风险管理》[M]. 北京</w:t>
      </w:r>
      <w:r>
        <w:rPr>
          <w:rFonts w:ascii="宋体" w:hAnsi="宋体" w:eastAsia="宋体" w:cs="宋体"/>
        </w:rPr>
        <w:t>：</w:t>
      </w:r>
      <w:r>
        <w:rPr>
          <w:rFonts w:hint="eastAsia" w:ascii="宋体" w:hAnsi="宋体" w:eastAsia="宋体" w:cs="宋体"/>
        </w:rPr>
        <w:t>中国人民出版社 2009  3</w:t>
      </w:r>
      <w:r>
        <w:rPr>
          <w:rFonts w:ascii="宋体" w:hAnsi="宋体" w:eastAsia="宋体" w:cs="宋体"/>
        </w:rPr>
        <w:t>.</w:t>
      </w:r>
    </w:p>
    <w:p>
      <w:pPr>
        <w:spacing w:line="360" w:lineRule="auto"/>
        <w:ind w:firstLine="480" w:firstLineChars="200"/>
        <w:rPr>
          <w:rFonts w:ascii="宋体" w:hAnsi="宋体" w:eastAsia="宋体" w:cs="宋体"/>
        </w:rPr>
      </w:pPr>
      <w:r>
        <w:rPr>
          <w:rFonts w:ascii="宋体" w:hAnsi="宋体" w:eastAsia="宋体" w:cs="宋体"/>
        </w:rPr>
        <w:t xml:space="preserve">4. </w:t>
      </w:r>
      <w:r>
        <w:rPr>
          <w:rFonts w:hint="eastAsia" w:ascii="宋体" w:hAnsi="宋体" w:eastAsia="宋体" w:cs="宋体"/>
        </w:rPr>
        <w:t>何挺.我国商业银行开展资产托管业务的风险管理与内部控制研究[D].北京</w:t>
      </w:r>
      <w:r>
        <w:rPr>
          <w:rFonts w:ascii="宋体" w:hAnsi="宋体" w:eastAsia="宋体" w:cs="宋体"/>
        </w:rPr>
        <w:t>：</w:t>
      </w:r>
      <w:r>
        <w:rPr>
          <w:rFonts w:hint="eastAsia" w:ascii="宋体" w:hAnsi="宋体" w:eastAsia="宋体" w:cs="宋体"/>
        </w:rPr>
        <w:t>中国人民大学 2012.</w:t>
      </w:r>
    </w:p>
    <w:p>
      <w:pPr>
        <w:pStyle w:val="3"/>
        <w:spacing w:line="360" w:lineRule="auto"/>
        <w:rPr>
          <w:rFonts w:ascii="宋体" w:hAnsi="宋体" w:eastAsia="宋体"/>
        </w:rPr>
      </w:pPr>
      <w:r>
        <w:rPr>
          <w:rFonts w:ascii="宋体" w:hAnsi="宋体" w:eastAsia="宋体" w:cs="宋体"/>
          <w:lang w:val="en-US"/>
        </w:rPr>
        <w:t>5.</w:t>
      </w:r>
      <w:r>
        <w:rPr>
          <w:rFonts w:hint="eastAsia" w:ascii="宋体" w:hAnsi="宋体" w:eastAsia="宋体" w:cs="宋体"/>
          <w:lang w:val="en-US"/>
        </w:rPr>
        <w:t>许元达.</w:t>
      </w:r>
      <w:r>
        <w:rPr>
          <w:rFonts w:hint="eastAsia" w:ascii="宋体" w:hAnsi="宋体" w:eastAsia="宋体" w:cs="宋体"/>
        </w:rPr>
        <w:t>国内商业银行资产托管业务市场初探</w:t>
      </w:r>
      <w:r>
        <w:rPr>
          <w:rFonts w:hint="eastAsia" w:ascii="宋体" w:hAnsi="宋体" w:eastAsia="宋体" w:cs="宋体"/>
          <w:lang w:val="en-US"/>
        </w:rPr>
        <w:t>[J].</w:t>
      </w:r>
      <w:r>
        <w:rPr>
          <w:rFonts w:hint="eastAsia" w:ascii="宋体" w:hAnsi="宋体" w:eastAsia="宋体" w:cs="宋体"/>
        </w:rPr>
        <w:t>北京金融评论2013,04(</w:t>
      </w:r>
      <w:r>
        <w:rPr>
          <w:rFonts w:ascii="宋体" w:hAnsi="宋体" w:eastAsia="宋体" w:cs="宋体"/>
        </w:rPr>
        <w:t>1</w:t>
      </w:r>
      <w:r>
        <w:rPr>
          <w:rFonts w:hint="eastAsia" w:ascii="宋体" w:hAnsi="宋体" w:eastAsia="宋体" w:cs="宋体"/>
        </w:rPr>
        <w:t>)</w:t>
      </w:r>
      <w:r>
        <w:rPr>
          <w:rFonts w:ascii="宋体" w:hAnsi="宋体" w:eastAsia="宋体" w:cs="宋体"/>
        </w:rPr>
        <w:t xml:space="preserve"> ：</w:t>
      </w:r>
      <w:r>
        <w:rPr>
          <w:rFonts w:hint="eastAsia" w:ascii="宋体" w:hAnsi="宋体" w:eastAsia="宋体" w:cs="宋体"/>
          <w:lang w:val="en-US"/>
        </w:rPr>
        <w:t>13</w:t>
      </w:r>
      <w:r>
        <w:rPr>
          <w:rFonts w:ascii="宋体" w:hAnsi="宋体" w:eastAsia="宋体" w:cs="宋体"/>
          <w:lang w:val="en-US"/>
        </w:rPr>
        <w:t>.</w:t>
      </w:r>
      <w:r>
        <w:rPr>
          <w:rFonts w:hint="eastAsia" w:ascii="宋体" w:hAnsi="宋体" w:eastAsia="宋体" w:cs="宋体"/>
        </w:rPr>
        <w:t> </w:t>
      </w:r>
    </w:p>
    <w:p>
      <w:pPr>
        <w:spacing w:line="360" w:lineRule="auto"/>
        <w:ind w:firstLine="480" w:firstLineChars="200"/>
        <w:rPr>
          <w:rFonts w:ascii="宋体" w:hAnsi="宋体" w:eastAsia="宋体" w:cs="宋体"/>
        </w:rPr>
      </w:pPr>
      <w:r>
        <w:rPr>
          <w:rFonts w:ascii="宋体" w:hAnsi="宋体" w:eastAsia="宋体" w:cs="宋体"/>
        </w:rPr>
        <w:t>6</w:t>
      </w:r>
      <w:r>
        <w:rPr>
          <w:rFonts w:hint="eastAsia" w:ascii="宋体" w:hAnsi="宋体" w:eastAsia="宋体" w:cs="宋体"/>
        </w:rPr>
        <w:t>．马骏松.我国商业银行资产托管业务研究——现状、方向及对策.北京</w:t>
      </w:r>
      <w:r>
        <w:rPr>
          <w:rFonts w:ascii="宋体" w:hAnsi="宋体" w:eastAsia="宋体" w:cs="宋体"/>
        </w:rPr>
        <w:t>：</w:t>
      </w:r>
      <w:r>
        <w:rPr>
          <w:rFonts w:hint="eastAsia" w:ascii="宋体" w:hAnsi="宋体" w:eastAsia="宋体" w:cs="宋体"/>
        </w:rPr>
        <w:t>河北工业大学.2014.</w:t>
      </w:r>
    </w:p>
    <w:p>
      <w:pPr>
        <w:widowControl/>
        <w:spacing w:line="360" w:lineRule="auto"/>
        <w:ind w:firstLine="480" w:firstLineChars="200"/>
        <w:jc w:val="left"/>
        <w:rPr>
          <w:rFonts w:ascii="宋体" w:hAnsi="宋体" w:eastAsia="宋体"/>
          <w:kern w:val="0"/>
          <w:szCs w:val="24"/>
        </w:rPr>
      </w:pPr>
      <w:r>
        <w:rPr>
          <w:rFonts w:ascii="宋体" w:hAnsi="宋体" w:eastAsia="宋体"/>
          <w:kern w:val="0"/>
          <w:szCs w:val="24"/>
        </w:rPr>
        <w:t xml:space="preserve">7. </w:t>
      </w:r>
      <w:r>
        <w:rPr>
          <w:rFonts w:ascii="宋体" w:hAnsi="宋体" w:eastAsia="宋体" w:cs="宋体"/>
          <w:kern w:val="0"/>
          <w:szCs w:val="24"/>
        </w:rPr>
        <w:t>谢骋超，陈华钧，张宇</w:t>
      </w:r>
      <w:r>
        <w:rPr>
          <w:rFonts w:ascii="宋体" w:hAnsi="宋体" w:eastAsia="宋体"/>
          <w:kern w:val="0"/>
          <w:szCs w:val="24"/>
        </w:rPr>
        <w:t>. DartCache:</w:t>
      </w:r>
      <w:r>
        <w:rPr>
          <w:rFonts w:ascii="宋体" w:hAnsi="宋体" w:eastAsia="宋体" w:cs="MS Mincho"/>
          <w:kern w:val="0"/>
          <w:szCs w:val="24"/>
        </w:rPr>
        <w:t>一个基于哈希表的分布式</w:t>
      </w:r>
      <w:r>
        <w:rPr>
          <w:rFonts w:ascii="宋体" w:hAnsi="宋体" w:eastAsia="宋体"/>
          <w:kern w:val="0"/>
          <w:szCs w:val="24"/>
        </w:rPr>
        <w:t xml:space="preserve"> Cache </w:t>
      </w:r>
      <w:r>
        <w:rPr>
          <w:rFonts w:ascii="宋体" w:hAnsi="宋体" w:eastAsia="宋体" w:cs="MS Mincho"/>
          <w:kern w:val="0"/>
          <w:szCs w:val="24"/>
        </w:rPr>
        <w:t>系</w:t>
      </w:r>
      <w:r>
        <w:rPr>
          <w:rFonts w:ascii="宋体" w:hAnsi="宋体" w:eastAsia="宋体" w:cs="宋体"/>
          <w:kern w:val="0"/>
          <w:szCs w:val="24"/>
        </w:rPr>
        <w:t>统</w:t>
      </w:r>
      <w:r>
        <w:rPr>
          <w:rFonts w:ascii="宋体" w:hAnsi="宋体" w:eastAsia="宋体"/>
          <w:kern w:val="0"/>
          <w:szCs w:val="24"/>
        </w:rPr>
        <w:t xml:space="preserve">[J]. </w:t>
      </w:r>
      <w:r>
        <w:rPr>
          <w:rFonts w:ascii="宋体" w:hAnsi="宋体" w:eastAsia="宋体" w:cs="宋体"/>
          <w:kern w:val="0"/>
          <w:szCs w:val="24"/>
        </w:rPr>
        <w:t>计算机科学，</w:t>
      </w:r>
      <w:r>
        <w:rPr>
          <w:rFonts w:ascii="宋体" w:hAnsi="宋体" w:eastAsia="宋体"/>
          <w:kern w:val="0"/>
          <w:szCs w:val="24"/>
        </w:rPr>
        <w:t>2006</w:t>
      </w:r>
      <w:r>
        <w:rPr>
          <w:rFonts w:ascii="宋体" w:hAnsi="宋体" w:eastAsia="宋体" w:cs="MS Mincho"/>
          <w:kern w:val="0"/>
          <w:szCs w:val="24"/>
        </w:rPr>
        <w:t>，</w:t>
      </w:r>
      <w:r>
        <w:rPr>
          <w:rFonts w:ascii="宋体" w:hAnsi="宋体" w:eastAsia="宋体"/>
          <w:kern w:val="0"/>
          <w:szCs w:val="24"/>
        </w:rPr>
        <w:t>33</w:t>
      </w:r>
      <w:r>
        <w:rPr>
          <w:rFonts w:ascii="宋体" w:hAnsi="宋体" w:eastAsia="宋体" w:cs="MS Mincho"/>
          <w:kern w:val="0"/>
          <w:szCs w:val="24"/>
        </w:rPr>
        <w:t>（</w:t>
      </w:r>
      <w:r>
        <w:rPr>
          <w:rFonts w:ascii="宋体" w:hAnsi="宋体" w:eastAsia="宋体"/>
          <w:kern w:val="0"/>
          <w:szCs w:val="24"/>
        </w:rPr>
        <w:t>8</w:t>
      </w:r>
      <w:r>
        <w:rPr>
          <w:rFonts w:ascii="宋体" w:hAnsi="宋体" w:eastAsia="宋体" w:cs="MS Mincho"/>
          <w:kern w:val="0"/>
          <w:szCs w:val="24"/>
        </w:rPr>
        <w:t>）：</w:t>
      </w:r>
      <w:r>
        <w:rPr>
          <w:rFonts w:ascii="宋体" w:hAnsi="宋体" w:eastAsia="宋体"/>
          <w:kern w:val="0"/>
          <w:szCs w:val="24"/>
        </w:rPr>
        <w:t xml:space="preserve"> 155-161. </w:t>
      </w:r>
    </w:p>
    <w:p>
      <w:pPr>
        <w:spacing w:line="360" w:lineRule="auto"/>
        <w:ind w:firstLine="480" w:firstLineChars="200"/>
        <w:rPr>
          <w:rFonts w:ascii="宋体" w:hAnsi="宋体" w:eastAsia="宋体" w:cs="宋体"/>
        </w:rPr>
      </w:pPr>
      <w:r>
        <w:rPr>
          <w:rFonts w:ascii="宋体" w:hAnsi="宋体" w:eastAsia="宋体"/>
          <w:kern w:val="0"/>
          <w:szCs w:val="24"/>
        </w:rPr>
        <w:t xml:space="preserve">8. </w:t>
      </w:r>
      <w:r>
        <w:rPr>
          <w:rFonts w:ascii="宋体" w:hAnsi="宋体" w:eastAsia="宋体" w:cs="MS Mincho"/>
          <w:kern w:val="0"/>
          <w:szCs w:val="24"/>
        </w:rPr>
        <w:t>戚</w:t>
      </w:r>
      <w:r>
        <w:rPr>
          <w:rFonts w:ascii="宋体" w:hAnsi="宋体" w:eastAsia="宋体" w:cs="宋体"/>
          <w:kern w:val="0"/>
          <w:szCs w:val="24"/>
        </w:rPr>
        <w:t>伟强</w:t>
      </w:r>
      <w:r>
        <w:rPr>
          <w:rFonts w:ascii="宋体" w:hAnsi="宋体" w:eastAsia="宋体"/>
          <w:kern w:val="0"/>
          <w:szCs w:val="24"/>
        </w:rPr>
        <w:t xml:space="preserve">. </w:t>
      </w:r>
      <w:r>
        <w:rPr>
          <w:rFonts w:ascii="宋体" w:hAnsi="宋体" w:eastAsia="宋体" w:cs="MS Mincho"/>
          <w:kern w:val="0"/>
          <w:szCs w:val="24"/>
        </w:rPr>
        <w:t>分布式</w:t>
      </w:r>
      <w:r>
        <w:rPr>
          <w:rFonts w:ascii="宋体" w:hAnsi="宋体" w:eastAsia="宋体" w:cs="宋体"/>
          <w:kern w:val="0"/>
          <w:szCs w:val="24"/>
        </w:rPr>
        <w:t>缓</w:t>
      </w:r>
      <w:r>
        <w:rPr>
          <w:rFonts w:ascii="宋体" w:hAnsi="宋体" w:eastAsia="宋体" w:cs="MS Mincho"/>
          <w:kern w:val="0"/>
          <w:szCs w:val="24"/>
        </w:rPr>
        <w:t>存模式研究及其在金融系</w:t>
      </w:r>
      <w:r>
        <w:rPr>
          <w:rFonts w:ascii="宋体" w:hAnsi="宋体" w:eastAsia="宋体" w:cs="宋体"/>
          <w:kern w:val="0"/>
          <w:szCs w:val="24"/>
        </w:rPr>
        <w:t>统</w:t>
      </w:r>
      <w:r>
        <w:rPr>
          <w:rFonts w:ascii="宋体" w:hAnsi="宋体" w:eastAsia="宋体" w:cs="MS Mincho"/>
          <w:kern w:val="0"/>
          <w:szCs w:val="24"/>
        </w:rPr>
        <w:t>中的</w:t>
      </w:r>
      <w:r>
        <w:rPr>
          <w:rFonts w:ascii="宋体" w:hAnsi="宋体" w:eastAsia="宋体" w:cs="宋体"/>
          <w:kern w:val="0"/>
          <w:szCs w:val="24"/>
        </w:rPr>
        <w:t>应</w:t>
      </w:r>
      <w:r>
        <w:rPr>
          <w:rFonts w:ascii="宋体" w:hAnsi="宋体" w:eastAsia="宋体" w:cs="MS Mincho"/>
          <w:kern w:val="0"/>
          <w:szCs w:val="24"/>
        </w:rPr>
        <w:t>用</w:t>
      </w:r>
      <w:r>
        <w:rPr>
          <w:rFonts w:ascii="宋体" w:hAnsi="宋体" w:eastAsia="宋体"/>
          <w:kern w:val="0"/>
          <w:szCs w:val="24"/>
        </w:rPr>
        <w:t xml:space="preserve">[D]. </w:t>
      </w:r>
      <w:r>
        <w:rPr>
          <w:rFonts w:ascii="宋体" w:hAnsi="宋体" w:eastAsia="宋体" w:cs="MS Mincho"/>
          <w:kern w:val="0"/>
          <w:szCs w:val="24"/>
        </w:rPr>
        <w:t>杭州：浙江大学，</w:t>
      </w:r>
      <w:r>
        <w:rPr>
          <w:rFonts w:ascii="宋体" w:hAnsi="宋体" w:eastAsia="宋体"/>
          <w:kern w:val="0"/>
          <w:szCs w:val="24"/>
        </w:rPr>
        <w:t>2008.</w:t>
      </w:r>
    </w:p>
    <w:p>
      <w:pPr>
        <w:widowControl/>
        <w:spacing w:line="360" w:lineRule="auto"/>
        <w:ind w:firstLine="480" w:firstLineChars="200"/>
        <w:jc w:val="left"/>
        <w:rPr>
          <w:rFonts w:ascii="宋体" w:hAnsi="宋体" w:eastAsia="宋体"/>
          <w:kern w:val="0"/>
          <w:szCs w:val="24"/>
        </w:rPr>
      </w:pPr>
      <w:r>
        <w:rPr>
          <w:rFonts w:ascii="宋体" w:hAnsi="宋体" w:eastAsia="宋体"/>
          <w:kern w:val="0"/>
          <w:szCs w:val="24"/>
        </w:rPr>
        <w:t xml:space="preserve">9. </w:t>
      </w:r>
      <w:r>
        <w:rPr>
          <w:rFonts w:ascii="宋体" w:hAnsi="宋体" w:eastAsia="宋体" w:cs="宋体"/>
          <w:kern w:val="0"/>
          <w:szCs w:val="24"/>
        </w:rPr>
        <w:t>贺琛，陈肇雄，黄河燕</w:t>
      </w:r>
      <w:r>
        <w:rPr>
          <w:rFonts w:ascii="宋体" w:hAnsi="宋体" w:eastAsia="宋体"/>
          <w:kern w:val="0"/>
          <w:szCs w:val="24"/>
        </w:rPr>
        <w:t xml:space="preserve">. Web </w:t>
      </w:r>
      <w:r>
        <w:rPr>
          <w:rFonts w:ascii="宋体" w:hAnsi="宋体" w:eastAsia="宋体" w:cs="宋体"/>
          <w:kern w:val="0"/>
          <w:szCs w:val="24"/>
        </w:rPr>
        <w:t>缓存技术综述</w:t>
      </w:r>
      <w:r>
        <w:rPr>
          <w:rFonts w:ascii="宋体" w:hAnsi="宋体" w:eastAsia="宋体"/>
          <w:kern w:val="0"/>
          <w:szCs w:val="24"/>
        </w:rPr>
        <w:t xml:space="preserve">[J]. </w:t>
      </w:r>
      <w:r>
        <w:rPr>
          <w:rFonts w:ascii="宋体" w:hAnsi="宋体" w:eastAsia="宋体" w:cs="MS Mincho"/>
          <w:kern w:val="0"/>
          <w:szCs w:val="24"/>
        </w:rPr>
        <w:t>小型微型</w:t>
      </w:r>
      <w:r>
        <w:rPr>
          <w:rFonts w:ascii="宋体" w:hAnsi="宋体" w:eastAsia="宋体" w:cs="宋体"/>
          <w:kern w:val="0"/>
          <w:szCs w:val="24"/>
        </w:rPr>
        <w:t>计</w:t>
      </w:r>
      <w:r>
        <w:rPr>
          <w:rFonts w:ascii="宋体" w:hAnsi="宋体" w:eastAsia="宋体" w:cs="MS Mincho"/>
          <w:kern w:val="0"/>
          <w:szCs w:val="24"/>
        </w:rPr>
        <w:t>算机系</w:t>
      </w:r>
      <w:r>
        <w:rPr>
          <w:rFonts w:ascii="宋体" w:hAnsi="宋体" w:eastAsia="宋体" w:cs="宋体"/>
          <w:kern w:val="0"/>
          <w:szCs w:val="24"/>
        </w:rPr>
        <w:t>统</w:t>
      </w:r>
      <w:r>
        <w:rPr>
          <w:rFonts w:ascii="宋体" w:hAnsi="宋体" w:eastAsia="宋体" w:cs="MS Mincho"/>
          <w:kern w:val="0"/>
          <w:szCs w:val="24"/>
        </w:rPr>
        <w:t>，</w:t>
      </w:r>
      <w:r>
        <w:rPr>
          <w:rFonts w:ascii="宋体" w:hAnsi="宋体" w:eastAsia="宋体"/>
          <w:kern w:val="0"/>
          <w:szCs w:val="24"/>
        </w:rPr>
        <w:t>2004</w:t>
      </w:r>
      <w:r>
        <w:rPr>
          <w:rFonts w:ascii="宋体" w:hAnsi="宋体" w:eastAsia="宋体" w:cs="MS Mincho"/>
          <w:kern w:val="0"/>
          <w:szCs w:val="24"/>
        </w:rPr>
        <w:t>，</w:t>
      </w:r>
      <w:r>
        <w:rPr>
          <w:rFonts w:ascii="宋体" w:hAnsi="宋体" w:eastAsia="宋体"/>
          <w:kern w:val="0"/>
          <w:szCs w:val="24"/>
        </w:rPr>
        <w:t>25</w:t>
      </w:r>
      <w:r>
        <w:rPr>
          <w:rFonts w:ascii="宋体" w:hAnsi="宋体" w:eastAsia="宋体" w:cs="MS Mincho"/>
          <w:kern w:val="0"/>
          <w:szCs w:val="24"/>
        </w:rPr>
        <w:t>（</w:t>
      </w:r>
      <w:r>
        <w:rPr>
          <w:rFonts w:ascii="宋体" w:hAnsi="宋体" w:eastAsia="宋体"/>
          <w:kern w:val="0"/>
          <w:szCs w:val="24"/>
        </w:rPr>
        <w:t>5</w:t>
      </w:r>
      <w:r>
        <w:rPr>
          <w:rFonts w:ascii="宋体" w:hAnsi="宋体" w:eastAsia="宋体" w:cs="MS Mincho"/>
          <w:kern w:val="0"/>
          <w:szCs w:val="24"/>
        </w:rPr>
        <w:t>）：</w:t>
      </w:r>
      <w:r>
        <w:rPr>
          <w:rFonts w:ascii="宋体" w:hAnsi="宋体" w:eastAsia="宋体"/>
          <w:kern w:val="0"/>
          <w:szCs w:val="24"/>
        </w:rPr>
        <w:t xml:space="preserve">836-842. </w:t>
      </w:r>
    </w:p>
    <w:p>
      <w:pPr>
        <w:widowControl/>
        <w:spacing w:line="360" w:lineRule="auto"/>
        <w:ind w:firstLine="480" w:firstLineChars="200"/>
        <w:jc w:val="left"/>
        <w:rPr>
          <w:rFonts w:ascii="宋体" w:hAnsi="宋体" w:eastAsia="宋体"/>
          <w:kern w:val="0"/>
          <w:szCs w:val="24"/>
        </w:rPr>
      </w:pPr>
      <w:r>
        <w:rPr>
          <w:rFonts w:hint="eastAsia" w:ascii="宋体" w:hAnsi="宋体" w:eastAsia="宋体"/>
          <w:kern w:val="0"/>
          <w:szCs w:val="24"/>
        </w:rPr>
        <w:t>10. 陈怀亮，周东清</w:t>
      </w:r>
      <w:r>
        <w:rPr>
          <w:rFonts w:ascii="宋体" w:hAnsi="宋体" w:eastAsia="宋体"/>
          <w:kern w:val="0"/>
          <w:szCs w:val="24"/>
        </w:rPr>
        <w:t xml:space="preserve">. </w:t>
      </w:r>
      <w:r>
        <w:rPr>
          <w:rFonts w:hint="eastAsia" w:ascii="宋体" w:hAnsi="宋体" w:eastAsia="宋体"/>
          <w:kern w:val="0"/>
          <w:szCs w:val="24"/>
        </w:rPr>
        <w:t>分布式数据缓存系统的设计与实现</w:t>
      </w:r>
      <w:r>
        <w:rPr>
          <w:rFonts w:ascii="宋体" w:hAnsi="宋体" w:eastAsia="宋体"/>
          <w:kern w:val="0"/>
          <w:szCs w:val="24"/>
        </w:rPr>
        <w:t>[D]. 大连：大连理工大学,2011.</w:t>
      </w:r>
    </w:p>
    <w:sectPr>
      <w:footerReference r:id="rId3" w:type="default"/>
      <w:footerReference r:id="rId4" w:type="even"/>
      <w:pgSz w:w="11906" w:h="16838"/>
      <w:pgMar w:top="1440" w:right="1247" w:bottom="993" w:left="1247"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黑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43" w:usb2="00000009" w:usb3="00000000" w:csb0="400001FF" w:csb1="FFFF0000"/>
  </w:font>
  <w:font w:name="Arial Unicode MS">
    <w:altName w:val="宋体"/>
    <w:panose1 w:val="020B0604020202020204"/>
    <w:charset w:val="86"/>
    <w:family w:val="swiss"/>
    <w:pitch w:val="default"/>
    <w:sig w:usb0="00000000" w:usb1="00000000" w:usb2="0000003F" w:usb3="00000000" w:csb0="003F01FF" w:csb1="00000000"/>
  </w:font>
  <w:font w:name="Î¢ÈíÑÅºÚ">
    <w:altName w:val="宋体"/>
    <w:panose1 w:val="00000000000000000000"/>
    <w:charset w:val="86"/>
    <w:family w:val="auto"/>
    <w:pitch w:val="default"/>
    <w:sig w:usb0="00000000" w:usb1="00000000" w:usb2="00000000" w:usb3="00000000" w:csb0="00040000" w:csb1="00000000"/>
  </w:font>
  <w:font w:name="MS Mincho">
    <w:altName w:val="Yu Gothic UI"/>
    <w:panose1 w:val="02020609040205080304"/>
    <w:charset w:val="80"/>
    <w:family w:val="modern"/>
    <w:pitch w:val="default"/>
    <w:sig w:usb0="00000000" w:usb1="00000000" w:usb2="00000012" w:usb3="00000000" w:csb0="0002009F" w:csb1="00000000"/>
  </w:font>
  <w:font w:name="Calibri Light">
    <w:panose1 w:val="020F0302020204030204"/>
    <w:charset w:val="00"/>
    <w:family w:val="swiss"/>
    <w:pitch w:val="default"/>
    <w:sig w:usb0="A00002EF" w:usb1="4000207B" w:usb2="00000000" w:usb3="00000000" w:csb0="2000019F" w:csb1="00000000"/>
  </w:font>
  <w:font w:name="Yu Gothic UI">
    <w:panose1 w:val="020B0500000000000000"/>
    <w:charset w:val="0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24"/>
      <w:framePr w:wrap="around" w:vAnchor="text" w:hAnchor="margin" w:xAlign="center" w:y="1"/>
      <w:rPr>
        <w:rStyle w:val="36"/>
      </w:rPr>
    </w:pPr>
    <w:r>
      <w:fldChar w:fldCharType="begin"/>
    </w:r>
    <w:r>
      <w:rPr>
        <w:rStyle w:val="36"/>
      </w:rPr>
      <w:instrText xml:space="preserve">PAGE  </w:instrText>
    </w:r>
    <w:r>
      <w:fldChar w:fldCharType="separate"/>
    </w:r>
    <w:r>
      <w:rPr>
        <w:rStyle w:val="36"/>
      </w:rPr>
      <w:t>1</w:t>
    </w:r>
    <w:r>
      <w:fldChar w:fldCharType="end"/>
    </w:r>
  </w:p>
  <w:p>
    <w:pPr>
      <w:pStyle w:val="24"/>
      <w:jc w:val="center"/>
      <w:rPr>
        <w:rFonts w:ascii="宋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24"/>
      <w:framePr w:wrap="around" w:vAnchor="text" w:hAnchor="margin" w:xAlign="center" w:y="1"/>
      <w:rPr>
        <w:rStyle w:val="36"/>
      </w:rPr>
    </w:pPr>
    <w:r>
      <w:fldChar w:fldCharType="begin"/>
    </w:r>
    <w:r>
      <w:rPr>
        <w:rStyle w:val="36"/>
      </w:rPr>
      <w:instrText xml:space="preserve">PAGE  </w:instrText>
    </w:r>
    <w:r>
      <w:fldChar w:fldCharType="end"/>
    </w:r>
  </w:p>
  <w:p>
    <w:pPr>
      <w:pStyle w:val="2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27025863">
    <w:nsid w:val="550EAFC7"/>
    <w:multiLevelType w:val="singleLevel"/>
    <w:tmpl w:val="550EAFC7"/>
    <w:lvl w:ilvl="0" w:tentative="1">
      <w:start w:val="1"/>
      <w:numFmt w:val="decimal"/>
      <w:suff w:val="nothing"/>
      <w:lvlText w:val="（%1）"/>
      <w:lvlJc w:val="left"/>
    </w:lvl>
  </w:abstractNum>
  <w:abstractNum w:abstractNumId="1427025875">
    <w:nsid w:val="550EAFD3"/>
    <w:multiLevelType w:val="singleLevel"/>
    <w:tmpl w:val="550EAFD3"/>
    <w:lvl w:ilvl="0" w:tentative="1">
      <w:start w:val="2"/>
      <w:numFmt w:val="decimal"/>
      <w:suff w:val="nothing"/>
      <w:lvlText w:val="（%1）"/>
      <w:lvlJc w:val="left"/>
    </w:lvl>
  </w:abstractNum>
  <w:abstractNum w:abstractNumId="1427025887">
    <w:nsid w:val="550EAFDF"/>
    <w:multiLevelType w:val="singleLevel"/>
    <w:tmpl w:val="550EAFDF"/>
    <w:lvl w:ilvl="0" w:tentative="1">
      <w:start w:val="3"/>
      <w:numFmt w:val="decimal"/>
      <w:suff w:val="nothing"/>
      <w:lvlText w:val="（%1）"/>
      <w:lvlJc w:val="left"/>
    </w:lvl>
  </w:abstractNum>
  <w:abstractNum w:abstractNumId="1427111864">
    <w:nsid w:val="550FFFB8"/>
    <w:multiLevelType w:val="singleLevel"/>
    <w:tmpl w:val="550FFFB8"/>
    <w:lvl w:ilvl="0" w:tentative="1">
      <w:start w:val="1"/>
      <w:numFmt w:val="decimal"/>
      <w:suff w:val="nothing"/>
      <w:lvlText w:val="(%1)"/>
      <w:lvlJc w:val="left"/>
    </w:lvl>
  </w:abstractNum>
  <w:abstractNum w:abstractNumId="1427113410">
    <w:nsid w:val="551005C2"/>
    <w:multiLevelType w:val="singleLevel"/>
    <w:tmpl w:val="551005C2"/>
    <w:lvl w:ilvl="0" w:tentative="1">
      <w:start w:val="1"/>
      <w:numFmt w:val="decimal"/>
      <w:suff w:val="space"/>
      <w:lvlText w:val="(%1)"/>
      <w:lvlJc w:val="left"/>
    </w:lvl>
  </w:abstractNum>
  <w:abstractNum w:abstractNumId="1457775946">
    <w:nsid w:val="56E3E54A"/>
    <w:multiLevelType w:val="singleLevel"/>
    <w:tmpl w:val="56E3E54A"/>
    <w:lvl w:ilvl="0" w:tentative="1">
      <w:start w:val="1"/>
      <w:numFmt w:val="decimal"/>
      <w:suff w:val="space"/>
      <w:lvlText w:val="%1."/>
      <w:lvlJc w:val="left"/>
    </w:lvl>
  </w:abstractNum>
  <w:abstractNum w:abstractNumId="1427027024">
    <w:nsid w:val="550EB450"/>
    <w:multiLevelType w:val="singleLevel"/>
    <w:tmpl w:val="550EB450"/>
    <w:lvl w:ilvl="0" w:tentative="1">
      <w:start w:val="3"/>
      <w:numFmt w:val="decimal"/>
      <w:suff w:val="nothing"/>
      <w:lvlText w:val="%1．"/>
      <w:lvlJc w:val="left"/>
    </w:lvl>
  </w:abstractNum>
  <w:abstractNum w:abstractNumId="1427020217">
    <w:nsid w:val="550E99B9"/>
    <w:multiLevelType w:val="singleLevel"/>
    <w:tmpl w:val="550E99B9"/>
    <w:lvl w:ilvl="0" w:tentative="1">
      <w:start w:val="2"/>
      <w:numFmt w:val="decimal"/>
      <w:suff w:val="nothing"/>
      <w:lvlText w:val="%1．"/>
      <w:lvlJc w:val="left"/>
    </w:lvl>
  </w:abstractNum>
  <w:abstractNum w:abstractNumId="416564196">
    <w:nsid w:val="18D443E4"/>
    <w:multiLevelType w:val="multilevel"/>
    <w:tmpl w:val="18D443E4"/>
    <w:lvl w:ilvl="0" w:tentative="1">
      <w:start w:val="1"/>
      <w:numFmt w:val="decimal"/>
      <w:pStyle w:val="53"/>
      <w:suff w:val="space"/>
      <w:lvlText w:val="%1."/>
      <w:lvlJc w:val="left"/>
      <w:pPr>
        <w:ind w:left="0" w:firstLine="0"/>
      </w:pPr>
      <w:rPr>
        <w:rFonts w:hint="eastAsia"/>
        <w:b/>
        <w:i w:val="0"/>
      </w:rPr>
    </w:lvl>
    <w:lvl w:ilvl="1" w:tentative="1">
      <w:start w:val="1"/>
      <w:numFmt w:val="decimal"/>
      <w:suff w:val="space"/>
      <w:lvlText w:val="%1.%2"/>
      <w:lvlJc w:val="left"/>
      <w:pPr>
        <w:ind w:left="0" w:firstLine="0"/>
      </w:pPr>
      <w:rPr>
        <w:rFonts w:hint="eastAsia"/>
      </w:rPr>
    </w:lvl>
    <w:lvl w:ilvl="2" w:tentative="1">
      <w:start w:val="1"/>
      <w:numFmt w:val="decimal"/>
      <w:pStyle w:val="5"/>
      <w:suff w:val="space"/>
      <w:lvlText w:val="%1.%2.%3"/>
      <w:lvlJc w:val="left"/>
      <w:pPr>
        <w:ind w:left="0" w:firstLine="0"/>
      </w:pPr>
      <w:rPr>
        <w:rFonts w:hint="eastAsia"/>
      </w:rPr>
    </w:lvl>
    <w:lvl w:ilvl="3" w:tentative="1">
      <w:start w:val="1"/>
      <w:numFmt w:val="decimal"/>
      <w:pStyle w:val="6"/>
      <w:suff w:val="space"/>
      <w:lvlText w:val="%1.%2.%3.%4"/>
      <w:lvlJc w:val="left"/>
      <w:pPr>
        <w:ind w:left="0" w:firstLine="0"/>
      </w:pPr>
      <w:rPr>
        <w:rFonts w:hint="eastAsia"/>
      </w:rPr>
    </w:lvl>
    <w:lvl w:ilvl="4" w:tentative="1">
      <w:start w:val="1"/>
      <w:numFmt w:val="decimal"/>
      <w:pStyle w:val="7"/>
      <w:suff w:val="space"/>
      <w:lvlText w:val="%1.%2.%3.%4.%5"/>
      <w:lvlJc w:val="left"/>
      <w:pPr>
        <w:ind w:left="0" w:firstLine="0"/>
      </w:pPr>
      <w:rPr>
        <w:rFonts w:hint="eastAsia"/>
      </w:rPr>
    </w:lvl>
    <w:lvl w:ilvl="5" w:tentative="1">
      <w:start w:val="1"/>
      <w:numFmt w:val="decimal"/>
      <w:pStyle w:val="8"/>
      <w:suff w:val="space"/>
      <w:lvlText w:val="%1.%2.%3.%4.%5.%6"/>
      <w:lvlJc w:val="left"/>
      <w:pPr>
        <w:ind w:left="0" w:firstLine="0"/>
      </w:pPr>
      <w:rPr>
        <w:rFonts w:hint="eastAsia"/>
      </w:rPr>
    </w:lvl>
    <w:lvl w:ilvl="6" w:tentative="1">
      <w:start w:val="1"/>
      <w:numFmt w:val="decimal"/>
      <w:pStyle w:val="9"/>
      <w:suff w:val="space"/>
      <w:lvlText w:val="%1.%2.%3.%4.%5.%6.%7"/>
      <w:lvlJc w:val="left"/>
      <w:pPr>
        <w:ind w:left="0" w:firstLine="0"/>
      </w:pPr>
      <w:rPr>
        <w:rFonts w:hint="eastAsia"/>
      </w:rPr>
    </w:lvl>
    <w:lvl w:ilvl="7" w:tentative="1">
      <w:start w:val="1"/>
      <w:numFmt w:val="decimal"/>
      <w:pStyle w:val="10"/>
      <w:suff w:val="space"/>
      <w:lvlText w:val="%1.%2.%3.%4.%5.%6.%7.%8"/>
      <w:lvlJc w:val="left"/>
      <w:pPr>
        <w:ind w:left="0" w:firstLine="0"/>
      </w:pPr>
      <w:rPr>
        <w:rFonts w:hint="eastAsia"/>
      </w:rPr>
    </w:lvl>
    <w:lvl w:ilvl="8" w:tentative="1">
      <w:start w:val="1"/>
      <w:numFmt w:val="decimal"/>
      <w:pStyle w:val="11"/>
      <w:suff w:val="space"/>
      <w:lvlText w:val="%1.%2.%3.%4.%5.%6.%7.%8.%9"/>
      <w:lvlJc w:val="left"/>
      <w:pPr>
        <w:ind w:left="0" w:firstLine="0"/>
      </w:pPr>
      <w:rPr>
        <w:rFonts w:hint="eastAsia"/>
      </w:rPr>
    </w:lvl>
  </w:abstractNum>
  <w:abstractNum w:abstractNumId="1854419834">
    <w:nsid w:val="6E88337A"/>
    <w:multiLevelType w:val="multilevel"/>
    <w:tmpl w:val="6E88337A"/>
    <w:lvl w:ilvl="0" w:tentative="1">
      <w:start w:val="1"/>
      <w:numFmt w:val="decimal"/>
      <w:pStyle w:val="57"/>
      <w:lvlText w:val="（%1）"/>
      <w:lvlJc w:val="left"/>
      <w:pPr>
        <w:tabs>
          <w:tab w:val="left" w:pos="720"/>
        </w:tabs>
        <w:ind w:left="720" w:hanging="720"/>
      </w:pPr>
      <w:rPr>
        <w:rFonts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num w:numId="1">
    <w:abstractNumId w:val="416564196"/>
  </w:num>
  <w:num w:numId="2">
    <w:abstractNumId w:val="1854419834"/>
  </w:num>
  <w:num w:numId="3">
    <w:abstractNumId w:val="1427020217"/>
  </w:num>
  <w:num w:numId="4">
    <w:abstractNumId w:val="1427025863"/>
  </w:num>
  <w:num w:numId="5">
    <w:abstractNumId w:val="1427025875"/>
  </w:num>
  <w:num w:numId="6">
    <w:abstractNumId w:val="1427025887"/>
  </w:num>
  <w:num w:numId="7">
    <w:abstractNumId w:val="1427111864"/>
  </w:num>
  <w:num w:numId="8">
    <w:abstractNumId w:val="1427113410"/>
  </w:num>
  <w:num w:numId="9">
    <w:abstractNumId w:val="1427027024"/>
  </w:num>
  <w:num w:numId="10">
    <w:abstractNumId w:val="14577759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bordersDoNotSurroundHeader w:val="1"/>
  <w:bordersDoNotSurroundFooter w:val="1"/>
  <w:documentProtection w:enforcement="0"/>
  <w:defaultTabStop w:val="425"/>
  <w:drawingGridHorizontalSpacing w:val="24"/>
  <w:drawingGridVerticalSpacing w:val="31"/>
  <w:noPunctuationKerning w:val="1"/>
  <w:characterSpacingControl w:val="compressPunctuation"/>
  <w:doNotValidateAgainstSchema/>
  <w:doNotDemarcateInvalidXml/>
  <w:compat>
    <w:spaceForUL/>
    <w:balanceSingleByteDoubleByteWidth/>
    <w:doNotLeaveBackslashAlone/>
    <w:doNotExpandShiftReturn/>
    <w:useFELayout/>
    <w:compatSetting w:name="compatibilityMode" w:uri="http://schemas.microsoft.com/office/word" w:val="12"/>
  </w:compat>
  <w:rsids>
    <w:rsidRoot w:val="00172A27"/>
    <w:rsid w:val="00007648"/>
    <w:rsid w:val="00017D2D"/>
    <w:rsid w:val="00027D54"/>
    <w:rsid w:val="00031D3B"/>
    <w:rsid w:val="00041860"/>
    <w:rsid w:val="00041D8F"/>
    <w:rsid w:val="00073BBD"/>
    <w:rsid w:val="00080B96"/>
    <w:rsid w:val="00082E23"/>
    <w:rsid w:val="00086179"/>
    <w:rsid w:val="00093274"/>
    <w:rsid w:val="000E4BAC"/>
    <w:rsid w:val="000E666C"/>
    <w:rsid w:val="000F5EBF"/>
    <w:rsid w:val="0010078E"/>
    <w:rsid w:val="00100D95"/>
    <w:rsid w:val="0010250F"/>
    <w:rsid w:val="00110A7A"/>
    <w:rsid w:val="00113547"/>
    <w:rsid w:val="001178DD"/>
    <w:rsid w:val="00121EEC"/>
    <w:rsid w:val="00122A16"/>
    <w:rsid w:val="00124B4E"/>
    <w:rsid w:val="00127377"/>
    <w:rsid w:val="00137302"/>
    <w:rsid w:val="001657EC"/>
    <w:rsid w:val="00172A27"/>
    <w:rsid w:val="00180E3A"/>
    <w:rsid w:val="00185871"/>
    <w:rsid w:val="00195849"/>
    <w:rsid w:val="0019690E"/>
    <w:rsid w:val="001B3A68"/>
    <w:rsid w:val="001C79CF"/>
    <w:rsid w:val="001C7F05"/>
    <w:rsid w:val="001D1D5A"/>
    <w:rsid w:val="001E00D3"/>
    <w:rsid w:val="001E3AE0"/>
    <w:rsid w:val="001F77F3"/>
    <w:rsid w:val="00201CBE"/>
    <w:rsid w:val="00215551"/>
    <w:rsid w:val="0022420A"/>
    <w:rsid w:val="00242EB7"/>
    <w:rsid w:val="00257FD6"/>
    <w:rsid w:val="002663B0"/>
    <w:rsid w:val="00277C8B"/>
    <w:rsid w:val="00297C9F"/>
    <w:rsid w:val="002A7C0C"/>
    <w:rsid w:val="002C5B1F"/>
    <w:rsid w:val="002D41BD"/>
    <w:rsid w:val="002E4976"/>
    <w:rsid w:val="002F61BD"/>
    <w:rsid w:val="00304344"/>
    <w:rsid w:val="00343C78"/>
    <w:rsid w:val="00345007"/>
    <w:rsid w:val="00367D13"/>
    <w:rsid w:val="0037428B"/>
    <w:rsid w:val="00375D0B"/>
    <w:rsid w:val="00376529"/>
    <w:rsid w:val="0037702B"/>
    <w:rsid w:val="00380202"/>
    <w:rsid w:val="00380C5E"/>
    <w:rsid w:val="003A4F14"/>
    <w:rsid w:val="003A5540"/>
    <w:rsid w:val="003E1DDD"/>
    <w:rsid w:val="003E2CC1"/>
    <w:rsid w:val="003F51A6"/>
    <w:rsid w:val="00404F22"/>
    <w:rsid w:val="004057DD"/>
    <w:rsid w:val="004107B9"/>
    <w:rsid w:val="00413D42"/>
    <w:rsid w:val="00426D51"/>
    <w:rsid w:val="00434E2E"/>
    <w:rsid w:val="004355AA"/>
    <w:rsid w:val="004376D2"/>
    <w:rsid w:val="004418DA"/>
    <w:rsid w:val="00443181"/>
    <w:rsid w:val="00472F0C"/>
    <w:rsid w:val="00484BCD"/>
    <w:rsid w:val="00490828"/>
    <w:rsid w:val="00493060"/>
    <w:rsid w:val="00494670"/>
    <w:rsid w:val="004B172B"/>
    <w:rsid w:val="004B18C7"/>
    <w:rsid w:val="004B5EBB"/>
    <w:rsid w:val="004C07D3"/>
    <w:rsid w:val="004C4E7C"/>
    <w:rsid w:val="004C5F36"/>
    <w:rsid w:val="004F7559"/>
    <w:rsid w:val="005034A3"/>
    <w:rsid w:val="00515E98"/>
    <w:rsid w:val="00563F67"/>
    <w:rsid w:val="00571896"/>
    <w:rsid w:val="005900C0"/>
    <w:rsid w:val="005923EF"/>
    <w:rsid w:val="005C0A01"/>
    <w:rsid w:val="005C7FBA"/>
    <w:rsid w:val="005D7B5A"/>
    <w:rsid w:val="005F71F4"/>
    <w:rsid w:val="00606A9A"/>
    <w:rsid w:val="0062392F"/>
    <w:rsid w:val="0063156A"/>
    <w:rsid w:val="00643E5C"/>
    <w:rsid w:val="0067429D"/>
    <w:rsid w:val="006779F1"/>
    <w:rsid w:val="006905F6"/>
    <w:rsid w:val="0069572A"/>
    <w:rsid w:val="006B3778"/>
    <w:rsid w:val="006B420C"/>
    <w:rsid w:val="006B4D71"/>
    <w:rsid w:val="006C39B9"/>
    <w:rsid w:val="006C4630"/>
    <w:rsid w:val="006C6C1F"/>
    <w:rsid w:val="006D1B0C"/>
    <w:rsid w:val="006E7A60"/>
    <w:rsid w:val="006F2B80"/>
    <w:rsid w:val="006F3EC3"/>
    <w:rsid w:val="006F63B5"/>
    <w:rsid w:val="007071E7"/>
    <w:rsid w:val="007407BE"/>
    <w:rsid w:val="00743170"/>
    <w:rsid w:val="007539A4"/>
    <w:rsid w:val="007625D0"/>
    <w:rsid w:val="007758C9"/>
    <w:rsid w:val="00775AF9"/>
    <w:rsid w:val="0078071C"/>
    <w:rsid w:val="007932D2"/>
    <w:rsid w:val="007933D2"/>
    <w:rsid w:val="007B6D70"/>
    <w:rsid w:val="007B6E80"/>
    <w:rsid w:val="007C2AB6"/>
    <w:rsid w:val="007C5523"/>
    <w:rsid w:val="007E08B9"/>
    <w:rsid w:val="007E45D3"/>
    <w:rsid w:val="00801118"/>
    <w:rsid w:val="00805D9C"/>
    <w:rsid w:val="008064A8"/>
    <w:rsid w:val="0081396E"/>
    <w:rsid w:val="00823710"/>
    <w:rsid w:val="00840868"/>
    <w:rsid w:val="008506D0"/>
    <w:rsid w:val="00864840"/>
    <w:rsid w:val="00880769"/>
    <w:rsid w:val="008847B2"/>
    <w:rsid w:val="008A30DB"/>
    <w:rsid w:val="008B0A0A"/>
    <w:rsid w:val="008B55AF"/>
    <w:rsid w:val="008D3849"/>
    <w:rsid w:val="008D4D09"/>
    <w:rsid w:val="008E580C"/>
    <w:rsid w:val="008F7268"/>
    <w:rsid w:val="00916323"/>
    <w:rsid w:val="00923EB4"/>
    <w:rsid w:val="0092687F"/>
    <w:rsid w:val="00936794"/>
    <w:rsid w:val="00936AF2"/>
    <w:rsid w:val="00944D2C"/>
    <w:rsid w:val="00951C8E"/>
    <w:rsid w:val="00952534"/>
    <w:rsid w:val="0095749E"/>
    <w:rsid w:val="00960658"/>
    <w:rsid w:val="009711C7"/>
    <w:rsid w:val="00973B50"/>
    <w:rsid w:val="009753CE"/>
    <w:rsid w:val="00994EFB"/>
    <w:rsid w:val="009A6B28"/>
    <w:rsid w:val="009B0467"/>
    <w:rsid w:val="009C6575"/>
    <w:rsid w:val="009D1B76"/>
    <w:rsid w:val="009E359A"/>
    <w:rsid w:val="009E51B3"/>
    <w:rsid w:val="009E5429"/>
    <w:rsid w:val="009F3AC0"/>
    <w:rsid w:val="00A03C8F"/>
    <w:rsid w:val="00A11FDA"/>
    <w:rsid w:val="00A1778C"/>
    <w:rsid w:val="00A22A94"/>
    <w:rsid w:val="00A320D1"/>
    <w:rsid w:val="00A41A4A"/>
    <w:rsid w:val="00A63F4B"/>
    <w:rsid w:val="00A70F87"/>
    <w:rsid w:val="00A85923"/>
    <w:rsid w:val="00A872B1"/>
    <w:rsid w:val="00A952B0"/>
    <w:rsid w:val="00AA3D23"/>
    <w:rsid w:val="00AB1C7C"/>
    <w:rsid w:val="00AB20A7"/>
    <w:rsid w:val="00AD53D7"/>
    <w:rsid w:val="00AE60E4"/>
    <w:rsid w:val="00B00CBF"/>
    <w:rsid w:val="00B038A3"/>
    <w:rsid w:val="00B12E72"/>
    <w:rsid w:val="00B2532B"/>
    <w:rsid w:val="00B27147"/>
    <w:rsid w:val="00B418E6"/>
    <w:rsid w:val="00B43084"/>
    <w:rsid w:val="00B60B8A"/>
    <w:rsid w:val="00B70336"/>
    <w:rsid w:val="00B74EAB"/>
    <w:rsid w:val="00B80182"/>
    <w:rsid w:val="00B91C06"/>
    <w:rsid w:val="00BB6254"/>
    <w:rsid w:val="00BC3034"/>
    <w:rsid w:val="00BC7016"/>
    <w:rsid w:val="00BD15E6"/>
    <w:rsid w:val="00BD3EE8"/>
    <w:rsid w:val="00BE2107"/>
    <w:rsid w:val="00BF3EE6"/>
    <w:rsid w:val="00C038D8"/>
    <w:rsid w:val="00C039C0"/>
    <w:rsid w:val="00C21F6E"/>
    <w:rsid w:val="00C315F8"/>
    <w:rsid w:val="00C353D4"/>
    <w:rsid w:val="00C546FC"/>
    <w:rsid w:val="00C63509"/>
    <w:rsid w:val="00C67A29"/>
    <w:rsid w:val="00C86B57"/>
    <w:rsid w:val="00C90019"/>
    <w:rsid w:val="00C90FF5"/>
    <w:rsid w:val="00C97CD0"/>
    <w:rsid w:val="00CA69D1"/>
    <w:rsid w:val="00CB0B4F"/>
    <w:rsid w:val="00CB1B83"/>
    <w:rsid w:val="00CC51E8"/>
    <w:rsid w:val="00CC649F"/>
    <w:rsid w:val="00CD1708"/>
    <w:rsid w:val="00CF4B89"/>
    <w:rsid w:val="00D05456"/>
    <w:rsid w:val="00D12012"/>
    <w:rsid w:val="00D2168D"/>
    <w:rsid w:val="00D4656D"/>
    <w:rsid w:val="00D50255"/>
    <w:rsid w:val="00D64B0E"/>
    <w:rsid w:val="00D72D5A"/>
    <w:rsid w:val="00D85D7C"/>
    <w:rsid w:val="00D91132"/>
    <w:rsid w:val="00DB3E7C"/>
    <w:rsid w:val="00E1691F"/>
    <w:rsid w:val="00E17DF6"/>
    <w:rsid w:val="00E47FBB"/>
    <w:rsid w:val="00E52319"/>
    <w:rsid w:val="00E53839"/>
    <w:rsid w:val="00E71714"/>
    <w:rsid w:val="00E85089"/>
    <w:rsid w:val="00E90498"/>
    <w:rsid w:val="00EB679C"/>
    <w:rsid w:val="00EC38AB"/>
    <w:rsid w:val="00ED3846"/>
    <w:rsid w:val="00EF634C"/>
    <w:rsid w:val="00F10507"/>
    <w:rsid w:val="00F156A3"/>
    <w:rsid w:val="00F23820"/>
    <w:rsid w:val="00F267BF"/>
    <w:rsid w:val="00F46394"/>
    <w:rsid w:val="00F50A43"/>
    <w:rsid w:val="00F73EE4"/>
    <w:rsid w:val="00F76B5F"/>
    <w:rsid w:val="00F814FB"/>
    <w:rsid w:val="00F95A99"/>
    <w:rsid w:val="00F97925"/>
    <w:rsid w:val="00FC2B30"/>
    <w:rsid w:val="00FC4FB8"/>
    <w:rsid w:val="00FF4342"/>
    <w:rsid w:val="012F7800"/>
    <w:rsid w:val="01813D87"/>
    <w:rsid w:val="01FA01CD"/>
    <w:rsid w:val="0253085C"/>
    <w:rsid w:val="025B36EA"/>
    <w:rsid w:val="029B44D3"/>
    <w:rsid w:val="02F05262"/>
    <w:rsid w:val="03502CFD"/>
    <w:rsid w:val="0362429C"/>
    <w:rsid w:val="038C006F"/>
    <w:rsid w:val="03D8775E"/>
    <w:rsid w:val="0406304E"/>
    <w:rsid w:val="05172669"/>
    <w:rsid w:val="054369B0"/>
    <w:rsid w:val="057316FE"/>
    <w:rsid w:val="05F354CF"/>
    <w:rsid w:val="061E541A"/>
    <w:rsid w:val="062724A6"/>
    <w:rsid w:val="065D70FD"/>
    <w:rsid w:val="069A27E5"/>
    <w:rsid w:val="06AF6F07"/>
    <w:rsid w:val="074109F4"/>
    <w:rsid w:val="07786950"/>
    <w:rsid w:val="079274FA"/>
    <w:rsid w:val="07DF17F7"/>
    <w:rsid w:val="07E14CFA"/>
    <w:rsid w:val="081467CE"/>
    <w:rsid w:val="08870D0B"/>
    <w:rsid w:val="08C71AF5"/>
    <w:rsid w:val="0A3010C7"/>
    <w:rsid w:val="0A583185"/>
    <w:rsid w:val="0A9123E5"/>
    <w:rsid w:val="0B102933"/>
    <w:rsid w:val="0BBE75D4"/>
    <w:rsid w:val="0BC56F5F"/>
    <w:rsid w:val="0C840297"/>
    <w:rsid w:val="0C846098"/>
    <w:rsid w:val="0D041E6A"/>
    <w:rsid w:val="0D3835BD"/>
    <w:rsid w:val="0D3C7A45"/>
    <w:rsid w:val="0D471659"/>
    <w:rsid w:val="0E110D22"/>
    <w:rsid w:val="0E573A15"/>
    <w:rsid w:val="0F087FB5"/>
    <w:rsid w:val="0F4506D5"/>
    <w:rsid w:val="0FCD6A7A"/>
    <w:rsid w:val="0FDC3811"/>
    <w:rsid w:val="0FEB18AD"/>
    <w:rsid w:val="0FEB602A"/>
    <w:rsid w:val="101910F7"/>
    <w:rsid w:val="10A4325A"/>
    <w:rsid w:val="10A741DE"/>
    <w:rsid w:val="115E178F"/>
    <w:rsid w:val="117761B2"/>
    <w:rsid w:val="118306C9"/>
    <w:rsid w:val="11E23F66"/>
    <w:rsid w:val="12681C41"/>
    <w:rsid w:val="12BC16CB"/>
    <w:rsid w:val="13573AC8"/>
    <w:rsid w:val="135F6956"/>
    <w:rsid w:val="13642DDD"/>
    <w:rsid w:val="13845891"/>
    <w:rsid w:val="14250C9D"/>
    <w:rsid w:val="142C0628"/>
    <w:rsid w:val="1456146C"/>
    <w:rsid w:val="14725519"/>
    <w:rsid w:val="14BD6892"/>
    <w:rsid w:val="15264F53"/>
    <w:rsid w:val="158562DB"/>
    <w:rsid w:val="15DE5A70"/>
    <w:rsid w:val="15DF34F1"/>
    <w:rsid w:val="15EC1502"/>
    <w:rsid w:val="161F0A58"/>
    <w:rsid w:val="16460917"/>
    <w:rsid w:val="1648769E"/>
    <w:rsid w:val="164F7029"/>
    <w:rsid w:val="16DF3094"/>
    <w:rsid w:val="16EE36AF"/>
    <w:rsid w:val="17006E4C"/>
    <w:rsid w:val="174A0545"/>
    <w:rsid w:val="17612369"/>
    <w:rsid w:val="1781069F"/>
    <w:rsid w:val="17C57E8F"/>
    <w:rsid w:val="183B3351"/>
    <w:rsid w:val="188D78D8"/>
    <w:rsid w:val="18B41D16"/>
    <w:rsid w:val="18F63A84"/>
    <w:rsid w:val="19281CD4"/>
    <w:rsid w:val="19414DFD"/>
    <w:rsid w:val="19567321"/>
    <w:rsid w:val="195B59A7"/>
    <w:rsid w:val="198545EC"/>
    <w:rsid w:val="19A625A3"/>
    <w:rsid w:val="19E6338C"/>
    <w:rsid w:val="1A4E6234"/>
    <w:rsid w:val="1A830C8C"/>
    <w:rsid w:val="1A8A3E9A"/>
    <w:rsid w:val="1AAB4D8E"/>
    <w:rsid w:val="1AC91401"/>
    <w:rsid w:val="1B0C316F"/>
    <w:rsid w:val="1B184A03"/>
    <w:rsid w:val="1B2A271F"/>
    <w:rsid w:val="1B577D6B"/>
    <w:rsid w:val="1B602BF9"/>
    <w:rsid w:val="1C4466EF"/>
    <w:rsid w:val="1C4A05F8"/>
    <w:rsid w:val="1C8A35E0"/>
    <w:rsid w:val="1CF71A15"/>
    <w:rsid w:val="1D0609AB"/>
    <w:rsid w:val="1D457596"/>
    <w:rsid w:val="1D4A019B"/>
    <w:rsid w:val="1E1643EB"/>
    <w:rsid w:val="1E1665EA"/>
    <w:rsid w:val="1E274306"/>
    <w:rsid w:val="1E356E9F"/>
    <w:rsid w:val="1E3B0DA8"/>
    <w:rsid w:val="1E9D1D46"/>
    <w:rsid w:val="1EA416D1"/>
    <w:rsid w:val="1F4D40E8"/>
    <w:rsid w:val="207606D2"/>
    <w:rsid w:val="20E02300"/>
    <w:rsid w:val="2105123B"/>
    <w:rsid w:val="215F4DCD"/>
    <w:rsid w:val="222E41A0"/>
    <w:rsid w:val="225E4CF0"/>
    <w:rsid w:val="227E5224"/>
    <w:rsid w:val="230D5D8D"/>
    <w:rsid w:val="23106D12"/>
    <w:rsid w:val="233E5662"/>
    <w:rsid w:val="23AA2793"/>
    <w:rsid w:val="23E228ED"/>
    <w:rsid w:val="242520DD"/>
    <w:rsid w:val="24271D5D"/>
    <w:rsid w:val="24701257"/>
    <w:rsid w:val="25602D5E"/>
    <w:rsid w:val="2598673B"/>
    <w:rsid w:val="25AE4162"/>
    <w:rsid w:val="25C0407C"/>
    <w:rsid w:val="261F1E98"/>
    <w:rsid w:val="271201A6"/>
    <w:rsid w:val="274A6102"/>
    <w:rsid w:val="27BA76BA"/>
    <w:rsid w:val="286D6869"/>
    <w:rsid w:val="294B23CF"/>
    <w:rsid w:val="29BD1409"/>
    <w:rsid w:val="2A093A87"/>
    <w:rsid w:val="2A120B13"/>
    <w:rsid w:val="2A15789A"/>
    <w:rsid w:val="2A16531B"/>
    <w:rsid w:val="2A2A3FBC"/>
    <w:rsid w:val="2A533206"/>
    <w:rsid w:val="2A7B2AC1"/>
    <w:rsid w:val="2A870AD2"/>
    <w:rsid w:val="2B122C35"/>
    <w:rsid w:val="2B567EA6"/>
    <w:rsid w:val="2B762959"/>
    <w:rsid w:val="2BB172BB"/>
    <w:rsid w:val="2BB45CC1"/>
    <w:rsid w:val="2BB53743"/>
    <w:rsid w:val="2C5B7754"/>
    <w:rsid w:val="2C5D2C57"/>
    <w:rsid w:val="2D940755"/>
    <w:rsid w:val="2D994BDD"/>
    <w:rsid w:val="2DCC08AF"/>
    <w:rsid w:val="2DE33D57"/>
    <w:rsid w:val="2E246D3F"/>
    <w:rsid w:val="2FCE6D7B"/>
    <w:rsid w:val="2FD44507"/>
    <w:rsid w:val="30357A24"/>
    <w:rsid w:val="310B4584"/>
    <w:rsid w:val="314E3D74"/>
    <w:rsid w:val="31E34267"/>
    <w:rsid w:val="321F664B"/>
    <w:rsid w:val="323F587B"/>
    <w:rsid w:val="327B34E1"/>
    <w:rsid w:val="327C3161"/>
    <w:rsid w:val="32CA0CE2"/>
    <w:rsid w:val="330C4FCE"/>
    <w:rsid w:val="3334290F"/>
    <w:rsid w:val="3345642D"/>
    <w:rsid w:val="33494E33"/>
    <w:rsid w:val="334A28B5"/>
    <w:rsid w:val="334B4AB3"/>
    <w:rsid w:val="33F54F4C"/>
    <w:rsid w:val="34902BCC"/>
    <w:rsid w:val="34CA6229"/>
    <w:rsid w:val="34FC7CFD"/>
    <w:rsid w:val="3538685D"/>
    <w:rsid w:val="35430471"/>
    <w:rsid w:val="36116540"/>
    <w:rsid w:val="361971D0"/>
    <w:rsid w:val="361E5856"/>
    <w:rsid w:val="36A46DB4"/>
    <w:rsid w:val="36ED4C29"/>
    <w:rsid w:val="374259B8"/>
    <w:rsid w:val="3745693D"/>
    <w:rsid w:val="37D913AF"/>
    <w:rsid w:val="37F479DA"/>
    <w:rsid w:val="38681F18"/>
    <w:rsid w:val="38907859"/>
    <w:rsid w:val="38CF6444"/>
    <w:rsid w:val="38F62A80"/>
    <w:rsid w:val="392D67DD"/>
    <w:rsid w:val="39461906"/>
    <w:rsid w:val="39793059"/>
    <w:rsid w:val="398F777C"/>
    <w:rsid w:val="3A052C3D"/>
    <w:rsid w:val="3A682CE2"/>
    <w:rsid w:val="3B173D7F"/>
    <w:rsid w:val="3C2D5AC6"/>
    <w:rsid w:val="3C62051E"/>
    <w:rsid w:val="3DB868D1"/>
    <w:rsid w:val="3DBA6551"/>
    <w:rsid w:val="3DD50400"/>
    <w:rsid w:val="3DF45431"/>
    <w:rsid w:val="3E4A5E40"/>
    <w:rsid w:val="3E872422"/>
    <w:rsid w:val="3E8A6C2A"/>
    <w:rsid w:val="3E933CB6"/>
    <w:rsid w:val="3EF40857"/>
    <w:rsid w:val="3EF717DC"/>
    <w:rsid w:val="3F1E169C"/>
    <w:rsid w:val="3F2932B0"/>
    <w:rsid w:val="3F2A0D32"/>
    <w:rsid w:val="3F422B55"/>
    <w:rsid w:val="3F6A6298"/>
    <w:rsid w:val="3F6D721C"/>
    <w:rsid w:val="400C38A3"/>
    <w:rsid w:val="401E123E"/>
    <w:rsid w:val="40631D33"/>
    <w:rsid w:val="413D7498"/>
    <w:rsid w:val="415B6A48"/>
    <w:rsid w:val="41B525D9"/>
    <w:rsid w:val="420723E4"/>
    <w:rsid w:val="421361F6"/>
    <w:rsid w:val="42301F23"/>
    <w:rsid w:val="42677E7F"/>
    <w:rsid w:val="432A59BE"/>
    <w:rsid w:val="433462CE"/>
    <w:rsid w:val="435E7112"/>
    <w:rsid w:val="43BF5EB2"/>
    <w:rsid w:val="43E40670"/>
    <w:rsid w:val="43F90615"/>
    <w:rsid w:val="442D1D69"/>
    <w:rsid w:val="45C21DFF"/>
    <w:rsid w:val="45F72659"/>
    <w:rsid w:val="465161EB"/>
    <w:rsid w:val="4696345C"/>
    <w:rsid w:val="46B55F0F"/>
    <w:rsid w:val="46D17DBE"/>
    <w:rsid w:val="46DE3850"/>
    <w:rsid w:val="46E025D7"/>
    <w:rsid w:val="47326B5E"/>
    <w:rsid w:val="47596A1D"/>
    <w:rsid w:val="4809553C"/>
    <w:rsid w:val="482C0F74"/>
    <w:rsid w:val="485B1AC3"/>
    <w:rsid w:val="487E0D7E"/>
    <w:rsid w:val="48C45C6F"/>
    <w:rsid w:val="48F32F3B"/>
    <w:rsid w:val="492A3415"/>
    <w:rsid w:val="494D0152"/>
    <w:rsid w:val="497A4499"/>
    <w:rsid w:val="49BF718C"/>
    <w:rsid w:val="4A272033"/>
    <w:rsid w:val="4B051A22"/>
    <w:rsid w:val="4B2A1C61"/>
    <w:rsid w:val="4BA32825"/>
    <w:rsid w:val="4D3245B5"/>
    <w:rsid w:val="4D3F0047"/>
    <w:rsid w:val="4D742AA0"/>
    <w:rsid w:val="4D950A56"/>
    <w:rsid w:val="4D9C03E1"/>
    <w:rsid w:val="4DAD3EFF"/>
    <w:rsid w:val="4DBB5413"/>
    <w:rsid w:val="4DC45D22"/>
    <w:rsid w:val="4E0E2C9E"/>
    <w:rsid w:val="4E1A0CAF"/>
    <w:rsid w:val="4E506F8B"/>
    <w:rsid w:val="4E937674"/>
    <w:rsid w:val="4EB643B1"/>
    <w:rsid w:val="4EE5747E"/>
    <w:rsid w:val="4F1C53DA"/>
    <w:rsid w:val="4F6B5159"/>
    <w:rsid w:val="4F787CF2"/>
    <w:rsid w:val="50211405"/>
    <w:rsid w:val="504C354E"/>
    <w:rsid w:val="504D0FCF"/>
    <w:rsid w:val="504D574C"/>
    <w:rsid w:val="5060476D"/>
    <w:rsid w:val="509A584B"/>
    <w:rsid w:val="51326CC3"/>
    <w:rsid w:val="51B45F98"/>
    <w:rsid w:val="521D59C7"/>
    <w:rsid w:val="52CC4866"/>
    <w:rsid w:val="52CD6A64"/>
    <w:rsid w:val="53D33D94"/>
    <w:rsid w:val="54684287"/>
    <w:rsid w:val="546C6511"/>
    <w:rsid w:val="54C67EA4"/>
    <w:rsid w:val="54F33E6B"/>
    <w:rsid w:val="550B7314"/>
    <w:rsid w:val="557C414F"/>
    <w:rsid w:val="55964CF9"/>
    <w:rsid w:val="55D447DE"/>
    <w:rsid w:val="55E96D02"/>
    <w:rsid w:val="56530930"/>
    <w:rsid w:val="57370BA2"/>
    <w:rsid w:val="5744373B"/>
    <w:rsid w:val="57543FDA"/>
    <w:rsid w:val="57B66EF2"/>
    <w:rsid w:val="57BD2100"/>
    <w:rsid w:val="584148D8"/>
    <w:rsid w:val="58C106A9"/>
    <w:rsid w:val="58FD050E"/>
    <w:rsid w:val="5936196D"/>
    <w:rsid w:val="5998070C"/>
    <w:rsid w:val="5999618E"/>
    <w:rsid w:val="59B13835"/>
    <w:rsid w:val="5A692FE3"/>
    <w:rsid w:val="5A804E07"/>
    <w:rsid w:val="5A95732A"/>
    <w:rsid w:val="5B3D0A3D"/>
    <w:rsid w:val="5B5C12F2"/>
    <w:rsid w:val="5B9104C7"/>
    <w:rsid w:val="5B94144C"/>
    <w:rsid w:val="5BF86F72"/>
    <w:rsid w:val="5C8E4EE7"/>
    <w:rsid w:val="5C915E6B"/>
    <w:rsid w:val="5D0F1FBD"/>
    <w:rsid w:val="5D790367"/>
    <w:rsid w:val="5DC374E2"/>
    <w:rsid w:val="5DCB48EE"/>
    <w:rsid w:val="5DE27D97"/>
    <w:rsid w:val="5DFF18C5"/>
    <w:rsid w:val="5E413634"/>
    <w:rsid w:val="5E546DD1"/>
    <w:rsid w:val="5E556A51"/>
    <w:rsid w:val="5E6315EA"/>
    <w:rsid w:val="5EB71074"/>
    <w:rsid w:val="5EBB7A7A"/>
    <w:rsid w:val="5EC01983"/>
    <w:rsid w:val="5FBA1B9B"/>
    <w:rsid w:val="5FC559AE"/>
    <w:rsid w:val="5FEB5BEE"/>
    <w:rsid w:val="5FED586D"/>
    <w:rsid w:val="60021F8F"/>
    <w:rsid w:val="602A3154"/>
    <w:rsid w:val="60C37E4F"/>
    <w:rsid w:val="60EA7D0F"/>
    <w:rsid w:val="611F6EE4"/>
    <w:rsid w:val="616F37EB"/>
    <w:rsid w:val="61790877"/>
    <w:rsid w:val="6185210C"/>
    <w:rsid w:val="61990DAC"/>
    <w:rsid w:val="61D95419"/>
    <w:rsid w:val="61DD3E1F"/>
    <w:rsid w:val="62130A76"/>
    <w:rsid w:val="622F4B23"/>
    <w:rsid w:val="6300642C"/>
    <w:rsid w:val="632A3AC1"/>
    <w:rsid w:val="634520EC"/>
    <w:rsid w:val="63AD4F94"/>
    <w:rsid w:val="64056CA7"/>
    <w:rsid w:val="64212D54"/>
    <w:rsid w:val="64CC53EB"/>
    <w:rsid w:val="6512452F"/>
    <w:rsid w:val="651B67EF"/>
    <w:rsid w:val="65923EB0"/>
    <w:rsid w:val="65A11F4C"/>
    <w:rsid w:val="65D66F23"/>
    <w:rsid w:val="664F7AE6"/>
    <w:rsid w:val="66502FE9"/>
    <w:rsid w:val="66C877B0"/>
    <w:rsid w:val="66CD03B4"/>
    <w:rsid w:val="67A96A9E"/>
    <w:rsid w:val="68122C4A"/>
    <w:rsid w:val="686065CC"/>
    <w:rsid w:val="686739D9"/>
    <w:rsid w:val="6926728F"/>
    <w:rsid w:val="697D3521"/>
    <w:rsid w:val="699478C3"/>
    <w:rsid w:val="699917CC"/>
    <w:rsid w:val="69A81DE6"/>
    <w:rsid w:val="69FA636D"/>
    <w:rsid w:val="69FC5FED"/>
    <w:rsid w:val="6A0B4089"/>
    <w:rsid w:val="6B3D1E7D"/>
    <w:rsid w:val="6B400C03"/>
    <w:rsid w:val="6B7B2FE6"/>
    <w:rsid w:val="6B9B5A9A"/>
    <w:rsid w:val="6C1808E6"/>
    <w:rsid w:val="6C1E27F0"/>
    <w:rsid w:val="6C25217A"/>
    <w:rsid w:val="6C6C0370"/>
    <w:rsid w:val="6C7269F6"/>
    <w:rsid w:val="6D6F0E98"/>
    <w:rsid w:val="6DA325EB"/>
    <w:rsid w:val="6DA438F0"/>
    <w:rsid w:val="6DD156B9"/>
    <w:rsid w:val="6DE852DE"/>
    <w:rsid w:val="6E1F6622"/>
    <w:rsid w:val="6E4730F9"/>
    <w:rsid w:val="6E7603C5"/>
    <w:rsid w:val="6ED20ADF"/>
    <w:rsid w:val="6EFE4E26"/>
    <w:rsid w:val="6F0B413C"/>
    <w:rsid w:val="6F196CD5"/>
    <w:rsid w:val="6F3D018E"/>
    <w:rsid w:val="6F434296"/>
    <w:rsid w:val="6F624B4B"/>
    <w:rsid w:val="6F6438D1"/>
    <w:rsid w:val="6F730668"/>
    <w:rsid w:val="704A4E48"/>
    <w:rsid w:val="70DD1E39"/>
    <w:rsid w:val="714162DA"/>
    <w:rsid w:val="717645B6"/>
    <w:rsid w:val="719A5A6F"/>
    <w:rsid w:val="71D2144C"/>
    <w:rsid w:val="71D96859"/>
    <w:rsid w:val="7271224F"/>
    <w:rsid w:val="72A57226"/>
    <w:rsid w:val="72B33FBD"/>
    <w:rsid w:val="72FD3138"/>
    <w:rsid w:val="736A2467"/>
    <w:rsid w:val="737C7606"/>
    <w:rsid w:val="73946B2F"/>
    <w:rsid w:val="73CF3490"/>
    <w:rsid w:val="743A72BC"/>
    <w:rsid w:val="74715218"/>
    <w:rsid w:val="75830558"/>
    <w:rsid w:val="75C622C6"/>
    <w:rsid w:val="760652AE"/>
    <w:rsid w:val="764F47A9"/>
    <w:rsid w:val="76C421E9"/>
    <w:rsid w:val="7701204E"/>
    <w:rsid w:val="773A7C2A"/>
    <w:rsid w:val="779934C6"/>
    <w:rsid w:val="77DD7433"/>
    <w:rsid w:val="78356BC8"/>
    <w:rsid w:val="78975968"/>
    <w:rsid w:val="78B8391E"/>
    <w:rsid w:val="78CE0040"/>
    <w:rsid w:val="78DA18D4"/>
    <w:rsid w:val="78FC4F8A"/>
    <w:rsid w:val="797D4961"/>
    <w:rsid w:val="79882CF2"/>
    <w:rsid w:val="79A757A5"/>
    <w:rsid w:val="79EB4F94"/>
    <w:rsid w:val="7B311A28"/>
    <w:rsid w:val="7B4D1359"/>
    <w:rsid w:val="7B9704D3"/>
    <w:rsid w:val="7BA1555F"/>
    <w:rsid w:val="7BA342E6"/>
    <w:rsid w:val="7C055284"/>
    <w:rsid w:val="7C513185"/>
    <w:rsid w:val="7C63309F"/>
    <w:rsid w:val="7CFB2319"/>
    <w:rsid w:val="7D5671AF"/>
    <w:rsid w:val="7D815A75"/>
    <w:rsid w:val="7DD60D82"/>
    <w:rsid w:val="7E410432"/>
    <w:rsid w:val="7E8F5FB2"/>
    <w:rsid w:val="7EC31904"/>
    <w:rsid w:val="7EE60BBF"/>
    <w:rsid w:val="7F074977"/>
    <w:rsid w:val="7F115287"/>
    <w:rsid w:val="7F5C1E83"/>
    <w:rsid w:val="7F724027"/>
    <w:rsid w:val="7F882947"/>
    <w:rsid w:val="7FD8724E"/>
    <w:rsid w:val="7FE761E4"/>
    <w:rsid w:val="7FF3587A"/>
    <w:rsid w:val="7FFF388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name="toc 2"/>
    <w:lsdException w:qFormat="1" w:unhideWhenUsed="0" w:uiPriority="0" w:name="toc 3"/>
    <w:lsdException w:unhideWhenUsed="0" w:uiPriority="0" w:name="toc 4"/>
    <w:lsdException w:qFormat="1" w:unhideWhenUsed="0" w:uiPriority="0" w:name="toc 5"/>
    <w:lsdException w:unhideWhenUsed="0" w:uiPriority="0" w:name="toc 6"/>
    <w:lsdException w:unhideWhenUsed="0" w:uiPriority="0" w:name="toc 7"/>
    <w:lsdException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imes New Roman"/>
      <w:kern w:val="2"/>
      <w:sz w:val="24"/>
      <w:lang w:val="en-US" w:eastAsia="zh-CN" w:bidi="ar-SA"/>
    </w:rPr>
  </w:style>
  <w:style w:type="paragraph" w:styleId="2">
    <w:name w:val="heading 1"/>
    <w:basedOn w:val="1"/>
    <w:next w:val="3"/>
    <w:qFormat/>
    <w:uiPriority w:val="0"/>
    <w:pPr>
      <w:keepNext/>
      <w:keepLines/>
      <w:spacing w:before="240" w:line="360" w:lineRule="auto"/>
      <w:outlineLvl w:val="0"/>
    </w:pPr>
    <w:rPr>
      <w:rFonts w:ascii="黑体" w:hAnsi="宋体" w:eastAsia="黑体"/>
      <w:b/>
      <w:kern w:val="44"/>
      <w:sz w:val="32"/>
      <w:lang w:val="en-GB"/>
    </w:rPr>
  </w:style>
  <w:style w:type="paragraph" w:styleId="4">
    <w:name w:val="heading 2"/>
    <w:basedOn w:val="1"/>
    <w:next w:val="3"/>
    <w:qFormat/>
    <w:uiPriority w:val="0"/>
    <w:pPr>
      <w:keepNext/>
      <w:keepLines/>
      <w:spacing w:beforeLines="50"/>
      <w:outlineLvl w:val="1"/>
    </w:pPr>
    <w:rPr>
      <w:rFonts w:ascii="Arial" w:hAnsi="Arial"/>
      <w:b/>
      <w:sz w:val="28"/>
      <w:lang w:val="en-GB"/>
    </w:rPr>
  </w:style>
  <w:style w:type="paragraph" w:styleId="5">
    <w:name w:val="heading 3"/>
    <w:basedOn w:val="1"/>
    <w:next w:val="3"/>
    <w:qFormat/>
    <w:uiPriority w:val="0"/>
    <w:pPr>
      <w:keepNext/>
      <w:keepLines/>
      <w:numPr>
        <w:ilvl w:val="2"/>
        <w:numId w:val="1"/>
      </w:numPr>
      <w:adjustRightInd w:val="0"/>
      <w:spacing w:before="120" w:after="120" w:line="360" w:lineRule="auto"/>
      <w:textAlignment w:val="baseline"/>
      <w:outlineLvl w:val="2"/>
    </w:pPr>
    <w:rPr>
      <w:rFonts w:ascii="Arial" w:hAnsi="Arial"/>
      <w:b/>
      <w:kern w:val="0"/>
    </w:rPr>
  </w:style>
  <w:style w:type="paragraph" w:styleId="6">
    <w:name w:val="heading 4"/>
    <w:basedOn w:val="1"/>
    <w:next w:val="3"/>
    <w:qFormat/>
    <w:uiPriority w:val="0"/>
    <w:pPr>
      <w:keepNext/>
      <w:keepLines/>
      <w:numPr>
        <w:ilvl w:val="3"/>
        <w:numId w:val="1"/>
      </w:numPr>
      <w:adjustRightInd w:val="0"/>
      <w:spacing w:before="80" w:after="80" w:line="360" w:lineRule="auto"/>
      <w:textAlignment w:val="baseline"/>
      <w:outlineLvl w:val="3"/>
    </w:pPr>
    <w:rPr>
      <w:rFonts w:ascii="Arial" w:hAnsi="Arial"/>
      <w:b/>
      <w:kern w:val="0"/>
    </w:rPr>
  </w:style>
  <w:style w:type="paragraph" w:styleId="7">
    <w:name w:val="heading 5"/>
    <w:basedOn w:val="1"/>
    <w:next w:val="3"/>
    <w:qFormat/>
    <w:uiPriority w:val="0"/>
    <w:pPr>
      <w:keepNext/>
      <w:keepLines/>
      <w:numPr>
        <w:ilvl w:val="4"/>
        <w:numId w:val="1"/>
      </w:numPr>
      <w:adjustRightInd w:val="0"/>
      <w:spacing w:before="80" w:after="80" w:line="360" w:lineRule="auto"/>
      <w:textAlignment w:val="baseline"/>
      <w:outlineLvl w:val="4"/>
    </w:pPr>
    <w:rPr>
      <w:rFonts w:ascii="Arial" w:hAnsi="Arial"/>
      <w:b/>
      <w:kern w:val="0"/>
    </w:rPr>
  </w:style>
  <w:style w:type="paragraph" w:styleId="8">
    <w:name w:val="heading 6"/>
    <w:basedOn w:val="1"/>
    <w:next w:val="3"/>
    <w:qFormat/>
    <w:uiPriority w:val="0"/>
    <w:pPr>
      <w:keepNext/>
      <w:keepLines/>
      <w:numPr>
        <w:ilvl w:val="5"/>
        <w:numId w:val="1"/>
      </w:numPr>
      <w:adjustRightInd w:val="0"/>
      <w:spacing w:before="80" w:after="80" w:line="319" w:lineRule="auto"/>
      <w:textAlignment w:val="baseline"/>
      <w:outlineLvl w:val="5"/>
    </w:pPr>
    <w:rPr>
      <w:rFonts w:ascii="Arial" w:hAnsi="Arial" w:eastAsia="黑体"/>
      <w:b/>
      <w:kern w:val="0"/>
    </w:rPr>
  </w:style>
  <w:style w:type="paragraph" w:styleId="9">
    <w:name w:val="heading 7"/>
    <w:basedOn w:val="1"/>
    <w:next w:val="3"/>
    <w:qFormat/>
    <w:uiPriority w:val="0"/>
    <w:pPr>
      <w:keepNext/>
      <w:keepLines/>
      <w:numPr>
        <w:ilvl w:val="6"/>
        <w:numId w:val="1"/>
      </w:numPr>
      <w:adjustRightInd w:val="0"/>
      <w:spacing w:before="80" w:after="80" w:line="319" w:lineRule="auto"/>
      <w:textAlignment w:val="baseline"/>
      <w:outlineLvl w:val="6"/>
    </w:pPr>
    <w:rPr>
      <w:rFonts w:ascii="Arial" w:hAnsi="Arial"/>
      <w:b/>
      <w:kern w:val="0"/>
    </w:rPr>
  </w:style>
  <w:style w:type="paragraph" w:styleId="10">
    <w:name w:val="heading 8"/>
    <w:basedOn w:val="1"/>
    <w:next w:val="3"/>
    <w:qFormat/>
    <w:uiPriority w:val="0"/>
    <w:pPr>
      <w:keepNext/>
      <w:keepLines/>
      <w:numPr>
        <w:ilvl w:val="7"/>
        <w:numId w:val="1"/>
      </w:numPr>
      <w:adjustRightInd w:val="0"/>
      <w:spacing w:before="80" w:after="80" w:line="319" w:lineRule="auto"/>
      <w:textAlignment w:val="baseline"/>
      <w:outlineLvl w:val="7"/>
    </w:pPr>
    <w:rPr>
      <w:rFonts w:ascii="Arial" w:hAnsi="Arial" w:eastAsia="黑体"/>
      <w:b/>
      <w:kern w:val="0"/>
    </w:rPr>
  </w:style>
  <w:style w:type="paragraph" w:styleId="11">
    <w:name w:val="heading 9"/>
    <w:basedOn w:val="1"/>
    <w:next w:val="3"/>
    <w:qFormat/>
    <w:uiPriority w:val="0"/>
    <w:pPr>
      <w:keepNext/>
      <w:keepLines/>
      <w:numPr>
        <w:ilvl w:val="8"/>
        <w:numId w:val="1"/>
      </w:numPr>
      <w:adjustRightInd w:val="0"/>
      <w:spacing w:before="80" w:after="80" w:line="319" w:lineRule="auto"/>
      <w:textAlignment w:val="baseline"/>
      <w:outlineLvl w:val="8"/>
    </w:pPr>
    <w:rPr>
      <w:rFonts w:ascii="Arial" w:hAnsi="Arial" w:eastAsia="黑体"/>
      <w:b/>
      <w:kern w:val="0"/>
    </w:rPr>
  </w:style>
  <w:style w:type="character" w:default="1" w:styleId="35">
    <w:name w:val="Default Paragraph Font"/>
    <w:unhideWhenUsed/>
    <w:uiPriority w:val="1"/>
  </w:style>
  <w:style w:type="table" w:default="1" w:styleId="39">
    <w:name w:val="Normal Table"/>
    <w:unhideWhenUsed/>
    <w:qFormat/>
    <w:uiPriority w:val="99"/>
    <w:tblPr>
      <w:tblLayout w:type="fixed"/>
      <w:tblCellMar>
        <w:top w:w="0" w:type="dxa"/>
        <w:left w:w="108" w:type="dxa"/>
        <w:bottom w:w="0" w:type="dxa"/>
        <w:right w:w="108" w:type="dxa"/>
      </w:tblCellMar>
    </w:tblPr>
  </w:style>
  <w:style w:type="paragraph" w:styleId="3">
    <w:name w:val="Normal Indent"/>
    <w:basedOn w:val="1"/>
    <w:link w:val="41"/>
    <w:qFormat/>
    <w:uiPriority w:val="0"/>
    <w:pPr>
      <w:spacing w:line="240" w:lineRule="auto"/>
      <w:ind w:firstLine="480" w:firstLineChars="200"/>
    </w:pPr>
    <w:rPr>
      <w:rFonts w:ascii="Arial" w:hAnsi="Arial"/>
      <w:lang w:val="en-GB"/>
    </w:rPr>
  </w:style>
  <w:style w:type="paragraph" w:styleId="12">
    <w:name w:val="toc 7"/>
    <w:basedOn w:val="1"/>
    <w:next w:val="1"/>
    <w:semiHidden/>
    <w:uiPriority w:val="0"/>
    <w:pPr>
      <w:ind w:left="2520"/>
    </w:pPr>
  </w:style>
  <w:style w:type="paragraph" w:styleId="13">
    <w:name w:val="Body Text First Indent"/>
    <w:basedOn w:val="14"/>
    <w:qFormat/>
    <w:uiPriority w:val="0"/>
    <w:pPr>
      <w:autoSpaceDE w:val="0"/>
      <w:autoSpaceDN w:val="0"/>
      <w:adjustRightInd w:val="0"/>
      <w:spacing w:after="120" w:line="240" w:lineRule="auto"/>
      <w:ind w:firstLine="420"/>
    </w:pPr>
    <w:rPr>
      <w:rFonts w:ascii="宋体"/>
      <w:kern w:val="0"/>
      <w:sz w:val="21"/>
      <w:szCs w:val="21"/>
    </w:rPr>
  </w:style>
  <w:style w:type="paragraph" w:styleId="14">
    <w:name w:val="Body Text"/>
    <w:basedOn w:val="1"/>
    <w:uiPriority w:val="0"/>
  </w:style>
  <w:style w:type="paragraph" w:styleId="15">
    <w:name w:val="Document Map"/>
    <w:basedOn w:val="1"/>
    <w:semiHidden/>
    <w:uiPriority w:val="0"/>
    <w:pPr>
      <w:shd w:val="clear" w:color="auto" w:fill="000080"/>
    </w:pPr>
  </w:style>
  <w:style w:type="paragraph" w:styleId="16">
    <w:name w:val="Body Text Indent"/>
    <w:basedOn w:val="1"/>
    <w:qFormat/>
    <w:uiPriority w:val="0"/>
    <w:pPr>
      <w:spacing w:line="360" w:lineRule="auto"/>
      <w:ind w:firstLine="480"/>
    </w:pPr>
    <w:rPr>
      <w:rFonts w:ascii="宋体" w:hAnsi="宋体"/>
    </w:rPr>
  </w:style>
  <w:style w:type="paragraph" w:styleId="17">
    <w:name w:val="List 2"/>
    <w:basedOn w:val="1"/>
    <w:qFormat/>
    <w:uiPriority w:val="0"/>
    <w:pPr>
      <w:spacing w:line="240" w:lineRule="auto"/>
      <w:ind w:left="840" w:hanging="420"/>
    </w:pPr>
    <w:rPr>
      <w:sz w:val="21"/>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uiPriority w:val="0"/>
    <w:pPr>
      <w:ind w:left="2940"/>
    </w:pPr>
  </w:style>
  <w:style w:type="paragraph" w:styleId="21">
    <w:name w:val="Date"/>
    <w:basedOn w:val="1"/>
    <w:next w:val="1"/>
    <w:qFormat/>
    <w:uiPriority w:val="0"/>
    <w:pPr>
      <w:ind w:firstLine="482"/>
    </w:pPr>
    <w:rPr>
      <w:b/>
      <w:sz w:val="30"/>
    </w:rPr>
  </w:style>
  <w:style w:type="paragraph" w:styleId="22">
    <w:name w:val="Body Text Indent 2"/>
    <w:basedOn w:val="1"/>
    <w:qFormat/>
    <w:uiPriority w:val="0"/>
    <w:pPr>
      <w:spacing w:line="360" w:lineRule="auto"/>
      <w:ind w:firstLine="540"/>
    </w:pPr>
    <w:rPr>
      <w:rFonts w:ascii="宋体"/>
    </w:rPr>
  </w:style>
  <w:style w:type="paragraph" w:styleId="23">
    <w:name w:val="Balloon Text"/>
    <w:basedOn w:val="1"/>
    <w:semiHidden/>
    <w:uiPriority w:val="0"/>
    <w:rPr>
      <w:sz w:val="18"/>
      <w:szCs w:val="18"/>
    </w:rPr>
  </w:style>
  <w:style w:type="paragraph" w:styleId="24">
    <w:name w:val="footer"/>
    <w:basedOn w:val="1"/>
    <w:qFormat/>
    <w:uiPriority w:val="0"/>
    <w:pPr>
      <w:tabs>
        <w:tab w:val="center" w:pos="4153"/>
        <w:tab w:val="right" w:pos="8306"/>
      </w:tabs>
      <w:snapToGrid w:val="0"/>
      <w:spacing w:line="240" w:lineRule="atLeast"/>
      <w:jc w:val="left"/>
    </w:pPr>
    <w:rPr>
      <w:sz w:val="18"/>
    </w:rPr>
  </w:style>
  <w:style w:type="paragraph" w:styleId="25">
    <w:name w:val="header"/>
    <w:basedOn w:val="1"/>
    <w:qFormat/>
    <w:uiPriority w:val="0"/>
    <w:pPr>
      <w:framePr w:wrap="notBeside" w:vAnchor="text" w:hAnchor="text" w:y="1"/>
      <w:tabs>
        <w:tab w:val="center" w:pos="4153"/>
        <w:tab w:val="right" w:pos="8306"/>
      </w:tabs>
      <w:snapToGrid w:val="0"/>
      <w:spacing w:line="240" w:lineRule="auto"/>
      <w:jc w:val="center"/>
    </w:pPr>
    <w:rPr>
      <w:sz w:val="18"/>
    </w:rPr>
  </w:style>
  <w:style w:type="paragraph" w:styleId="26">
    <w:name w:val="toc 1"/>
    <w:basedOn w:val="1"/>
    <w:next w:val="1"/>
    <w:semiHidden/>
    <w:qFormat/>
    <w:uiPriority w:val="0"/>
  </w:style>
  <w:style w:type="paragraph" w:styleId="27">
    <w:name w:val="toc 4"/>
    <w:basedOn w:val="1"/>
    <w:next w:val="1"/>
    <w:semiHidden/>
    <w:uiPriority w:val="0"/>
    <w:pPr>
      <w:ind w:left="1260"/>
    </w:pPr>
  </w:style>
  <w:style w:type="paragraph" w:styleId="28">
    <w:name w:val="toc 6"/>
    <w:basedOn w:val="1"/>
    <w:next w:val="1"/>
    <w:semiHidden/>
    <w:uiPriority w:val="0"/>
    <w:pPr>
      <w:ind w:left="2100"/>
    </w:pPr>
  </w:style>
  <w:style w:type="paragraph" w:styleId="29">
    <w:name w:val="Body Text Indent 3"/>
    <w:basedOn w:val="1"/>
    <w:uiPriority w:val="0"/>
    <w:pPr>
      <w:spacing w:line="360" w:lineRule="auto"/>
      <w:ind w:firstLine="504"/>
    </w:pPr>
    <w:rPr>
      <w:rFonts w:ascii="宋体" w:hAnsi="宋体"/>
    </w:rPr>
  </w:style>
  <w:style w:type="paragraph" w:styleId="30">
    <w:name w:val="toc 2"/>
    <w:basedOn w:val="1"/>
    <w:next w:val="1"/>
    <w:semiHidden/>
    <w:uiPriority w:val="0"/>
    <w:pPr>
      <w:ind w:left="420"/>
    </w:pPr>
  </w:style>
  <w:style w:type="paragraph" w:styleId="31">
    <w:name w:val="toc 9"/>
    <w:basedOn w:val="1"/>
    <w:next w:val="1"/>
    <w:semiHidden/>
    <w:qFormat/>
    <w:uiPriority w:val="0"/>
    <w:pPr>
      <w:ind w:left="3360"/>
    </w:pPr>
  </w:style>
  <w:style w:type="paragraph" w:styleId="32">
    <w:name w:val="Body Text 2"/>
    <w:basedOn w:val="1"/>
    <w:qFormat/>
    <w:uiPriority w:val="0"/>
    <w:rPr>
      <w:sz w:val="21"/>
    </w:rPr>
  </w:style>
  <w:style w:type="paragraph" w:styleId="33">
    <w:name w:val="Normal (Web)"/>
    <w:basedOn w:val="1"/>
    <w:uiPriority w:val="0"/>
  </w:style>
  <w:style w:type="paragraph" w:styleId="34">
    <w:name w:val="index 2"/>
    <w:basedOn w:val="1"/>
    <w:next w:val="1"/>
    <w:semiHidden/>
    <w:uiPriority w:val="0"/>
    <w:pPr>
      <w:spacing w:before="120" w:line="360" w:lineRule="auto"/>
      <w:ind w:left="420"/>
    </w:pPr>
    <w:rPr>
      <w:rFonts w:ascii="Arial" w:hAnsi="Arial"/>
    </w:rPr>
  </w:style>
  <w:style w:type="character" w:styleId="36">
    <w:name w:val="page number"/>
    <w:basedOn w:val="35"/>
    <w:uiPriority w:val="0"/>
  </w:style>
  <w:style w:type="character" w:styleId="37">
    <w:name w:val="FollowedHyperlink"/>
    <w:uiPriority w:val="0"/>
    <w:rPr>
      <w:color w:val="800080"/>
      <w:u w:val="single"/>
    </w:rPr>
  </w:style>
  <w:style w:type="character" w:styleId="38">
    <w:name w:val="Hyperlink"/>
    <w:qFormat/>
    <w:uiPriority w:val="0"/>
    <w:rPr>
      <w:color w:val="0000FF"/>
      <w:u w:val="single"/>
    </w:rPr>
  </w:style>
  <w:style w:type="character" w:customStyle="1" w:styleId="40">
    <w:name w:val="正文缩进2字符 Char"/>
    <w:uiPriority w:val="0"/>
    <w:rPr>
      <w:rFonts w:eastAsia="宋体"/>
      <w:kern w:val="2"/>
      <w:sz w:val="21"/>
      <w:szCs w:val="24"/>
      <w:lang w:val="en-US" w:eastAsia="zh-CN" w:bidi="ar-SA"/>
    </w:rPr>
  </w:style>
  <w:style w:type="character" w:customStyle="1" w:styleId="41">
    <w:name w:val="正文缩进 Char"/>
    <w:link w:val="3"/>
    <w:uiPriority w:val="0"/>
    <w:rPr>
      <w:rFonts w:ascii="Arial" w:hAnsi="Arial"/>
      <w:lang w:val="en-GB"/>
    </w:rPr>
  </w:style>
  <w:style w:type="paragraph" w:customStyle="1" w:styleId="42">
    <w:name w:val="xl25"/>
    <w:basedOn w:val="1"/>
    <w:uiPriority w:val="0"/>
    <w:pPr>
      <w:widowControl/>
      <w:spacing w:before="100" w:beforeAutospacing="1" w:after="100" w:afterAutospacing="1" w:line="240" w:lineRule="auto"/>
      <w:jc w:val="left"/>
    </w:pPr>
    <w:rPr>
      <w:rFonts w:eastAsia="Arial Unicode MS"/>
      <w:b/>
      <w:bCs/>
      <w:kern w:val="0"/>
      <w:szCs w:val="24"/>
    </w:rPr>
  </w:style>
  <w:style w:type="paragraph" w:customStyle="1" w:styleId="43">
    <w:name w:val="文本框5号"/>
    <w:basedOn w:val="1"/>
    <w:uiPriority w:val="0"/>
    <w:pPr>
      <w:widowControl/>
      <w:spacing w:line="240" w:lineRule="auto"/>
    </w:pPr>
    <w:rPr>
      <w:rFonts w:ascii="Arial" w:hAnsi="Arial"/>
      <w:kern w:val="0"/>
      <w:sz w:val="21"/>
    </w:rPr>
  </w:style>
  <w:style w:type="paragraph" w:customStyle="1" w:styleId="44">
    <w:name w:val="正文缩进2字符"/>
    <w:basedOn w:val="1"/>
    <w:uiPriority w:val="0"/>
    <w:pPr>
      <w:spacing w:line="240" w:lineRule="auto"/>
      <w:ind w:firstLine="200" w:firstLineChars="200"/>
    </w:pPr>
    <w:rPr>
      <w:sz w:val="21"/>
      <w:szCs w:val="24"/>
    </w:rPr>
  </w:style>
  <w:style w:type="paragraph" w:customStyle="1" w:styleId="45">
    <w:name w:val="font5"/>
    <w:basedOn w:val="1"/>
    <w:uiPriority w:val="0"/>
    <w:pPr>
      <w:widowControl/>
      <w:spacing w:before="100" w:beforeAutospacing="1" w:after="100" w:afterAutospacing="1" w:line="240" w:lineRule="auto"/>
      <w:jc w:val="left"/>
    </w:pPr>
    <w:rPr>
      <w:rFonts w:hint="eastAsia" w:ascii="宋体" w:hAnsi="宋体"/>
      <w:kern w:val="0"/>
      <w:sz w:val="18"/>
      <w:szCs w:val="18"/>
    </w:rPr>
  </w:style>
  <w:style w:type="paragraph" w:customStyle="1" w:styleId="46">
    <w:name w:val="缺省文本:1"/>
    <w:basedOn w:val="1"/>
    <w:uiPriority w:val="0"/>
    <w:pPr>
      <w:autoSpaceDE w:val="0"/>
      <w:autoSpaceDN w:val="0"/>
      <w:adjustRightInd w:val="0"/>
      <w:spacing w:line="240" w:lineRule="auto"/>
      <w:jc w:val="left"/>
    </w:pPr>
    <w:rPr>
      <w:rFonts w:ascii="宋体"/>
      <w:kern w:val="0"/>
      <w:szCs w:val="24"/>
    </w:rPr>
  </w:style>
  <w:style w:type="paragraph" w:customStyle="1" w:styleId="47">
    <w:name w:val="xl28"/>
    <w:basedOn w:val="1"/>
    <w:qFormat/>
    <w:uiPriority w:val="0"/>
    <w:pPr>
      <w:widowControl/>
      <w:spacing w:before="100" w:beforeAutospacing="1" w:after="100" w:afterAutospacing="1" w:line="240" w:lineRule="auto"/>
      <w:jc w:val="left"/>
      <w:textAlignment w:val="center"/>
    </w:pPr>
    <w:rPr>
      <w:rFonts w:ascii="Arial Unicode MS" w:hAnsi="Arial Unicode MS" w:eastAsia="Arial Unicode MS" w:cs="Arial Unicode MS"/>
      <w:kern w:val="0"/>
      <w:szCs w:val="24"/>
    </w:rPr>
  </w:style>
  <w:style w:type="paragraph" w:customStyle="1" w:styleId="48">
    <w:name w:val="文本框6"/>
    <w:basedOn w:val="49"/>
    <w:qFormat/>
    <w:uiPriority w:val="0"/>
    <w:pPr>
      <w:widowControl/>
      <w:spacing w:line="240" w:lineRule="auto"/>
    </w:pPr>
    <w:rPr>
      <w:kern w:val="0"/>
      <w:sz w:val="15"/>
    </w:rPr>
  </w:style>
  <w:style w:type="paragraph" w:customStyle="1" w:styleId="49">
    <w:name w:val="文本框"/>
    <w:basedOn w:val="1"/>
    <w:uiPriority w:val="0"/>
    <w:pPr>
      <w:spacing w:line="240" w:lineRule="exact"/>
      <w:jc w:val="center"/>
    </w:pPr>
    <w:rPr>
      <w:rFonts w:ascii="宋体"/>
      <w:sz w:val="21"/>
    </w:rPr>
  </w:style>
  <w:style w:type="paragraph" w:customStyle="1" w:styleId="50">
    <w:name w:val="xl30"/>
    <w:basedOn w:val="1"/>
    <w:qFormat/>
    <w:uiPriority w:val="0"/>
    <w:pPr>
      <w:widowControl/>
      <w:spacing w:before="100" w:beforeAutospacing="1" w:after="100" w:afterAutospacing="1" w:line="240" w:lineRule="auto"/>
      <w:jc w:val="left"/>
      <w:textAlignment w:val="center"/>
    </w:pPr>
    <w:rPr>
      <w:rFonts w:ascii="Arial Unicode MS" w:hAnsi="Arial Unicode MS" w:eastAsia="Arial Unicode MS" w:cs="Arial Unicode MS"/>
      <w:kern w:val="0"/>
      <w:szCs w:val="24"/>
    </w:rPr>
  </w:style>
  <w:style w:type="paragraph" w:customStyle="1" w:styleId="51">
    <w:name w:val="正文非缩进"/>
    <w:basedOn w:val="1"/>
    <w:qFormat/>
    <w:uiPriority w:val="0"/>
  </w:style>
  <w:style w:type="paragraph" w:customStyle="1" w:styleId="52">
    <w:name w:val="xl26"/>
    <w:basedOn w:val="1"/>
    <w:qFormat/>
    <w:uiPriority w:val="0"/>
    <w:pPr>
      <w:widowControl/>
      <w:spacing w:before="100" w:beforeAutospacing="1" w:after="100" w:afterAutospacing="1" w:line="240" w:lineRule="auto"/>
      <w:jc w:val="left"/>
    </w:pPr>
    <w:rPr>
      <w:rFonts w:ascii="Arial Unicode MS" w:hAnsi="Arial Unicode MS" w:eastAsia="Arial Unicode MS" w:cs="Arial Unicode MS"/>
      <w:b/>
      <w:bCs/>
      <w:kern w:val="0"/>
      <w:szCs w:val="24"/>
    </w:rPr>
  </w:style>
  <w:style w:type="paragraph" w:customStyle="1" w:styleId="53">
    <w:name w:val="样式 标题 1 + 小三 非加粗"/>
    <w:basedOn w:val="2"/>
    <w:qFormat/>
    <w:uiPriority w:val="0"/>
    <w:pPr>
      <w:numPr>
        <w:ilvl w:val="0"/>
        <w:numId w:val="1"/>
      </w:numPr>
      <w:spacing w:before="80" w:after="80" w:line="240" w:lineRule="auto"/>
    </w:pPr>
    <w:rPr>
      <w:b w:val="0"/>
      <w:szCs w:val="28"/>
    </w:rPr>
  </w:style>
  <w:style w:type="paragraph" w:customStyle="1" w:styleId="54">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Arial Unicode MS" w:hAnsi="Arial Unicode MS" w:eastAsia="Arial Unicode MS" w:cs="Arial Unicode MS"/>
      <w:b/>
      <w:bCs/>
      <w:kern w:val="0"/>
      <w:szCs w:val="24"/>
    </w:rPr>
  </w:style>
  <w:style w:type="paragraph" w:customStyle="1" w:styleId="55">
    <w:name w:val="xl24"/>
    <w:basedOn w:val="1"/>
    <w:uiPriority w:val="0"/>
    <w:pPr>
      <w:widowControl/>
      <w:spacing w:before="100" w:beforeAutospacing="1" w:after="100" w:afterAutospacing="1" w:line="240" w:lineRule="auto"/>
      <w:jc w:val="center"/>
      <w:textAlignment w:val="center"/>
    </w:pPr>
    <w:rPr>
      <w:rFonts w:ascii="Arial Unicode MS" w:hAnsi="Arial Unicode MS" w:eastAsia="Arial Unicode MS" w:cs="Arial Unicode MS"/>
      <w:kern w:val="0"/>
      <w:szCs w:val="24"/>
    </w:rPr>
  </w:style>
  <w:style w:type="paragraph" w:customStyle="1" w:styleId="56">
    <w:name w:val="xl27"/>
    <w:basedOn w:val="1"/>
    <w:qFormat/>
    <w:uiPriority w:val="0"/>
    <w:pPr>
      <w:widowControl/>
      <w:spacing w:before="100" w:beforeAutospacing="1" w:after="100" w:afterAutospacing="1" w:line="240" w:lineRule="auto"/>
      <w:jc w:val="left"/>
      <w:textAlignment w:val="center"/>
    </w:pPr>
    <w:rPr>
      <w:rFonts w:eastAsia="Arial Unicode MS"/>
      <w:kern w:val="0"/>
      <w:szCs w:val="24"/>
    </w:rPr>
  </w:style>
  <w:style w:type="paragraph" w:customStyle="1" w:styleId="57">
    <w:name w:val="样式1"/>
    <w:basedOn w:val="1"/>
    <w:qFormat/>
    <w:uiPriority w:val="0"/>
    <w:pPr>
      <w:numPr>
        <w:ilvl w:val="0"/>
        <w:numId w:val="2"/>
      </w:numPr>
      <w:ind w:left="705" w:hanging="705"/>
    </w:pPr>
    <w:rPr>
      <w:rFonts w:ascii="宋体" w:hAnsi="宋体"/>
    </w:rPr>
  </w:style>
  <w:style w:type="paragraph" w:customStyle="1" w:styleId="58">
    <w:name w:val="xl29"/>
    <w:basedOn w:val="1"/>
    <w:uiPriority w:val="0"/>
    <w:pPr>
      <w:widowControl/>
      <w:spacing w:before="100" w:beforeAutospacing="1" w:after="100" w:afterAutospacing="1" w:line="240" w:lineRule="auto"/>
      <w:jc w:val="left"/>
      <w:textAlignment w:val="center"/>
    </w:pPr>
    <w:rPr>
      <w:rFonts w:eastAsia="Arial Unicode MS"/>
      <w:kern w:val="0"/>
      <w:szCs w:val="24"/>
    </w:rPr>
  </w:style>
  <w:style w:type="paragraph" w:customStyle="1" w:styleId="59">
    <w:name w:val="论文正文"/>
    <w:basedOn w:val="1"/>
    <w:qFormat/>
    <w:uiPriority w:val="99"/>
    <w:pPr>
      <w:spacing w:line="440" w:lineRule="exact"/>
      <w:ind w:firstLine="200" w:firstLineChars="200"/>
    </w:pPr>
    <w:rPr>
      <w:szCs w:val="24"/>
    </w:rPr>
  </w:style>
  <w:style w:type="paragraph" w:customStyle="1" w:styleId="60">
    <w:name w:val="Revision"/>
    <w:hidden/>
    <w:uiPriority w:val="71"/>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285EE6-E31A-4A46-AC86-77669F2B63C6}">
  <ds:schemaRefs/>
</ds:datastoreItem>
</file>

<file path=docProps/app.xml><?xml version="1.0" encoding="utf-8"?>
<Properties xmlns="http://schemas.openxmlformats.org/officeDocument/2006/extended-properties" xmlns:vt="http://schemas.openxmlformats.org/officeDocument/2006/docPropsVTypes">
  <Template>Normal.dotm</Template>
  <Company>东北大学软件学院</Company>
  <Pages>6</Pages>
  <Words>507</Words>
  <Characters>2895</Characters>
  <Lines>24</Lines>
  <Paragraphs>6</Paragraphs>
  <TotalTime>0</TotalTime>
  <ScaleCrop>false</ScaleCrop>
  <LinksUpToDate>false</LinksUpToDate>
  <CharactersWithSpaces>3396</CharactersWithSpaces>
  <Application>WPS Office_10.1.0.5554_F1E327BC-269C-435d-A152-05C5408002CA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2016-03-18T08:51:00Z</dcterms:created>
  <dc:creator>ygm</dc:creator>
  <cp:lastModifiedBy>hadoop</cp:lastModifiedBy>
  <cp:lastPrinted>2007-01-10T10:18:00Z</cp:lastPrinted>
  <dcterms:modified xsi:type="dcterms:W3CDTF">2016-03-21T15:24:34Z</dcterms:modified>
  <dc:title>研究生开题报告</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ies>
</file>