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6F011" w14:textId="60CB68F0" w:rsidR="006F4DE9" w:rsidRPr="006F4DE9" w:rsidRDefault="006F4DE9" w:rsidP="006F4DE9">
      <w:pPr>
        <w:pStyle w:val="Heading1"/>
        <w:rPr>
          <w:rFonts w:hint="eastAsia"/>
          <w:sz w:val="32"/>
          <w:szCs w:val="32"/>
        </w:rPr>
      </w:pPr>
      <w:r w:rsidRPr="006F4DE9">
        <w:rPr>
          <w:sz w:val="32"/>
          <w:szCs w:val="32"/>
        </w:rPr>
        <w:t>According to the Australian Bureau of Statistics (ABS), the distribution of personal annual income in 2020-21 is as follows:</w:t>
      </w:r>
    </w:p>
    <w:p w14:paraId="6954A6CC" w14:textId="77777777" w:rsidR="006F4DE9" w:rsidRPr="006F4DE9" w:rsidRDefault="006F4DE9" w:rsidP="006F4DE9">
      <w:pPr>
        <w:rPr>
          <w:rFonts w:ascii="DengXian" w:eastAsia="DengXian" w:hAnsi="DengXian"/>
          <w:sz w:val="24"/>
          <w:szCs w:val="24"/>
        </w:rPr>
      </w:pPr>
      <w:r w:rsidRPr="006F4DE9">
        <w:rPr>
          <w:rFonts w:ascii="DengXian" w:eastAsia="DengXian" w:hAnsi="DengXian"/>
          <w:sz w:val="24"/>
          <w:szCs w:val="24"/>
        </w:rPr>
        <w:t>Low-income people (annual income less than A$50,000): about 40% of the total population.</w:t>
      </w:r>
    </w:p>
    <w:p w14:paraId="6F8FCC27" w14:textId="77777777" w:rsidR="006F4DE9" w:rsidRPr="006F4DE9" w:rsidRDefault="006F4DE9" w:rsidP="006F4DE9">
      <w:pPr>
        <w:rPr>
          <w:rFonts w:ascii="DengXian" w:eastAsia="DengXian" w:hAnsi="DengXian"/>
          <w:sz w:val="24"/>
          <w:szCs w:val="24"/>
        </w:rPr>
      </w:pPr>
      <w:r w:rsidRPr="006F4DE9">
        <w:rPr>
          <w:rFonts w:ascii="DengXian" w:eastAsia="DengXian" w:hAnsi="DengXian"/>
          <w:sz w:val="24"/>
          <w:szCs w:val="24"/>
        </w:rPr>
        <w:t>Middle-income people (annual income between A$50,000 and A$100,000): about 30% of the total population.</w:t>
      </w:r>
    </w:p>
    <w:p w14:paraId="0154904D" w14:textId="6AEB15EB" w:rsidR="006F4DE9" w:rsidRPr="006F4DE9" w:rsidRDefault="006F4DE9" w:rsidP="006F4DE9">
      <w:pPr>
        <w:rPr>
          <w:rFonts w:ascii="DengXian" w:eastAsia="DengXian" w:hAnsi="DengXian" w:hint="eastAsia"/>
          <w:sz w:val="24"/>
          <w:szCs w:val="24"/>
        </w:rPr>
      </w:pPr>
      <w:r w:rsidRPr="006F4DE9">
        <w:rPr>
          <w:rFonts w:ascii="DengXian" w:eastAsia="DengXian" w:hAnsi="DengXian"/>
          <w:sz w:val="24"/>
          <w:szCs w:val="24"/>
        </w:rPr>
        <w:t>High-income people (annual income over A$100,000): about 30% of the total population</w:t>
      </w:r>
      <w:r w:rsidRPr="006F4DE9">
        <w:rPr>
          <w:rFonts w:ascii="Times New Roman" w:eastAsia="DengXian" w:hAnsi="Times New Roman" w:cs="Times New Roman"/>
          <w:sz w:val="24"/>
          <w:szCs w:val="24"/>
        </w:rPr>
        <w:t>​</w:t>
      </w:r>
      <w:r w:rsidRPr="006F4DE9">
        <w:rPr>
          <w:rFonts w:ascii="DengXian" w:eastAsia="DengXian" w:hAnsi="DengXian"/>
          <w:sz w:val="24"/>
          <w:szCs w:val="24"/>
        </w:rPr>
        <w:t xml:space="preserve"> (Australian Bureau of Statistics)</w:t>
      </w:r>
      <w:r w:rsidRPr="006F4DE9">
        <w:rPr>
          <w:rFonts w:ascii="Times New Roman" w:eastAsia="DengXian" w:hAnsi="Times New Roman" w:cs="Times New Roman"/>
          <w:sz w:val="24"/>
          <w:szCs w:val="24"/>
        </w:rPr>
        <w:t>​​</w:t>
      </w:r>
      <w:r w:rsidRPr="006F4DE9">
        <w:rPr>
          <w:rFonts w:ascii="DengXian" w:eastAsia="DengXian" w:hAnsi="DengXian"/>
          <w:sz w:val="24"/>
          <w:szCs w:val="24"/>
        </w:rPr>
        <w:t xml:space="preserve"> (McCrindle)</w:t>
      </w:r>
      <w:r w:rsidRPr="006F4DE9">
        <w:rPr>
          <w:rFonts w:ascii="Times New Roman" w:eastAsia="DengXian" w:hAnsi="Times New Roman" w:cs="Times New Roman"/>
          <w:sz w:val="24"/>
          <w:szCs w:val="24"/>
        </w:rPr>
        <w:t>​</w:t>
      </w:r>
      <w:r w:rsidRPr="006F4DE9">
        <w:rPr>
          <w:rFonts w:ascii="DengXian" w:eastAsia="DengXian" w:hAnsi="DengXian"/>
          <w:sz w:val="24"/>
          <w:szCs w:val="24"/>
        </w:rPr>
        <w:t>.</w:t>
      </w:r>
    </w:p>
    <w:p w14:paraId="3219772D" w14:textId="77777777" w:rsidR="006F4DE9" w:rsidRPr="006F4DE9" w:rsidRDefault="006F4DE9" w:rsidP="006F4DE9">
      <w:pPr>
        <w:pStyle w:val="Heading2"/>
        <w:rPr>
          <w:sz w:val="30"/>
          <w:szCs w:val="30"/>
        </w:rPr>
      </w:pPr>
      <w:r w:rsidRPr="006F4DE9">
        <w:rPr>
          <w:sz w:val="30"/>
          <w:szCs w:val="30"/>
        </w:rPr>
        <w:t>Cost of living in each state</w:t>
      </w:r>
    </w:p>
    <w:p w14:paraId="41519B83" w14:textId="57FCDDD5" w:rsidR="006F4DE9" w:rsidRPr="006F4DE9" w:rsidRDefault="006F4DE9" w:rsidP="006F4DE9">
      <w:pPr>
        <w:rPr>
          <w:rFonts w:ascii="DengXian" w:eastAsia="DengXian" w:hAnsi="DengXian" w:hint="eastAsia"/>
          <w:sz w:val="24"/>
          <w:szCs w:val="24"/>
        </w:rPr>
      </w:pPr>
      <w:r w:rsidRPr="006F4DE9">
        <w:rPr>
          <w:rFonts w:ascii="DengXian" w:eastAsia="DengXian" w:hAnsi="DengXian"/>
          <w:sz w:val="24"/>
          <w:szCs w:val="24"/>
        </w:rPr>
        <w:t>The annual cost of living in each state in Australia is roughly as follows:</w:t>
      </w:r>
    </w:p>
    <w:p w14:paraId="72C7CB53" w14:textId="77777777" w:rsidR="006F4DE9" w:rsidRPr="006F4DE9" w:rsidRDefault="006F4DE9" w:rsidP="006F4DE9">
      <w:pPr>
        <w:rPr>
          <w:rFonts w:ascii="DengXian" w:eastAsia="DengXian" w:hAnsi="DengXian"/>
          <w:sz w:val="24"/>
          <w:szCs w:val="24"/>
        </w:rPr>
      </w:pPr>
      <w:r w:rsidRPr="006F4DE9">
        <w:rPr>
          <w:rFonts w:ascii="DengXian" w:eastAsia="DengXian" w:hAnsi="DengXian"/>
          <w:sz w:val="24"/>
          <w:szCs w:val="24"/>
        </w:rPr>
        <w:t>New South Wales: about A$69,628</w:t>
      </w:r>
    </w:p>
    <w:p w14:paraId="75D02E14" w14:textId="77777777" w:rsidR="006F4DE9" w:rsidRPr="006F4DE9" w:rsidRDefault="006F4DE9" w:rsidP="006F4DE9">
      <w:pPr>
        <w:rPr>
          <w:rFonts w:ascii="DengXian" w:eastAsia="DengXian" w:hAnsi="DengXian"/>
          <w:sz w:val="24"/>
          <w:szCs w:val="24"/>
        </w:rPr>
      </w:pPr>
      <w:r w:rsidRPr="006F4DE9">
        <w:rPr>
          <w:rFonts w:ascii="DengXian" w:eastAsia="DengXian" w:hAnsi="DengXian"/>
          <w:sz w:val="24"/>
          <w:szCs w:val="24"/>
        </w:rPr>
        <w:t>Victoria: about A$66,560</w:t>
      </w:r>
    </w:p>
    <w:p w14:paraId="4E84AA14" w14:textId="77777777" w:rsidR="006F4DE9" w:rsidRPr="006F4DE9" w:rsidRDefault="006F4DE9" w:rsidP="006F4DE9">
      <w:pPr>
        <w:rPr>
          <w:rFonts w:ascii="DengXian" w:eastAsia="DengXian" w:hAnsi="DengXian"/>
          <w:sz w:val="24"/>
          <w:szCs w:val="24"/>
        </w:rPr>
      </w:pPr>
      <w:r w:rsidRPr="006F4DE9">
        <w:rPr>
          <w:rFonts w:ascii="DengXian" w:eastAsia="DengXian" w:hAnsi="DengXian"/>
          <w:sz w:val="24"/>
          <w:szCs w:val="24"/>
        </w:rPr>
        <w:t>Queensland: about A$66,560</w:t>
      </w:r>
    </w:p>
    <w:p w14:paraId="47D345CF" w14:textId="69A2F402" w:rsidR="006F4DE9" w:rsidRDefault="006F4DE9" w:rsidP="006F4DE9">
      <w:pPr>
        <w:rPr>
          <w:rFonts w:ascii="DengXian" w:eastAsia="DengXian" w:hAnsi="DengXian" w:hint="eastAsia"/>
          <w:sz w:val="24"/>
          <w:szCs w:val="24"/>
        </w:rPr>
      </w:pPr>
      <w:r w:rsidRPr="006F4DE9">
        <w:rPr>
          <w:rFonts w:ascii="DengXian" w:eastAsia="DengXian" w:hAnsi="DengXian"/>
          <w:sz w:val="24"/>
          <w:szCs w:val="24"/>
        </w:rPr>
        <w:t>South Australia: about A$62,400</w:t>
      </w:r>
      <w:r w:rsidRPr="006F4DE9">
        <w:rPr>
          <w:rFonts w:ascii="Times New Roman" w:eastAsia="DengXian" w:hAnsi="Times New Roman" w:cs="Times New Roman"/>
          <w:sz w:val="24"/>
          <w:szCs w:val="24"/>
        </w:rPr>
        <w:t>​</w:t>
      </w:r>
      <w:r w:rsidRPr="006F4DE9">
        <w:rPr>
          <w:rFonts w:ascii="DengXian" w:eastAsia="DengXian" w:hAnsi="DengXian"/>
          <w:sz w:val="24"/>
          <w:szCs w:val="24"/>
        </w:rPr>
        <w:t xml:space="preserve"> (</w:t>
      </w:r>
      <w:proofErr w:type="spellStart"/>
      <w:r w:rsidRPr="006F4DE9">
        <w:rPr>
          <w:rFonts w:ascii="DengXian" w:eastAsia="DengXian" w:hAnsi="DengXian"/>
          <w:sz w:val="24"/>
          <w:szCs w:val="24"/>
        </w:rPr>
        <w:t>Upmove</w:t>
      </w:r>
      <w:proofErr w:type="spellEnd"/>
      <w:r w:rsidRPr="006F4DE9">
        <w:rPr>
          <w:rFonts w:ascii="DengXian" w:eastAsia="DengXian" w:hAnsi="DengXian"/>
          <w:sz w:val="24"/>
          <w:szCs w:val="24"/>
        </w:rPr>
        <w:t>)</w:t>
      </w:r>
      <w:r w:rsidRPr="006F4DE9">
        <w:rPr>
          <w:rFonts w:ascii="Times New Roman" w:eastAsia="DengXian" w:hAnsi="Times New Roman" w:cs="Times New Roman"/>
          <w:sz w:val="24"/>
          <w:szCs w:val="24"/>
        </w:rPr>
        <w:t>​​</w:t>
      </w:r>
      <w:r w:rsidRPr="006F4DE9">
        <w:rPr>
          <w:rFonts w:ascii="DengXian" w:eastAsia="DengXian" w:hAnsi="DengXian"/>
          <w:sz w:val="24"/>
          <w:szCs w:val="24"/>
        </w:rPr>
        <w:t xml:space="preserve"> (</w:t>
      </w:r>
      <w:proofErr w:type="spellStart"/>
      <w:r w:rsidRPr="006F4DE9">
        <w:rPr>
          <w:rFonts w:ascii="DengXian" w:eastAsia="DengXian" w:hAnsi="DengXian"/>
          <w:sz w:val="24"/>
          <w:szCs w:val="24"/>
        </w:rPr>
        <w:t>Upgrad</w:t>
      </w:r>
      <w:proofErr w:type="spellEnd"/>
      <w:r w:rsidRPr="006F4DE9">
        <w:rPr>
          <w:rFonts w:ascii="DengXian" w:eastAsia="DengXian" w:hAnsi="DengXian"/>
          <w:sz w:val="24"/>
          <w:szCs w:val="24"/>
        </w:rPr>
        <w:t xml:space="preserve"> Abroad)</w:t>
      </w:r>
      <w:r w:rsidRPr="006F4DE9">
        <w:rPr>
          <w:rFonts w:ascii="Times New Roman" w:eastAsia="DengXian" w:hAnsi="Times New Roman" w:cs="Times New Roman"/>
          <w:sz w:val="24"/>
          <w:szCs w:val="24"/>
        </w:rPr>
        <w:t>​</w:t>
      </w:r>
      <w:r w:rsidRPr="006F4DE9">
        <w:rPr>
          <w:rFonts w:ascii="DengXian" w:eastAsia="DengXian" w:hAnsi="DengXian"/>
          <w:sz w:val="24"/>
          <w:szCs w:val="24"/>
        </w:rPr>
        <w:t>.</w:t>
      </w:r>
    </w:p>
    <w:p w14:paraId="38BCA095" w14:textId="1AD711D1" w:rsidR="006F4DE9" w:rsidRPr="00ED6AB9" w:rsidRDefault="006F4DE9" w:rsidP="00ED6AB9">
      <w:pPr>
        <w:pStyle w:val="Heading2"/>
        <w:rPr>
          <w:sz w:val="30"/>
          <w:szCs w:val="30"/>
        </w:rPr>
      </w:pPr>
      <w:r w:rsidRPr="00ED6AB9">
        <w:rPr>
          <w:sz w:val="30"/>
          <w:szCs w:val="30"/>
        </w:rPr>
        <w:t>Life pressure</w:t>
      </w:r>
    </w:p>
    <w:p w14:paraId="5E7C2DC8" w14:textId="3D2A9CCA" w:rsidR="006F4DE9" w:rsidRPr="006F4DE9" w:rsidRDefault="006F4DE9" w:rsidP="006F4DE9">
      <w:pPr>
        <w:rPr>
          <w:rFonts w:ascii="DengXian" w:eastAsia="DengXian" w:hAnsi="DengXian" w:hint="eastAsia"/>
          <w:sz w:val="24"/>
          <w:szCs w:val="24"/>
        </w:rPr>
      </w:pPr>
      <w:r w:rsidRPr="006F4DE9">
        <w:rPr>
          <w:rFonts w:ascii="DengXian" w:eastAsia="DengXian" w:hAnsi="DengXian"/>
          <w:sz w:val="24"/>
          <w:szCs w:val="24"/>
        </w:rPr>
        <w:t xml:space="preserve">By comparing the income and living costs of the population, </w:t>
      </w:r>
      <w:r w:rsidR="00ED6AB9" w:rsidRPr="006F4DE9">
        <w:rPr>
          <w:rFonts w:ascii="DengXian" w:eastAsia="DengXian" w:hAnsi="DengXian"/>
          <w:sz w:val="24"/>
          <w:szCs w:val="24"/>
        </w:rPr>
        <w:t>many</w:t>
      </w:r>
      <w:r w:rsidRPr="006F4DE9">
        <w:rPr>
          <w:rFonts w:ascii="DengXian" w:eastAsia="DengXian" w:hAnsi="DengXian"/>
          <w:sz w:val="24"/>
          <w:szCs w:val="24"/>
        </w:rPr>
        <w:t xml:space="preserve"> people are still under great pressure. Although 30% of people earn more than AUD 100,000, 40% still earn less than AUD 50,000, which means that these people find it difficult to afford the annual living cost of about AUD 70,000. Therefore, the need to reduce expenses and compare prices is particularly important.</w:t>
      </w:r>
    </w:p>
    <w:p w14:paraId="5CF532B0" w14:textId="7F7B7C48" w:rsidR="006F4DE9" w:rsidRPr="006F4DE9" w:rsidRDefault="006F4DE9" w:rsidP="006F4DE9">
      <w:pPr>
        <w:rPr>
          <w:rFonts w:ascii="DengXian" w:eastAsia="DengXian" w:hAnsi="DengXian"/>
          <w:sz w:val="24"/>
          <w:szCs w:val="24"/>
        </w:rPr>
      </w:pPr>
      <w:r w:rsidRPr="006F4DE9">
        <w:rPr>
          <w:rFonts w:ascii="DengXian" w:eastAsia="DengXian" w:hAnsi="DengXian"/>
          <w:sz w:val="24"/>
          <w:szCs w:val="24"/>
        </w:rPr>
        <w:lastRenderedPageBreak/>
        <w:t xml:space="preserve">Price comparison </w:t>
      </w:r>
      <w:r w:rsidR="00ED6AB9" w:rsidRPr="006F4DE9">
        <w:rPr>
          <w:rFonts w:ascii="DengXian" w:eastAsia="DengXian" w:hAnsi="DengXian"/>
          <w:sz w:val="24"/>
          <w:szCs w:val="24"/>
        </w:rPr>
        <w:t>software</w:t>
      </w:r>
      <w:r w:rsidRPr="006F4DE9">
        <w:rPr>
          <w:rFonts w:ascii="DengXian" w:eastAsia="DengXian" w:hAnsi="DengXian"/>
          <w:sz w:val="24"/>
          <w:szCs w:val="24"/>
        </w:rPr>
        <w:t xml:space="preserve"> helps users compare prices in different stores and find cost-effective products, thereby reducing daily expenses.</w:t>
      </w:r>
    </w:p>
    <w:p w14:paraId="4F160E7D" w14:textId="2CF1147C" w:rsidR="007D309A" w:rsidRPr="006F4DE9" w:rsidRDefault="006F4DE9" w:rsidP="006F4DE9">
      <w:pPr>
        <w:rPr>
          <w:rFonts w:ascii="DengXian" w:eastAsia="DengXian" w:hAnsi="DengXian"/>
          <w:sz w:val="24"/>
          <w:szCs w:val="24"/>
        </w:rPr>
      </w:pPr>
      <w:r w:rsidRPr="006F4DE9">
        <w:rPr>
          <w:rFonts w:ascii="DengXian" w:eastAsia="DengXian" w:hAnsi="DengXian"/>
          <w:sz w:val="24"/>
          <w:szCs w:val="24"/>
        </w:rPr>
        <w:t xml:space="preserve">Through this software, people's life pressure can be effectively </w:t>
      </w:r>
      <w:r w:rsidR="0093213C" w:rsidRPr="006F4DE9">
        <w:rPr>
          <w:rFonts w:ascii="DengXian" w:eastAsia="DengXian" w:hAnsi="DengXian"/>
          <w:sz w:val="24"/>
          <w:szCs w:val="24"/>
        </w:rPr>
        <w:t>reduced,</w:t>
      </w:r>
      <w:r w:rsidRPr="006F4DE9">
        <w:rPr>
          <w:rFonts w:ascii="DengXian" w:eastAsia="DengXian" w:hAnsi="DengXian"/>
          <w:sz w:val="24"/>
          <w:szCs w:val="24"/>
        </w:rPr>
        <w:t xml:space="preserve"> and the quality of life can be improved.</w:t>
      </w:r>
    </w:p>
    <w:sectPr w:rsidR="007D309A" w:rsidRPr="006F4DE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9E5176"/>
    <w:multiLevelType w:val="multilevel"/>
    <w:tmpl w:val="DFBCD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05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EB"/>
    <w:rsid w:val="002F0A30"/>
    <w:rsid w:val="00367BEB"/>
    <w:rsid w:val="006F4DE9"/>
    <w:rsid w:val="007D309A"/>
    <w:rsid w:val="0093213C"/>
    <w:rsid w:val="00ED6AB9"/>
    <w:rsid w:val="00F35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F3E5"/>
  <w15:chartTrackingRefBased/>
  <w15:docId w15:val="{3A058E76-123F-46A9-AD04-7DACF633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67B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367B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67BE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67BEB"/>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67BEB"/>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67BEB"/>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367BEB"/>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67BEB"/>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67BEB"/>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BE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367BE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67BE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67BEB"/>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67BEB"/>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367BEB"/>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367BEB"/>
    <w:rPr>
      <w:rFonts w:cstheme="majorBidi"/>
      <w:b/>
      <w:bCs/>
      <w:color w:val="595959" w:themeColor="text1" w:themeTint="A6"/>
    </w:rPr>
  </w:style>
  <w:style w:type="character" w:customStyle="1" w:styleId="Heading8Char">
    <w:name w:val="Heading 8 Char"/>
    <w:basedOn w:val="DefaultParagraphFont"/>
    <w:link w:val="Heading8"/>
    <w:uiPriority w:val="9"/>
    <w:semiHidden/>
    <w:rsid w:val="00367BEB"/>
    <w:rPr>
      <w:rFonts w:cstheme="majorBidi"/>
      <w:color w:val="595959" w:themeColor="text1" w:themeTint="A6"/>
    </w:rPr>
  </w:style>
  <w:style w:type="character" w:customStyle="1" w:styleId="Heading9Char">
    <w:name w:val="Heading 9 Char"/>
    <w:basedOn w:val="DefaultParagraphFont"/>
    <w:link w:val="Heading9"/>
    <w:uiPriority w:val="9"/>
    <w:semiHidden/>
    <w:rsid w:val="00367BEB"/>
    <w:rPr>
      <w:rFonts w:eastAsiaTheme="majorEastAsia" w:cstheme="majorBidi"/>
      <w:color w:val="595959" w:themeColor="text1" w:themeTint="A6"/>
    </w:rPr>
  </w:style>
  <w:style w:type="paragraph" w:styleId="Title">
    <w:name w:val="Title"/>
    <w:basedOn w:val="Normal"/>
    <w:next w:val="Normal"/>
    <w:link w:val="TitleChar"/>
    <w:uiPriority w:val="10"/>
    <w:qFormat/>
    <w:rsid w:val="00367BEB"/>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BE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BE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67B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7BEB"/>
    <w:rPr>
      <w:i/>
      <w:iCs/>
      <w:color w:val="404040" w:themeColor="text1" w:themeTint="BF"/>
    </w:rPr>
  </w:style>
  <w:style w:type="paragraph" w:styleId="ListParagraph">
    <w:name w:val="List Paragraph"/>
    <w:basedOn w:val="Normal"/>
    <w:uiPriority w:val="34"/>
    <w:qFormat/>
    <w:rsid w:val="00367BEB"/>
    <w:pPr>
      <w:ind w:left="720"/>
      <w:contextualSpacing/>
    </w:pPr>
  </w:style>
  <w:style w:type="character" w:styleId="IntenseEmphasis">
    <w:name w:val="Intense Emphasis"/>
    <w:basedOn w:val="DefaultParagraphFont"/>
    <w:uiPriority w:val="21"/>
    <w:qFormat/>
    <w:rsid w:val="00367BEB"/>
    <w:rPr>
      <w:i/>
      <w:iCs/>
      <w:color w:val="0F4761" w:themeColor="accent1" w:themeShade="BF"/>
    </w:rPr>
  </w:style>
  <w:style w:type="paragraph" w:styleId="IntenseQuote">
    <w:name w:val="Intense Quote"/>
    <w:basedOn w:val="Normal"/>
    <w:next w:val="Normal"/>
    <w:link w:val="IntenseQuoteChar"/>
    <w:uiPriority w:val="30"/>
    <w:qFormat/>
    <w:rsid w:val="00367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BEB"/>
    <w:rPr>
      <w:i/>
      <w:iCs/>
      <w:color w:val="0F4761" w:themeColor="accent1" w:themeShade="BF"/>
    </w:rPr>
  </w:style>
  <w:style w:type="character" w:styleId="IntenseReference">
    <w:name w:val="Intense Reference"/>
    <w:basedOn w:val="DefaultParagraphFont"/>
    <w:uiPriority w:val="32"/>
    <w:qFormat/>
    <w:rsid w:val="00367B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537460">
      <w:bodyDiv w:val="1"/>
      <w:marLeft w:val="0"/>
      <w:marRight w:val="0"/>
      <w:marTop w:val="0"/>
      <w:marBottom w:val="0"/>
      <w:divBdr>
        <w:top w:val="none" w:sz="0" w:space="0" w:color="auto"/>
        <w:left w:val="none" w:sz="0" w:space="0" w:color="auto"/>
        <w:bottom w:val="none" w:sz="0" w:space="0" w:color="auto"/>
        <w:right w:val="none" w:sz="0" w:space="0" w:color="auto"/>
      </w:divBdr>
    </w:div>
    <w:div w:id="35030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dc:creator>
  <cp:keywords/>
  <dc:description/>
  <cp:lastModifiedBy>jack li</cp:lastModifiedBy>
  <cp:revision>5</cp:revision>
  <dcterms:created xsi:type="dcterms:W3CDTF">2024-08-06T10:24:00Z</dcterms:created>
  <dcterms:modified xsi:type="dcterms:W3CDTF">2024-08-06T10:45:00Z</dcterms:modified>
</cp:coreProperties>
</file>