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Twitch Chatbot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two interactions with the chatbot. One is a guessing number game, the other one is to chat with the bot using emojis. Run the file Runv4.py to initiate the bot, who is named “whitemushie”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play the guessing number game: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First type in #numGuessStart to start the game and generate a 4-digit number to guess. It can also be followed by a number between 4 to 10 (for example, #numGuessStart 8) to define how many digits the secret number includes.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Once the game starts, type in #numGuessInput followed by a number with the matching amount of digits. For example, if the secret number includes 6 digits, the message could be #numGuessInput 123456</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Once input the number, the bot will check the digits one by one to see whether the input matches the secret  number and return the result. “Y” means the number at the place is correct. “N” means the digit at the position  is not included in the secret number. “O” means, the digit at the position is included in the secret number but its position is wrong. For example, if the secret number is 4563 and the input is 7853, the bot will return: NNOY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The first audience who gets the secret number wins the game.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#numGuessPrint reveals the targeted number and end the game.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This game mechanics is borrowed from a classical video game on the electronic dictionary back in 1990s.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chat with the bot using emojis: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Type #emChat followed by anything (or nothing) to communicate with the bot. It will return an emoji based on your input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only #emChat is input, it returns a random emoji from the defined list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Some special emoji will trigger special responding emoji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Any message that are not recognizable will get O_o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