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7C3C7" w14:textId="72C0A829" w:rsidR="00AE38DF" w:rsidRPr="00AE38DF" w:rsidRDefault="00AE38DF" w:rsidP="00AE38DF">
      <w:pPr>
        <w:jc w:val="center"/>
        <w:rPr>
          <w:b/>
          <w:bCs/>
          <w:color w:val="0F243E" w:themeColor="text2" w:themeShade="80"/>
          <w:sz w:val="40"/>
          <w:szCs w:val="40"/>
          <w:lang w:val="fr-CA"/>
        </w:rPr>
      </w:pPr>
      <w:r w:rsidRPr="00AE38DF">
        <w:rPr>
          <w:b/>
          <w:bCs/>
          <w:color w:val="0F243E" w:themeColor="text2" w:themeShade="80"/>
          <w:sz w:val="40"/>
          <w:szCs w:val="40"/>
          <w:lang w:val="fr-CA"/>
        </w:rPr>
        <w:t>Documentation Officielle du Projet : Prédiction du Prix des Billets d'Avion</w:t>
      </w:r>
    </w:p>
    <w:p w14:paraId="5FDE8E4B" w14:textId="77777777" w:rsidR="00AE38DF" w:rsidRPr="00AE38DF" w:rsidRDefault="00AE38DF" w:rsidP="00AE38DF">
      <w:pPr>
        <w:rPr>
          <w:lang w:val="fr-CA"/>
        </w:rPr>
      </w:pPr>
    </w:p>
    <w:p w14:paraId="7805CDC0" w14:textId="4715B2AB" w:rsidR="00AE38DF" w:rsidRPr="00AE38DF" w:rsidRDefault="00AE38DF" w:rsidP="00AE38DF">
      <w:pPr>
        <w:pStyle w:val="Titre1"/>
        <w:rPr>
          <w:lang w:val="fr-CA"/>
        </w:rPr>
      </w:pPr>
      <w:r w:rsidRPr="00AE38DF">
        <w:rPr>
          <w:lang w:val="fr-CA"/>
        </w:rPr>
        <w:t>1. Introduction</w:t>
      </w:r>
    </w:p>
    <w:p w14:paraId="11B33E48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Ce document fournit une documentation détaillée du code du projet de prédiction des prix des billets d'avion en utilisant des modèles de Machine Learning.</w:t>
      </w:r>
    </w:p>
    <w:p w14:paraId="2469097A" w14:textId="77777777" w:rsidR="00AE38DF" w:rsidRPr="00AE38DF" w:rsidRDefault="00AE38DF" w:rsidP="00AE38DF">
      <w:pPr>
        <w:rPr>
          <w:lang w:val="fr-CA"/>
        </w:rPr>
      </w:pPr>
    </w:p>
    <w:p w14:paraId="6C9D656F" w14:textId="6859A13C" w:rsidR="00AE38DF" w:rsidRPr="00AE38DF" w:rsidRDefault="00AE38DF" w:rsidP="00AE38DF">
      <w:pPr>
        <w:pStyle w:val="Titre1"/>
        <w:rPr>
          <w:lang w:val="fr-CA"/>
        </w:rPr>
      </w:pPr>
      <w:r w:rsidRPr="00AE38DF">
        <w:rPr>
          <w:lang w:val="fr-CA"/>
        </w:rPr>
        <w:t>2. Importation des Bibliothèques</w:t>
      </w:r>
    </w:p>
    <w:p w14:paraId="532F3AFB" w14:textId="6A2DA339" w:rsidR="00AE38DF" w:rsidRPr="00AE38DF" w:rsidRDefault="00AE38DF" w:rsidP="00AE38D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1396EF0B" wp14:editId="3DD58442">
            <wp:extent cx="5486400" cy="2521585"/>
            <wp:effectExtent l="0" t="0" r="0" b="5715"/>
            <wp:docPr id="20396759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75934" name="Image 20396759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93F6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Ce bloc de code importe les bibliothèques nécessaires pour :</w:t>
      </w:r>
    </w:p>
    <w:p w14:paraId="6F9729F8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- Manipuler les données (**pandas**, **</w:t>
      </w:r>
      <w:proofErr w:type="spellStart"/>
      <w:r w:rsidRPr="00AE38DF">
        <w:rPr>
          <w:lang w:val="fr-CA"/>
        </w:rPr>
        <w:t>numpy</w:t>
      </w:r>
      <w:proofErr w:type="spellEnd"/>
      <w:r w:rsidRPr="00AE38DF">
        <w:rPr>
          <w:lang w:val="fr-CA"/>
        </w:rPr>
        <w:t>**)</w:t>
      </w:r>
    </w:p>
    <w:p w14:paraId="1531F4A0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- Visualiser les données (**</w:t>
      </w:r>
      <w:proofErr w:type="spellStart"/>
      <w:r w:rsidRPr="00AE38DF">
        <w:rPr>
          <w:lang w:val="fr-CA"/>
        </w:rPr>
        <w:t>matplotlib</w:t>
      </w:r>
      <w:proofErr w:type="spellEnd"/>
      <w:r w:rsidRPr="00AE38DF">
        <w:rPr>
          <w:lang w:val="fr-CA"/>
        </w:rPr>
        <w:t>**, **</w:t>
      </w:r>
      <w:proofErr w:type="spellStart"/>
      <w:r w:rsidRPr="00AE38DF">
        <w:rPr>
          <w:lang w:val="fr-CA"/>
        </w:rPr>
        <w:t>seaborn</w:t>
      </w:r>
      <w:proofErr w:type="spellEnd"/>
      <w:r w:rsidRPr="00AE38DF">
        <w:rPr>
          <w:lang w:val="fr-CA"/>
        </w:rPr>
        <w:t>**)</w:t>
      </w:r>
    </w:p>
    <w:p w14:paraId="38825666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- Prétraiter les données (**</w:t>
      </w:r>
      <w:proofErr w:type="spellStart"/>
      <w:r w:rsidRPr="00AE38DF">
        <w:rPr>
          <w:lang w:val="fr-CA"/>
        </w:rPr>
        <w:t>OneHotEncoder</w:t>
      </w:r>
      <w:proofErr w:type="spellEnd"/>
      <w:r w:rsidRPr="00AE38DF">
        <w:rPr>
          <w:lang w:val="fr-CA"/>
        </w:rPr>
        <w:t>**, **</w:t>
      </w:r>
      <w:proofErr w:type="spellStart"/>
      <w:r w:rsidRPr="00AE38DF">
        <w:rPr>
          <w:lang w:val="fr-CA"/>
        </w:rPr>
        <w:t>MinMaxScaler</w:t>
      </w:r>
      <w:proofErr w:type="spellEnd"/>
      <w:r w:rsidRPr="00AE38DF">
        <w:rPr>
          <w:lang w:val="fr-CA"/>
        </w:rPr>
        <w:t>**)</w:t>
      </w:r>
    </w:p>
    <w:p w14:paraId="5FE5C9CA" w14:textId="7431A29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- Modéliser et évaluer les performances (**</w:t>
      </w:r>
      <w:proofErr w:type="spellStart"/>
      <w:r w:rsidRPr="00AE38DF">
        <w:rPr>
          <w:lang w:val="fr-CA"/>
        </w:rPr>
        <w:t>LinearRegression</w:t>
      </w:r>
      <w:proofErr w:type="spellEnd"/>
      <w:r w:rsidRPr="00AE38DF">
        <w:rPr>
          <w:lang w:val="fr-CA"/>
        </w:rPr>
        <w:t>**, **</w:t>
      </w:r>
      <w:proofErr w:type="spellStart"/>
      <w:r w:rsidRPr="00AE38DF">
        <w:rPr>
          <w:lang w:val="fr-CA"/>
        </w:rPr>
        <w:t>XGBRegressor</w:t>
      </w:r>
      <w:proofErr w:type="spellEnd"/>
      <w:r w:rsidRPr="00AE38DF">
        <w:rPr>
          <w:lang w:val="fr-CA"/>
        </w:rPr>
        <w:t>**, **</w:t>
      </w:r>
      <w:proofErr w:type="spellStart"/>
      <w:r w:rsidRPr="00AE38DF">
        <w:rPr>
          <w:lang w:val="fr-CA"/>
        </w:rPr>
        <w:t>HistGradientBoostingRegressor</w:t>
      </w:r>
      <w:proofErr w:type="spellEnd"/>
      <w:r w:rsidRPr="00AE38DF">
        <w:rPr>
          <w:lang w:val="fr-CA"/>
        </w:rPr>
        <w:t>**)</w:t>
      </w:r>
    </w:p>
    <w:p w14:paraId="0D7B30AA" w14:textId="12D5A14F" w:rsidR="00AE38DF" w:rsidRPr="00AE38DF" w:rsidRDefault="00AE38DF" w:rsidP="00AE38DF">
      <w:pPr>
        <w:pStyle w:val="Titre1"/>
        <w:rPr>
          <w:lang w:val="fr-CA"/>
        </w:rPr>
      </w:pPr>
      <w:r w:rsidRPr="00AE38DF">
        <w:rPr>
          <w:lang w:val="fr-CA"/>
        </w:rPr>
        <w:t xml:space="preserve"> 3. Chargement et Prétraitement des Données</w:t>
      </w:r>
    </w:p>
    <w:p w14:paraId="4A069AE9" w14:textId="1DB170D9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 xml:space="preserve">Chargement du </w:t>
      </w:r>
      <w:proofErr w:type="spellStart"/>
      <w:r w:rsidRPr="00AE38DF">
        <w:rPr>
          <w:lang w:val="fr-CA"/>
        </w:rPr>
        <w:t>Dataset</w:t>
      </w:r>
      <w:proofErr w:type="spellEnd"/>
    </w:p>
    <w:p w14:paraId="755B777C" w14:textId="7941419C" w:rsidR="00AE38DF" w:rsidRPr="00AE38DF" w:rsidRDefault="00AE38DF" w:rsidP="00AE38DF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50ABFEC1" wp14:editId="0C8F6566">
            <wp:extent cx="5486400" cy="443865"/>
            <wp:effectExtent l="0" t="0" r="0" b="635"/>
            <wp:docPr id="171173145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31454" name="Image 17117314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BC51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 xml:space="preserve">- Le fichier CSV contenant les données de vol est chargé dans un </w:t>
      </w:r>
      <w:proofErr w:type="spellStart"/>
      <w:r w:rsidRPr="00AE38DF">
        <w:rPr>
          <w:lang w:val="fr-CA"/>
        </w:rPr>
        <w:t>DataFrame</w:t>
      </w:r>
      <w:proofErr w:type="spellEnd"/>
      <w:r w:rsidRPr="00AE38DF">
        <w:rPr>
          <w:lang w:val="fr-CA"/>
        </w:rPr>
        <w:t xml:space="preserve"> pandas.</w:t>
      </w:r>
    </w:p>
    <w:p w14:paraId="175C5B66" w14:textId="77777777" w:rsidR="00AE38DF" w:rsidRPr="00AE38DF" w:rsidRDefault="00AE38DF" w:rsidP="00AE38DF">
      <w:pPr>
        <w:rPr>
          <w:lang w:val="fr-CA"/>
        </w:rPr>
      </w:pPr>
    </w:p>
    <w:p w14:paraId="4D2B2814" w14:textId="72620FC6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Sélection des Variables Pertinentes</w:t>
      </w:r>
    </w:p>
    <w:p w14:paraId="447CF851" w14:textId="3780C3D9" w:rsidR="00AE38DF" w:rsidRPr="00AE38DF" w:rsidRDefault="00AE38DF" w:rsidP="00AE38D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1E62CAE" wp14:editId="375820D2">
            <wp:extent cx="5486400" cy="599440"/>
            <wp:effectExtent l="0" t="0" r="0" b="0"/>
            <wp:docPr id="170460082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00825" name="Image 17046008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8DF">
        <w:rPr>
          <w:lang w:val="fr-CA"/>
        </w:rPr>
        <w:t>```</w:t>
      </w:r>
    </w:p>
    <w:p w14:paraId="094F1545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- On supprime les colonnes non pertinentes : **flight** et **</w:t>
      </w:r>
      <w:proofErr w:type="spellStart"/>
      <w:r w:rsidRPr="00AE38DF">
        <w:rPr>
          <w:lang w:val="fr-CA"/>
        </w:rPr>
        <w:t>Unnamed</w:t>
      </w:r>
      <w:proofErr w:type="spellEnd"/>
      <w:r w:rsidRPr="00AE38DF">
        <w:rPr>
          <w:lang w:val="fr-CA"/>
        </w:rPr>
        <w:t>: 0**.</w:t>
      </w:r>
    </w:p>
    <w:p w14:paraId="39EFA360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- **X** contient les variables explicatives, et **y** la variable cible (**</w:t>
      </w:r>
      <w:proofErr w:type="spellStart"/>
      <w:r w:rsidRPr="00AE38DF">
        <w:rPr>
          <w:lang w:val="fr-CA"/>
        </w:rPr>
        <w:t>price</w:t>
      </w:r>
      <w:proofErr w:type="spellEnd"/>
      <w:r w:rsidRPr="00AE38DF">
        <w:rPr>
          <w:lang w:val="fr-CA"/>
        </w:rPr>
        <w:t>**).</w:t>
      </w:r>
    </w:p>
    <w:p w14:paraId="395B7344" w14:textId="77777777" w:rsidR="00AE38DF" w:rsidRPr="00AE38DF" w:rsidRDefault="00AE38DF" w:rsidP="00AE38DF">
      <w:pPr>
        <w:rPr>
          <w:lang w:val="fr-CA"/>
        </w:rPr>
      </w:pPr>
    </w:p>
    <w:p w14:paraId="0461C5EF" w14:textId="48A35E7B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Séparation des Données en Train et Test</w:t>
      </w:r>
    </w:p>
    <w:p w14:paraId="12275BE4" w14:textId="21E52F4B" w:rsidR="00AE38DF" w:rsidRPr="00AE38DF" w:rsidRDefault="00AE38DF" w:rsidP="00AE38D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05423CA" wp14:editId="67948813">
            <wp:extent cx="5486400" cy="417195"/>
            <wp:effectExtent l="0" t="0" r="0" b="1905"/>
            <wp:docPr id="2652597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5979" name="Image 265259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8DF">
        <w:rPr>
          <w:lang w:val="fr-CA"/>
        </w:rPr>
        <w:t>```</w:t>
      </w:r>
    </w:p>
    <w:p w14:paraId="0AFCE7FD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- Les données sont divisées en 80% pour l'entraînement et 20% pour le test.</w:t>
      </w:r>
    </w:p>
    <w:p w14:paraId="235C8431" w14:textId="33C6918D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 xml:space="preserve">- </w:t>
      </w:r>
      <w:proofErr w:type="spellStart"/>
      <w:r w:rsidRPr="00AE38DF">
        <w:rPr>
          <w:lang w:val="fr-CA"/>
        </w:rPr>
        <w:t>random_state</w:t>
      </w:r>
      <w:proofErr w:type="spellEnd"/>
      <w:r w:rsidRPr="00AE38DF">
        <w:rPr>
          <w:lang w:val="fr-CA"/>
        </w:rPr>
        <w:t>=42** permet de garantir la reproductibilité des résultats.</w:t>
      </w:r>
    </w:p>
    <w:p w14:paraId="2F4816E1" w14:textId="77777777" w:rsidR="00AE38DF" w:rsidRPr="00AE38DF" w:rsidRDefault="00AE38DF" w:rsidP="00AE38DF">
      <w:pPr>
        <w:rPr>
          <w:lang w:val="fr-CA"/>
        </w:rPr>
      </w:pPr>
    </w:p>
    <w:p w14:paraId="7BA28FB9" w14:textId="3298613D" w:rsidR="00AE38DF" w:rsidRPr="00AE38DF" w:rsidRDefault="00AE38DF" w:rsidP="00AE38DF">
      <w:pPr>
        <w:pStyle w:val="Titre1"/>
        <w:rPr>
          <w:lang w:val="fr-CA"/>
        </w:rPr>
      </w:pPr>
      <w:r w:rsidRPr="00AE38DF">
        <w:rPr>
          <w:lang w:val="fr-CA"/>
        </w:rPr>
        <w:t>Encodage des Variables Catégoriques</w:t>
      </w:r>
    </w:p>
    <w:p w14:paraId="5168CE02" w14:textId="1AFB655F" w:rsidR="00AE38DF" w:rsidRPr="00AE38DF" w:rsidRDefault="00AE38DF" w:rsidP="00AE38D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A4E7613" wp14:editId="5E36DB25">
            <wp:extent cx="5486400" cy="1019810"/>
            <wp:effectExtent l="0" t="0" r="0" b="0"/>
            <wp:docPr id="137798649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86491" name="Image 13779864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FA78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- Les variables qualitatives sont encodées en variables binaires via **</w:t>
      </w:r>
      <w:proofErr w:type="spellStart"/>
      <w:r w:rsidRPr="00AE38DF">
        <w:rPr>
          <w:lang w:val="fr-CA"/>
        </w:rPr>
        <w:t>One-Hot</w:t>
      </w:r>
      <w:proofErr w:type="spellEnd"/>
      <w:r w:rsidRPr="00AE38DF">
        <w:rPr>
          <w:lang w:val="fr-CA"/>
        </w:rPr>
        <w:t xml:space="preserve"> </w:t>
      </w:r>
      <w:proofErr w:type="spellStart"/>
      <w:r w:rsidRPr="00AE38DF">
        <w:rPr>
          <w:lang w:val="fr-CA"/>
        </w:rPr>
        <w:t>Encoding</w:t>
      </w:r>
      <w:proofErr w:type="spellEnd"/>
      <w:r w:rsidRPr="00AE38DF">
        <w:rPr>
          <w:lang w:val="fr-CA"/>
        </w:rPr>
        <w:t>**.</w:t>
      </w:r>
    </w:p>
    <w:p w14:paraId="5F9C9BF8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 xml:space="preserve">- L'option **drop="first"** permet d'éviter la </w:t>
      </w:r>
      <w:proofErr w:type="spellStart"/>
      <w:r w:rsidRPr="00AE38DF">
        <w:rPr>
          <w:lang w:val="fr-CA"/>
        </w:rPr>
        <w:t>multicolinéarité</w:t>
      </w:r>
      <w:proofErr w:type="spellEnd"/>
      <w:r w:rsidRPr="00AE38DF">
        <w:rPr>
          <w:lang w:val="fr-CA"/>
        </w:rPr>
        <w:t>.</w:t>
      </w:r>
    </w:p>
    <w:p w14:paraId="161852C9" w14:textId="77777777" w:rsidR="00AE38DF" w:rsidRPr="00AE38DF" w:rsidRDefault="00AE38DF" w:rsidP="00AE38DF">
      <w:pPr>
        <w:rPr>
          <w:lang w:val="fr-CA"/>
        </w:rPr>
      </w:pPr>
    </w:p>
    <w:p w14:paraId="3E2CACC1" w14:textId="396CAF86" w:rsidR="00AE38DF" w:rsidRPr="00AE38DF" w:rsidRDefault="00AE38DF" w:rsidP="00AE38DF">
      <w:pPr>
        <w:pStyle w:val="Titre1"/>
        <w:rPr>
          <w:lang w:val="fr-CA"/>
        </w:rPr>
      </w:pPr>
      <w:r w:rsidRPr="00AE38DF">
        <w:rPr>
          <w:lang w:val="fr-CA"/>
        </w:rPr>
        <w:lastRenderedPageBreak/>
        <w:t>Normalisation des Variables Numériques</w:t>
      </w:r>
    </w:p>
    <w:p w14:paraId="2B96D147" w14:textId="46914851" w:rsidR="00AE38DF" w:rsidRPr="00AE38DF" w:rsidRDefault="00AE38DF" w:rsidP="00AE38D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E901FDF" wp14:editId="566BCBBC">
            <wp:extent cx="5486400" cy="859155"/>
            <wp:effectExtent l="0" t="0" r="0" b="4445"/>
            <wp:docPr id="147040470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04705" name="Image 14704047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8DF">
        <w:rPr>
          <w:lang w:val="fr-CA"/>
        </w:rPr>
        <w:t>```</w:t>
      </w:r>
    </w:p>
    <w:p w14:paraId="53E7622A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- La normalisation des variables numériques permet d'uniformiser les échelles et d'améliorer l'efficacité des modèles.</w:t>
      </w:r>
    </w:p>
    <w:p w14:paraId="1C0A226D" w14:textId="47EBB1EA" w:rsidR="00AE38DF" w:rsidRPr="00AE38DF" w:rsidRDefault="00AE38DF" w:rsidP="00AE38DF">
      <w:pPr>
        <w:pStyle w:val="Titre1"/>
        <w:rPr>
          <w:lang w:val="fr-CA"/>
        </w:rPr>
      </w:pPr>
      <w:r w:rsidRPr="00AE38DF">
        <w:rPr>
          <w:lang w:val="fr-CA"/>
        </w:rPr>
        <w:t>4. Modélisation et Évaluation</w:t>
      </w:r>
    </w:p>
    <w:p w14:paraId="4BD779DA" w14:textId="77777777" w:rsidR="00AE38DF" w:rsidRPr="00AE38DF" w:rsidRDefault="00AE38DF" w:rsidP="00AE38DF">
      <w:pPr>
        <w:rPr>
          <w:lang w:val="fr-CA"/>
        </w:rPr>
      </w:pPr>
    </w:p>
    <w:p w14:paraId="246A7A43" w14:textId="5DDD5462" w:rsidR="00AE38DF" w:rsidRPr="00AE38DF" w:rsidRDefault="00AE38DF" w:rsidP="00AE38DF">
      <w:pPr>
        <w:pStyle w:val="Titre2"/>
        <w:rPr>
          <w:lang w:val="fr-CA"/>
        </w:rPr>
      </w:pPr>
      <w:r w:rsidRPr="00AE38DF">
        <w:rPr>
          <w:lang w:val="fr-CA"/>
        </w:rPr>
        <w:t>4.1 Régression Linéaire</w:t>
      </w:r>
    </w:p>
    <w:p w14:paraId="414B8397" w14:textId="148A5092" w:rsidR="00AE38DF" w:rsidRPr="00AE38DF" w:rsidRDefault="00AE38DF" w:rsidP="00AE38D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1941B36E" wp14:editId="3492A01A">
            <wp:extent cx="5486400" cy="797560"/>
            <wp:effectExtent l="0" t="0" r="0" b="2540"/>
            <wp:docPr id="162578793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87939" name="Image 16257879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8DF">
        <w:rPr>
          <w:lang w:val="fr-CA"/>
        </w:rPr>
        <w:t xml:space="preserve">- Utilisation d'une régression linéaire pour obtenir une </w:t>
      </w:r>
      <w:proofErr w:type="spellStart"/>
      <w:r w:rsidRPr="00AE38DF">
        <w:rPr>
          <w:lang w:val="fr-CA"/>
        </w:rPr>
        <w:t>baseline</w:t>
      </w:r>
      <w:proofErr w:type="spellEnd"/>
      <w:r w:rsidRPr="00AE38DF">
        <w:rPr>
          <w:lang w:val="fr-CA"/>
        </w:rPr>
        <w:t xml:space="preserve"> des performances.</w:t>
      </w:r>
    </w:p>
    <w:p w14:paraId="0903FDEB" w14:textId="77777777" w:rsidR="00AE38DF" w:rsidRPr="00AE38DF" w:rsidRDefault="00AE38DF" w:rsidP="00AE38DF">
      <w:pPr>
        <w:rPr>
          <w:lang w:val="fr-CA"/>
        </w:rPr>
      </w:pPr>
    </w:p>
    <w:p w14:paraId="7930CD7A" w14:textId="2DAF9D65" w:rsidR="00AE38DF" w:rsidRDefault="00AE38DF" w:rsidP="00AE38DF">
      <w:pPr>
        <w:pStyle w:val="Titre2"/>
      </w:pPr>
      <w:r>
        <w:t>4.2 X</w:t>
      </w:r>
      <w:proofErr w:type="spellStart"/>
      <w:r>
        <w:t>GBoost</w:t>
      </w:r>
      <w:proofErr w:type="spellEnd"/>
    </w:p>
    <w:p w14:paraId="523212AD" w14:textId="405FA180" w:rsidR="00AE38DF" w:rsidRPr="00AE38DF" w:rsidRDefault="00AE38DF" w:rsidP="00AE38D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FC38471" wp14:editId="5AFA3117">
            <wp:extent cx="5486400" cy="797560"/>
            <wp:effectExtent l="0" t="0" r="0" b="2540"/>
            <wp:docPr id="58243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9" name="Image 5824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8DF">
        <w:rPr>
          <w:lang w:val="fr-CA"/>
        </w:rPr>
        <w:t xml:space="preserve">- Modèle de </w:t>
      </w:r>
      <w:proofErr w:type="spellStart"/>
      <w:r w:rsidRPr="00AE38DF">
        <w:rPr>
          <w:lang w:val="fr-CA"/>
        </w:rPr>
        <w:t>boosting</w:t>
      </w:r>
      <w:proofErr w:type="spellEnd"/>
      <w:r w:rsidRPr="00AE38DF">
        <w:rPr>
          <w:lang w:val="fr-CA"/>
        </w:rPr>
        <w:t xml:space="preserve"> puissant pour capturer les relations non linéaires.</w:t>
      </w:r>
    </w:p>
    <w:p w14:paraId="66035DB9" w14:textId="77777777" w:rsidR="00AE38DF" w:rsidRPr="00AE38DF" w:rsidRDefault="00AE38DF" w:rsidP="00AE38DF">
      <w:pPr>
        <w:rPr>
          <w:lang w:val="fr-CA"/>
        </w:rPr>
      </w:pPr>
    </w:p>
    <w:p w14:paraId="2A2F6B1C" w14:textId="151F6F18" w:rsidR="00AE38DF" w:rsidRDefault="00AE38DF" w:rsidP="00AE38DF">
      <w:pPr>
        <w:pStyle w:val="Titre2"/>
      </w:pPr>
      <w:r>
        <w:t xml:space="preserve">4.3 </w:t>
      </w:r>
      <w:proofErr w:type="spellStart"/>
      <w:r>
        <w:t>HistGradientBoosting</w:t>
      </w:r>
      <w:proofErr w:type="spellEnd"/>
    </w:p>
    <w:p w14:paraId="273F844F" w14:textId="539AF3EC" w:rsidR="00AE38DF" w:rsidRDefault="00AE38DF" w:rsidP="00AE38D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1B7184E" wp14:editId="6D3634F8">
            <wp:extent cx="5486400" cy="797560"/>
            <wp:effectExtent l="0" t="0" r="0" b="2540"/>
            <wp:docPr id="83799918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22597" name="Image 8691225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1911" w14:textId="2C5617E5" w:rsidR="00AE38DF" w:rsidRPr="00AE38DF" w:rsidRDefault="00AE38DF" w:rsidP="00AE38DF">
      <w:pPr>
        <w:rPr>
          <w:lang w:val="fr-CA"/>
        </w:rPr>
      </w:pPr>
    </w:p>
    <w:p w14:paraId="4AC3A48A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 xml:space="preserve">- Une version optimisée du Gradient </w:t>
      </w:r>
      <w:proofErr w:type="spellStart"/>
      <w:r w:rsidRPr="00AE38DF">
        <w:rPr>
          <w:lang w:val="fr-CA"/>
        </w:rPr>
        <w:t>Boosting</w:t>
      </w:r>
      <w:proofErr w:type="spellEnd"/>
      <w:r w:rsidRPr="00AE38DF">
        <w:rPr>
          <w:lang w:val="fr-CA"/>
        </w:rPr>
        <w:t xml:space="preserve"> pour de meilleures performances.</w:t>
      </w:r>
    </w:p>
    <w:p w14:paraId="4E8C13CE" w14:textId="77777777" w:rsidR="00AE38DF" w:rsidRPr="00AE38DF" w:rsidRDefault="00AE38DF" w:rsidP="00AE38DF">
      <w:pPr>
        <w:rPr>
          <w:lang w:val="fr-CA"/>
        </w:rPr>
      </w:pPr>
    </w:p>
    <w:p w14:paraId="6EE09F39" w14:textId="08FE557D" w:rsidR="00AE38DF" w:rsidRDefault="00AE38DF" w:rsidP="00AE38DF">
      <w:pPr>
        <w:pStyle w:val="Titre2"/>
      </w:pPr>
      <w:r>
        <w:lastRenderedPageBreak/>
        <w:t xml:space="preserve">4.4 </w:t>
      </w:r>
      <w:proofErr w:type="spellStart"/>
      <w:r>
        <w:t>Évaluation</w:t>
      </w:r>
      <w:proofErr w:type="spellEnd"/>
      <w:r>
        <w:t xml:space="preserve"> des </w:t>
      </w:r>
      <w:proofErr w:type="spellStart"/>
      <w:r>
        <w:t>Modèles</w:t>
      </w:r>
      <w:proofErr w:type="spellEnd"/>
    </w:p>
    <w:p w14:paraId="37BC1CB8" w14:textId="77777777" w:rsidR="00AE38DF" w:rsidRDefault="00AE38DF" w:rsidP="00AE38D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BB2CF74" wp14:editId="1AC4AC0C">
            <wp:extent cx="5486400" cy="2477135"/>
            <wp:effectExtent l="0" t="0" r="0" b="0"/>
            <wp:docPr id="194538408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84089" name="Image 19453840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3CFC" w14:textId="2F324CE1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- Comparaison des modèles selon les métriques : **MAE, RMSE, R²**.</w:t>
      </w:r>
    </w:p>
    <w:p w14:paraId="56A263B1" w14:textId="77777777" w:rsidR="00AE38DF" w:rsidRPr="00AE38DF" w:rsidRDefault="00AE38DF" w:rsidP="00AE38DF">
      <w:pPr>
        <w:rPr>
          <w:lang w:val="fr-CA"/>
        </w:rPr>
      </w:pPr>
    </w:p>
    <w:p w14:paraId="2ED75678" w14:textId="46A69589" w:rsidR="00AE38DF" w:rsidRPr="00AE38DF" w:rsidRDefault="00AE38DF" w:rsidP="00AE38DF">
      <w:pPr>
        <w:pStyle w:val="Titre1"/>
        <w:rPr>
          <w:lang w:val="fr-CA"/>
        </w:rPr>
      </w:pPr>
      <w:r w:rsidRPr="00AE38DF">
        <w:rPr>
          <w:lang w:val="fr-CA"/>
        </w:rPr>
        <w:t>5. Visualisation des Résultats</w:t>
      </w:r>
    </w:p>
    <w:p w14:paraId="161CF2EB" w14:textId="77777777" w:rsidR="00AE38DF" w:rsidRPr="00AE38DF" w:rsidRDefault="00AE38DF" w:rsidP="00AE38DF">
      <w:pPr>
        <w:rPr>
          <w:lang w:val="fr-CA"/>
        </w:rPr>
      </w:pPr>
    </w:p>
    <w:p w14:paraId="6F9FD31F" w14:textId="607E714E" w:rsidR="00AE38DF" w:rsidRPr="00AE38DF" w:rsidRDefault="00AE38DF" w:rsidP="00AE38DF">
      <w:pPr>
        <w:pStyle w:val="Titre2"/>
        <w:rPr>
          <w:lang w:val="fr-CA"/>
        </w:rPr>
      </w:pPr>
      <w:r w:rsidRPr="00AE38DF">
        <w:rPr>
          <w:lang w:val="fr-CA"/>
        </w:rPr>
        <w:t>Prédictions vs Valeurs Réelles</w:t>
      </w:r>
    </w:p>
    <w:p w14:paraId="6ED3797F" w14:textId="5DE05870" w:rsidR="00AE38DF" w:rsidRPr="00AE38DF" w:rsidRDefault="00AE38DF" w:rsidP="00AE38D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2ADB7C1" wp14:editId="38647467">
            <wp:extent cx="5486400" cy="1670685"/>
            <wp:effectExtent l="0" t="0" r="0" b="5715"/>
            <wp:docPr id="184218010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80102" name="Image 184218010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8DF">
        <w:rPr>
          <w:lang w:val="fr-CA"/>
        </w:rPr>
        <w:t>- Visualisation des performances du meilleur modèle.</w:t>
      </w:r>
    </w:p>
    <w:p w14:paraId="41E8DFE4" w14:textId="77777777" w:rsidR="00AE38DF" w:rsidRPr="00AE38DF" w:rsidRDefault="00AE38DF" w:rsidP="00AE38DF">
      <w:pPr>
        <w:rPr>
          <w:lang w:val="fr-CA"/>
        </w:rPr>
      </w:pPr>
    </w:p>
    <w:p w14:paraId="1DE2171B" w14:textId="6DCD985F" w:rsidR="00AE38DF" w:rsidRPr="00AE38DF" w:rsidRDefault="00AE38DF" w:rsidP="00AE38DF">
      <w:pPr>
        <w:pStyle w:val="Titre2"/>
        <w:rPr>
          <w:lang w:val="fr-CA"/>
        </w:rPr>
      </w:pPr>
      <w:r w:rsidRPr="00AE38DF">
        <w:rPr>
          <w:lang w:val="fr-CA"/>
        </w:rPr>
        <w:lastRenderedPageBreak/>
        <w:t>Comparaison des Scores R²</w:t>
      </w:r>
    </w:p>
    <w:p w14:paraId="23857F74" w14:textId="78F1948E" w:rsidR="00AE38DF" w:rsidRPr="00AE38DF" w:rsidRDefault="00AE38DF" w:rsidP="00AE38D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6DD09EA" wp14:editId="7D7123BF">
            <wp:extent cx="5486400" cy="1860550"/>
            <wp:effectExtent l="0" t="0" r="0" b="6350"/>
            <wp:docPr id="47769855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98554" name="Image 47769855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8DF">
        <w:rPr>
          <w:lang w:val="fr-CA"/>
        </w:rPr>
        <w:t>- Comparaison des performances des modèles en fonction de leur **R²**.</w:t>
      </w:r>
    </w:p>
    <w:p w14:paraId="53774308" w14:textId="77777777" w:rsidR="00AE38DF" w:rsidRPr="00AE38DF" w:rsidRDefault="00AE38DF" w:rsidP="00AE38DF">
      <w:pPr>
        <w:rPr>
          <w:lang w:val="fr-CA"/>
        </w:rPr>
      </w:pPr>
    </w:p>
    <w:p w14:paraId="21536519" w14:textId="115BF099" w:rsidR="00AE38DF" w:rsidRDefault="00AE38DF" w:rsidP="00AE38DF">
      <w:pPr>
        <w:pStyle w:val="Titre1"/>
        <w:rPr>
          <w:lang w:val="fr-CA"/>
        </w:rPr>
      </w:pPr>
      <w:r w:rsidRPr="00AE38DF">
        <w:rPr>
          <w:lang w:val="fr-CA"/>
        </w:rPr>
        <w:t>6. Conclusion</w:t>
      </w:r>
    </w:p>
    <w:p w14:paraId="6F2B702A" w14:textId="77777777" w:rsidR="00AE38DF" w:rsidRPr="00AE38DF" w:rsidRDefault="00AE38DF" w:rsidP="00AE38DF">
      <w:pPr>
        <w:rPr>
          <w:lang w:val="fr-CA"/>
        </w:rPr>
      </w:pPr>
    </w:p>
    <w:p w14:paraId="175A25BC" w14:textId="62C074C1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 xml:space="preserve">- </w:t>
      </w:r>
      <w:proofErr w:type="spellStart"/>
      <w:r w:rsidRPr="00AE38DF">
        <w:rPr>
          <w:lang w:val="fr-CA"/>
        </w:rPr>
        <w:t>HistGradientBoosting</w:t>
      </w:r>
      <w:proofErr w:type="spellEnd"/>
      <w:r>
        <w:rPr>
          <w:lang w:val="fr-CA"/>
        </w:rPr>
        <w:t xml:space="preserve"> </w:t>
      </w:r>
      <w:r w:rsidRPr="00AE38DF">
        <w:rPr>
          <w:lang w:val="fr-CA"/>
        </w:rPr>
        <w:t>s’est avéré être le meilleur modèle pour la prédiction des prix des billets d’avion.</w:t>
      </w:r>
    </w:p>
    <w:p w14:paraId="786652DE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- Les métriques MAE et RMSE les plus faibles indiquent une meilleure précision des prédictions.</w:t>
      </w:r>
    </w:p>
    <w:p w14:paraId="088609FC" w14:textId="77777777" w:rsidR="00AE38DF" w:rsidRPr="00AE38DF" w:rsidRDefault="00AE38DF" w:rsidP="00AE38DF">
      <w:pPr>
        <w:rPr>
          <w:lang w:val="fr-CA"/>
        </w:rPr>
      </w:pPr>
      <w:r w:rsidRPr="00AE38DF">
        <w:rPr>
          <w:lang w:val="fr-CA"/>
        </w:rPr>
        <w:t>- Des améliorations possibles incluent l’ajout de nouvelles variables (météo, événements spéciaux) et l’utilisation de modèles avancés comme le Deep Learning.</w:t>
      </w:r>
    </w:p>
    <w:p w14:paraId="71C4BF3B" w14:textId="1E929883" w:rsidR="008962E9" w:rsidRPr="00AE38DF" w:rsidRDefault="008962E9">
      <w:pPr>
        <w:rPr>
          <w:lang w:val="fr-CA"/>
        </w:rPr>
      </w:pPr>
    </w:p>
    <w:sectPr w:rsidR="008962E9" w:rsidRPr="00AE38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8546337">
    <w:abstractNumId w:val="8"/>
  </w:num>
  <w:num w:numId="2" w16cid:durableId="97410121">
    <w:abstractNumId w:val="6"/>
  </w:num>
  <w:num w:numId="3" w16cid:durableId="1972899939">
    <w:abstractNumId w:val="5"/>
  </w:num>
  <w:num w:numId="4" w16cid:durableId="1761096330">
    <w:abstractNumId w:val="4"/>
  </w:num>
  <w:num w:numId="5" w16cid:durableId="1608123982">
    <w:abstractNumId w:val="7"/>
  </w:num>
  <w:num w:numId="6" w16cid:durableId="164636889">
    <w:abstractNumId w:val="3"/>
  </w:num>
  <w:num w:numId="7" w16cid:durableId="105934218">
    <w:abstractNumId w:val="2"/>
  </w:num>
  <w:num w:numId="8" w16cid:durableId="1583948205">
    <w:abstractNumId w:val="1"/>
  </w:num>
  <w:num w:numId="9" w16cid:durableId="99406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2147"/>
    <w:rsid w:val="008962E9"/>
    <w:rsid w:val="00AA1D8D"/>
    <w:rsid w:val="00AE38D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81034F"/>
  <w14:defaultImageDpi w14:val="300"/>
  <w15:docId w15:val="{78B30CA8-E7CB-4645-AC82-21B999EB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Boudjella, Younés</cp:lastModifiedBy>
  <cp:revision>2</cp:revision>
  <dcterms:created xsi:type="dcterms:W3CDTF">2025-03-02T20:47:00Z</dcterms:created>
  <dcterms:modified xsi:type="dcterms:W3CDTF">2025-03-02T20:47:00Z</dcterms:modified>
  <cp:category/>
</cp:coreProperties>
</file>