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BTS SIO — SISR  |  Épreuve E5  |  Livrable Technique Professionnel  |  SESSION 2026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2563EB"/>
          <w:sz w:val="52"/>
          <w:szCs w:val="52"/>
        </w:rPr>
        <w:t xml:space="preserve">SUJET 6</w:t>
      </w:r>
    </w:p>
    <w:p>
      <w:pPr>
        <w:pBdr>
          <w:top w:val="single" w:color="2563EB" w:sz="8" w:space="6"/>
          <w:bottom w:val="single" w:color="2563EB" w:sz="8" w:space="6"/>
        </w:pBdr>
        <w:spacing w:after="60" w:before="60"/>
        <w:jc w:val="center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Optimisation Réseau Local — VLANs et ROAS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Segmentation VLAN, Routage Inter-VLAN et ACL pour MédiaCom Horizon</w:t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Candidat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Younes Bouizergane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Formation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BTS SIO — Option SISR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Organisation cliente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MédiaCom Horizon — Agence communication digitale, Bordeaux, 45 collaborateurs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Technologies mises en œuvre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Cisco 802.1Q, Router-on-a-Stick (ROAS), ACL étendues, DHCP centralisé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Session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2025 – 2026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Tuteur pédagogique</w:t>
            </w:r>
          </w:p>
        </w:tc>
        <w:tc>
          <w:tcPr>
            <w:tcW w:type="dxa" w:w="6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Professeur référent SISR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2563EB" w:sz="1"/>
              <w:left w:val="single" w:color="2563EB" w:sz="16"/>
              <w:bottom w:val="single" w:color="2563EB" w:sz="1"/>
              <w:right w:val="single" w:color="2563EB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ℹ️  Document à usage pédagogique — Dossier réalisé dans le cadre de l'épreuve E5 du BTS SIO SISR.</w:t>
            </w:r>
          </w:p>
        </w:tc>
      </w:tr>
    </w:tbl>
    <w:p>
      <w:r>
        <w:br w:type="pag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Table des matières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Contexte et problématique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Cahier des charges et plan d'adressage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III.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Topologie et flux inter-VLAN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IV.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Configuration N2 — Création des VLANs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V.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Configuration N2 — Trunk 802.1Q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VI.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Configuration N3 — Router-on-a-Stick (ROAS)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VII.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Services réseau — DHCP centralisé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VIII.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Sécurité — Access Control Lists (ACL)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IX.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Validation et tests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★</w:t>
            </w:r>
          </w:p>
        </w:tc>
        <w:tc>
          <w:tcPr>
            <w:tcW w:type="dxa" w:w="8126"/>
            <w:tcBorders>
              <w:top w:val="none" w:color="FFFFFF" w:sz="0"/>
              <w:left w:val="none" w:color="FFFFFF" w:sz="0"/>
              <w:bottom w:val="single" w:color="E5E7EB" w:sz="1"/>
              <w:right w:val="none" w:color="FFFFFF" w:sz="0"/>
            </w:tcBorders>
            <w:tcMar>
              <w:top w:type="dxa" w:w="60"/>
              <w:left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Bilan du projet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I   Contexte et problématique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1.1 — Présentation de MédiaCom Horizon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MédiaCom Horizon est une agence de communication digitale en pleine expansion située à Bordeaux. Elle compte 45 collaborateurs répartis en 3 pôles distincts : Administratif, Créatif et un espace de Coworking pour les clients.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L'infrastructure actuelle repose sur un réseau 'à plat' (Flat Network) hérité de la création de l'entreprise. Tous les équipements — postes de travail, imprimantes, serveurs et machines des invités du coworking — partagent le même réseau sans aucune segmentation.</w:t>
      </w:r>
    </w:p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2563EB" w:sz="1"/>
              <w:left w:val="single" w:color="2563EB" w:sz="16"/>
              <w:bottom w:val="single" w:color="2563EB" w:sz="1"/>
              <w:right w:val="single" w:color="2563EB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💡  PROBLÉMATIQUE : "Comment garantir la sécurité des données financières tout en offrant une connectivité fluide aux créatifs et aux invités, dans un réseau actuellement saturé et non segmenté ?"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Problèmes identifiés 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Broadcast Storms fréquents : saturation du réseau par les messages de diffusion (Broadcast) non segmenté.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Sécurité nulle : les invités du Coworking (VLAN 99 futur) accèdent directement aux données de la comptabilité.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Pénurie d'adresses IP : un seul réseau /24 pour tous les équipements, bientôt saturé.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Performance dégradée : les transferts de fichiers lourds des graphistes impactent la téléphonie IP.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II   Cahier des charges et plan d'adressage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Exigence</w:t>
            </w:r>
          </w:p>
        </w:tc>
        <w:tc>
          <w:tcPr>
            <w:tcW w:type="dxa" w:w="7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Segmentation</w:t>
            </w:r>
          </w:p>
        </w:tc>
        <w:tc>
          <w:tcPr>
            <w:tcW w:type="dxa" w:w="7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Isolation logique des services par VLANs (Admin, Créatif, Guest) pour réduire les domaines de diffusion.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Routage</w:t>
            </w:r>
          </w:p>
        </w:tc>
        <w:tc>
          <w:tcPr>
            <w:tcW w:type="dxa" w:w="7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Mise en place du routage inter-VLAN via la méthode Router-on-a-Stick (Lien Trunk unique sur Gi0/0/1).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Sécurité</w:t>
            </w:r>
          </w:p>
        </w:tc>
        <w:tc>
          <w:tcPr>
            <w:tcW w:type="dxa" w:w="70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Filtrage strict via ACLs pour empêcher le réseau Invité d'accéder aux ressources internes du réseau Admin.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2.2 — Plan d'adressage IP (VLSM)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200"/>
        <w:gridCol w:w="2200"/>
        <w:gridCol w:w="3626"/>
      </w:tblGrid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VLAN ID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Nom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Sous-réseau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Passerelle</w:t>
            </w:r>
          </w:p>
        </w:tc>
        <w:tc>
          <w:tcPr>
            <w:tcW w:type="dxa" w:w="36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VLAN 10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ADMIN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192.168.10.0/24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192.168.10.254</w:t>
            </w:r>
          </w:p>
        </w:tc>
        <w:tc>
          <w:tcPr>
            <w:tcW w:type="dxa" w:w="36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Direction, RH, Comptabilité — Données financières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VLAN 20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CREATIF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192.168.20.0/24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192.168.20.254</w:t>
            </w:r>
          </w:p>
        </w:tc>
        <w:tc>
          <w:tcPr>
            <w:tcW w:type="dxa" w:w="36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Graphistes, Développeurs, Motion Designers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VLAN 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GUEST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192.168.99.0/24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192.168.99.254</w:t>
            </w:r>
          </w:p>
        </w:tc>
        <w:tc>
          <w:tcPr>
            <w:tcW w:type="dxa" w:w="36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Invités Coworking — Accès Internet uniquement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IV   Configuration N2 — Création des VLANs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4.1 — Déclaration des VLANs et assignation des ports d'accès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La première étape consiste à déclarer les VLANs dans la base de données du commutateur et à assigner les ports d'accès. VLAN 10 (ports 2 à 10 pour Admin), VLAN 20 (ports 11 à 20 pour Créatifs), VLAN 99 (ports 21 à 24 pour Invités/Wi-Fi).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34155" w:sz="4"/>
              <w:left w:val="single" w:color="334155" w:sz="6"/>
              <w:bottom w:val="single" w:color="334155" w:sz="4"/>
              <w:right w:val="single" w:color="334155" w:sz="4"/>
            </w:tcBorders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b/>
                <w:bCs/>
                <w:color w:val="94A3B8"/>
                <w:sz w:val="18"/>
                <w:szCs w:val="18"/>
              </w:rPr>
              <w:t xml:space="preserve">● ● ●   SW-MEDIACOM — Configuration VLANs 10 ADMIN / 20 CREATIF / 99 GUEST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SW-MEDIACOM — Configuration VLANs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vlan 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name ADMIN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exit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vlan 20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name CREATIF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exit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vlan 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name GUEST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SW-MEDIACOM(config-vlan)# exit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Configuration des ports d'accès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VLAN 10 : Ports 2 à 10 (Admin)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interface range fa0/2 - 10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mode access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access vlan 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VLAN 20 : Ports 11 à 20 (Créatif)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interface range fa0/11 - 20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mode access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access vlan 20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VLAN 99 : Ports 21 à 24 (Invités / Wi-Fi)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interface range fa0/21 - 24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mode access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SW-MEDIACOM(config-if-range)# switchport access vlan 99</w:t>
            </w:r>
          </w:p>
        </w:tc>
      </w:tr>
    </w:tbl>
    <w:p>
      <w:pPr>
        <w:shd w:fill="EFF6FF" w:val="clear"/>
        <w:spacing w:after="160" w:before="40"/>
        <w:jc w:val="center"/>
      </w:pPr>
      <w:r>
        <w:rPr>
          <w:rFonts w:ascii="Arial" w:cs="Arial" w:eastAsia="Arial" w:hAnsi="Arial"/>
          <w:b/>
          <w:bCs/>
          <w:i/>
          <w:iCs/>
          <w:color w:val="2563EB"/>
          <w:sz w:val="18"/>
          <w:szCs w:val="18"/>
        </w:rPr>
        <w:t xml:space="preserve">Figure 1 — </w:t>
      </w: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CLI Switch : 3 VLANs créés (ADMIN/CREATIF/GUEST) et ports d'accès assignés — fa0/2-10 → VLAN 10, fa0/11-20 → VLAN 20, fa0/21-24 → VLAN 99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V   Configuration N2 — Trunk 802.1Q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5.1 — Port uplink en mode Trunk vers le routeur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Le port Gi0/1 relié au routeur doit transporter les trames de tous les VLANs. Le protocole 802.1Q ajoute un Tag (étiquette de 4 octets) à la trame Ethernet pour identifier son VLAN d'origine. C'est ce qu'on appelle la trunking.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34155" w:sz="4"/>
              <w:left w:val="single" w:color="334155" w:sz="6"/>
              <w:bottom w:val="single" w:color="334155" w:sz="4"/>
              <w:right w:val="single" w:color="334155" w:sz="4"/>
            </w:tcBorders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b/>
                <w:bCs/>
                <w:color w:val="94A3B8"/>
                <w:sz w:val="18"/>
                <w:szCs w:val="18"/>
              </w:rPr>
              <w:t xml:space="preserve">● ● ●   SW-MEDIACOM — Port Gi0/1 — Trunk 802.1Q — VLANs 10, 20, 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SW-MEDIACOM — Configuration Trunk 802.1Q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SW-MEDIACOM(config)# interface gigabitEthernet 0/1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SW-MEDIACOM(config-if)# description UPLINK_ROUTER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Force le mode Trunk (pas de négociation DTP automatique)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SW-MEDIACOM(config-if)# switchport mode trunk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SW-MEDIACOM(config-if)# switchport nonegotiate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Sécurité : Autoriser uniquement les VLANs actifs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SW-MEDIACOM(config-if)# switchport trunk allowed vlan 10,20,99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Vérification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SW-MEDIACOM# show interfaces trunk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Port      Mode    Encapsulation  Status    Native vlan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Gi0/1     on      802.1q         trunking  1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Port      Vlans allowed on trunk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Gi0/1     10,20,99</w:t>
            </w:r>
          </w:p>
        </w:tc>
      </w:tr>
    </w:tbl>
    <w:p>
      <w:pPr>
        <w:shd w:fill="EFF6FF" w:val="clear"/>
        <w:spacing w:after="160" w:before="40"/>
        <w:jc w:val="center"/>
      </w:pPr>
      <w:r>
        <w:rPr>
          <w:rFonts w:ascii="Arial" w:cs="Arial" w:eastAsia="Arial" w:hAnsi="Arial"/>
          <w:b/>
          <w:bCs/>
          <w:i/>
          <w:iCs/>
          <w:color w:val="2563EB"/>
          <w:sz w:val="18"/>
          <w:szCs w:val="18"/>
        </w:rPr>
        <w:t xml:space="preserve">Figure 2 — </w:t>
      </w: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CLI Switch : port Gi0/1 configuré en trunk 802.1Q — show interfaces trunk confirme VLANs 10, 20, 99 transportés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VI   Configuration N3 — Router-on-a-Stick (ROAS)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6.1 — Sous-interfaces logiques sur le routeur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Le routeur R-MEDIACOM utilise une seule interface physique (Gi0/0/1) découpée en plusieurs sous-interfaces logiques. Chaque sous-interface est associée à un VLAN ID (commande encapsulation dot1q) et possède une adresse IP qui servira de passerelle par défaut pour les clients de ce VLAN.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34155" w:sz="4"/>
              <w:left w:val="single" w:color="334155" w:sz="6"/>
              <w:bottom w:val="single" w:color="334155" w:sz="4"/>
              <w:right w:val="single" w:color="334155" w:sz="4"/>
            </w:tcBorders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b/>
                <w:bCs/>
                <w:color w:val="94A3B8"/>
                <w:sz w:val="18"/>
                <w:szCs w:val="18"/>
              </w:rPr>
              <w:t xml:space="preserve">● ● ●   R-MEDIACOM — Router-on-a-Stick — Sous-interfaces dot1Q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R-MEDIACOM — Router-on-a-Stick (ROAS)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interface gi0/0/1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R-MEDIACOM(config-if)# no shutdown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R-MEDIACOM(config-if)# exit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Sous-interface ADMIN (VLAN 10)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interface gi0/0/1.10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encapsulation dot1q 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ip address 192.168.10.254 255.255.255.0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Sous-interface CREATIF (VLAN 20)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interface gi0/0/1.20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encapsulation dot1q 20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ip address 192.168.20.254 255.255.255.0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Sous-interface GUEST (VLAN 99)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interface gi0/0/1.99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encapsulation dot1q 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ip address 192.168.99.254 255.255.255.0</w:t>
            </w:r>
          </w:p>
        </w:tc>
      </w:tr>
    </w:tbl>
    <w:p>
      <w:pPr>
        <w:shd w:fill="EFF6FF" w:val="clear"/>
        <w:spacing w:after="160" w:before="40"/>
        <w:jc w:val="center"/>
      </w:pPr>
      <w:r>
        <w:rPr>
          <w:rFonts w:ascii="Arial" w:cs="Arial" w:eastAsia="Arial" w:hAnsi="Arial"/>
          <w:b/>
          <w:bCs/>
          <w:i/>
          <w:iCs/>
          <w:color w:val="2563EB"/>
          <w:sz w:val="18"/>
          <w:szCs w:val="18"/>
        </w:rPr>
        <w:t xml:space="preserve">Figure 3 — </w:t>
      </w: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CLI Routeur : 3 sous-interfaces dot1Q configurées (VLAN 10/.254, VLAN 20/.254, VLAN 99/.254) — ROAS opérationnel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VII   Services réseau — DHCP centralisé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7.1 — Serveur DHCP sur le routeur R-MEDIACOM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Le routeur agit comme serveur DHCP centralisé. Il distribue automatiquement les adresses IP aux clients en fonction du VLAN d'origine de la requête. Chaque VLAN dispose de son propre pool DHCP.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34155" w:sz="4"/>
              <w:left w:val="single" w:color="334155" w:sz="6"/>
              <w:bottom w:val="single" w:color="334155" w:sz="4"/>
              <w:right w:val="single" w:color="334155" w:sz="4"/>
            </w:tcBorders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b/>
                <w:bCs/>
                <w:color w:val="94A3B8"/>
                <w:sz w:val="18"/>
                <w:szCs w:val="18"/>
              </w:rPr>
              <w:t xml:space="preserve">● ● ●   R-MEDIACOM — DHCP Pools CREATIF + GUEST — Adressage automatique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Pool DHCP pour les Créatifs (VLAN 20)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ip dhcp pool POOL_CREATIF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network 192.168.20.0 255.255.255.0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default-router 192.168.20.254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dns-server 8.8.8.8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Pool DHCP pour les Invités (VLAN 99)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ip dhcp pool POOL_GUEST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network 192.168.99.0 255.255.255.0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default-router 192.168.99.254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R-MEDIACOM(dhcp-config)# dns-server 8.8.8.8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Exclusion des adresses réservées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ip dhcp excluded-address 192.168.10.1 192.168.10.10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ip dhcp excluded-address 192.168.20.1 192.168.20.10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ip dhcp excluded-address 192.168.99.1 192.168.99.10</w:t>
            </w:r>
          </w:p>
        </w:tc>
      </w:tr>
    </w:tbl>
    <w:p>
      <w:pPr>
        <w:shd w:fill="EFF6FF" w:val="clear"/>
        <w:spacing w:after="160" w:before="40"/>
        <w:jc w:val="center"/>
      </w:pPr>
      <w:r>
        <w:rPr>
          <w:rFonts w:ascii="Arial" w:cs="Arial" w:eastAsia="Arial" w:hAnsi="Arial"/>
          <w:b/>
          <w:bCs/>
          <w:i/>
          <w:iCs/>
          <w:color w:val="2563EB"/>
          <w:sz w:val="18"/>
          <w:szCs w:val="18"/>
        </w:rPr>
        <w:t xml:space="preserve">Figure 4 — </w:t>
      </w: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DHCP centralisé : pool POOL_CREATIF (192.168.20.0/24) + POOL_GUEST (192.168.99.0/24) — Distribution automatique par VLAN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VIII   Sécurité — Access Control Lists (ACL)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Bdr>
          <w:bottom w:val="single" w:color="DBEAFE" w:sz="4"/>
        </w:pBdr>
        <w:spacing w:after="100" w:before="260"/>
      </w:pPr>
      <w:r>
        <w:rPr>
          <w:rFonts w:ascii="Arial" w:cs="Arial" w:eastAsia="Arial" w:hAnsi="Arial"/>
          <w:b/>
          <w:bCs/>
          <w:color w:val="2563EB"/>
          <w:sz w:val="25"/>
          <w:szCs w:val="25"/>
        </w:rPr>
        <w:t xml:space="preserve">8.1 — Objectif des ACL</w:t>
      </w:r>
    </w:p>
    <w:p>
      <w:pPr>
        <w:spacing w:after="80" w:before="60"/>
        <w:jc w:val="both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Objectif critique : Interdire strictement l'accès au VLAN 10 (Admin) depuis le VLAN 99 (Invité), tout en laissant les invités accéder à Internet. Nous utilisons une ACL Étendue numérotée 100 appliquée en entrée (in) sur l'interface Gi0/0/1.99 des invités.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34155" w:sz="4"/>
              <w:left w:val="single" w:color="334155" w:sz="6"/>
              <w:bottom w:val="single" w:color="334155" w:sz="4"/>
              <w:right w:val="single" w:color="334155" w:sz="4"/>
            </w:tcBorders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b/>
                <w:bCs/>
                <w:color w:val="94A3B8"/>
                <w:sz w:val="18"/>
                <w:szCs w:val="18"/>
              </w:rPr>
              <w:t xml:space="preserve">● ● ●   R-MEDIACOM — ACL 100 — Deny GUEST→ADMIN / Permit any any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R-MEDIACOM — ACL Étendue 100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════════════════════════════════════════════════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1. Deny : Interdire les Invités (99) d'accéder à l'Admin (10)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access-list 100 deny ip 192.168.99.0 0.0.0.255 192.168.10.0 0.0.0.255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2. Permit : Tout le reste est autorisé (Internet, VLAN 20, etc.)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access-list 100 permit ip any any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3. Appliquer sur l'interface sous-interface des Invités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R-MEDIACOM(config)# interface gi0/0/1.99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R-MEDIACOM(config-subif)# ip access-group 100 in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/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! Vérification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R-MEDIACOM# show ip access-lists 100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Extended IP access list 100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    10 deny ip 192.168.99.0 0.0.0.255 192.168.10.0 0.0.0.255 (52 matches)</w:t>
            </w:r>
          </w:p>
          <w:p>
            <w:pPr>
              <w:spacing w:after="10" w:before="10"/>
            </w:pPr>
            <w:r>
              <w:rPr>
                <w:rFonts w:ascii="Courier New" w:cs="Courier New" w:eastAsia="Courier New" w:hAnsi="Courier New"/>
                <w:color w:val="E2E8F0"/>
                <w:sz w:val="19"/>
                <w:szCs w:val="19"/>
              </w:rPr>
              <w:t xml:space="preserve">    20 permit ip any any (1823 matches)</w:t>
            </w:r>
          </w:p>
        </w:tc>
      </w:tr>
    </w:tbl>
    <w:p>
      <w:pPr>
        <w:shd w:fill="EFF6FF" w:val="clear"/>
        <w:spacing w:after="160" w:before="40"/>
        <w:jc w:val="center"/>
      </w:pPr>
      <w:r>
        <w:rPr>
          <w:rFonts w:ascii="Arial" w:cs="Arial" w:eastAsia="Arial" w:hAnsi="Arial"/>
          <w:b/>
          <w:bCs/>
          <w:i/>
          <w:iCs/>
          <w:color w:val="2563EB"/>
          <w:sz w:val="18"/>
          <w:szCs w:val="18"/>
        </w:rPr>
        <w:t xml:space="preserve">Figure 5 — </w:t>
      </w: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ACL 100 : deny VLAN 99→VLAN 10 (52 paquets bloqués) + permit any any (Internet OK) — Appliquée en entrée sur Gi0/0/1.99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IX   Validation et tests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726"/>
        <w:gridCol w:w="800"/>
      </w:tblGrid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réalisé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Résultat obtenu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Test VLAN 20 (Créatif) → VLAN 10 (Admin)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Routage inter-VLAN fonctionnel — Ping OK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Test VLAN 99 (Guest) → VLAN 10 (Admin)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ACL 100 bloque — Request timeout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Test VLAN 99 (Guest) → Internet (8.8.8.8)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Permit any any — Accès Internet OK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DHCP VLAN 20 — Attribution IP automatique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192.168.20.x attribué par POOL_CREATIF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DHCP VLAN 99 — Attribution IP automatique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192.168.99.x attribué par POOL_GUEST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show ip access-lists 100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52 matches deny + 1823 permit — ACL active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Broadcast storm simulé</w:t>
            </w:r>
          </w:p>
        </w:tc>
        <w:tc>
          <w:tcPr>
            <w:tcW w:type="dxa" w:w="37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66534"/>
                <w:sz w:val="19"/>
                <w:szCs w:val="19"/>
              </w:rPr>
              <w:t xml:space="preserve">Confiné au VLAN source — Autres VLANs non impactés</w:t>
            </w:r>
          </w:p>
        </w:tc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66534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★   Bilan du projet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Performance : Fin des Broadcast Storms grâce à la segmentation VLAN. Domaines de diffusion réduits.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Services : Adressage automatique et évolutif via DHCP centralisé sur le routeur.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Sécurité : Isolation stricte du réseau sensible Admin via ACL. VLAN 99 Guest ne peut pas atteindre VLAN 10 Admin.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66534" w:sz="1"/>
              <w:left w:val="single" w:color="166534" w:sz="16"/>
              <w:bottom w:val="single" w:color="166534" w:sz="1"/>
              <w:right w:val="single" w:color="166534" w:sz="1"/>
            </w:tcBorders>
            <w:shd w:fill="DCFCE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✅  MISSION ACCOMPLIE — Réseau segmenté en 3 VLANs (ADMIN/CREATIF/GUEST). Routage ROAS opérationnel. DHCP centralisé. ACL 100 : accès Guest→Admin bloqué. Broadcasts storms éliminés.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Compétence BTS SIO SISR</w:t>
            </w:r>
          </w:p>
        </w:tc>
        <w:tc>
          <w:tcPr>
            <w:tcW w:type="dxa" w:w="52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Mise en œuvre</w:t>
            </w:r>
          </w:p>
        </w:tc>
      </w:tr>
      <w:tr>
        <w:tc>
          <w:tcPr>
            <w:tcW w:type="dxa" w:w="3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Gérer le patrimoine informatique</w:t>
            </w:r>
          </w:p>
        </w:tc>
        <w:tc>
          <w:tcPr>
            <w:tcW w:type="dxa" w:w="52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Plan d'adressage VLSM, schémas réseau, documentation Cisco</w:t>
            </w:r>
          </w:p>
        </w:tc>
      </w:tr>
      <w:tr>
        <w:tc>
          <w:tcPr>
            <w:tcW w:type="dxa" w:w="3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Appliquer des règles de sécurité</w:t>
            </w:r>
          </w:p>
        </w:tc>
        <w:tc>
          <w:tcPr>
            <w:tcW w:type="dxa" w:w="52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ACL 100 — Isolation VLAN 99 Guest du VLAN 10 Admin</w:t>
            </w:r>
          </w:p>
        </w:tc>
      </w:tr>
      <w:tr>
        <w:tc>
          <w:tcPr>
            <w:tcW w:type="dxa" w:w="3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Administrer les équipements actifs</w:t>
            </w:r>
          </w:p>
        </w:tc>
        <w:tc>
          <w:tcPr>
            <w:tcW w:type="dxa" w:w="52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Configuration switch (VLANs, trunk) + routeur (ROAS, DHCP, ACL)</w:t>
            </w:r>
          </w:p>
        </w:tc>
      </w:tr>
      <w:tr>
        <w:tc>
          <w:tcPr>
            <w:tcW w:type="dxa" w:w="3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Travailler en mode projet</w:t>
            </w:r>
          </w:p>
        </w:tc>
        <w:tc>
          <w:tcPr>
            <w:tcW w:type="dxa" w:w="52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Diagnostic → Cahier des charges → Configuration → Tests → Bilan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3" w:space="4"/>
      </w:pBdr>
      <w:spacing w:after="0" w:before="80"/>
    </w:pPr>
    <w:r>
      <w:rPr>
        <w:rFonts w:ascii="Arial" w:cs="Arial" w:eastAsia="Arial" w:hAnsi="Arial"/>
        <w:color w:val="6B7280"/>
        <w:sz w:val="17"/>
        <w:szCs w:val="17"/>
      </w:rPr>
      <w:t xml:space="preserve">Livrable Technique Professionnel — SESSION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4"/>
      </w:pBdr>
      <w:spacing w:after="80" w:before="0"/>
    </w:pPr>
    <w:r>
      <w:rPr>
        <w:rFonts w:ascii="Arial" w:cs="Arial" w:eastAsia="Arial" w:hAnsi="Arial"/>
        <w:color w:val="2563EB"/>
        <w:sz w:val="18"/>
        <w:szCs w:val="18"/>
      </w:rPr>
      <w:t xml:space="preserve">Dossier E5 — Segmentation VLANs — MédiaCom Horizon — Younes Bouizergane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2026-04-28T17:43:58.872Z</dcterms:created>
  <dcterms:modified xsi:type="dcterms:W3CDTF">2026-04-28T17:43:58.872Z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