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2D90" w14:textId="77777777" w:rsidR="005C1277" w:rsidRDefault="005C1277"/>
    <w:p w14:paraId="4AD84209" w14:textId="760CA63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Configurer un cluster</w:t>
      </w:r>
    </w:p>
    <w:p w14:paraId="2880A1D8" w14:textId="28D1FF66" w:rsidR="000651E9" w:rsidRDefault="000651E9" w:rsidP="000651E9">
      <w:r>
        <w:t xml:space="preserve"> </w:t>
      </w:r>
    </w:p>
    <w:p w14:paraId="30AD3D5B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Création d'un cluster</w:t>
      </w:r>
    </w:p>
    <w:p w14:paraId="01179079" w14:textId="68640560" w:rsidR="000651E9" w:rsidRDefault="000651E9" w:rsidP="000651E9">
      <w:r>
        <w:t xml:space="preserve">Cliquer sur le datacenter </w:t>
      </w:r>
      <w:proofErr w:type="spellStart"/>
      <w:r>
        <w:t>nodatacenter</w:t>
      </w:r>
      <w:proofErr w:type="spellEnd"/>
      <w:r>
        <w:t xml:space="preserve"> -&gt; Actions -&gt; Nouveau cluster</w:t>
      </w:r>
    </w:p>
    <w:p w14:paraId="000E1F38" w14:textId="77777777" w:rsidR="000651E9" w:rsidRDefault="000651E9" w:rsidP="000651E9"/>
    <w:p w14:paraId="38D04FBB" w14:textId="77777777" w:rsidR="000651E9" w:rsidRDefault="000651E9" w:rsidP="000651E9">
      <w:r>
        <w:t>Nom : Production</w:t>
      </w:r>
    </w:p>
    <w:p w14:paraId="2A8F9A9A" w14:textId="77777777" w:rsidR="000651E9" w:rsidRDefault="000651E9" w:rsidP="000651E9">
      <w:r>
        <w:t>DRS / HA : activation ultérieure</w:t>
      </w:r>
    </w:p>
    <w:p w14:paraId="622AD538" w14:textId="0ACE98E5" w:rsidR="000651E9" w:rsidRDefault="000651E9" w:rsidP="000651E9">
      <w:r>
        <w:t xml:space="preserve">EVC : l'activation EVC n'est pas </w:t>
      </w:r>
      <w:r>
        <w:t>nécessaire</w:t>
      </w:r>
      <w:r>
        <w:t xml:space="preserve"> dans la mesure où les 2 ESXi utilisent la même génération de processeur</w:t>
      </w:r>
    </w:p>
    <w:p w14:paraId="2042A5EE" w14:textId="77777777" w:rsidR="000651E9" w:rsidRDefault="000651E9" w:rsidP="000651E9">
      <w:r>
        <w:t>Ajouter les hôtes :</w:t>
      </w:r>
    </w:p>
    <w:p w14:paraId="37E4541C" w14:textId="77777777" w:rsidR="000651E9" w:rsidRDefault="000651E9" w:rsidP="000651E9">
      <w:r>
        <w:t>Cliquer sur le cluster Production -&gt; Actions -&gt; Ajouter un hôte</w:t>
      </w:r>
    </w:p>
    <w:p w14:paraId="4D7B75EF" w14:textId="77777777" w:rsidR="000651E9" w:rsidRDefault="000651E9" w:rsidP="000651E9"/>
    <w:p w14:paraId="146841C5" w14:textId="77777777" w:rsidR="000651E9" w:rsidRDefault="000651E9" w:rsidP="000651E9">
      <w:r>
        <w:t>Nom et emplacement :</w:t>
      </w:r>
    </w:p>
    <w:p w14:paraId="7EAFE446" w14:textId="77777777" w:rsidR="000651E9" w:rsidRDefault="000651E9" w:rsidP="000651E9">
      <w:r>
        <w:t>Nom d'hôte ou adresse IP : Ajouter le FQDN de vos ESXi</w:t>
      </w:r>
    </w:p>
    <w:p w14:paraId="3CD55D19" w14:textId="77777777" w:rsidR="000651E9" w:rsidRDefault="000651E9" w:rsidP="000651E9">
      <w:r>
        <w:t>Paramètres de connexion :</w:t>
      </w:r>
    </w:p>
    <w:p w14:paraId="606151BC" w14:textId="77777777" w:rsidR="000651E9" w:rsidRDefault="000651E9" w:rsidP="000651E9">
      <w:r>
        <w:t>Nom / Mot de passe : identifiant de vos ESXi</w:t>
      </w:r>
    </w:p>
    <w:p w14:paraId="10898858" w14:textId="77777777" w:rsidR="000651E9" w:rsidRDefault="000651E9" w:rsidP="000651E9">
      <w:r>
        <w:t>Résumé hôte : NEXT</w:t>
      </w:r>
    </w:p>
    <w:p w14:paraId="074052CB" w14:textId="77777777" w:rsidR="000651E9" w:rsidRDefault="000651E9" w:rsidP="000651E9"/>
    <w:p w14:paraId="49B4D969" w14:textId="77777777" w:rsidR="000651E9" w:rsidRDefault="000651E9" w:rsidP="000651E9">
      <w:r>
        <w:t>Attribuer une licence : Licence d'évaluation -&gt; NEXT</w:t>
      </w:r>
    </w:p>
    <w:p w14:paraId="3A057CAB" w14:textId="77777777" w:rsidR="000651E9" w:rsidRDefault="000651E9" w:rsidP="000651E9"/>
    <w:p w14:paraId="7F8C78B2" w14:textId="77777777" w:rsidR="000651E9" w:rsidRDefault="000651E9" w:rsidP="000651E9">
      <w:r>
        <w:t>Mode de verrouillage : Désactivé -&gt; NEXT</w:t>
      </w:r>
    </w:p>
    <w:p w14:paraId="4AFF36EE" w14:textId="77777777" w:rsidR="000651E9" w:rsidRDefault="000651E9" w:rsidP="000651E9"/>
    <w:p w14:paraId="3BEB2273" w14:textId="77777777" w:rsidR="000651E9" w:rsidRDefault="000651E9" w:rsidP="000651E9">
      <w:r>
        <w:t>Prêt à terminer : FINISH</w:t>
      </w:r>
    </w:p>
    <w:p w14:paraId="46957563" w14:textId="77777777" w:rsidR="000651E9" w:rsidRDefault="000651E9" w:rsidP="000651E9"/>
    <w:p w14:paraId="6EC5281C" w14:textId="77777777" w:rsidR="000651E9" w:rsidRDefault="000651E9" w:rsidP="000651E9">
      <w:r>
        <w:t>Pour supprimer l'alerte sur l'accès SSH et ESXi Shell, il faut modifier le paramètre avancé de l'ESXi :</w:t>
      </w:r>
    </w:p>
    <w:p w14:paraId="1CA0AF83" w14:textId="77777777" w:rsidR="000651E9" w:rsidRDefault="000651E9" w:rsidP="000651E9">
      <w:r>
        <w:t xml:space="preserve">Cliquer sur l'ESXi -&gt; Configurer -&gt; Système -&gt; Paramètre systèmes avancés -&gt; </w:t>
      </w:r>
      <w:proofErr w:type="spellStart"/>
      <w:r>
        <w:t>UserVars.SupressShellWarning</w:t>
      </w:r>
      <w:proofErr w:type="spellEnd"/>
      <w:r>
        <w:t xml:space="preserve"> -&gt; passer la valeur à 1.</w:t>
      </w:r>
    </w:p>
    <w:p w14:paraId="5B79F973" w14:textId="77777777" w:rsidR="000651E9" w:rsidRDefault="000651E9" w:rsidP="000651E9"/>
    <w:p w14:paraId="09DBD681" w14:textId="77777777" w:rsidR="000651E9" w:rsidRDefault="000651E9" w:rsidP="000651E9">
      <w:pPr>
        <w:rPr>
          <w:b/>
          <w:bCs/>
        </w:rPr>
      </w:pPr>
    </w:p>
    <w:p w14:paraId="6989002A" w14:textId="77777777" w:rsidR="000651E9" w:rsidRDefault="000651E9" w:rsidP="000651E9">
      <w:pPr>
        <w:rPr>
          <w:b/>
          <w:bCs/>
        </w:rPr>
      </w:pPr>
    </w:p>
    <w:p w14:paraId="716387D7" w14:textId="51C0B913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lastRenderedPageBreak/>
        <w:t xml:space="preserve">Configurer </w:t>
      </w:r>
      <w:proofErr w:type="spellStart"/>
      <w:r w:rsidRPr="000651E9">
        <w:rPr>
          <w:b/>
          <w:bCs/>
        </w:rPr>
        <w:t>vMotion</w:t>
      </w:r>
      <w:proofErr w:type="spellEnd"/>
      <w:r w:rsidRPr="000651E9">
        <w:rPr>
          <w:b/>
          <w:bCs/>
        </w:rPr>
        <w:t xml:space="preserve"> :</w:t>
      </w:r>
    </w:p>
    <w:p w14:paraId="125F45DC" w14:textId="77777777" w:rsidR="000651E9" w:rsidRDefault="000651E9" w:rsidP="000651E9">
      <w:r>
        <w:t xml:space="preserve">Pour permettre la migration à chaud des machines virtuelles, il faut configurer un adaptateur réseau spécifique de type </w:t>
      </w:r>
      <w:proofErr w:type="spellStart"/>
      <w:r>
        <w:t>VMkernel</w:t>
      </w:r>
      <w:proofErr w:type="spellEnd"/>
      <w:r>
        <w:t xml:space="preserve"> sur les 2 ESXi.</w:t>
      </w:r>
    </w:p>
    <w:p w14:paraId="6C07BB0C" w14:textId="77777777" w:rsidR="000651E9" w:rsidRDefault="000651E9" w:rsidP="000651E9"/>
    <w:p w14:paraId="7F9FA90D" w14:textId="77777777" w:rsidR="000651E9" w:rsidRDefault="000651E9" w:rsidP="000651E9">
      <w:r>
        <w:t xml:space="preserve">Cliquer sur un ESXi -&gt; Configurer -&gt; Mise en réseau -&gt; Adaptateurs </w:t>
      </w:r>
      <w:proofErr w:type="spellStart"/>
      <w:r>
        <w:t>VMkernel</w:t>
      </w:r>
      <w:proofErr w:type="spellEnd"/>
      <w:r>
        <w:t xml:space="preserve"> -&gt; Ajouter une mise en réseau</w:t>
      </w:r>
    </w:p>
    <w:p w14:paraId="2B2554EE" w14:textId="77777777" w:rsidR="000651E9" w:rsidRDefault="000651E9" w:rsidP="000651E9"/>
    <w:p w14:paraId="5237F604" w14:textId="77777777" w:rsidR="000651E9" w:rsidRDefault="000651E9" w:rsidP="000651E9">
      <w:r>
        <w:t xml:space="preserve">Sélectionner un type : Adaptateur réseau </w:t>
      </w:r>
      <w:proofErr w:type="spellStart"/>
      <w:r>
        <w:t>VMkernel</w:t>
      </w:r>
      <w:proofErr w:type="spellEnd"/>
      <w:r>
        <w:t xml:space="preserve"> -&gt; NEXT</w:t>
      </w:r>
    </w:p>
    <w:p w14:paraId="47E5E333" w14:textId="77777777" w:rsidR="000651E9" w:rsidRDefault="000651E9" w:rsidP="000651E9"/>
    <w:p w14:paraId="5949FD02" w14:textId="77777777" w:rsidR="000651E9" w:rsidRDefault="000651E9" w:rsidP="000651E9">
      <w:r>
        <w:t>Sélectionner un périphérique : Sélectionner un commutateur standard existant -&gt; PARCOURIR -&gt; vSwitch0 -&gt; NEXT</w:t>
      </w:r>
    </w:p>
    <w:p w14:paraId="067C1BA2" w14:textId="77777777" w:rsidR="000651E9" w:rsidRDefault="000651E9" w:rsidP="000651E9"/>
    <w:p w14:paraId="623CCA86" w14:textId="77777777" w:rsidR="000651E9" w:rsidRDefault="000651E9" w:rsidP="000651E9">
      <w:r>
        <w:t xml:space="preserve">En production, il faudrait dédier un </w:t>
      </w:r>
      <w:proofErr w:type="spellStart"/>
      <w:r>
        <w:t>vSwitch</w:t>
      </w:r>
      <w:proofErr w:type="spellEnd"/>
      <w:r>
        <w:t xml:space="preserve"> et une interface réseau pour garantir les performances pendant les opérations de migration.</w:t>
      </w:r>
    </w:p>
    <w:p w14:paraId="51326B1E" w14:textId="77777777" w:rsidR="000651E9" w:rsidRDefault="000651E9" w:rsidP="000651E9"/>
    <w:p w14:paraId="16444215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Propriétés du port :</w:t>
      </w:r>
    </w:p>
    <w:p w14:paraId="53A7CD7C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Etiquette réseau : VMOTION</w:t>
      </w:r>
    </w:p>
    <w:p w14:paraId="6782EE2E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ID du VLAN, MTU, Pile TCP/IP : laisser les valeurs par défaut</w:t>
      </w:r>
    </w:p>
    <w:p w14:paraId="24F83646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 xml:space="preserve">Services activés : cocher </w:t>
      </w:r>
      <w:proofErr w:type="spellStart"/>
      <w:r w:rsidRPr="000651E9">
        <w:rPr>
          <w:i/>
          <w:iCs/>
        </w:rPr>
        <w:t>vMotion</w:t>
      </w:r>
      <w:proofErr w:type="spellEnd"/>
      <w:r w:rsidRPr="000651E9">
        <w:rPr>
          <w:i/>
          <w:iCs/>
        </w:rPr>
        <w:t xml:space="preserve"> -&gt; NEXT</w:t>
      </w:r>
    </w:p>
    <w:p w14:paraId="6146F3EB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Paramètres IPv4 :</w:t>
      </w:r>
    </w:p>
    <w:p w14:paraId="7A086C10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Utiliser des paramètres IPv4 statiques</w:t>
      </w:r>
    </w:p>
    <w:p w14:paraId="30269F05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Adresse IPv4 : Prendre l'adresse de votre serveur de stockage avec +1 pour ESX-1 et +2 pour ESX-2 (exemple 10.0.212.14 pour a1-esx-1 et 10.0.212.15 pour a1-esx-2)</w:t>
      </w:r>
    </w:p>
    <w:p w14:paraId="54AF4A5F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 xml:space="preserve">Masque de </w:t>
      </w:r>
      <w:proofErr w:type="spellStart"/>
      <w:r w:rsidRPr="000651E9">
        <w:rPr>
          <w:i/>
          <w:iCs/>
        </w:rPr>
        <w:t>sous-reseau</w:t>
      </w:r>
      <w:proofErr w:type="spellEnd"/>
      <w:r w:rsidRPr="000651E9">
        <w:rPr>
          <w:i/>
          <w:iCs/>
        </w:rPr>
        <w:t xml:space="preserve"> : 255.255.255.0</w:t>
      </w:r>
    </w:p>
    <w:p w14:paraId="63C50A42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Passerelle par défaut / Adresses de serveur DNS : laisser les valeurs par défaut</w:t>
      </w:r>
    </w:p>
    <w:p w14:paraId="19276776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Activer les fonctionnalités DRS / HA</w:t>
      </w:r>
    </w:p>
    <w:p w14:paraId="17B8D969" w14:textId="77777777" w:rsidR="000651E9" w:rsidRDefault="000651E9" w:rsidP="000651E9">
      <w:r>
        <w:t>Pour activer les fonctions d'équilibrage automatique (DRS) et haute disponibilité :</w:t>
      </w:r>
    </w:p>
    <w:p w14:paraId="297945D2" w14:textId="77777777" w:rsidR="000651E9" w:rsidRDefault="000651E9" w:rsidP="000651E9"/>
    <w:p w14:paraId="2C78575E" w14:textId="77777777" w:rsidR="000651E9" w:rsidRDefault="000651E9" w:rsidP="000651E9">
      <w:r>
        <w:t>Cliquer sur le cluster Production -&gt; Configurer</w:t>
      </w:r>
    </w:p>
    <w:p w14:paraId="1FBC6EF7" w14:textId="77777777" w:rsidR="000651E9" w:rsidRDefault="000651E9" w:rsidP="000651E9"/>
    <w:p w14:paraId="1AF9CDF4" w14:textId="77777777" w:rsidR="000651E9" w:rsidRDefault="000651E9" w:rsidP="000651E9">
      <w:r>
        <w:t>Services :</w:t>
      </w:r>
    </w:p>
    <w:p w14:paraId="7C5EC368" w14:textId="77777777" w:rsidR="000651E9" w:rsidRDefault="000651E9" w:rsidP="000651E9">
      <w:r>
        <w:t>vSphere DRS -&gt; MODIFIER</w:t>
      </w:r>
    </w:p>
    <w:p w14:paraId="5A7B6EB5" w14:textId="77777777" w:rsidR="000651E9" w:rsidRDefault="000651E9" w:rsidP="000651E9"/>
    <w:p w14:paraId="4C52EE65" w14:textId="77777777" w:rsidR="000651E9" w:rsidRDefault="000651E9" w:rsidP="000651E9">
      <w:r>
        <w:lastRenderedPageBreak/>
        <w:t>activer vSphere DRS</w:t>
      </w:r>
    </w:p>
    <w:p w14:paraId="24906DF6" w14:textId="77777777" w:rsidR="000651E9" w:rsidRDefault="000651E9" w:rsidP="000651E9">
      <w:r>
        <w:t>Niveau d'automatisation : Entièrement automatisé</w:t>
      </w:r>
    </w:p>
    <w:p w14:paraId="53D744F7" w14:textId="77777777" w:rsidR="000651E9" w:rsidRDefault="000651E9" w:rsidP="000651E9">
      <w:r>
        <w:t>OK</w:t>
      </w:r>
    </w:p>
    <w:p w14:paraId="047DA654" w14:textId="77777777" w:rsidR="000651E9" w:rsidRDefault="000651E9" w:rsidP="000651E9">
      <w:r>
        <w:t>L'onglet Gestion de l'alimentation permet d'activer la fonction DPM pour éteindre automatiquement les hôtes non sollicités</w:t>
      </w:r>
    </w:p>
    <w:p w14:paraId="63629BE3" w14:textId="77777777" w:rsidR="000651E9" w:rsidRDefault="000651E9" w:rsidP="000651E9"/>
    <w:p w14:paraId="59033638" w14:textId="77777777" w:rsidR="000651E9" w:rsidRDefault="000651E9" w:rsidP="000651E9">
      <w:proofErr w:type="spellStart"/>
      <w:r>
        <w:t>Disponinilité</w:t>
      </w:r>
      <w:proofErr w:type="spellEnd"/>
      <w:r>
        <w:t xml:space="preserve"> vSphere -&gt; vSphere HA est DESACTIVE -&gt; MODIFIER</w:t>
      </w:r>
    </w:p>
    <w:p w14:paraId="6B43EB9E" w14:textId="77777777" w:rsidR="000651E9" w:rsidRDefault="000651E9" w:rsidP="000651E9"/>
    <w:p w14:paraId="27B2EE1B" w14:textId="77777777" w:rsidR="000651E9" w:rsidRDefault="000651E9" w:rsidP="000651E9">
      <w:r>
        <w:t>Onglet Pannes et réponses</w:t>
      </w:r>
    </w:p>
    <w:p w14:paraId="16655641" w14:textId="77777777" w:rsidR="000651E9" w:rsidRDefault="000651E9" w:rsidP="000651E9"/>
    <w:p w14:paraId="48AACA4A" w14:textId="77777777" w:rsidR="000651E9" w:rsidRDefault="000651E9" w:rsidP="000651E9">
      <w:r>
        <w:t>activer vSphere HA</w:t>
      </w:r>
    </w:p>
    <w:p w14:paraId="5B1F4815" w14:textId="77777777" w:rsidR="000651E9" w:rsidRDefault="000651E9" w:rsidP="000651E9">
      <w:r>
        <w:t>Réponse en cas de panne de l'hôte : Redémarrer les machines virtuelles</w:t>
      </w:r>
    </w:p>
    <w:p w14:paraId="5A1D273E" w14:textId="77777777" w:rsidR="000651E9" w:rsidRDefault="000651E9" w:rsidP="000651E9">
      <w:r>
        <w:t>Onglet Contrôle d'admission</w:t>
      </w:r>
    </w:p>
    <w:p w14:paraId="2B7758A8" w14:textId="77777777" w:rsidR="000651E9" w:rsidRDefault="000651E9" w:rsidP="000651E9"/>
    <w:p w14:paraId="1C90E46C" w14:textId="77777777" w:rsidR="000651E9" w:rsidRDefault="000651E9" w:rsidP="000651E9">
      <w:r>
        <w:t>Pannes de l'hôte tolérées par le cluster : 1 (à adapter selon la taille du cluster et du niveau de haute disponibilité souhaité)</w:t>
      </w:r>
    </w:p>
    <w:p w14:paraId="7D97D055" w14:textId="77777777" w:rsidR="000651E9" w:rsidRDefault="000651E9" w:rsidP="000651E9">
      <w:r>
        <w:t>Onglet Banque de données de signal de pulsation</w:t>
      </w:r>
    </w:p>
    <w:p w14:paraId="4420498F" w14:textId="77777777" w:rsidR="000651E9" w:rsidRDefault="000651E9" w:rsidP="000651E9"/>
    <w:p w14:paraId="25B2D662" w14:textId="77777777" w:rsidR="000651E9" w:rsidRDefault="000651E9" w:rsidP="000651E9">
      <w:r>
        <w:t>cocher ISCSI et NFS</w:t>
      </w:r>
    </w:p>
    <w:p w14:paraId="58D72280" w14:textId="77777777" w:rsidR="000651E9" w:rsidRDefault="000651E9" w:rsidP="000651E9">
      <w:r>
        <w:t>OK</w:t>
      </w:r>
    </w:p>
    <w:p w14:paraId="50536B7B" w14:textId="77777777" w:rsidR="000651E9" w:rsidRDefault="000651E9" w:rsidP="000651E9"/>
    <w:p w14:paraId="2B4F2580" w14:textId="77777777" w:rsidR="000651E9" w:rsidRDefault="000651E9" w:rsidP="000651E9">
      <w:r>
        <w:t>Le cluster est maintenant opérationnel et en mesure d'accueillir des machines virtuelles</w:t>
      </w:r>
    </w:p>
    <w:p w14:paraId="165E74D9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 xml:space="preserve">Tester VMware </w:t>
      </w:r>
      <w:proofErr w:type="spellStart"/>
      <w:r w:rsidRPr="000651E9">
        <w:rPr>
          <w:b/>
          <w:bCs/>
        </w:rPr>
        <w:t>vMotion</w:t>
      </w:r>
      <w:proofErr w:type="spellEnd"/>
    </w:p>
    <w:p w14:paraId="40B5580A" w14:textId="77AE5469" w:rsidR="000651E9" w:rsidRDefault="000651E9" w:rsidP="000651E9">
      <w:r>
        <w:t xml:space="preserve">Déployer une VM au format OVF en choisissant un datastore </w:t>
      </w:r>
      <w:r>
        <w:t>réseau</w:t>
      </w:r>
      <w:r>
        <w:t xml:space="preserve"> (NFS ou iSCSI), votre ESX-1 et en activant le "</w:t>
      </w:r>
      <w:proofErr w:type="spellStart"/>
      <w:r>
        <w:t>thin</w:t>
      </w:r>
      <w:proofErr w:type="spellEnd"/>
      <w:r>
        <w:t xml:space="preserve"> </w:t>
      </w:r>
      <w:proofErr w:type="spellStart"/>
      <w:r>
        <w:t>provisionning</w:t>
      </w:r>
      <w:proofErr w:type="spellEnd"/>
      <w:r>
        <w:t>"</w:t>
      </w:r>
    </w:p>
    <w:p w14:paraId="07FF3BBF" w14:textId="77777777" w:rsidR="000651E9" w:rsidRDefault="000651E9" w:rsidP="000651E9"/>
    <w:p w14:paraId="65A3C622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Configurer la VM avec les paramètres suivants :</w:t>
      </w:r>
    </w:p>
    <w:p w14:paraId="56F4E596" w14:textId="77777777" w:rsidR="000651E9" w:rsidRDefault="000651E9" w:rsidP="000651E9"/>
    <w:p w14:paraId="0C18802A" w14:textId="77777777" w:rsidR="000651E9" w:rsidRPr="000651E9" w:rsidRDefault="000651E9" w:rsidP="000651E9">
      <w:pPr>
        <w:rPr>
          <w:i/>
          <w:iCs/>
        </w:rPr>
      </w:pPr>
      <w:r w:rsidRPr="000651E9">
        <w:rPr>
          <w:i/>
          <w:iCs/>
        </w:rPr>
        <w:t>Adresse IP : prendre l'adresse IP du serveur de stockage +3</w:t>
      </w:r>
    </w:p>
    <w:p w14:paraId="22F9887A" w14:textId="77777777" w:rsidR="000651E9" w:rsidRPr="000651E9" w:rsidRDefault="000651E9" w:rsidP="000651E9">
      <w:pPr>
        <w:rPr>
          <w:i/>
          <w:iCs/>
        </w:rPr>
      </w:pPr>
      <w:proofErr w:type="spellStart"/>
      <w:r w:rsidRPr="000651E9">
        <w:rPr>
          <w:i/>
          <w:iCs/>
        </w:rPr>
        <w:t>hostname</w:t>
      </w:r>
      <w:proofErr w:type="spellEnd"/>
      <w:r w:rsidRPr="000651E9">
        <w:rPr>
          <w:i/>
          <w:iCs/>
        </w:rPr>
        <w:t xml:space="preserve"> : </w:t>
      </w:r>
      <w:proofErr w:type="spellStart"/>
      <w:r w:rsidRPr="000651E9">
        <w:rPr>
          <w:i/>
          <w:iCs/>
        </w:rPr>
        <w:t>demo-vmotion</w:t>
      </w:r>
      <w:proofErr w:type="spellEnd"/>
    </w:p>
    <w:p w14:paraId="59F57328" w14:textId="77777777" w:rsidR="000651E9" w:rsidRDefault="000651E9" w:rsidP="000651E9">
      <w:r>
        <w:t>Ouvrir une connexion SSH vers la VM et dans un autre terminal, lancer un ping vers la VM.</w:t>
      </w:r>
    </w:p>
    <w:p w14:paraId="384FA045" w14:textId="77777777" w:rsidR="000651E9" w:rsidRDefault="000651E9" w:rsidP="000651E9"/>
    <w:p w14:paraId="61C44FA1" w14:textId="77777777" w:rsidR="000651E9" w:rsidRDefault="000651E9" w:rsidP="000651E9">
      <w:r>
        <w:lastRenderedPageBreak/>
        <w:t xml:space="preserve">Dans votre </w:t>
      </w:r>
      <w:proofErr w:type="spellStart"/>
      <w:r>
        <w:t>vcenter</w:t>
      </w:r>
      <w:proofErr w:type="spellEnd"/>
      <w:r>
        <w:t>, migrer la VM vers votre ESX-2 en vous assurant que vous ne perdez ni la connexion SSH ni les requêtes ICMP.</w:t>
      </w:r>
    </w:p>
    <w:p w14:paraId="432FC827" w14:textId="77777777" w:rsidR="000651E9" w:rsidRDefault="000651E9" w:rsidP="000651E9"/>
    <w:p w14:paraId="1B1E52E4" w14:textId="77777777" w:rsidR="000651E9" w:rsidRDefault="000651E9" w:rsidP="000651E9">
      <w:r>
        <w:t>Tester DRS</w:t>
      </w:r>
    </w:p>
    <w:p w14:paraId="755EBCAE" w14:textId="77777777" w:rsidR="000651E9" w:rsidRDefault="000651E9" w:rsidP="000651E9">
      <w:r>
        <w:t xml:space="preserve">Pour rappel, DRS (Distributed </w:t>
      </w:r>
      <w:proofErr w:type="spellStart"/>
      <w:r>
        <w:t>Resssource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) est une fonctionnalité qui permet d'équilibrer automatiquement la charge des </w:t>
      </w:r>
      <w:proofErr w:type="spellStart"/>
      <w:r>
        <w:t>VMs</w:t>
      </w:r>
      <w:proofErr w:type="spellEnd"/>
      <w:r>
        <w:t xml:space="preserve"> sur l'ensemble d'un cluster ESXi</w:t>
      </w:r>
    </w:p>
    <w:p w14:paraId="4E7966D5" w14:textId="77777777" w:rsidR="000651E9" w:rsidRDefault="000651E9" w:rsidP="000651E9"/>
    <w:p w14:paraId="226ACA87" w14:textId="77777777" w:rsidR="000651E9" w:rsidRDefault="000651E9" w:rsidP="000651E9">
      <w:r>
        <w:t xml:space="preserve">Pour tester DRS, nous allons cloner la VM </w:t>
      </w:r>
      <w:proofErr w:type="spellStart"/>
      <w:r>
        <w:t>demo-vmotion</w:t>
      </w:r>
      <w:proofErr w:type="spellEnd"/>
      <w:r>
        <w:t xml:space="preserve"> en </w:t>
      </w:r>
      <w:proofErr w:type="spellStart"/>
      <w:r>
        <w:t>demo-drs</w:t>
      </w:r>
      <w:proofErr w:type="spellEnd"/>
      <w:r>
        <w:t xml:space="preserve"> sur le même ESX et lui affecter 4 </w:t>
      </w:r>
      <w:proofErr w:type="spellStart"/>
      <w:r>
        <w:t>vCPU</w:t>
      </w:r>
      <w:proofErr w:type="spellEnd"/>
      <w:r>
        <w:t>.</w:t>
      </w:r>
    </w:p>
    <w:p w14:paraId="75E86C04" w14:textId="77777777" w:rsidR="000651E9" w:rsidRDefault="000651E9" w:rsidP="000651E9"/>
    <w:p w14:paraId="7084C086" w14:textId="77777777" w:rsidR="000651E9" w:rsidRDefault="000651E9" w:rsidP="000651E9">
      <w:r>
        <w:t>Nous allons ensuite générer une charge CPU avec un simple :</w:t>
      </w:r>
    </w:p>
    <w:p w14:paraId="2FDAC440" w14:textId="77777777" w:rsidR="000651E9" w:rsidRDefault="000651E9" w:rsidP="000651E9"/>
    <w:p w14:paraId="76A7908E" w14:textId="77777777" w:rsidR="000651E9" w:rsidRDefault="000651E9" w:rsidP="000651E9">
      <w:proofErr w:type="spellStart"/>
      <w:r>
        <w:t>seq</w:t>
      </w:r>
      <w:proofErr w:type="spellEnd"/>
      <w:r>
        <w:t xml:space="preserve"> 4 | </w:t>
      </w:r>
      <w:proofErr w:type="spellStart"/>
      <w:r>
        <w:t>xargs</w:t>
      </w:r>
      <w:proofErr w:type="spellEnd"/>
      <w:r>
        <w:t xml:space="preserve"> -P0 -n1 md5sum /dev/</w:t>
      </w:r>
      <w:proofErr w:type="spellStart"/>
      <w:r>
        <w:t>zero</w:t>
      </w:r>
      <w:proofErr w:type="spellEnd"/>
      <w:r>
        <w:t xml:space="preserve"> pour </w:t>
      </w:r>
      <w:proofErr w:type="spellStart"/>
      <w:r>
        <w:t>demo-drs</w:t>
      </w:r>
      <w:proofErr w:type="spellEnd"/>
    </w:p>
    <w:p w14:paraId="15619877" w14:textId="77777777" w:rsidR="000651E9" w:rsidRDefault="000651E9" w:rsidP="000651E9">
      <w:proofErr w:type="spellStart"/>
      <w:r>
        <w:t>seq</w:t>
      </w:r>
      <w:proofErr w:type="spellEnd"/>
      <w:r>
        <w:t xml:space="preserve"> 2 | </w:t>
      </w:r>
      <w:proofErr w:type="spellStart"/>
      <w:r>
        <w:t>xargs</w:t>
      </w:r>
      <w:proofErr w:type="spellEnd"/>
      <w:r>
        <w:t xml:space="preserve"> -P0 -n1 md5sum /dev/</w:t>
      </w:r>
      <w:proofErr w:type="spellStart"/>
      <w:r>
        <w:t>zero</w:t>
      </w:r>
      <w:proofErr w:type="spellEnd"/>
      <w:r>
        <w:t xml:space="preserve"> pour </w:t>
      </w:r>
      <w:proofErr w:type="spellStart"/>
      <w:r>
        <w:t>demo-vmotion</w:t>
      </w:r>
      <w:proofErr w:type="spellEnd"/>
    </w:p>
    <w:p w14:paraId="5C22D0E4" w14:textId="77777777" w:rsidR="000651E9" w:rsidRDefault="000651E9" w:rsidP="000651E9">
      <w:r>
        <w:t>Observer les réactions du cluster dans la zone des tâches récentes et dans l'historique de DRS : cluster Production -&gt; Surveiller -&gt; vSphere DRS -&gt; Historique</w:t>
      </w:r>
    </w:p>
    <w:p w14:paraId="3EB4957E" w14:textId="77777777" w:rsidR="000651E9" w:rsidRDefault="000651E9" w:rsidP="000651E9"/>
    <w:p w14:paraId="30D7D45F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Etendre le stockage NFS</w:t>
      </w:r>
    </w:p>
    <w:p w14:paraId="62FB12EE" w14:textId="77777777" w:rsidR="000651E9" w:rsidRDefault="000651E9" w:rsidP="000651E9">
      <w:r>
        <w:t xml:space="preserve">Dans un environnement VMWare, il est possible d'étendre à chaud (sans arrêt des </w:t>
      </w:r>
      <w:proofErr w:type="spellStart"/>
      <w:r>
        <w:t>VMs</w:t>
      </w:r>
      <w:proofErr w:type="spellEnd"/>
      <w:r>
        <w:t>) la capacité des datastores à condition que le SAN ou le NAS supporte cette possibilité. Dans notre TP, nous allons mettre à profit les facilités du système LVM pour étendre le datastore NFS</w:t>
      </w:r>
    </w:p>
    <w:p w14:paraId="55122D2B" w14:textId="77777777" w:rsidR="000651E9" w:rsidRDefault="000651E9" w:rsidP="000651E9"/>
    <w:p w14:paraId="355BBC5D" w14:textId="77777777" w:rsidR="000651E9" w:rsidRDefault="000651E9" w:rsidP="000651E9">
      <w:r>
        <w:t>Vous devez actualiser les informations de capacité dans votre vCenter :</w:t>
      </w:r>
    </w:p>
    <w:p w14:paraId="1B560B49" w14:textId="77777777" w:rsidR="000651E9" w:rsidRDefault="000651E9" w:rsidP="000651E9"/>
    <w:p w14:paraId="4EFBBEA5" w14:textId="77777777" w:rsidR="000651E9" w:rsidRDefault="000651E9" w:rsidP="000651E9">
      <w:r>
        <w:t>Stockage -&gt; NFS -&gt; Actions -&gt; Actualiser les informations de capacité</w:t>
      </w:r>
    </w:p>
    <w:p w14:paraId="2ACD9297" w14:textId="77777777" w:rsidR="000651E9" w:rsidRDefault="000651E9" w:rsidP="000651E9"/>
    <w:p w14:paraId="2B7D6BBF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tester VMware HA</w:t>
      </w:r>
    </w:p>
    <w:p w14:paraId="059B3D68" w14:textId="77777777" w:rsidR="000651E9" w:rsidRDefault="000651E9" w:rsidP="000651E9">
      <w:r>
        <w:t xml:space="preserve">Pour simuler la panne d'un ESX et forcer VMWare à relancer la VM sur un </w:t>
      </w:r>
      <w:proofErr w:type="spellStart"/>
      <w:r>
        <w:t>noeud</w:t>
      </w:r>
      <w:proofErr w:type="spellEnd"/>
      <w:r>
        <w:t xml:space="preserve"> restant, il suffit de couper l'interface réseau de l'ESX.</w:t>
      </w:r>
    </w:p>
    <w:p w14:paraId="2F8F690B" w14:textId="77777777" w:rsidR="000651E9" w:rsidRDefault="000651E9" w:rsidP="000651E9"/>
    <w:p w14:paraId="2BBD8F8F" w14:textId="7E085536" w:rsidR="000651E9" w:rsidRDefault="000651E9" w:rsidP="000651E9">
      <w:r>
        <w:t>Dans le vCenter , placer l'interface réseau de votre ESX-2 dans le port groupe "</w:t>
      </w:r>
      <w:proofErr w:type="spellStart"/>
      <w:r>
        <w:t>NoLan</w:t>
      </w:r>
      <w:proofErr w:type="spellEnd"/>
      <w:r>
        <w:t>".</w:t>
      </w:r>
    </w:p>
    <w:p w14:paraId="22391C25" w14:textId="77777777" w:rsidR="000651E9" w:rsidRDefault="000651E9" w:rsidP="000651E9"/>
    <w:p w14:paraId="03F97DF4" w14:textId="77777777" w:rsidR="000651E9" w:rsidRDefault="000651E9" w:rsidP="000651E9">
      <w:r>
        <w:t>Suivre le déroulement des opérations sur votre propre vCenter. Que constatez-vous ?</w:t>
      </w:r>
    </w:p>
    <w:p w14:paraId="1561AA32" w14:textId="77777777" w:rsidR="000651E9" w:rsidRDefault="000651E9" w:rsidP="000651E9"/>
    <w:p w14:paraId="5ECB0E9D" w14:textId="75E9351B" w:rsidR="000651E9" w:rsidRDefault="000651E9" w:rsidP="000651E9">
      <w:r>
        <w:lastRenderedPageBreak/>
        <w:t xml:space="preserve">Rétablir la connexion de votre ESX-2 dans le vCenter </w:t>
      </w:r>
    </w:p>
    <w:p w14:paraId="2EFC7DB2" w14:textId="77777777" w:rsidR="000651E9" w:rsidRDefault="000651E9" w:rsidP="000651E9"/>
    <w:p w14:paraId="276ED548" w14:textId="77777777" w:rsidR="000651E9" w:rsidRPr="000651E9" w:rsidRDefault="000651E9" w:rsidP="000651E9">
      <w:pPr>
        <w:rPr>
          <w:b/>
          <w:bCs/>
        </w:rPr>
      </w:pPr>
      <w:r w:rsidRPr="000651E9">
        <w:rPr>
          <w:b/>
          <w:bCs/>
        </w:rPr>
        <w:t>Eteindre correctement la plate-forme :</w:t>
      </w:r>
    </w:p>
    <w:p w14:paraId="61F8E6CC" w14:textId="77777777" w:rsidR="000651E9" w:rsidRDefault="000651E9" w:rsidP="000651E9">
      <w:r>
        <w:t>Voici l'ordre d'extinction :</w:t>
      </w:r>
    </w:p>
    <w:p w14:paraId="24BB106E" w14:textId="77777777" w:rsidR="000651E9" w:rsidRDefault="000651E9" w:rsidP="000651E9"/>
    <w:p w14:paraId="37720A27" w14:textId="77777777" w:rsidR="000651E9" w:rsidRDefault="000651E9" w:rsidP="000651E9">
      <w:r>
        <w:t>Eteindre proprement les machines virtuelles</w:t>
      </w:r>
    </w:p>
    <w:p w14:paraId="2CFC4ADE" w14:textId="77777777" w:rsidR="000651E9" w:rsidRDefault="000651E9" w:rsidP="000651E9">
      <w:r>
        <w:t>Mettre l'ESXi qui n'exécute pas le VCSA en mode maintenance et l'</w:t>
      </w:r>
      <w:proofErr w:type="spellStart"/>
      <w:r>
        <w:t>eteindre</w:t>
      </w:r>
      <w:proofErr w:type="spellEnd"/>
    </w:p>
    <w:p w14:paraId="65D0F22D" w14:textId="77777777" w:rsidR="000651E9" w:rsidRDefault="000651E9" w:rsidP="000651E9">
      <w:r>
        <w:t xml:space="preserve">Eteindre le </w:t>
      </w:r>
      <w:proofErr w:type="spellStart"/>
      <w:r>
        <w:t>vCSA</w:t>
      </w:r>
      <w:proofErr w:type="spellEnd"/>
      <w:r>
        <w:t xml:space="preserve"> depuis son interface WEB d'administration</w:t>
      </w:r>
    </w:p>
    <w:p w14:paraId="1BE785C9" w14:textId="77777777" w:rsidR="000651E9" w:rsidRDefault="000651E9" w:rsidP="000651E9">
      <w:r>
        <w:t>Mettre le 2nd ESXi en mode maintenance et l'éteindre</w:t>
      </w:r>
    </w:p>
    <w:p w14:paraId="1C0436E7" w14:textId="77777777" w:rsidR="000651E9" w:rsidRDefault="000651E9" w:rsidP="000651E9">
      <w:r>
        <w:t>Eteindre le serveur de stockage</w:t>
      </w:r>
    </w:p>
    <w:p w14:paraId="576F62C0" w14:textId="68BB0F50" w:rsidR="000651E9" w:rsidRDefault="000651E9" w:rsidP="000651E9">
      <w:r>
        <w:t xml:space="preserve">Supprimer vos </w:t>
      </w:r>
      <w:proofErr w:type="spellStart"/>
      <w:r>
        <w:t>VMs</w:t>
      </w:r>
      <w:proofErr w:type="spellEnd"/>
      <w:r>
        <w:t xml:space="preserve"> sur le cluster de l'Université</w:t>
      </w:r>
    </w:p>
    <w:p w14:paraId="287EB273" w14:textId="77777777" w:rsidR="000651E9" w:rsidRDefault="000651E9"/>
    <w:sectPr w:rsidR="00065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077E8"/>
    <w:multiLevelType w:val="hybridMultilevel"/>
    <w:tmpl w:val="0802738A"/>
    <w:lvl w:ilvl="0" w:tplc="D77EB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E9"/>
    <w:rsid w:val="000651E9"/>
    <w:rsid w:val="005C1277"/>
    <w:rsid w:val="00804BA4"/>
    <w:rsid w:val="009F7FE5"/>
    <w:rsid w:val="00A30763"/>
    <w:rsid w:val="00B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A07A"/>
  <w15:chartTrackingRefBased/>
  <w15:docId w15:val="{3DFDD698-3A63-4767-967A-A729ED4A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5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5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5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5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5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5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5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5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5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5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5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C6B431-D1E5-4C24-BF18-A8DF3D2ACBA9}"/>
</file>

<file path=customXml/itemProps2.xml><?xml version="1.0" encoding="utf-8"?>
<ds:datastoreItem xmlns:ds="http://schemas.openxmlformats.org/officeDocument/2006/customXml" ds:itemID="{8887962D-5374-4F93-9D67-C9BA7B13E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800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 Ali</dc:creator>
  <cp:keywords/>
  <dc:description/>
  <cp:lastModifiedBy>Ahmed Ben Ali</cp:lastModifiedBy>
  <cp:revision>2</cp:revision>
  <dcterms:created xsi:type="dcterms:W3CDTF">2024-05-14T08:05:00Z</dcterms:created>
  <dcterms:modified xsi:type="dcterms:W3CDTF">2024-05-14T08:35:00Z</dcterms:modified>
</cp:coreProperties>
</file>