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0E3A5D"/>
          <w:sz w:val="52"/>
        </w:rPr>
        <w:t>LSS Demo Strategy &amp; Event Package</w:t>
      </w:r>
    </w:p>
    <w:p>
      <w:pPr>
        <w:jc w:val="center"/>
      </w:pPr>
      <w:r>
        <w:rPr>
          <w:rFonts w:ascii="Calibri" w:hAnsi="Calibri"/>
          <w:color w:val="0B6E6E"/>
          <w:sz w:val="28"/>
        </w:rPr>
        <w:t>Parts VII + XIV — Demo Scenarios &amp; Trade-Show Kit</w:t>
      </w:r>
    </w:p>
    <w:p>
      <w:pPr>
        <w:jc w:val="center"/>
      </w:pPr>
      <w:r>
        <w:rPr>
          <w:color w:val="444A52"/>
          <w:sz w:val="20"/>
        </w:rPr>
        <w:t>LSS — Life Sciences Suite  ·  Marketing &amp; Advertising Master Plan</w:t>
      </w:r>
    </w:p>
    <w:p>
      <w:r>
        <w:br w:type="page"/>
      </w:r>
    </w:p>
    <w:p>
      <w:pPr>
        <w:spacing w:before="120" w:after="200"/>
        <w:pBdr>
          <w:bottom w:val="single" w:sz="12" w:space="4" w:color="0E3A5D"/>
        </w:pBdr>
      </w:pPr>
      <w:r>
        <w:rPr>
          <w:rFonts w:ascii="Calibri" w:hAnsi="Calibri"/>
          <w:b/>
          <w:color w:val="0E3A5D"/>
          <w:sz w:val="44"/>
        </w:rPr>
        <w:t>PART VII — LSS Demonstration Strategy</w:t>
      </w:r>
    </w:p>
    <w:p>
      <w:pPr>
        <w:spacing w:before="240" w:after="120"/>
      </w:pPr>
      <w:r>
        <w:rPr>
          <w:rFonts w:ascii="Calibri" w:hAnsi="Calibri"/>
          <w:b/>
          <w:color w:val="0E3A5D"/>
          <w:sz w:val="34"/>
        </w:rPr>
        <w:t>Demo Scenarios, Environment Principles, and Delivery Structure</w:t>
      </w:r>
    </w:p>
    <w:p>
      <w:pPr>
        <w:spacing w:after="120" w:line="276" w:lineRule="auto"/>
      </w:pPr>
      <w:r>
        <w:rPr>
          <w:b/>
          <w:sz w:val="22"/>
        </w:rPr>
        <w:t>Product:</w:t>
      </w:r>
      <w:r>
        <w:rPr>
          <w:sz w:val="22"/>
        </w:rPr>
        <w:t xml:space="preserve"> LSS — Life Sciences Suite, built on Odoo 19 Community Edition</w:t>
      </w:r>
    </w:p>
    <w:p>
      <w:pPr>
        <w:spacing w:after="120" w:line="276" w:lineRule="auto"/>
      </w:pPr>
      <w:r>
        <w:rPr>
          <w:b/>
          <w:sz w:val="22"/>
        </w:rPr>
        <w:t>Audience:</w:t>
      </w:r>
      <w:r>
        <w:rPr>
          <w:sz w:val="22"/>
        </w:rPr>
        <w:t xml:space="preserve"> Quality directors, plant managers, regulatory affairs leads, supply chain heads in pharmaceutical, biotech, and medical device organizations</w:t>
      </w:r>
    </w:p>
    <w:p>
      <w:pPr>
        <w:spacing w:after="120" w:line="276" w:lineRule="auto"/>
      </w:pPr>
      <w:r>
        <w:rPr>
          <w:b/>
          <w:sz w:val="22"/>
        </w:rPr>
        <w:t>Language &amp; tone:</w:t>
      </w:r>
      <w:r>
        <w:rPr>
          <w:sz w:val="22"/>
        </w:rPr>
        <w:t xml:space="preserve"> Professional B2B English. The product is LSS — never "Odoo for pharma." Every screen shown is tied to a business outcome, never to a menu structure.</w:t>
      </w:r>
    </w:p>
    <w:p>
      <w:pPr>
        <w:spacing w:before="240" w:after="120"/>
      </w:pPr>
      <w:r>
        <w:rPr>
          <w:rFonts w:ascii="Calibri" w:hAnsi="Calibri"/>
          <w:b/>
          <w:color w:val="0E3A5D"/>
          <w:sz w:val="34"/>
        </w:rPr>
        <w:t>1. Demo Environment Principles</w:t>
      </w:r>
    </w:p>
    <w:p>
      <w:pPr>
        <w:spacing w:after="120" w:line="276" w:lineRule="auto"/>
      </w:pPr>
      <w:r>
        <w:rPr>
          <w:sz w:val="22"/>
        </w:rPr>
        <w:t>The demo environment is a narrative device, not a sandbox. It must tell a believable story of a mid-size pharmaceutical manufacturer ("NorthStar Pharma, S.A.") producing two product families and sourcing from five suppliers.</w:t>
      </w:r>
    </w:p>
    <w:p>
      <w:pPr>
        <w:spacing w:after="120" w:line="276" w:lineRule="auto"/>
      </w:pPr>
      <w:r>
        <w:rPr>
          <w:b/>
          <w:sz w:val="22"/>
        </w:rPr>
        <w:t>Master data realism</w:t>
      </w:r>
    </w:p>
    <w:p>
      <w:pPr>
        <w:pStyle w:val="ListBullet"/>
        <w:spacing w:after="40"/>
      </w:pPr>
      <w:r>
        <w:rPr>
          <w:sz w:val="22"/>
        </w:rPr>
        <w:t>Use a fictional company and fictional product names (e.g., "NSP-Amoxicillin 500 mg", "NSP-Cetirizine 10 mg") — never real brand names.</w:t>
      </w:r>
    </w:p>
    <w:p>
      <w:pPr>
        <w:pStyle w:val="ListBullet"/>
        <w:spacing w:after="40"/>
      </w:pPr>
      <w:r>
        <w:rPr>
          <w:sz w:val="22"/>
        </w:rPr>
        <w:t>Populate real-looking but clearly illustrative master data: one manufacturing site, two production lines, five approved suppliers, ~12 raw materials, three finished products, a handful of equipment records, and realistic UOM conversions.</w:t>
      </w:r>
    </w:p>
    <w:p>
      <w:pPr>
        <w:pStyle w:val="ListBullet"/>
        <w:spacing w:after="40"/>
      </w:pPr>
      <w:r>
        <w:rPr>
          <w:sz w:val="22"/>
        </w:rPr>
        <w:t xml:space="preserve">Batch/lot numbers follow a consistent convention (e.g., </w:t>
      </w:r>
      <w:r>
        <w:rPr>
          <w:rFonts w:ascii="Consolas" w:hAnsi="Consolas"/>
          <w:sz w:val="22"/>
        </w:rPr>
        <w:t>NSP-2026-0042</w:t>
      </w:r>
      <w:r>
        <w:rPr>
          <w:sz w:val="22"/>
        </w:rPr>
        <w:t>), so the audience immediately understands the genealogy story.</w:t>
      </w:r>
    </w:p>
    <w:p>
      <w:pPr>
        <w:pStyle w:val="ListBullet"/>
        <w:spacing w:after="40"/>
      </w:pPr>
      <w:r>
        <w:rPr>
          <w:sz w:val="22"/>
        </w:rPr>
        <w:t>Use realistic quantities, yields, and timeline durations. Keep numbers internally consistent across scenarios — the batch released in Scenario 1 is the same batch traced in Scenario 2.</w:t>
      </w:r>
    </w:p>
    <w:p>
      <w:pPr>
        <w:pStyle w:val="ListBullet"/>
        <w:spacing w:after="40"/>
      </w:pPr>
      <w:r>
        <w:rPr>
          <w:sz w:val="22"/>
        </w:rPr>
        <w:t>A small set of pre-staged transactions: two completed batches, one batch in production, one quarantined goods receipt, one open deviation, one open complaint. Enough to navigate — not so much that the demo becomes a data-entry session.</w:t>
      </w:r>
    </w:p>
    <w:p>
      <w:pPr>
        <w:spacing w:after="120" w:line="276" w:lineRule="auto"/>
      </w:pPr>
      <w:r>
        <w:rPr>
          <w:b/>
          <w:sz w:val="22"/>
        </w:rPr>
        <w:t>No fake numbers that overpromise</w:t>
      </w:r>
    </w:p>
    <w:p>
      <w:pPr>
        <w:pStyle w:val="ListBullet"/>
        <w:spacing w:after="40"/>
      </w:pPr>
      <w:r>
        <w:rPr>
          <w:sz w:val="22"/>
        </w:rPr>
        <w:t>Any figure displayed that is not a product feature must be an obvious illustrative placeholder. Do not quote cycle-time reductions, cost savings, or error-rate statistics — LSS has no published benchmark data, and invented numbers damage credibility.</w:t>
      </w:r>
    </w:p>
    <w:p>
      <w:pPr>
        <w:pStyle w:val="ListBullet"/>
        <w:spacing w:after="40"/>
      </w:pPr>
      <w:r>
        <w:rPr>
          <w:sz w:val="22"/>
        </w:rPr>
        <w:t xml:space="preserve">Do not claim certifications, compliance status, or "out-of-the-box" readiness for any customer. Use the regulatory phrasing standard across this plan: LSS </w:t>
      </w:r>
      <w:r>
        <w:rPr>
          <w:b/>
          <w:sz w:val="22"/>
        </w:rPr>
        <w:t>"supports processes aligned with"</w:t>
      </w:r>
      <w:r>
        <w:rPr>
          <w:sz w:val="22"/>
        </w:rPr>
        <w:t xml:space="preserve"> GMP/ICH Q7/Q9/Q10 expectations and 21 CFR Part 11-aligned controls, as configured by the customer's own validated procedures.</w:t>
      </w:r>
    </w:p>
    <w:p>
      <w:pPr>
        <w:spacing w:after="120" w:line="276" w:lineRule="auto"/>
      </w:pPr>
      <w:r>
        <w:rPr>
          <w:b/>
          <w:sz w:val="22"/>
        </w:rPr>
        <w:t>Everything tied to a business outcome</w:t>
      </w:r>
    </w:p>
    <w:p>
      <w:pPr>
        <w:pStyle w:val="ListBullet"/>
        <w:spacing w:after="40"/>
      </w:pPr>
      <w:r>
        <w:rPr>
          <w:sz w:val="22"/>
        </w:rPr>
        <w:t>Each click answers an implicit question the buyer already has: "Where is my batch?" "Which customers got the bad lot?" "Why is this release still waiting?"</w:t>
      </w:r>
    </w:p>
    <w:p>
      <w:pPr>
        <w:pStyle w:val="ListBullet"/>
        <w:spacing w:after="40"/>
      </w:pPr>
      <w:r>
        <w:rPr>
          <w:sz w:val="22"/>
        </w:rPr>
        <w:t>Before each screen transition, state the business question; after it, state the answer the screen just provided.</w:t>
      </w:r>
    </w:p>
    <w:p>
      <w:pPr>
        <w:pStyle w:val="ListBullet"/>
        <w:spacing w:after="40"/>
      </w:pPr>
      <w:r>
        <w:rPr>
          <w:sz w:val="22"/>
        </w:rPr>
        <w:t xml:space="preserve">One golden rule for the operator: </w:t>
      </w:r>
      <w:r>
        <w:rPr>
          <w:i/>
          <w:sz w:val="22"/>
        </w:rPr>
        <w:t>show the workflow the customer would run, not the menu the customer would open.</w:t>
      </w:r>
    </w:p>
    <w:p>
      <w:pPr>
        <w:spacing w:before="240" w:after="120"/>
      </w:pPr>
      <w:r>
        <w:rPr>
          <w:rFonts w:ascii="Calibri" w:hAnsi="Calibri"/>
          <w:b/>
          <w:color w:val="0E3A5D"/>
          <w:sz w:val="34"/>
        </w:rPr>
        <w:t>2. Scenario 1 — Pharmaceutical Batch Manufacturing</w:t>
      </w:r>
    </w:p>
    <w:p>
      <w:pPr>
        <w:spacing w:after="120" w:line="276" w:lineRule="auto"/>
      </w:pPr>
      <w:r>
        <w:rPr>
          <w:b/>
          <w:sz w:val="22"/>
        </w:rPr>
        <w:t>Business context</w:t>
      </w:r>
    </w:p>
    <w:p>
      <w:pPr>
        <w:spacing w:after="120" w:line="276" w:lineRule="auto"/>
      </w:pPr>
      <w:r>
        <w:rPr>
          <w:sz w:val="22"/>
        </w:rPr>
        <w:t>NorthStar Pharma is manufacturing a commercial batch of NSP-Amoxicillin 500 mg capsules. The demo follows one batch from order to QP release, showing how quality is embedded at every manufacturing step rather than checked at the end.</w:t>
      </w:r>
    </w:p>
    <w:p>
      <w:pPr>
        <w:spacing w:after="120" w:line="276" w:lineRule="auto"/>
      </w:pPr>
      <w:r>
        <w:rPr>
          <w:b/>
          <w:sz w:val="22"/>
        </w:rPr>
        <w:t>Starting condition</w:t>
      </w:r>
    </w:p>
    <w:p>
      <w:pPr>
        <w:pStyle w:val="ListBullet"/>
        <w:spacing w:after="40"/>
      </w:pPr>
      <w:r>
        <w:rPr>
          <w:sz w:val="22"/>
        </w:rPr>
        <w:t xml:space="preserve">Batch order </w:t>
      </w:r>
      <w:r>
        <w:rPr>
          <w:rFonts w:ascii="Consolas" w:hAnsi="Consolas"/>
          <w:sz w:val="22"/>
        </w:rPr>
        <w:t>NSP-2026-0042</w:t>
      </w:r>
      <w:r>
        <w:rPr>
          <w:sz w:val="22"/>
        </w:rPr>
        <w:t xml:space="preserve"> for 200,000 capsules is planned and approved in LS Batch Production.</w:t>
      </w:r>
    </w:p>
    <w:p>
      <w:pPr>
        <w:pStyle w:val="ListBullet"/>
        <w:spacing w:after="40"/>
      </w:pPr>
      <w:r>
        <w:rPr>
          <w:sz w:val="22"/>
        </w:rPr>
        <w:t>Raw materials are available and released (see Scenario 4).</w:t>
      </w:r>
    </w:p>
    <w:p>
      <w:pPr>
        <w:pStyle w:val="ListBullet"/>
        <w:spacing w:after="40"/>
      </w:pPr>
      <w:r>
        <w:rPr>
          <w:sz w:val="22"/>
        </w:rPr>
        <w:t>Manufacturing line 1 is free; equipment status records are current.</w:t>
      </w:r>
    </w:p>
    <w:p>
      <w:pPr>
        <w:spacing w:after="120" w:line="276" w:lineRule="auto"/>
      </w:pPr>
      <w:r>
        <w:rPr>
          <w:b/>
          <w:sz w:val="22"/>
        </w:rPr>
        <w:t>User (role)</w:t>
      </w:r>
    </w:p>
    <w:p>
      <w:pPr>
        <w:spacing w:after="120" w:line="276" w:lineRule="auto"/>
      </w:pPr>
      <w:r>
        <w:rPr>
          <w:sz w:val="22"/>
        </w:rPr>
        <w:t>Production Supervisor (with manufacturing, dispensing, and in-process control tasks), QC Analyst, and the Qualified Person (QP) — the demo operator switches roles to show the hand-off of accountability.</w:t>
      </w:r>
    </w:p>
    <w:p>
      <w:pPr>
        <w:spacing w:after="120" w:line="276" w:lineRule="auto"/>
      </w:pPr>
      <w:r>
        <w:rPr>
          <w:b/>
          <w:sz w:val="22"/>
        </w:rPr>
        <w:t>Workflow (what the operator clicks, what appears on screen)</w:t>
      </w:r>
    </w:p>
    <w:p>
      <w:pPr>
        <w:pStyle w:val="ListNumber"/>
        <w:spacing w:after="40"/>
      </w:pPr>
      <w:r>
        <w:rPr>
          <w:sz w:val="22"/>
        </w:rPr>
        <w:t xml:space="preserve">Open the batch order </w:t>
      </w:r>
      <w:r>
        <w:rPr>
          <w:rFonts w:ascii="Consolas" w:hAnsi="Consolas"/>
          <w:sz w:val="22"/>
        </w:rPr>
        <w:t>NSP-2026-0042</w:t>
      </w:r>
      <w:r>
        <w:rPr>
          <w:sz w:val="22"/>
        </w:rPr>
        <w:t>; the screen shows the bill of materials, planned quantities, and the sequential step list (dispensing → granulation → encapsulation → coating → packaging).</w:t>
      </w:r>
    </w:p>
    <w:p>
      <w:pPr>
        <w:pStyle w:val="ListNumber"/>
        <w:spacing w:after="40"/>
      </w:pPr>
      <w:r>
        <w:rPr>
          <w:sz w:val="22"/>
        </w:rPr>
        <w:t xml:space="preserve">Trigger </w:t>
      </w:r>
      <w:r>
        <w:rPr>
          <w:b/>
          <w:sz w:val="22"/>
        </w:rPr>
        <w:t>line clearance</w:t>
      </w:r>
      <w:r>
        <w:rPr>
          <w:sz w:val="22"/>
        </w:rPr>
        <w:t xml:space="preserve"> — the LS Manufacturing Quality screen prompts for confirmation that the line is clean, previous batch's materials are cleared, and equipment status is verified. Operator confirms; a timestamped, signed clearance record appears.</w:t>
      </w:r>
    </w:p>
    <w:p>
      <w:pPr>
        <w:pStyle w:val="ListNumber"/>
        <w:spacing w:after="40"/>
      </w:pPr>
      <w:r>
        <w:rPr>
          <w:sz w:val="22"/>
        </w:rPr>
        <w:t xml:space="preserve">Start </w:t>
      </w:r>
      <w:r>
        <w:rPr>
          <w:b/>
          <w:sz w:val="22"/>
        </w:rPr>
        <w:t>dispensing</w:t>
      </w:r>
      <w:r>
        <w:rPr>
          <w:sz w:val="22"/>
        </w:rPr>
        <w:t>: operator records each material weighed against the BOM; the screen shows the weight entry field, the tolerance band, and automatic alerts if a weight falls outside it.</w:t>
      </w:r>
    </w:p>
    <w:p>
      <w:pPr>
        <w:pStyle w:val="ListNumber"/>
        <w:spacing w:after="40"/>
      </w:pPr>
      <w:r>
        <w:rPr>
          <w:sz w:val="22"/>
        </w:rPr>
        <w:t xml:space="preserve">Advance to </w:t>
      </w:r>
      <w:r>
        <w:rPr>
          <w:b/>
          <w:sz w:val="22"/>
        </w:rPr>
        <w:t>manufacture</w:t>
      </w:r>
      <w:r>
        <w:rPr>
          <w:sz w:val="22"/>
        </w:rPr>
        <w:t xml:space="preserve">: operator confirms each process step; </w:t>
      </w:r>
      <w:r>
        <w:rPr>
          <w:b/>
          <w:sz w:val="22"/>
        </w:rPr>
        <w:t>in-process controls</w:t>
      </w:r>
      <w:r>
        <w:rPr>
          <w:sz w:val="22"/>
        </w:rPr>
        <w:t xml:space="preserve"> appear as mandatory checkpoints (e.g., blend uniformity sample at step 3). The screen blocks advancement until the IPC result is entered and within specification.</w:t>
      </w:r>
    </w:p>
    <w:p>
      <w:pPr>
        <w:pStyle w:val="ListNumber"/>
        <w:spacing w:after="40"/>
      </w:pPr>
      <w:r>
        <w:rPr>
          <w:sz w:val="22"/>
        </w:rPr>
        <w:t xml:space="preserve">QC Analyst receives the </w:t>
      </w:r>
      <w:r>
        <w:rPr>
          <w:b/>
          <w:sz w:val="22"/>
        </w:rPr>
        <w:t>sampling request</w:t>
      </w:r>
      <w:r>
        <w:rPr>
          <w:sz w:val="22"/>
        </w:rPr>
        <w:t xml:space="preserve"> generated automatically by the batch; the LS QC Sampling Plans screen shows the plan (e.g., sampling points and quantity), and LS Laboratory Information shows the tests assigned (assay, dissolution, microbial limits).</w:t>
      </w:r>
    </w:p>
    <w:p>
      <w:pPr>
        <w:pStyle w:val="ListNumber"/>
        <w:spacing w:after="40"/>
      </w:pPr>
      <w:r>
        <w:rPr>
          <w:sz w:val="22"/>
        </w:rPr>
        <w:t>Test results are entered against the QC specification; the screen shows specification limits, results within range, and an automatic "conforms" status.</w:t>
      </w:r>
    </w:p>
    <w:p>
      <w:pPr>
        <w:pStyle w:val="ListNumber"/>
        <w:spacing w:after="40"/>
      </w:pPr>
      <w:r>
        <w:rPr>
          <w:sz w:val="22"/>
        </w:rPr>
        <w:t xml:space="preserve">The </w:t>
      </w:r>
      <w:r>
        <w:rPr>
          <w:b/>
          <w:sz w:val="22"/>
        </w:rPr>
        <w:t>electronic batch record</w:t>
      </w:r>
      <w:r>
        <w:rPr>
          <w:sz w:val="22"/>
        </w:rPr>
        <w:t xml:space="preserve"> (LS Batch Record Management) assembles itself: every entry made during the run — weights, IPC results, line clearance, test results — appears in chronological order with the user's identity and timestamp. The operator scrolls the record end-to-end to show it is complete and reviewable.</w:t>
      </w:r>
    </w:p>
    <w:p>
      <w:pPr>
        <w:pStyle w:val="ListNumber"/>
        <w:spacing w:after="40"/>
      </w:pPr>
      <w:r>
        <w:rPr>
          <w:sz w:val="22"/>
        </w:rPr>
        <w:t xml:space="preserve">QA/QP review: the QP role opens the batch record, reviews exceptions (there are none in this run), and applies the </w:t>
      </w:r>
      <w:r>
        <w:rPr>
          <w:b/>
          <w:sz w:val="22"/>
        </w:rPr>
        <w:t>batch release</w:t>
      </w:r>
      <w:r>
        <w:rPr>
          <w:sz w:val="22"/>
        </w:rPr>
        <w:t xml:space="preserve"> decision with an electronic signature. The screen shows the signed release statement and the batch's status change to "Released."</w:t>
      </w:r>
    </w:p>
    <w:p>
      <w:pPr>
        <w:spacing w:after="120" w:line="276" w:lineRule="auto"/>
      </w:pPr>
      <w:r>
        <w:rPr>
          <w:b/>
          <w:sz w:val="22"/>
        </w:rPr>
        <w:t>LSS screens/modules required</w:t>
      </w:r>
    </w:p>
    <w:p>
      <w:pPr>
        <w:spacing w:after="120" w:line="276" w:lineRule="auto"/>
      </w:pPr>
      <w:r>
        <w:rPr>
          <w:sz w:val="22"/>
        </w:rPr>
        <w:t>LS Batch Production, LS Manufacturing Quality, LS In-Process Controls, LS QC Specifications, LS QC Sampling Plans, LS Laboratory Information, LS Batch Record Management, LS Qualified Person, LS Audit Trail &amp; Electronic Signatures.</w:t>
      </w:r>
    </w:p>
    <w:p>
      <w:pPr>
        <w:spacing w:after="120" w:line="276" w:lineRule="auto"/>
      </w:pPr>
      <w:r>
        <w:rPr>
          <w:b/>
          <w:sz w:val="22"/>
        </w:rPr>
        <w:t>Business problem demonstrated</w:t>
      </w:r>
    </w:p>
    <w:p>
      <w:pPr>
        <w:spacing w:after="120" w:line="276" w:lineRule="auto"/>
      </w:pPr>
      <w:r>
        <w:rPr>
          <w:sz w:val="22"/>
        </w:rPr>
        <w:t>Manufacturers must prove that every batch was made under control — that weights were right, controls were performed, and release was an evidence-based decision by a named accountable person. Paper batch records make this slow, error-prone, and painful to review.</w:t>
      </w:r>
    </w:p>
    <w:p>
      <w:pPr>
        <w:spacing w:after="120" w:line="276" w:lineRule="auto"/>
      </w:pPr>
      <w:r>
        <w:rPr>
          <w:b/>
          <w:sz w:val="22"/>
        </w:rPr>
        <w:t>Result</w:t>
      </w:r>
    </w:p>
    <w:p>
      <w:pPr>
        <w:spacing w:after="120" w:line="276" w:lineRule="auto"/>
      </w:pPr>
      <w:r>
        <w:rPr>
          <w:sz w:val="22"/>
        </w:rPr>
        <w:t>One operator can show a complete, signed, evidence-backed batch lifecycle in under ten minutes — from line clearance through QP release — with every step traceable and no data re-keying.</w:t>
      </w:r>
    </w:p>
    <w:p>
      <w:pPr>
        <w:spacing w:after="120" w:line="276" w:lineRule="auto"/>
      </w:pPr>
      <w:r>
        <w:rPr>
          <w:b/>
          <w:sz w:val="22"/>
        </w:rPr>
        <w:t>Sales message</w:t>
      </w:r>
    </w:p>
    <w:p>
      <w:pPr>
        <w:spacing w:after="120" w:line="276" w:lineRule="auto"/>
      </w:pPr>
      <w:r>
        <w:rPr>
          <w:sz w:val="22"/>
        </w:rPr>
        <w:t>"Your batch record assembles itself as your operators work. Release decisions are based on complete, timestamped evidence — not a stack of paper that takes weeks to reconcile."</w:t>
      </w:r>
    </w:p>
    <w:p>
      <w:pPr>
        <w:spacing w:before="240" w:after="120"/>
      </w:pPr>
      <w:r>
        <w:rPr>
          <w:rFonts w:ascii="Calibri" w:hAnsi="Calibri"/>
          <w:b/>
          <w:color w:val="0E3A5D"/>
          <w:sz w:val="34"/>
        </w:rPr>
        <w:t>3. Scenario 2 — Batch Genealogy Investigation</w:t>
      </w:r>
    </w:p>
    <w:p>
      <w:pPr>
        <w:spacing w:after="120" w:line="276" w:lineRule="auto"/>
      </w:pPr>
      <w:r>
        <w:rPr>
          <w:b/>
          <w:sz w:val="22"/>
        </w:rPr>
        <w:t>Business context</w:t>
      </w:r>
    </w:p>
    <w:p>
      <w:pPr>
        <w:spacing w:after="120" w:line="276" w:lineRule="auto"/>
      </w:pPr>
      <w:r>
        <w:rPr>
          <w:sz w:val="22"/>
        </w:rPr>
        <w:t xml:space="preserve">A stability test on finished batch </w:t>
      </w:r>
      <w:r>
        <w:rPr>
          <w:rFonts w:ascii="Consolas" w:hAnsi="Consolas"/>
          <w:sz w:val="22"/>
        </w:rPr>
        <w:t>NSP-2026-0042</w:t>
      </w:r>
      <w:r>
        <w:rPr>
          <w:sz w:val="22"/>
        </w:rPr>
        <w:t xml:space="preserve"> flags an out-of-trend result. The quality team must answer two questions: </w:t>
      </w:r>
      <w:r>
        <w:rPr>
          <w:i/>
          <w:sz w:val="22"/>
        </w:rPr>
        <w:t>Where did this batch come from?</w:t>
      </w:r>
      <w:r>
        <w:rPr>
          <w:sz w:val="22"/>
        </w:rPr>
        <w:t xml:space="preserve"> (backward: raw materials and suppliers) and </w:t>
      </w:r>
      <w:r>
        <w:rPr>
          <w:i/>
          <w:sz w:val="22"/>
        </w:rPr>
        <w:t>Where did it go?</w:t>
      </w:r>
      <w:r>
        <w:rPr>
          <w:sz w:val="22"/>
        </w:rPr>
        <w:t xml:space="preserve"> (forward: shipments and customers).</w:t>
      </w:r>
    </w:p>
    <w:p>
      <w:pPr>
        <w:spacing w:after="120" w:line="276" w:lineRule="auto"/>
      </w:pPr>
      <w:r>
        <w:rPr>
          <w:b/>
          <w:sz w:val="22"/>
        </w:rPr>
        <w:t>Starting condition</w:t>
      </w:r>
    </w:p>
    <w:p>
      <w:pPr>
        <w:pStyle w:val="ListBullet"/>
        <w:spacing w:after="40"/>
      </w:pPr>
      <w:r>
        <w:rPr>
          <w:sz w:val="22"/>
        </w:rPr>
        <w:t xml:space="preserve">Batch </w:t>
      </w:r>
      <w:r>
        <w:rPr>
          <w:rFonts w:ascii="Consolas" w:hAnsi="Consolas"/>
          <w:sz w:val="22"/>
        </w:rPr>
        <w:t>NSP-2026-0042</w:t>
      </w:r>
      <w:r>
        <w:rPr>
          <w:sz w:val="22"/>
        </w:rPr>
        <w:t xml:space="preserve"> is released and has shipped to three customers.</w:t>
      </w:r>
    </w:p>
    <w:p>
      <w:pPr>
        <w:pStyle w:val="ListBullet"/>
        <w:spacing w:after="40"/>
      </w:pPr>
      <w:r>
        <w:rPr>
          <w:sz w:val="22"/>
        </w:rPr>
        <w:t>The out-of-trend result is recorded (see Scenario 3 for the deviation it triggers).</w:t>
      </w:r>
    </w:p>
    <w:p>
      <w:pPr>
        <w:spacing w:after="120" w:line="276" w:lineRule="auto"/>
      </w:pPr>
      <w:r>
        <w:rPr>
          <w:b/>
          <w:sz w:val="22"/>
        </w:rPr>
        <w:t>User (role)</w:t>
      </w:r>
    </w:p>
    <w:p>
      <w:pPr>
        <w:spacing w:after="120" w:line="276" w:lineRule="auto"/>
      </w:pPr>
      <w:r>
        <w:rPr>
          <w:sz w:val="22"/>
        </w:rPr>
        <w:t>Quality Assurance Investigator / Regulatory Affairs lead.</w:t>
      </w:r>
    </w:p>
    <w:p>
      <w:pPr>
        <w:spacing w:after="120" w:line="276" w:lineRule="auto"/>
      </w:pPr>
      <w:r>
        <w:rPr>
          <w:b/>
          <w:sz w:val="22"/>
        </w:rPr>
        <w:t>Workflow</w:t>
      </w:r>
    </w:p>
    <w:p>
      <w:pPr>
        <w:pStyle w:val="ListNumber"/>
        <w:spacing w:after="40"/>
      </w:pPr>
      <w:r>
        <w:rPr>
          <w:sz w:val="22"/>
        </w:rPr>
        <w:t xml:space="preserve">Open the finished batch </w:t>
      </w:r>
      <w:r>
        <w:rPr>
          <w:rFonts w:ascii="Consolas" w:hAnsi="Consolas"/>
          <w:sz w:val="22"/>
        </w:rPr>
        <w:t>NSP-2026-0042</w:t>
      </w:r>
      <w:r>
        <w:rPr>
          <w:sz w:val="22"/>
        </w:rPr>
        <w:t xml:space="preserve">; the screen shows a </w:t>
      </w:r>
      <w:r>
        <w:rPr>
          <w:b/>
          <w:sz w:val="22"/>
        </w:rPr>
        <w:t>traceability view</w:t>
      </w:r>
      <w:r>
        <w:rPr>
          <w:sz w:val="22"/>
        </w:rPr>
        <w:t xml:space="preserve"> centered on the batch.</w:t>
      </w:r>
    </w:p>
    <w:p>
      <w:pPr>
        <w:pStyle w:val="ListNumber"/>
        <w:spacing w:after="40"/>
      </w:pPr>
      <w:r>
        <w:rPr>
          <w:b/>
          <w:sz w:val="22"/>
        </w:rPr>
        <w:t>Backward trace</w:t>
      </w:r>
      <w:r>
        <w:rPr>
          <w:sz w:val="22"/>
        </w:rPr>
        <w:t xml:space="preserve">: operator expands the batch to reveal the raw material lots consumed in its manufacture — API lot </w:t>
      </w:r>
      <w:r>
        <w:rPr>
          <w:rFonts w:ascii="Consolas" w:hAnsi="Consolas"/>
          <w:sz w:val="22"/>
        </w:rPr>
        <w:t>API-2204</w:t>
      </w:r>
      <w:r>
        <w:rPr>
          <w:sz w:val="22"/>
        </w:rPr>
        <w:t xml:space="preserve"> from supplier "Alpine API," excipient lots, and packaging components. Clicking a raw material lot expands it further to its supplier delivery and supplier lot number. The chain is visible from finished batch to supplier in a few clicks. [VERIFY CAPABILITY — confirm with the product team that the raw-material-lot-to-supplier linkage renders as a native drill-down in LS Lot-Specific Stock in the current build; if it requires a custom view, describe the workflow as "navigate from batch to component lots" rather than promising a single-click tree.]</w:t>
      </w:r>
    </w:p>
    <w:p>
      <w:pPr>
        <w:pStyle w:val="ListNumber"/>
        <w:spacing w:after="40"/>
      </w:pPr>
      <w:r>
        <w:rPr>
          <w:b/>
          <w:sz w:val="22"/>
        </w:rPr>
        <w:t>Forward trace</w:t>
      </w:r>
      <w:r>
        <w:rPr>
          <w:sz w:val="22"/>
        </w:rPr>
        <w:t xml:space="preserve">: operator switches to the lot's forward view. The screen answers natively: </w:t>
      </w:r>
      <w:r>
        <w:rPr>
          <w:i/>
          <w:sz w:val="22"/>
        </w:rPr>
        <w:t>which customers received this lot</w:t>
      </w:r>
      <w:r>
        <w:rPr>
          <w:sz w:val="22"/>
        </w:rPr>
        <w:t xml:space="preserve"> — three shipment records appear with quantities, delivery dates, and customer names (e.g., 40,000 units to "Médic Distribution," 25,000 to "PharmaCare DE").</w:t>
      </w:r>
    </w:p>
    <w:p>
      <w:pPr>
        <w:pStyle w:val="ListNumber"/>
        <w:spacing w:after="40"/>
      </w:pPr>
      <w:r>
        <w:rPr>
          <w:sz w:val="22"/>
        </w:rPr>
        <w:t>Operator drills into one shipment to show the delivery note and the exact quantity of the affected lot it contained.</w:t>
      </w:r>
    </w:p>
    <w:p>
      <w:pPr>
        <w:pStyle w:val="ListNumber"/>
        <w:spacing w:after="40"/>
      </w:pPr>
      <w:r>
        <w:rPr>
          <w:sz w:val="22"/>
        </w:rPr>
        <w:t xml:space="preserve">The screen also shows the lot's </w:t>
      </w:r>
      <w:r>
        <w:rPr>
          <w:b/>
          <w:sz w:val="22"/>
        </w:rPr>
        <w:t>expiry date</w:t>
      </w:r>
      <w:r>
        <w:rPr>
          <w:sz w:val="22"/>
        </w:rPr>
        <w:t xml:space="preserve"> and </w:t>
      </w:r>
      <w:r>
        <w:rPr>
          <w:b/>
          <w:sz w:val="22"/>
        </w:rPr>
        <w:t>serial number range</w:t>
      </w:r>
      <w:r>
        <w:rPr>
          <w:sz w:val="22"/>
        </w:rPr>
        <w:t xml:space="preserve"> (where serialization applies), so the investigator can bound the affected population immediately.</w:t>
      </w:r>
    </w:p>
    <w:p>
      <w:pPr>
        <w:spacing w:after="120" w:line="276" w:lineRule="auto"/>
      </w:pPr>
      <w:r>
        <w:rPr>
          <w:b/>
          <w:sz w:val="22"/>
        </w:rPr>
        <w:t>LSS screens/modules required</w:t>
      </w:r>
    </w:p>
    <w:p>
      <w:pPr>
        <w:spacing w:after="120" w:line="276" w:lineRule="auto"/>
      </w:pPr>
      <w:r>
        <w:rPr>
          <w:sz w:val="22"/>
        </w:rPr>
        <w:t>LS Lot-Specific Stock (lot genealogy — see capability note above), LS Expiry Date Management, LS Serial Number Management, LS Product Recall, LS Audit Trail &amp; Electronic Signatures.</w:t>
      </w:r>
    </w:p>
    <w:p>
      <w:pPr>
        <w:spacing w:after="120" w:line="276" w:lineRule="auto"/>
      </w:pPr>
      <w:r>
        <w:rPr>
          <w:b/>
          <w:sz w:val="22"/>
        </w:rPr>
        <w:t>Business problem demonstrated</w:t>
      </w:r>
    </w:p>
    <w:p>
      <w:pPr>
        <w:spacing w:after="120" w:line="276" w:lineRule="auto"/>
      </w:pPr>
      <w:r>
        <w:rPr>
          <w:sz w:val="22"/>
        </w:rPr>
        <w:t>When a quality issue is suspected, hours or days spent reconstructing "what went into this batch and who received it" translate directly into regulatory risk and patient exposure. Investigators need both directions of traceability at their fingertips.</w:t>
      </w:r>
    </w:p>
    <w:p>
      <w:pPr>
        <w:spacing w:after="120" w:line="276" w:lineRule="auto"/>
      </w:pPr>
      <w:r>
        <w:rPr>
          <w:b/>
          <w:sz w:val="22"/>
        </w:rPr>
        <w:t>Result</w:t>
      </w:r>
    </w:p>
    <w:p>
      <w:pPr>
        <w:spacing w:after="120" w:line="276" w:lineRule="auto"/>
      </w:pPr>
      <w:r>
        <w:rPr>
          <w:sz w:val="22"/>
        </w:rPr>
        <w:t>The full genealogy — from supplier lot to raw material to batch to shipment to customer — is walked in under five minutes, with quantities and dates at every hop.</w:t>
      </w:r>
    </w:p>
    <w:p>
      <w:pPr>
        <w:spacing w:after="120" w:line="276" w:lineRule="auto"/>
      </w:pPr>
      <w:r>
        <w:rPr>
          <w:b/>
          <w:sz w:val="22"/>
        </w:rPr>
        <w:t>Sales message</w:t>
      </w:r>
    </w:p>
    <w:p>
      <w:pPr>
        <w:spacing w:after="120" w:line="276" w:lineRule="auto"/>
      </w:pPr>
      <w:r>
        <w:rPr>
          <w:sz w:val="22"/>
        </w:rPr>
        <w:t>"Forward traceability is a native query, not a data-archaeology project: type the lot, see the customers. And one click back shows you the suppliers. When the regulator asks, you answer in minutes."</w:t>
      </w:r>
    </w:p>
    <w:p>
      <w:pPr>
        <w:spacing w:before="240" w:after="120"/>
      </w:pPr>
      <w:r>
        <w:rPr>
          <w:rFonts w:ascii="Calibri" w:hAnsi="Calibri"/>
          <w:b/>
          <w:color w:val="0E3A5D"/>
          <w:sz w:val="34"/>
        </w:rPr>
        <w:t>4. Scenario 3 — Deviation → Investigation → CAPA</w:t>
      </w:r>
    </w:p>
    <w:p>
      <w:pPr>
        <w:spacing w:after="120" w:line="276" w:lineRule="auto"/>
      </w:pPr>
      <w:r>
        <w:rPr>
          <w:b/>
          <w:sz w:val="22"/>
        </w:rPr>
        <w:t>Business context</w:t>
      </w:r>
    </w:p>
    <w:p>
      <w:pPr>
        <w:spacing w:after="120" w:line="276" w:lineRule="auto"/>
      </w:pPr>
      <w:r>
        <w:rPr>
          <w:sz w:val="22"/>
        </w:rPr>
        <w:t xml:space="preserve">During the manufacture of batch </w:t>
      </w:r>
      <w:r>
        <w:rPr>
          <w:rFonts w:ascii="Consolas" w:hAnsi="Consolas"/>
          <w:sz w:val="22"/>
        </w:rPr>
        <w:t>NSP-2026-0042</w:t>
      </w:r>
      <w:r>
        <w:rPr>
          <w:sz w:val="22"/>
        </w:rPr>
        <w:t xml:space="preserve"> (Scenario 1), the operator records that the granulation step ran 12 minutes over the target time. This is a deviation — it must be classified, assessed, investigated, and closed with corrective and preventive action.</w:t>
      </w:r>
    </w:p>
    <w:p>
      <w:pPr>
        <w:spacing w:after="120" w:line="276" w:lineRule="auto"/>
      </w:pPr>
      <w:r>
        <w:rPr>
          <w:b/>
          <w:sz w:val="22"/>
        </w:rPr>
        <w:t>Starting condition</w:t>
      </w:r>
    </w:p>
    <w:p>
      <w:pPr>
        <w:pStyle w:val="ListBullet"/>
        <w:spacing w:after="40"/>
      </w:pPr>
      <w:r>
        <w:rPr>
          <w:sz w:val="22"/>
        </w:rPr>
        <w:t>The deviation is already logged in LS Quality Management by the production operator.</w:t>
      </w:r>
    </w:p>
    <w:p>
      <w:pPr>
        <w:pStyle w:val="ListBullet"/>
        <w:spacing w:after="40"/>
      </w:pPr>
      <w:r>
        <w:rPr>
          <w:sz w:val="22"/>
        </w:rPr>
        <w:t xml:space="preserve">Batch </w:t>
      </w:r>
      <w:r>
        <w:rPr>
          <w:rFonts w:ascii="Consolas" w:hAnsi="Consolas"/>
          <w:sz w:val="22"/>
        </w:rPr>
        <w:t>NSP-2026-0042</w:t>
      </w:r>
      <w:r>
        <w:rPr>
          <w:sz w:val="22"/>
        </w:rPr>
        <w:t xml:space="preserve"> is on hold pending the investigation outcome.</w:t>
      </w:r>
    </w:p>
    <w:p>
      <w:pPr>
        <w:spacing w:after="120" w:line="276" w:lineRule="auto"/>
      </w:pPr>
      <w:r>
        <w:rPr>
          <w:b/>
          <w:sz w:val="22"/>
        </w:rPr>
        <w:t>User (role)</w:t>
      </w:r>
    </w:p>
    <w:p>
      <w:pPr>
        <w:spacing w:after="120" w:line="276" w:lineRule="auto"/>
      </w:pPr>
      <w:r>
        <w:rPr>
          <w:sz w:val="22"/>
        </w:rPr>
        <w:t>Quality Assurance Manager (investigation owner) and the QP (final approver).</w:t>
      </w:r>
    </w:p>
    <w:p>
      <w:pPr>
        <w:spacing w:after="120" w:line="276" w:lineRule="auto"/>
      </w:pPr>
      <w:r>
        <w:rPr>
          <w:b/>
          <w:sz w:val="22"/>
        </w:rPr>
        <w:t>Workflow</w:t>
      </w:r>
    </w:p>
    <w:p>
      <w:pPr>
        <w:pStyle w:val="ListNumber"/>
        <w:spacing w:after="40"/>
      </w:pPr>
      <w:r>
        <w:rPr>
          <w:sz w:val="22"/>
        </w:rPr>
        <w:t xml:space="preserve">Open the </w:t>
      </w:r>
      <w:r>
        <w:rPr>
          <w:b/>
          <w:sz w:val="22"/>
        </w:rPr>
        <w:t>deviation record</w:t>
      </w:r>
      <w:r>
        <w:rPr>
          <w:sz w:val="22"/>
        </w:rPr>
        <w:t>; the screen shows the description, the batch affected, the time of occurrence, and the reporter's electronic signature.</w:t>
      </w:r>
    </w:p>
    <w:p>
      <w:pPr>
        <w:pStyle w:val="ListNumber"/>
        <w:spacing w:after="40"/>
      </w:pPr>
      <w:r>
        <w:rPr>
          <w:b/>
          <w:sz w:val="22"/>
        </w:rPr>
        <w:t>Classify</w:t>
      </w:r>
      <w:r>
        <w:rPr>
          <w:sz w:val="22"/>
        </w:rPr>
        <w:t xml:space="preserve"> the deviation: operator selects severity (Minor/Major/Critical) and type; the screen shows a classification guidance prompt and updates the record's risk flag.</w:t>
      </w:r>
    </w:p>
    <w:p>
      <w:pPr>
        <w:pStyle w:val="ListNumber"/>
        <w:spacing w:after="40"/>
      </w:pPr>
      <w:r>
        <w:rPr>
          <w:b/>
          <w:sz w:val="22"/>
        </w:rPr>
        <w:t>Impact assessment</w:t>
      </w:r>
      <w:r>
        <w:rPr>
          <w:sz w:val="22"/>
        </w:rPr>
        <w:t>: the screen prompts for the affected batch's release status and whether any released batches share the same process or materials. The investigator notes that two earlier batches used the same granulation setup; they are flagged for review.</w:t>
      </w:r>
    </w:p>
    <w:p>
      <w:pPr>
        <w:pStyle w:val="ListNumber"/>
        <w:spacing w:after="40"/>
      </w:pPr>
      <w:r>
        <w:rPr>
          <w:b/>
          <w:sz w:val="22"/>
        </w:rPr>
        <w:t>Investigation / root cause</w:t>
      </w:r>
      <w:r>
        <w:rPr>
          <w:sz w:val="22"/>
        </w:rPr>
        <w:t>: the operator records the investigation narrative and selects a root cause (here: humidity variation affecting granulation time). Supporting evidence — the in-process control log — is attached from Scenario 1.</w:t>
      </w:r>
    </w:p>
    <w:p>
      <w:pPr>
        <w:pStyle w:val="ListNumber"/>
        <w:spacing w:after="40"/>
      </w:pPr>
      <w:r>
        <w:rPr>
          <w:b/>
          <w:sz w:val="22"/>
        </w:rPr>
        <w:t>CAPA</w:t>
      </w:r>
      <w:r>
        <w:rPr>
          <w:sz w:val="22"/>
        </w:rPr>
        <w:t>: the operator creates the CAPA from the deviation record with one action; the CAPA screen shows the corrective action (calibrate the granulator's humidity sensor), the preventive action (add humidity monitoring to line 1 setup checks), owners, and due dates.</w:t>
      </w:r>
    </w:p>
    <w:p>
      <w:pPr>
        <w:pStyle w:val="ListNumber"/>
        <w:spacing w:after="40"/>
      </w:pPr>
      <w:r>
        <w:rPr>
          <w:b/>
          <w:sz w:val="22"/>
        </w:rPr>
        <w:t>Effectiveness verification</w:t>
      </w:r>
      <w:r>
        <w:rPr>
          <w:sz w:val="22"/>
        </w:rPr>
        <w:t>: when the CAPA is due, the operator records the verification (sensor calibrated, monitoring in place, no recurrence in the next three batches) and the CAPA closes.</w:t>
      </w:r>
    </w:p>
    <w:p>
      <w:pPr>
        <w:pStyle w:val="ListNumber"/>
        <w:spacing w:after="40"/>
      </w:pPr>
      <w:r>
        <w:rPr>
          <w:b/>
          <w:sz w:val="22"/>
        </w:rPr>
        <w:t>Closure with QA e-signature</w:t>
      </w:r>
      <w:r>
        <w:rPr>
          <w:sz w:val="22"/>
        </w:rPr>
        <w:t>: the QP reviews the complete record — deviation, assessment, investigation, CAPA, effectiveness — and signs electronically. The screen shows the signed closure and the batch's disposition (here: released with justification documented).</w:t>
      </w:r>
    </w:p>
    <w:p>
      <w:pPr>
        <w:spacing w:after="120" w:line="276" w:lineRule="auto"/>
      </w:pPr>
      <w:r>
        <w:rPr>
          <w:b/>
          <w:sz w:val="22"/>
        </w:rPr>
        <w:t>LSS screens/modules required</w:t>
      </w:r>
    </w:p>
    <w:p>
      <w:pPr>
        <w:spacing w:after="120" w:line="276" w:lineRule="auto"/>
      </w:pPr>
      <w:r>
        <w:rPr>
          <w:sz w:val="22"/>
        </w:rPr>
        <w:t>LS Quality Management (deviation, CAPA, change control), LS Audit Trail &amp; Electronic Signatures, LS In-Process Controls (as evidence source).</w:t>
      </w:r>
    </w:p>
    <w:p>
      <w:pPr>
        <w:spacing w:after="120" w:line="276" w:lineRule="auto"/>
      </w:pPr>
      <w:r>
        <w:rPr>
          <w:b/>
          <w:sz w:val="22"/>
        </w:rPr>
        <w:t>Business problem demonstrated</w:t>
      </w:r>
    </w:p>
    <w:p>
      <w:pPr>
        <w:spacing w:after="120" w:line="276" w:lineRule="auto"/>
      </w:pPr>
      <w:r>
        <w:rPr>
          <w:sz w:val="22"/>
        </w:rPr>
        <w:t>Every deviation is a potential regulatory finding. Teams lose time when deviations, investigations, and CAPAs live in separate systems or spreadsheets, and unverified CAPAs silently rot.</w:t>
      </w:r>
    </w:p>
    <w:p>
      <w:pPr>
        <w:spacing w:after="120" w:line="276" w:lineRule="auto"/>
      </w:pPr>
      <w:r>
        <w:rPr>
          <w:b/>
          <w:sz w:val="22"/>
        </w:rPr>
        <w:t>Result</w:t>
      </w:r>
    </w:p>
    <w:p>
      <w:pPr>
        <w:spacing w:after="120" w:line="276" w:lineRule="auto"/>
      </w:pPr>
      <w:r>
        <w:rPr>
          <w:sz w:val="22"/>
        </w:rPr>
        <w:t>A closed-loop quality event — deviation to verified CAPA to signed closure — shown end-to-end in one connected record, with every action owned, dated, and signed.</w:t>
      </w:r>
    </w:p>
    <w:p>
      <w:pPr>
        <w:spacing w:after="120" w:line="276" w:lineRule="auto"/>
      </w:pPr>
      <w:r>
        <w:rPr>
          <w:b/>
          <w:sz w:val="22"/>
        </w:rPr>
        <w:t>Sales message</w:t>
      </w:r>
    </w:p>
    <w:p>
      <w:pPr>
        <w:spacing w:after="120" w:line="276" w:lineRule="auto"/>
      </w:pPr>
      <w:r>
        <w:rPr>
          <w:sz w:val="22"/>
        </w:rPr>
        <w:t>"A deviation is not a form — it's a workflow. Classification, impact, root cause, CAPA, and effectiveness check stay connected in one audit-trailed record, so nothing gets lost between Excel sheets."</w:t>
      </w:r>
    </w:p>
    <w:p>
      <w:pPr>
        <w:spacing w:before="240" w:after="120"/>
      </w:pPr>
      <w:r>
        <w:rPr>
          <w:rFonts w:ascii="Calibri" w:hAnsi="Calibri"/>
          <w:b/>
          <w:color w:val="0E3A5D"/>
          <w:sz w:val="34"/>
        </w:rPr>
        <w:t>5. Scenario 4 — Incoming Material → QC → Release → Production</w:t>
      </w:r>
    </w:p>
    <w:p>
      <w:pPr>
        <w:spacing w:after="120" w:line="276" w:lineRule="auto"/>
      </w:pPr>
      <w:r>
        <w:rPr>
          <w:b/>
          <w:sz w:val="22"/>
        </w:rPr>
        <w:t>Business context</w:t>
      </w:r>
    </w:p>
    <w:p>
      <w:pPr>
        <w:spacing w:after="120" w:line="276" w:lineRule="auto"/>
      </w:pPr>
      <w:r>
        <w:rPr>
          <w:sz w:val="22"/>
        </w:rPr>
        <w:t>A delivery of excipient arrives from a known supplier. The warehouse must not be able to consume it until QC has tested it and QA has released it.</w:t>
      </w:r>
    </w:p>
    <w:p>
      <w:pPr>
        <w:spacing w:after="120" w:line="276" w:lineRule="auto"/>
      </w:pPr>
      <w:r>
        <w:rPr>
          <w:b/>
          <w:sz w:val="22"/>
        </w:rPr>
        <w:t>Starting condition</w:t>
      </w:r>
    </w:p>
    <w:p>
      <w:pPr>
        <w:pStyle w:val="ListBullet"/>
        <w:spacing w:after="40"/>
      </w:pPr>
      <w:r>
        <w:rPr>
          <w:sz w:val="22"/>
        </w:rPr>
        <w:t xml:space="preserve">Goods receipt for 10 drums of "NSP-Starch 1500," supplier lot </w:t>
      </w:r>
      <w:r>
        <w:rPr>
          <w:rFonts w:ascii="Consolas" w:hAnsi="Consolas"/>
          <w:sz w:val="22"/>
        </w:rPr>
        <w:t>ST-88231</w:t>
      </w:r>
      <w:r>
        <w:rPr>
          <w:sz w:val="22"/>
        </w:rPr>
        <w:t>, is created in the receiving screen.</w:t>
      </w:r>
    </w:p>
    <w:p>
      <w:pPr>
        <w:pStyle w:val="ListBullet"/>
        <w:spacing w:after="40"/>
      </w:pPr>
      <w:r>
        <w:rPr>
          <w:sz w:val="22"/>
        </w:rPr>
        <w:t>The material has no inspection status yet — it is not usable.</w:t>
      </w:r>
    </w:p>
    <w:p>
      <w:pPr>
        <w:spacing w:after="120" w:line="276" w:lineRule="auto"/>
      </w:pPr>
      <w:r>
        <w:rPr>
          <w:b/>
          <w:sz w:val="22"/>
        </w:rPr>
        <w:t>User (role)</w:t>
      </w:r>
    </w:p>
    <w:p>
      <w:pPr>
        <w:spacing w:after="120" w:line="276" w:lineRule="auto"/>
      </w:pPr>
      <w:r>
        <w:rPr>
          <w:sz w:val="22"/>
        </w:rPr>
        <w:t>Warehouse Operator (receipt, quarantine), QC Analyst (sampling, testing), QA (second-person review and release).</w:t>
      </w:r>
    </w:p>
    <w:p>
      <w:pPr>
        <w:spacing w:after="120" w:line="276" w:lineRule="auto"/>
      </w:pPr>
      <w:r>
        <w:rPr>
          <w:b/>
          <w:sz w:val="22"/>
        </w:rPr>
        <w:t>Workflow</w:t>
      </w:r>
    </w:p>
    <w:p>
      <w:pPr>
        <w:pStyle w:val="ListNumber"/>
        <w:spacing w:after="40"/>
      </w:pPr>
      <w:r>
        <w:rPr>
          <w:sz w:val="22"/>
        </w:rPr>
        <w:t xml:space="preserve">Warehouse operator confirms the </w:t>
      </w:r>
      <w:r>
        <w:rPr>
          <w:b/>
          <w:sz w:val="22"/>
        </w:rPr>
        <w:t>goods receipt</w:t>
      </w:r>
      <w:r>
        <w:rPr>
          <w:sz w:val="22"/>
        </w:rPr>
        <w:t xml:space="preserve">; the screen shows the material's status as </w:t>
      </w:r>
      <w:r>
        <w:rPr>
          <w:b/>
          <w:sz w:val="22"/>
        </w:rPr>
        <w:t>Quarantined</w:t>
      </w:r>
      <w:r>
        <w:rPr>
          <w:sz w:val="22"/>
        </w:rPr>
        <w:t xml:space="preserve"> — LS Quarantine Management displays it in a blocked area, with a quarantine label and a "not for use" indicator. Consumption is blocked at stock level.</w:t>
      </w:r>
    </w:p>
    <w:p>
      <w:pPr>
        <w:pStyle w:val="ListNumber"/>
        <w:spacing w:after="40"/>
      </w:pPr>
      <w:r>
        <w:rPr>
          <w:sz w:val="22"/>
        </w:rPr>
        <w:t xml:space="preserve">The system generates a </w:t>
      </w:r>
      <w:r>
        <w:rPr>
          <w:b/>
          <w:sz w:val="22"/>
        </w:rPr>
        <w:t>sampling request</w:t>
      </w:r>
      <w:r>
        <w:rPr>
          <w:sz w:val="22"/>
        </w:rPr>
        <w:t xml:space="preserve"> from the QC sampling plan; the LS QC Sampling Plans screen shows the AQL-based plan (sample size and acceptance criteria for this material grade). The operator records the sample pull; the screen captures sample identity and the sampler's signature.</w:t>
      </w:r>
    </w:p>
    <w:p>
      <w:pPr>
        <w:pStyle w:val="ListNumber"/>
        <w:spacing w:after="40"/>
      </w:pPr>
      <w:r>
        <w:rPr>
          <w:sz w:val="22"/>
        </w:rPr>
        <w:t xml:space="preserve">QC Analyst enters results in </w:t>
      </w:r>
      <w:r>
        <w:rPr>
          <w:b/>
          <w:sz w:val="22"/>
        </w:rPr>
        <w:t>LS Laboratory Information</w:t>
      </w:r>
      <w:r>
        <w:rPr>
          <w:sz w:val="22"/>
        </w:rPr>
        <w:t xml:space="preserve"> against the </w:t>
      </w:r>
      <w:r>
        <w:rPr>
          <w:b/>
          <w:sz w:val="22"/>
        </w:rPr>
        <w:t>LS QC specification</w:t>
      </w:r>
      <w:r>
        <w:rPr>
          <w:sz w:val="22"/>
        </w:rPr>
        <w:t xml:space="preserve"> for the excipient. The screen shows each test (identification, assay, loss on drying, microbial limits) with limits and results; one result is entered marginally high to show the reviewer's attention point (or all pass — operator's choice, kept consistent).</w:t>
      </w:r>
    </w:p>
    <w:p>
      <w:pPr>
        <w:pStyle w:val="ListNumber"/>
        <w:spacing w:after="40"/>
      </w:pPr>
      <w:r>
        <w:rPr>
          <w:b/>
          <w:sz w:val="22"/>
        </w:rPr>
        <w:t>Second-person review</w:t>
      </w:r>
      <w:r>
        <w:rPr>
          <w:sz w:val="22"/>
        </w:rPr>
        <w:t>: a second analyst reviews the results; the screen shows the two-person verification step where the reviewer confirms the recorded values before the result set is considered complete.</w:t>
      </w:r>
    </w:p>
    <w:p>
      <w:pPr>
        <w:pStyle w:val="ListNumber"/>
        <w:spacing w:after="40"/>
      </w:pPr>
      <w:r>
        <w:rPr>
          <w:b/>
          <w:sz w:val="22"/>
        </w:rPr>
        <w:t>QA release with electronic signature</w:t>
      </w:r>
      <w:r>
        <w:rPr>
          <w:sz w:val="22"/>
        </w:rPr>
        <w:t>: QA opens the lot, confirms all tests conform, and applies the release decision with an e-signature. The screen shows the signed release and the material's status flipping from Quarantined to Available.</w:t>
      </w:r>
    </w:p>
    <w:p>
      <w:pPr>
        <w:pStyle w:val="ListNumber"/>
        <w:spacing w:after="40"/>
      </w:pPr>
      <w:r>
        <w:rPr>
          <w:sz w:val="22"/>
        </w:rPr>
        <w:t xml:space="preserve">Operator switches to the production view: the material now appears consumable for batch </w:t>
      </w:r>
      <w:r>
        <w:rPr>
          <w:rFonts w:ascii="Consolas" w:hAnsi="Consolas"/>
          <w:sz w:val="22"/>
        </w:rPr>
        <w:t>NSP-2026-0043</w:t>
      </w:r>
      <w:r>
        <w:rPr>
          <w:sz w:val="22"/>
        </w:rPr>
        <w:t>, and the earlier consumption attempt (blocked in step 1) is contrasted with the now-permitted issue.</w:t>
      </w:r>
    </w:p>
    <w:p>
      <w:pPr>
        <w:spacing w:after="120" w:line="276" w:lineRule="auto"/>
      </w:pPr>
      <w:r>
        <w:rPr>
          <w:b/>
          <w:sz w:val="22"/>
        </w:rPr>
        <w:t>LSS screens/modules required</w:t>
      </w:r>
    </w:p>
    <w:p>
      <w:pPr>
        <w:spacing w:after="120" w:line="276" w:lineRule="auto"/>
      </w:pPr>
      <w:r>
        <w:rPr>
          <w:sz w:val="22"/>
        </w:rPr>
        <w:t>LS Quarantine Management, LS QC Sampling Plans, LS Laboratory Information, LS QC Specifications, LS Audit Trail &amp; Electronic Signatures.</w:t>
      </w:r>
    </w:p>
    <w:p>
      <w:pPr>
        <w:spacing w:after="120" w:line="276" w:lineRule="auto"/>
      </w:pPr>
      <w:r>
        <w:rPr>
          <w:b/>
          <w:sz w:val="22"/>
        </w:rPr>
        <w:t>Business problem demonstrated</w:t>
      </w:r>
    </w:p>
    <w:p>
      <w:pPr>
        <w:spacing w:after="120" w:line="276" w:lineRule="auto"/>
      </w:pPr>
      <w:r>
        <w:rPr>
          <w:sz w:val="22"/>
        </w:rPr>
        <w:t>Using untested material in production is one of the costliest quality failures in life sciences — and it usually happens because the status signal lives in someone's inbox, not in the stock itself.</w:t>
      </w:r>
    </w:p>
    <w:p>
      <w:pPr>
        <w:spacing w:after="120" w:line="276" w:lineRule="auto"/>
      </w:pPr>
      <w:r>
        <w:rPr>
          <w:b/>
          <w:sz w:val="22"/>
        </w:rPr>
        <w:t>Result</w:t>
      </w:r>
    </w:p>
    <w:p>
      <w:pPr>
        <w:spacing w:after="120" w:line="276" w:lineRule="auto"/>
      </w:pPr>
      <w:r>
        <w:rPr>
          <w:sz w:val="22"/>
        </w:rPr>
        <w:t>Quarantine is enforced at the inventory level: the material physically cannot be consumed until sampling, testing, two-person review, and signed QA release have all happened — and the whole chain is visible on one screen.</w:t>
      </w:r>
    </w:p>
    <w:p>
      <w:pPr>
        <w:spacing w:after="120" w:line="276" w:lineRule="auto"/>
      </w:pPr>
      <w:r>
        <w:rPr>
          <w:b/>
          <w:sz w:val="22"/>
        </w:rPr>
        <w:t>Sales message</w:t>
      </w:r>
    </w:p>
    <w:p>
      <w:pPr>
        <w:spacing w:after="120" w:line="276" w:lineRule="auto"/>
      </w:pPr>
      <w:r>
        <w:rPr>
          <w:sz w:val="22"/>
        </w:rPr>
        <w:t>"Quarantine isn't a label, it's a state. Until QC signs, the material is structurally unavailable to production — and when release happens, it happens with a second-person review and an electronic signature on the record."</w:t>
      </w:r>
    </w:p>
    <w:p>
      <w:pPr>
        <w:spacing w:before="240" w:after="120"/>
      </w:pPr>
      <w:r>
        <w:rPr>
          <w:rFonts w:ascii="Calibri" w:hAnsi="Calibri"/>
          <w:b/>
          <w:color w:val="0E3A5D"/>
          <w:sz w:val="34"/>
        </w:rPr>
        <w:t>6. Scenario 5 — Customer Complaint → Investigation → Recall</w:t>
      </w:r>
    </w:p>
    <w:p>
      <w:pPr>
        <w:spacing w:after="120" w:line="276" w:lineRule="auto"/>
      </w:pPr>
      <w:r>
        <w:rPr>
          <w:b/>
          <w:sz w:val="22"/>
        </w:rPr>
        <w:t>Business context</w:t>
      </w:r>
    </w:p>
    <w:p>
      <w:pPr>
        <w:spacing w:after="120" w:line="276" w:lineRule="auto"/>
      </w:pPr>
      <w:r>
        <w:rPr>
          <w:sz w:val="22"/>
        </w:rPr>
        <w:t xml:space="preserve">A pharmacist reports discolored capsules from batch </w:t>
      </w:r>
      <w:r>
        <w:rPr>
          <w:rFonts w:ascii="Consolas" w:hAnsi="Consolas"/>
          <w:sz w:val="22"/>
        </w:rPr>
        <w:t>NSP-2026-0042</w:t>
      </w:r>
      <w:r>
        <w:rPr>
          <w:sz w:val="22"/>
        </w:rPr>
        <w:t xml:space="preserve"> (the same batch from Scenarios 1–3). The complaint must be triaged, investigated, and — if the impact assessment warrants it — converted into a recall with affected lots identified and customers notified.</w:t>
      </w:r>
    </w:p>
    <w:p>
      <w:pPr>
        <w:spacing w:after="120" w:line="276" w:lineRule="auto"/>
      </w:pPr>
      <w:r>
        <w:rPr>
          <w:b/>
          <w:sz w:val="22"/>
        </w:rPr>
        <w:t>Starting condition</w:t>
      </w:r>
    </w:p>
    <w:p>
      <w:pPr>
        <w:pStyle w:val="ListBullet"/>
        <w:spacing w:after="40"/>
      </w:pPr>
      <w:r>
        <w:rPr>
          <w:sz w:val="22"/>
        </w:rPr>
        <w:t xml:space="preserve">Complaint </w:t>
      </w:r>
      <w:r>
        <w:rPr>
          <w:rFonts w:ascii="Consolas" w:hAnsi="Consolas"/>
          <w:sz w:val="22"/>
        </w:rPr>
        <w:t>CMP-2026-0018</w:t>
      </w:r>
      <w:r>
        <w:rPr>
          <w:sz w:val="22"/>
        </w:rPr>
        <w:t xml:space="preserve"> is logged from the customer portal/email intake, referencing batch </w:t>
      </w:r>
      <w:r>
        <w:rPr>
          <w:rFonts w:ascii="Consolas" w:hAnsi="Consolas"/>
          <w:sz w:val="22"/>
        </w:rPr>
        <w:t>NSP-2026-0042</w:t>
      </w:r>
      <w:r>
        <w:rPr>
          <w:sz w:val="22"/>
        </w:rPr>
        <w:t>.</w:t>
      </w:r>
    </w:p>
    <w:p>
      <w:pPr>
        <w:pStyle w:val="ListBullet"/>
        <w:spacing w:after="40"/>
      </w:pPr>
      <w:r>
        <w:rPr>
          <w:sz w:val="22"/>
        </w:rPr>
        <w:t>The batch's genealogy (Scenario 2) is available; the batch is on hold.</w:t>
      </w:r>
    </w:p>
    <w:p>
      <w:pPr>
        <w:spacing w:after="120" w:line="276" w:lineRule="auto"/>
      </w:pPr>
      <w:r>
        <w:rPr>
          <w:b/>
          <w:sz w:val="22"/>
        </w:rPr>
        <w:t>User (role)</w:t>
      </w:r>
    </w:p>
    <w:p>
      <w:pPr>
        <w:spacing w:after="120" w:line="276" w:lineRule="auto"/>
      </w:pPr>
      <w:r>
        <w:rPr>
          <w:sz w:val="22"/>
        </w:rPr>
        <w:t>Complaint Handler, QA Investigator, and the Recall Coordinator.</w:t>
      </w:r>
    </w:p>
    <w:p>
      <w:pPr>
        <w:spacing w:after="120" w:line="276" w:lineRule="auto"/>
      </w:pPr>
      <w:r>
        <w:rPr>
          <w:b/>
          <w:sz w:val="22"/>
        </w:rPr>
        <w:t>Workflow</w:t>
      </w:r>
    </w:p>
    <w:p>
      <w:pPr>
        <w:pStyle w:val="ListNumber"/>
        <w:spacing w:after="40"/>
      </w:pPr>
      <w:r>
        <w:rPr>
          <w:sz w:val="22"/>
        </w:rPr>
        <w:t xml:space="preserve">Open the </w:t>
      </w:r>
      <w:r>
        <w:rPr>
          <w:b/>
          <w:sz w:val="22"/>
        </w:rPr>
        <w:t>complaint record</w:t>
      </w:r>
      <w:r>
        <w:rPr>
          <w:sz w:val="22"/>
        </w:rPr>
        <w:t>; the screen shows the customer, product, batch, and description, with the complaint's severity automatically suggested from classification rules. The operator confirms classification (here: quality defect, potentially critical).</w:t>
      </w:r>
    </w:p>
    <w:p>
      <w:pPr>
        <w:pStyle w:val="ListNumber"/>
        <w:spacing w:after="40"/>
      </w:pPr>
      <w:r>
        <w:rPr>
          <w:b/>
          <w:sz w:val="22"/>
        </w:rPr>
        <w:t>Investigation</w:t>
      </w:r>
      <w:r>
        <w:rPr>
          <w:sz w:val="22"/>
        </w:rPr>
        <w:t>: the operator links the complaint to the existing deviation record from Scenario 3 (same batch); the screen shows both records side by side, sharing the batch's traceability view. The discoloration is assessed as a possible impact of the humidity issue already under investigation.</w:t>
      </w:r>
    </w:p>
    <w:p>
      <w:pPr>
        <w:pStyle w:val="ListNumber"/>
        <w:spacing w:after="40"/>
      </w:pPr>
      <w:r>
        <w:rPr>
          <w:b/>
          <w:sz w:val="22"/>
        </w:rPr>
        <w:t>CAPA link</w:t>
      </w:r>
      <w:r>
        <w:rPr>
          <w:sz w:val="22"/>
        </w:rPr>
        <w:t>: the existing CAPA is referenced; the screen shows the complaint, deviation, and CAPA as one connected quality event cluster.</w:t>
      </w:r>
    </w:p>
    <w:p>
      <w:pPr>
        <w:pStyle w:val="ListNumber"/>
        <w:spacing w:after="40"/>
      </w:pPr>
      <w:r>
        <w:rPr>
          <w:b/>
          <w:sz w:val="22"/>
        </w:rPr>
        <w:t>Recall decision</w:t>
      </w:r>
      <w:r>
        <w:rPr>
          <w:sz w:val="22"/>
        </w:rPr>
        <w:t xml:space="preserve">: the impact assessment (customer report + batch defects + shared process exposure) supports a recall. The operator converts the complaint into a </w:t>
      </w:r>
      <w:r>
        <w:rPr>
          <w:b/>
          <w:sz w:val="22"/>
        </w:rPr>
        <w:t>recall</w:t>
      </w:r>
      <w:r>
        <w:rPr>
          <w:sz w:val="22"/>
        </w:rPr>
        <w:t>; the screen opens the LS Product Recall record with a decision log for the recall committee.</w:t>
      </w:r>
    </w:p>
    <w:p>
      <w:pPr>
        <w:pStyle w:val="ListNumber"/>
        <w:spacing w:after="40"/>
      </w:pPr>
      <w:r>
        <w:rPr>
          <w:b/>
          <w:sz w:val="22"/>
        </w:rPr>
        <w:t>Affected lots via traceability</w:t>
      </w:r>
      <w:r>
        <w:rPr>
          <w:sz w:val="22"/>
        </w:rPr>
        <w:t>: the operator reuses the forward-trace query from Scenario 2 — the screen lists the customers who received the affected batch and quantities; it also flags the two earlier batches identified as exposed in Scenario 3 for inclusion. Each is added to the recall scope with one click.</w:t>
      </w:r>
    </w:p>
    <w:p>
      <w:pPr>
        <w:pStyle w:val="ListNumber"/>
        <w:spacing w:after="40"/>
      </w:pPr>
      <w:r>
        <w:rPr>
          <w:b/>
          <w:sz w:val="22"/>
        </w:rPr>
        <w:t>Recall communications</w:t>
      </w:r>
      <w:r>
        <w:rPr>
          <w:sz w:val="22"/>
        </w:rPr>
        <w:t>: the operator generates the customer notification record; the screen shows the communication log — who was notified, when, by what channel, and the confirmation-of-receipt status for each customer.</w:t>
      </w:r>
    </w:p>
    <w:p>
      <w:pPr>
        <w:pStyle w:val="ListNumber"/>
        <w:spacing w:after="40"/>
      </w:pPr>
      <w:r>
        <w:rPr>
          <w:b/>
          <w:sz w:val="22"/>
        </w:rPr>
        <w:t>Effectiveness check</w:t>
      </w:r>
      <w:r>
        <w:rPr>
          <w:sz w:val="22"/>
        </w:rPr>
        <w:t>: the recall coordinator records the returned quantities against the shipped quantities; the screen shows the reconciliation — quantities returned, still outstanding, and the effectiveness verdict (e.g., &gt;95% recovered) that closes the recall.</w:t>
      </w:r>
    </w:p>
    <w:p>
      <w:pPr>
        <w:spacing w:after="120" w:line="276" w:lineRule="auto"/>
      </w:pPr>
      <w:r>
        <w:rPr>
          <w:b/>
          <w:sz w:val="22"/>
        </w:rPr>
        <w:t>LSS screens/modules required</w:t>
      </w:r>
    </w:p>
    <w:p>
      <w:pPr>
        <w:spacing w:after="120" w:line="276" w:lineRule="auto"/>
      </w:pPr>
      <w:r>
        <w:rPr>
          <w:sz w:val="22"/>
        </w:rPr>
        <w:t>LS Complaint Handling, LS Product Recall, LS Lot-Specific Stock, LS Quality Management, LS Audit Trail &amp; Electronic Signatures.</w:t>
      </w:r>
    </w:p>
    <w:p>
      <w:pPr>
        <w:spacing w:after="120" w:line="276" w:lineRule="auto"/>
      </w:pPr>
      <w:r>
        <w:rPr>
          <w:b/>
          <w:sz w:val="22"/>
        </w:rPr>
        <w:t>Business problem demonstrated</w:t>
      </w:r>
    </w:p>
    <w:p>
      <w:pPr>
        <w:spacing w:after="120" w:line="276" w:lineRule="auto"/>
      </w:pPr>
      <w:r>
        <w:rPr>
          <w:sz w:val="22"/>
        </w:rPr>
        <w:t>Recalls are won or lost on speed and completeness. Teams that must rebuild shipment histories from paper or spreadsheets add days of patient exposure, and regulators scrutinize both the recall and the investigation behind it.</w:t>
      </w:r>
    </w:p>
    <w:p>
      <w:pPr>
        <w:spacing w:after="120" w:line="276" w:lineRule="auto"/>
      </w:pPr>
      <w:r>
        <w:rPr>
          <w:b/>
          <w:sz w:val="22"/>
        </w:rPr>
        <w:t>Result</w:t>
      </w:r>
    </w:p>
    <w:p>
      <w:pPr>
        <w:spacing w:after="120" w:line="276" w:lineRule="auto"/>
      </w:pPr>
      <w:r>
        <w:rPr>
          <w:sz w:val="22"/>
        </w:rPr>
        <w:t>From complaint intake to recall closure, every step — triage, investigation, affected-lot identification, customer notification, and effectiveness reconciliation — runs on one connected, traceable record set.</w:t>
      </w:r>
    </w:p>
    <w:p>
      <w:pPr>
        <w:spacing w:after="120" w:line="276" w:lineRule="auto"/>
      </w:pPr>
      <w:r>
        <w:rPr>
          <w:b/>
          <w:sz w:val="22"/>
        </w:rPr>
        <w:t>Sales message</w:t>
      </w:r>
    </w:p>
    <w:p>
      <w:pPr>
        <w:spacing w:after="120" w:line="276" w:lineRule="auto"/>
      </w:pPr>
      <w:r>
        <w:rPr>
          <w:sz w:val="22"/>
        </w:rPr>
        <w:t>"The complaint doesn't start a new file — it joins the batch's existing story. When recall is the answer, affected customers are identified from the same traceability query, and your effectiveness check closes the loop with real return data."</w:t>
      </w:r>
    </w:p>
    <w:p>
      <w:pPr>
        <w:spacing w:before="240" w:after="120"/>
      </w:pPr>
      <w:r>
        <w:rPr>
          <w:rFonts w:ascii="Calibri" w:hAnsi="Calibri"/>
          <w:b/>
          <w:color w:val="0E3A5D"/>
          <w:sz w:val="34"/>
        </w:rPr>
        <w:t>7. Recommended Demo Structure</w:t>
      </w:r>
    </w:p>
    <w:p>
      <w:pPr>
        <w:spacing w:after="120" w:line="276" w:lineRule="auto"/>
      </w:pPr>
      <w:r>
        <w:rPr>
          <w:b/>
          <w:sz w:val="22"/>
        </w:rPr>
        <w:t>30-minute demo (executive focus)</w:t>
      </w:r>
    </w:p>
    <w:p>
      <w:pPr>
        <w:pStyle w:val="ListBullet"/>
        <w:spacing w:after="40"/>
      </w:pPr>
      <w:r>
        <w:rPr>
          <w:sz w:val="22"/>
        </w:rPr>
        <w:t>5 min: Context — one slide on the manufacturing scenario and the business questions the demo answers.</w:t>
      </w:r>
    </w:p>
    <w:p>
      <w:pPr>
        <w:pStyle w:val="ListBullet"/>
        <w:spacing w:after="40"/>
      </w:pPr>
      <w:r>
        <w:rPr>
          <w:sz w:val="22"/>
        </w:rPr>
        <w:t>10 min: Scenario 1 (batch manufacturing through QP release) — the flagship storyline.</w:t>
      </w:r>
    </w:p>
    <w:p>
      <w:pPr>
        <w:pStyle w:val="ListBullet"/>
        <w:spacing w:after="40"/>
      </w:pPr>
      <w:r>
        <w:rPr>
          <w:sz w:val="22"/>
        </w:rPr>
        <w:t>10 min: Scenario 2 (genealogy) — forward and backward traceability.</w:t>
      </w:r>
    </w:p>
    <w:p>
      <w:pPr>
        <w:pStyle w:val="ListBullet"/>
        <w:spacing w:after="40"/>
      </w:pPr>
      <w:r>
        <w:rPr>
          <w:sz w:val="22"/>
        </w:rPr>
        <w:t>5 min: Close — LSS positioning, next steps.</w:t>
      </w:r>
    </w:p>
    <w:p>
      <w:pPr>
        <w:spacing w:after="120" w:line="276" w:lineRule="auto"/>
      </w:pPr>
      <w:r>
        <w:rPr>
          <w:b/>
          <w:sz w:val="22"/>
        </w:rPr>
        <w:t>45-minute demo (standard)</w:t>
      </w:r>
    </w:p>
    <w:p>
      <w:pPr>
        <w:pStyle w:val="ListBullet"/>
        <w:spacing w:after="40"/>
      </w:pPr>
      <w:r>
        <w:rPr>
          <w:sz w:val="22"/>
        </w:rPr>
        <w:t>5 min: Context and agenda.</w:t>
      </w:r>
    </w:p>
    <w:p>
      <w:pPr>
        <w:pStyle w:val="ListBullet"/>
        <w:spacing w:after="40"/>
      </w:pPr>
      <w:r>
        <w:rPr>
          <w:sz w:val="22"/>
        </w:rPr>
        <w:t>12 min: Scenario 1 (manufacturing).</w:t>
      </w:r>
    </w:p>
    <w:p>
      <w:pPr>
        <w:pStyle w:val="ListBullet"/>
        <w:spacing w:after="40"/>
      </w:pPr>
      <w:r>
        <w:rPr>
          <w:sz w:val="22"/>
        </w:rPr>
        <w:t>8 min: Scenario 2 (genealogy) — reuse the same batch to keep the story continuous.</w:t>
      </w:r>
    </w:p>
    <w:p>
      <w:pPr>
        <w:pStyle w:val="ListBullet"/>
        <w:spacing w:after="40"/>
      </w:pPr>
      <w:r>
        <w:rPr>
          <w:sz w:val="22"/>
        </w:rPr>
        <w:t>10 min: Scenario 3 (deviation → CAPA) — linked to Scenario 1's batch.</w:t>
      </w:r>
    </w:p>
    <w:p>
      <w:pPr>
        <w:pStyle w:val="ListBullet"/>
        <w:spacing w:after="40"/>
      </w:pPr>
      <w:r>
        <w:rPr>
          <w:sz w:val="22"/>
        </w:rPr>
        <w:t>8 min: Scenario 5 (complaint → recall) — linked to Scenarios 1–3.</w:t>
      </w:r>
    </w:p>
    <w:p>
      <w:pPr>
        <w:pStyle w:val="ListBullet"/>
        <w:spacing w:after="40"/>
      </w:pPr>
      <w:r>
        <w:rPr>
          <w:sz w:val="22"/>
        </w:rPr>
        <w:t>2 min: Summary and next steps.</w:t>
      </w:r>
    </w:p>
    <w:p>
      <w:pPr>
        <w:spacing w:after="120" w:line="276" w:lineRule="auto"/>
      </w:pPr>
      <w:r>
        <w:rPr>
          <w:b/>
          <w:sz w:val="22"/>
        </w:rPr>
        <w:t>60-minute demo (full workshop)</w:t>
      </w:r>
    </w:p>
    <w:p>
      <w:pPr>
        <w:pStyle w:val="ListBullet"/>
        <w:spacing w:after="40"/>
      </w:pPr>
      <w:r>
        <w:rPr>
          <w:sz w:val="22"/>
        </w:rPr>
        <w:t>5 min: Context and agenda.</w:t>
      </w:r>
    </w:p>
    <w:p>
      <w:pPr>
        <w:pStyle w:val="ListBullet"/>
        <w:spacing w:after="40"/>
      </w:pPr>
      <w:r>
        <w:rPr>
          <w:sz w:val="22"/>
        </w:rPr>
        <w:t>12 min: Scenario 1 (manufacturing).</w:t>
      </w:r>
    </w:p>
    <w:p>
      <w:pPr>
        <w:pStyle w:val="ListBullet"/>
        <w:spacing w:after="40"/>
      </w:pPr>
      <w:r>
        <w:rPr>
          <w:sz w:val="22"/>
        </w:rPr>
        <w:t>8 min: Scenario 2 (genealogy).</w:t>
      </w:r>
    </w:p>
    <w:p>
      <w:pPr>
        <w:pStyle w:val="ListBullet"/>
        <w:spacing w:after="40"/>
      </w:pPr>
      <w:r>
        <w:rPr>
          <w:sz w:val="22"/>
        </w:rPr>
        <w:t>10 min: Scenario 3 (deviation → CAPA).</w:t>
      </w:r>
    </w:p>
    <w:p>
      <w:pPr>
        <w:pStyle w:val="ListBullet"/>
        <w:spacing w:after="40"/>
      </w:pPr>
      <w:r>
        <w:rPr>
          <w:sz w:val="22"/>
        </w:rPr>
        <w:t>10 min: Scenario 4 (incoming material → release) — shows the supply-side of the same story.</w:t>
      </w:r>
    </w:p>
    <w:p>
      <w:pPr>
        <w:pStyle w:val="ListBullet"/>
        <w:spacing w:after="40"/>
      </w:pPr>
      <w:r>
        <w:rPr>
          <w:sz w:val="22"/>
        </w:rPr>
        <w:t>10 min: Scenario 5 (complaint → recall) — closes the loop on the same batch.</w:t>
      </w:r>
    </w:p>
    <w:p>
      <w:pPr>
        <w:pStyle w:val="ListBullet"/>
        <w:spacing w:after="40"/>
      </w:pPr>
      <w:r>
        <w:rPr>
          <w:sz w:val="22"/>
        </w:rPr>
        <w:t>5 min: Customer-led exploration — let the buyer drive one scenario of their choice.</w:t>
      </w:r>
    </w:p>
    <w:p>
      <w:pPr>
        <w:pStyle w:val="ListBullet"/>
        <w:spacing w:after="40"/>
      </w:pPr>
      <w:r>
        <w:rPr>
          <w:sz w:val="22"/>
        </w:rPr>
        <w:t>5 min: Architecture/implementation overview and next steps.</w:t>
      </w:r>
    </w:p>
    <w:p>
      <w:pPr>
        <w:spacing w:after="120" w:line="276" w:lineRule="auto"/>
      </w:pPr>
      <w:r>
        <w:rPr>
          <w:b/>
          <w:sz w:val="22"/>
        </w:rPr>
        <w:t>Golden thread:</w:t>
      </w:r>
      <w:r>
        <w:rPr>
          <w:sz w:val="22"/>
        </w:rPr>
        <w:t xml:space="preserve"> Scenarios 1, 3, and 5 use the </w:t>
      </w:r>
      <w:r>
        <w:rPr>
          <w:i/>
          <w:sz w:val="22"/>
        </w:rPr>
        <w:t>same batch number</w:t>
      </w:r>
      <w:r>
        <w:rPr>
          <w:sz w:val="22"/>
        </w:rPr>
        <w:t>. The buyer experiences one continuous story: manufactured → deviated → complained about → recalled — which is exactly the continuity their own quality systems need.</w:t>
      </w:r>
    </w:p>
    <w:p>
      <w:pPr>
        <w:spacing w:before="240" w:after="120"/>
      </w:pPr>
      <w:r>
        <w:rPr>
          <w:rFonts w:ascii="Calibri" w:hAnsi="Calibri"/>
          <w:b/>
          <w:color w:val="0E3A5D"/>
          <w:sz w:val="34"/>
        </w:rPr>
        <w:t>8. Demo Etiquette Rules</w:t>
      </w:r>
    </w:p>
    <w:p>
      <w:pPr>
        <w:pStyle w:val="ListNumber"/>
        <w:spacing w:after="40"/>
      </w:pPr>
      <w:r>
        <w:rPr>
          <w:b/>
          <w:sz w:val="22"/>
        </w:rPr>
        <w:t>Let the buyer drive at key moments.</w:t>
      </w:r>
      <w:r>
        <w:rPr>
          <w:sz w:val="22"/>
        </w:rPr>
        <w:t xml:space="preserve"> Offer the mouse at three natural points: classifying the deviation (Scenarios 1/3), running the forward-trace query (Scenario 2), and setting the recall scope (Scenario 5). Ownership of a click is ownership of the idea.</w:t>
      </w:r>
    </w:p>
    <w:p>
      <w:pPr>
        <w:pStyle w:val="ListNumber"/>
        <w:spacing w:after="40"/>
      </w:pPr>
      <w:r>
        <w:rPr>
          <w:b/>
          <w:sz w:val="22"/>
        </w:rPr>
        <w:t>Every screen tied to a business outcome.</w:t>
      </w:r>
      <w:r>
        <w:rPr>
          <w:sz w:val="22"/>
        </w:rPr>
        <w:t xml:space="preserve"> Before each transition, state the question the screen answers ("Where is this batch right now?"). Never narrate a screen merely because it looks good. If a screen has no business purpose in this demo, skip it.</w:t>
      </w:r>
    </w:p>
    <w:p>
      <w:pPr>
        <w:pStyle w:val="ListNumber"/>
        <w:spacing w:after="40"/>
      </w:pPr>
      <w:r>
        <w:rPr>
          <w:b/>
          <w:sz w:val="22"/>
        </w:rPr>
        <w:t>Workflows, not menus.</w:t>
      </w:r>
      <w:r>
        <w:rPr>
          <w:sz w:val="22"/>
        </w:rPr>
        <w:t xml:space="preserve"> Show what the user does and what appears — never "click File → New → Batch." If the buyer asks how a feature is reached, answer in one sentence and move on.</w:t>
      </w:r>
    </w:p>
    <w:p>
      <w:pPr>
        <w:pStyle w:val="ListNumber"/>
        <w:spacing w:after="40"/>
      </w:pPr>
      <w:r>
        <w:rPr>
          <w:b/>
          <w:sz w:val="22"/>
        </w:rPr>
        <w:t>One story, one batch.</w:t>
      </w:r>
      <w:r>
        <w:rPr>
          <w:sz w:val="22"/>
        </w:rPr>
        <w:t xml:space="preserve"> Do not jump between disconnected data. The same batch </w:t>
      </w:r>
      <w:r>
        <w:rPr>
          <w:rFonts w:ascii="Consolas" w:hAnsi="Consolas"/>
          <w:sz w:val="22"/>
        </w:rPr>
        <w:t>NSP-2026-0042</w:t>
      </w:r>
      <w:r>
        <w:rPr>
          <w:sz w:val="22"/>
        </w:rPr>
        <w:t xml:space="preserve"> runs through Scenarios 1, 2, 3, and 5; Scenario 4 feeds it. Continuity is the demo's strongest argument.</w:t>
      </w:r>
    </w:p>
    <w:p>
      <w:pPr>
        <w:pStyle w:val="ListNumber"/>
        <w:spacing w:after="40"/>
      </w:pPr>
      <w:r>
        <w:rPr>
          <w:b/>
          <w:sz w:val="22"/>
        </w:rPr>
        <w:t>Never overclaim.</w:t>
      </w:r>
      <w:r>
        <w:rPr>
          <w:sz w:val="22"/>
        </w:rPr>
        <w:t xml:space="preserve"> No certifications, no compliance guarantees, no performance statistics. The phrase is "supports processes aligned with" the relevant guidance, with the customer's validated procedures in control.</w:t>
      </w:r>
    </w:p>
    <w:p>
      <w:pPr>
        <w:pStyle w:val="ListNumber"/>
        <w:spacing w:after="40"/>
      </w:pPr>
      <w:r>
        <w:rPr>
          <w:b/>
          <w:sz w:val="22"/>
        </w:rPr>
        <w:t>Fail gracefully.</w:t>
      </w:r>
      <w:r>
        <w:rPr>
          <w:sz w:val="22"/>
        </w:rPr>
        <w:t xml:space="preserve"> If a screen errors, say "let me show you the intended flow" and continue. The audience is watching for how the product handles reality — a calm recovery reads as robustness.</w:t>
      </w:r>
    </w:p>
    <w:p>
      <w:pPr>
        <w:pStyle w:val="ListNumber"/>
        <w:spacing w:after="40"/>
      </w:pPr>
      <w:r>
        <w:rPr>
          <w:b/>
          <w:sz w:val="22"/>
        </w:rPr>
        <w:t>Time-box ruthlessly.</w:t>
      </w:r>
      <w:r>
        <w:rPr>
          <w:sz w:val="22"/>
        </w:rPr>
        <w:t xml:space="preserve"> Every scenario has a hard ceiling (Scenarios 1–2: 10–12 min; 3–5: 8–10 min). The demo ends on time, at the summary slide, with the next step named.</w:t>
      </w:r>
    </w:p>
    <w:p>
      <w:pPr>
        <w:pStyle w:val="ListNumber"/>
        <w:spacing w:after="40"/>
      </w:pPr>
      <w:r>
        <w:rPr>
          <w:b/>
          <w:sz w:val="22"/>
        </w:rPr>
        <w:t>End with the buyer's problem, not the product.</w:t>
      </w:r>
      <w:r>
        <w:rPr>
          <w:sz w:val="22"/>
        </w:rPr>
        <w:t xml:space="preserve"> The final slide restates the buyer's stated pain and the single capability that addresses it — then names the next meeting.</w:t>
      </w:r>
    </w:p>
    <w:p>
      <w:pPr>
        <w:spacing w:before="240" w:after="120"/>
      </w:pPr>
      <w:r>
        <w:rPr>
          <w:rFonts w:ascii="Calibri" w:hAnsi="Calibri"/>
          <w:b/>
          <w:color w:val="0E3A5D"/>
          <w:sz w:val="34"/>
        </w:rPr>
        <w:t>9. Scenario Summary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0E3A5D"/>
          </w:tcPr>
          <w:p>
            <w:pPr>
              <w:spacing w:after="20"/>
            </w:pPr>
            <w:r>
              <w:rPr>
                <w:color w:val="FFFFFF"/>
              </w:rPr>
            </w:r>
            <w:r>
              <w:rPr>
                <w:b/>
                <w:color w:val="FFFFFF"/>
                <w:sz w:val="19"/>
              </w:rPr>
              <w:t>#</w:t>
            </w:r>
          </w:p>
        </w:tc>
        <w:tc>
          <w:tcPr>
            <w:tcW w:type="dxa" w:w="1296"/>
            <w:shd w:val="clear" w:color="auto" w:fill="0E3A5D"/>
          </w:tcPr>
          <w:p>
            <w:pPr>
              <w:spacing w:after="20"/>
            </w:pPr>
            <w:r>
              <w:rPr>
                <w:color w:val="FFFFFF"/>
              </w:rPr>
            </w:r>
            <w:r>
              <w:rPr>
                <w:b/>
                <w:color w:val="FFFFFF"/>
                <w:sz w:val="19"/>
              </w:rPr>
              <w:t>Scenario</w:t>
            </w:r>
          </w:p>
        </w:tc>
        <w:tc>
          <w:tcPr>
            <w:tcW w:type="dxa" w:w="1296"/>
            <w:shd w:val="clear" w:color="auto" w:fill="0E3A5D"/>
          </w:tcPr>
          <w:p>
            <w:pPr>
              <w:spacing w:after="20"/>
            </w:pPr>
            <w:r>
              <w:rPr>
                <w:color w:val="FFFFFF"/>
              </w:rPr>
            </w:r>
            <w:r>
              <w:rPr>
                <w:b/>
                <w:color w:val="FFFFFF"/>
                <w:sz w:val="19"/>
              </w:rPr>
              <w:t>Lead role(s)</w:t>
            </w:r>
          </w:p>
        </w:tc>
        <w:tc>
          <w:tcPr>
            <w:tcW w:type="dxa" w:w="1296"/>
            <w:shd w:val="clear" w:color="auto" w:fill="0E3A5D"/>
          </w:tcPr>
          <w:p>
            <w:pPr>
              <w:spacing w:after="20"/>
            </w:pPr>
            <w:r>
              <w:rPr>
                <w:color w:val="FFFFFF"/>
              </w:rPr>
            </w:r>
            <w:r>
              <w:rPr>
                <w:b/>
                <w:color w:val="FFFFFF"/>
                <w:sz w:val="19"/>
              </w:rPr>
              <w:t>Key modules</w:t>
            </w:r>
          </w:p>
        </w:tc>
        <w:tc>
          <w:tcPr>
            <w:tcW w:type="dxa" w:w="1296"/>
            <w:shd w:val="clear" w:color="auto" w:fill="0E3A5D"/>
          </w:tcPr>
          <w:p>
            <w:pPr>
              <w:spacing w:after="20"/>
            </w:pPr>
            <w:r>
              <w:rPr>
                <w:color w:val="FFFFFF"/>
              </w:rPr>
            </w:r>
            <w:r>
              <w:rPr>
                <w:b/>
                <w:color w:val="FFFFFF"/>
                <w:sz w:val="19"/>
              </w:rPr>
              <w:t>Business outcome shown</w:t>
            </w:r>
          </w:p>
        </w:tc>
      </w:tr>
      <w:tr>
        <w:tc>
          <w:tcPr>
            <w:tcW w:type="dxa" w:w="2304"/>
          </w:tcPr>
          <w:p>
            <w:pPr>
              <w:spacing w:after="20"/>
            </w:pPr>
            <w:r/>
            <w:r>
              <w:rPr>
                <w:sz w:val="19"/>
              </w:rPr>
              <w:t>1</w:t>
            </w:r>
          </w:p>
        </w:tc>
        <w:tc>
          <w:tcPr>
            <w:tcW w:type="dxa" w:w="1296"/>
          </w:tcPr>
          <w:p>
            <w:pPr>
              <w:spacing w:after="20"/>
            </w:pPr>
            <w:r/>
            <w:r>
              <w:rPr>
                <w:sz w:val="19"/>
              </w:rPr>
              <w:t>Batch manufacturing to QP release</w:t>
            </w:r>
          </w:p>
        </w:tc>
        <w:tc>
          <w:tcPr>
            <w:tcW w:type="dxa" w:w="1296"/>
          </w:tcPr>
          <w:p>
            <w:pPr>
              <w:spacing w:after="20"/>
            </w:pPr>
            <w:r/>
            <w:r>
              <w:rPr>
                <w:sz w:val="19"/>
              </w:rPr>
              <w:t>Production Supervisor, QC, QP</w:t>
            </w:r>
          </w:p>
        </w:tc>
        <w:tc>
          <w:tcPr>
            <w:tcW w:type="dxa" w:w="1296"/>
          </w:tcPr>
          <w:p>
            <w:pPr>
              <w:spacing w:after="20"/>
            </w:pPr>
            <w:r/>
            <w:r>
              <w:rPr>
                <w:sz w:val="19"/>
              </w:rPr>
              <w:t>LS Batch Production, LS Batch Record Management, LS In-Process Controls, LS QC Specifications, LS Manufacturing Quality, LS Qualified Person</w:t>
            </w:r>
          </w:p>
        </w:tc>
        <w:tc>
          <w:tcPr>
            <w:tcW w:type="dxa" w:w="1296"/>
          </w:tcPr>
          <w:p>
            <w:pPr>
              <w:spacing w:after="20"/>
            </w:pPr>
            <w:r/>
            <w:r>
              <w:rPr>
                <w:sz w:val="19"/>
              </w:rPr>
              <w:t>Evidence-based release of a controlled batch</w:t>
            </w:r>
          </w:p>
        </w:tc>
      </w:tr>
      <w:tr>
        <w:tc>
          <w:tcPr>
            <w:tcW w:type="dxa" w:w="2304"/>
          </w:tcPr>
          <w:p>
            <w:pPr>
              <w:spacing w:after="20"/>
            </w:pPr>
            <w:r/>
            <w:r>
              <w:rPr>
                <w:sz w:val="19"/>
              </w:rPr>
              <w:t>2</w:t>
            </w:r>
          </w:p>
        </w:tc>
        <w:tc>
          <w:tcPr>
            <w:tcW w:type="dxa" w:w="1296"/>
          </w:tcPr>
          <w:p>
            <w:pPr>
              <w:spacing w:after="20"/>
            </w:pPr>
            <w:r/>
            <w:r>
              <w:rPr>
                <w:sz w:val="19"/>
              </w:rPr>
              <w:t>Batch genealogy investigation</w:t>
            </w:r>
          </w:p>
        </w:tc>
        <w:tc>
          <w:tcPr>
            <w:tcW w:type="dxa" w:w="1296"/>
          </w:tcPr>
          <w:p>
            <w:pPr>
              <w:spacing w:after="20"/>
            </w:pPr>
            <w:r/>
            <w:r>
              <w:rPr>
                <w:sz w:val="19"/>
              </w:rPr>
              <w:t>QA Investigator</w:t>
            </w:r>
          </w:p>
        </w:tc>
        <w:tc>
          <w:tcPr>
            <w:tcW w:type="dxa" w:w="1296"/>
          </w:tcPr>
          <w:p>
            <w:pPr>
              <w:spacing w:after="20"/>
            </w:pPr>
            <w:r/>
            <w:r>
              <w:rPr>
                <w:sz w:val="19"/>
              </w:rPr>
              <w:t>LS Lot-Specific Stock, LS Expiry Date Management, LS Serial Number Management, LS Product Recall</w:t>
            </w:r>
          </w:p>
        </w:tc>
        <w:tc>
          <w:tcPr>
            <w:tcW w:type="dxa" w:w="1296"/>
          </w:tcPr>
          <w:p>
            <w:pPr>
              <w:spacing w:after="20"/>
            </w:pPr>
            <w:r/>
            <w:r>
              <w:rPr>
                <w:sz w:val="19"/>
              </w:rPr>
              <w:t>Minutes to answer: where did it come from, who got it</w:t>
            </w:r>
          </w:p>
        </w:tc>
      </w:tr>
      <w:tr>
        <w:tc>
          <w:tcPr>
            <w:tcW w:type="dxa" w:w="2304"/>
          </w:tcPr>
          <w:p>
            <w:pPr>
              <w:spacing w:after="20"/>
            </w:pPr>
            <w:r/>
            <w:r>
              <w:rPr>
                <w:sz w:val="19"/>
              </w:rPr>
              <w:t>3</w:t>
            </w:r>
          </w:p>
        </w:tc>
        <w:tc>
          <w:tcPr>
            <w:tcW w:type="dxa" w:w="1296"/>
          </w:tcPr>
          <w:p>
            <w:pPr>
              <w:spacing w:after="20"/>
            </w:pPr>
            <w:r/>
            <w:r>
              <w:rPr>
                <w:sz w:val="19"/>
              </w:rPr>
              <w:t>Deviation → investigation → CAPA</w:t>
            </w:r>
          </w:p>
        </w:tc>
        <w:tc>
          <w:tcPr>
            <w:tcW w:type="dxa" w:w="1296"/>
          </w:tcPr>
          <w:p>
            <w:pPr>
              <w:spacing w:after="20"/>
            </w:pPr>
            <w:r/>
            <w:r>
              <w:rPr>
                <w:sz w:val="19"/>
              </w:rPr>
              <w:t>QA Manager, QP</w:t>
            </w:r>
          </w:p>
        </w:tc>
        <w:tc>
          <w:tcPr>
            <w:tcW w:type="dxa" w:w="1296"/>
          </w:tcPr>
          <w:p>
            <w:pPr>
              <w:spacing w:after="20"/>
            </w:pPr>
            <w:r/>
            <w:r>
              <w:rPr>
                <w:sz w:val="19"/>
              </w:rPr>
              <w:t>LS Quality Management, LS Audit Trail &amp; Electronic Signatures</w:t>
            </w:r>
          </w:p>
        </w:tc>
        <w:tc>
          <w:tcPr>
            <w:tcW w:type="dxa" w:w="1296"/>
          </w:tcPr>
          <w:p>
            <w:pPr>
              <w:spacing w:after="20"/>
            </w:pPr>
            <w:r/>
            <w:r>
              <w:rPr>
                <w:sz w:val="19"/>
              </w:rPr>
              <w:t>Closed-loop, signed quality event management</w:t>
            </w:r>
          </w:p>
        </w:tc>
      </w:tr>
      <w:tr>
        <w:tc>
          <w:tcPr>
            <w:tcW w:type="dxa" w:w="2304"/>
          </w:tcPr>
          <w:p>
            <w:pPr>
              <w:spacing w:after="20"/>
            </w:pPr>
            <w:r/>
            <w:r>
              <w:rPr>
                <w:sz w:val="19"/>
              </w:rPr>
              <w:t>4</w:t>
            </w:r>
          </w:p>
        </w:tc>
        <w:tc>
          <w:tcPr>
            <w:tcW w:type="dxa" w:w="1296"/>
          </w:tcPr>
          <w:p>
            <w:pPr>
              <w:spacing w:after="20"/>
            </w:pPr>
            <w:r/>
            <w:r>
              <w:rPr>
                <w:sz w:val="19"/>
              </w:rPr>
              <w:t>Incoming material → QC → release</w:t>
            </w:r>
          </w:p>
        </w:tc>
        <w:tc>
          <w:tcPr>
            <w:tcW w:type="dxa" w:w="1296"/>
          </w:tcPr>
          <w:p>
            <w:pPr>
              <w:spacing w:after="20"/>
            </w:pPr>
            <w:r/>
            <w:r>
              <w:rPr>
                <w:sz w:val="19"/>
              </w:rPr>
              <w:t>Warehouse, QC, QA</w:t>
            </w:r>
          </w:p>
        </w:tc>
        <w:tc>
          <w:tcPr>
            <w:tcW w:type="dxa" w:w="1296"/>
          </w:tcPr>
          <w:p>
            <w:pPr>
              <w:spacing w:after="20"/>
            </w:pPr>
            <w:r/>
            <w:r>
              <w:rPr>
                <w:sz w:val="19"/>
              </w:rPr>
              <w:t>LS Quarantine Management, LS QC Sampling Plans, LS Laboratory Information, LS QC Specifications</w:t>
            </w:r>
          </w:p>
        </w:tc>
        <w:tc>
          <w:tcPr>
            <w:tcW w:type="dxa" w:w="1296"/>
          </w:tcPr>
          <w:p>
            <w:pPr>
              <w:spacing w:after="20"/>
            </w:pPr>
            <w:r/>
            <w:r>
              <w:rPr>
                <w:sz w:val="19"/>
              </w:rPr>
              <w:t>Stock-level enforcement of quarantine and release</w:t>
            </w:r>
          </w:p>
        </w:tc>
      </w:tr>
      <w:tr>
        <w:tc>
          <w:tcPr>
            <w:tcW w:type="dxa" w:w="2304"/>
          </w:tcPr>
          <w:p>
            <w:pPr>
              <w:spacing w:after="20"/>
            </w:pPr>
            <w:r/>
            <w:r>
              <w:rPr>
                <w:sz w:val="19"/>
              </w:rPr>
              <w:t>5</w:t>
            </w:r>
          </w:p>
        </w:tc>
        <w:tc>
          <w:tcPr>
            <w:tcW w:type="dxa" w:w="1296"/>
          </w:tcPr>
          <w:p>
            <w:pPr>
              <w:spacing w:after="20"/>
            </w:pPr>
            <w:r/>
            <w:r>
              <w:rPr>
                <w:sz w:val="19"/>
              </w:rPr>
              <w:t>Complaint → investigation → recall</w:t>
            </w:r>
          </w:p>
        </w:tc>
        <w:tc>
          <w:tcPr>
            <w:tcW w:type="dxa" w:w="1296"/>
          </w:tcPr>
          <w:p>
            <w:pPr>
              <w:spacing w:after="20"/>
            </w:pPr>
            <w:r/>
            <w:r>
              <w:rPr>
                <w:sz w:val="19"/>
              </w:rPr>
              <w:t>Complaint Handler, QA, Recall Coordinator</w:t>
            </w:r>
          </w:p>
        </w:tc>
        <w:tc>
          <w:tcPr>
            <w:tcW w:type="dxa" w:w="1296"/>
          </w:tcPr>
          <w:p>
            <w:pPr>
              <w:spacing w:after="20"/>
            </w:pPr>
            <w:r/>
            <w:r>
              <w:rPr>
                <w:sz w:val="19"/>
              </w:rPr>
              <w:t>LS Complaint Handling, LS Product Recall, LS Lot-Specific Stock, LS Quality Management</w:t>
            </w:r>
          </w:p>
        </w:tc>
        <w:tc>
          <w:tcPr>
            <w:tcW w:type="dxa" w:w="1296"/>
          </w:tcPr>
          <w:p>
            <w:pPr>
              <w:spacing w:after="20"/>
            </w:pPr>
            <w:r/>
            <w:r>
              <w:rPr>
                <w:sz w:val="19"/>
              </w:rPr>
              <w:t>One connected record from complaint intake to recall closure</w:t>
            </w:r>
          </w:p>
        </w:tc>
      </w:tr>
    </w:tbl>
    <w:p>
      <w:pPr>
        <w:spacing w:after="40"/>
      </w:pPr>
    </w:p>
    <w:p>
      <w:pPr>
        <w:spacing w:after="120" w:line="276" w:lineRule="auto"/>
      </w:pPr>
      <w:r>
        <w:rPr>
          <w:i/>
          <w:sz w:val="22"/>
        </w:rPr>
        <w:t>All scenario data (company, products, batch and lot numbers, quantities, timelines) are illustrative placeholders for demonstration only. LSS supports processes aligned with GMP and related quality guidance as configured under the customer's validated procedures; LSS makes no claim of certification or compliance on behalf of any customer.</w:t>
      </w:r>
    </w:p>
    <w:p>
      <w:r>
        <w:br w:type="page"/>
      </w:r>
    </w:p>
    <w:p>
      <w:pPr>
        <w:spacing w:before="120" w:after="200"/>
        <w:pBdr>
          <w:bottom w:val="single" w:sz="12" w:space="4" w:color="0E3A5D"/>
        </w:pBdr>
      </w:pPr>
      <w:r>
        <w:rPr>
          <w:rFonts w:ascii="Calibri" w:hAnsi="Calibri"/>
          <w:b/>
          <w:color w:val="0E3A5D"/>
          <w:sz w:val="44"/>
        </w:rPr>
        <w:t>PART XIV — Event &amp; Trade-Show Package</w:t>
      </w:r>
    </w:p>
    <w:p>
      <w:pPr>
        <w:spacing w:after="120" w:line="276" w:lineRule="auto"/>
      </w:pPr>
      <w:r>
        <w:rPr>
          <w:b/>
          <w:sz w:val="22"/>
        </w:rPr>
        <w:t>Product:</w:t>
      </w:r>
      <w:r>
        <w:rPr>
          <w:sz w:val="22"/>
        </w:rPr>
        <w:t xml:space="preserve"> Life Sciences Suite (LSS)</w:t>
      </w:r>
    </w:p>
    <w:p>
      <w:pPr>
        <w:spacing w:after="120" w:line="276" w:lineRule="auto"/>
      </w:pPr>
      <w:r>
        <w:rPr>
          <w:b/>
          <w:sz w:val="22"/>
        </w:rPr>
        <w:t>Event message:</w:t>
      </w:r>
      <w:r>
        <w:rPr>
          <w:sz w:val="22"/>
        </w:rPr>
        <w:t xml:space="preserve"> </w:t>
      </w:r>
      <w:r>
        <w:rPr>
          <w:i/>
          <w:sz w:val="22"/>
        </w:rPr>
        <w:t>"See the complete journey of a batch."</w:t>
      </w:r>
    </w:p>
    <w:p>
      <w:pPr>
        <w:spacing w:after="120" w:line="276" w:lineRule="auto"/>
      </w:pPr>
      <w:r>
        <w:rPr>
          <w:b/>
          <w:sz w:val="22"/>
        </w:rPr>
        <w:t>Audience:</w:t>
      </w:r>
      <w:r>
        <w:rPr>
          <w:sz w:val="22"/>
        </w:rPr>
        <w:t xml:space="preserve"> Manufacturing directors, QA/QC managers, IT/validation leads, operations excellence teams at pharma, biotech, and regulated health-product manufacturers.</w:t>
      </w:r>
    </w:p>
    <w:p>
      <w:pPr>
        <w:spacing w:after="120" w:line="276" w:lineRule="auto"/>
      </w:pPr>
      <w:r>
        <w:rPr>
          <w:b/>
          <w:sz w:val="22"/>
        </w:rPr>
        <w:t>Purpose of the package:</w:t>
      </w:r>
      <w:r>
        <w:rPr>
          <w:sz w:val="22"/>
        </w:rPr>
        <w:t xml:space="preserve"> Convert booth visitors into qualified conversations and scheduled follow-up demos by telling one coherent story — from batch order to release and genealogy — supported by live demonstration.</w:t>
      </w:r>
    </w:p>
    <w:p>
      <w:pPr>
        <w:spacing w:before="240" w:after="120"/>
      </w:pPr>
      <w:r>
        <w:rPr>
          <w:rFonts w:ascii="Calibri" w:hAnsi="Calibri"/>
          <w:b/>
          <w:color w:val="0E3A5D"/>
          <w:sz w:val="34"/>
        </w:rPr>
        <w:t>1. Exhibition Booth Concept</w:t>
      </w:r>
    </w:p>
    <w:p>
      <w:pPr>
        <w:spacing w:before="160" w:after="80"/>
      </w:pPr>
      <w:r>
        <w:rPr>
          <w:rFonts w:ascii="Calibri" w:hAnsi="Calibri"/>
          <w:b/>
          <w:color w:val="0B6E6E"/>
          <w:sz w:val="28"/>
        </w:rPr>
        <w:t>1.1 Footprint Options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E3A5D"/>
          </w:tcPr>
          <w:p>
            <w:pPr>
              <w:spacing w:after="20"/>
            </w:pPr>
            <w:r>
              <w:rPr>
                <w:color w:val="FFFFFF"/>
              </w:rPr>
            </w:r>
            <w:r>
              <w:rPr>
                <w:b/>
                <w:color w:val="FFFFFF"/>
                <w:sz w:val="19"/>
              </w:rPr>
              <w:t>Option</w:t>
            </w:r>
          </w:p>
        </w:tc>
        <w:tc>
          <w:tcPr>
            <w:tcW w:type="dxa" w:w="2160"/>
            <w:shd w:val="clear" w:color="auto" w:fill="0E3A5D"/>
          </w:tcPr>
          <w:p>
            <w:pPr>
              <w:spacing w:after="20"/>
            </w:pPr>
            <w:r>
              <w:rPr>
                <w:color w:val="FFFFFF"/>
              </w:rPr>
            </w:r>
            <w:r>
              <w:rPr>
                <w:b/>
                <w:color w:val="FFFFFF"/>
                <w:sz w:val="19"/>
              </w:rPr>
              <w:t>Footprint</w:t>
            </w:r>
          </w:p>
        </w:tc>
        <w:tc>
          <w:tcPr>
            <w:tcW w:type="dxa" w:w="2160"/>
            <w:shd w:val="clear" w:color="auto" w:fill="0E3A5D"/>
          </w:tcPr>
          <w:p>
            <w:pPr>
              <w:spacing w:after="20"/>
            </w:pPr>
            <w:r>
              <w:rPr>
                <w:color w:val="FFFFFF"/>
              </w:rPr>
            </w:r>
            <w:r>
              <w:rPr>
                <w:b/>
                <w:color w:val="FFFFFF"/>
                <w:sz w:val="19"/>
              </w:rPr>
              <w:t>Zones</w:t>
            </w:r>
          </w:p>
        </w:tc>
        <w:tc>
          <w:tcPr>
            <w:tcW w:type="dxa" w:w="2160"/>
            <w:shd w:val="clear" w:color="auto" w:fill="0E3A5D"/>
          </w:tcPr>
          <w:p>
            <w:pPr>
              <w:spacing w:after="20"/>
            </w:pPr>
            <w:r>
              <w:rPr>
                <w:color w:val="FFFFFF"/>
              </w:rPr>
            </w:r>
            <w:r>
              <w:rPr>
                <w:b/>
                <w:color w:val="FFFFFF"/>
                <w:sz w:val="19"/>
              </w:rPr>
              <w:t>Best for</w:t>
            </w:r>
          </w:p>
        </w:tc>
      </w:tr>
      <w:tr>
        <w:tc>
          <w:tcPr>
            <w:tcW w:type="dxa" w:w="2160"/>
          </w:tcPr>
          <w:p>
            <w:pPr>
              <w:spacing w:after="20"/>
            </w:pPr>
            <w:r/>
            <w:r>
              <w:rPr>
                <w:sz w:val="19"/>
              </w:rPr>
              <w:t>A — Compact</w:t>
            </w:r>
          </w:p>
        </w:tc>
        <w:tc>
          <w:tcPr>
            <w:tcW w:type="dxa" w:w="2160"/>
          </w:tcPr>
          <w:p>
            <w:pPr>
              <w:spacing w:after="20"/>
            </w:pPr>
            <w:r/>
            <w:r>
              <w:rPr>
                <w:sz w:val="19"/>
              </w:rPr>
              <w:t>3 × 3 m (9 m²)</w:t>
            </w:r>
          </w:p>
        </w:tc>
        <w:tc>
          <w:tcPr>
            <w:tcW w:type="dxa" w:w="2160"/>
          </w:tcPr>
          <w:p>
            <w:pPr>
              <w:spacing w:after="20"/>
            </w:pPr>
            <w:r/>
            <w:r>
              <w:rPr>
                <w:sz w:val="19"/>
              </w:rPr>
              <w:t>Story wall, demo station, lead capture (conversation area integrated into demo counter)</w:t>
            </w:r>
          </w:p>
        </w:tc>
        <w:tc>
          <w:tcPr>
            <w:tcW w:type="dxa" w:w="2160"/>
          </w:tcPr>
          <w:p>
            <w:pPr>
              <w:spacing w:after="20"/>
            </w:pPr>
            <w:r/>
            <w:r>
              <w:rPr>
                <w:sz w:val="19"/>
              </w:rPr>
              <w:t>Regional / specialist congresses</w:t>
            </w:r>
          </w:p>
        </w:tc>
      </w:tr>
      <w:tr>
        <w:tc>
          <w:tcPr>
            <w:tcW w:type="dxa" w:w="2160"/>
          </w:tcPr>
          <w:p>
            <w:pPr>
              <w:spacing w:after="20"/>
            </w:pPr>
            <w:r/>
            <w:r>
              <w:rPr>
                <w:sz w:val="19"/>
              </w:rPr>
              <w:t>B — Standard</w:t>
            </w:r>
          </w:p>
        </w:tc>
        <w:tc>
          <w:tcPr>
            <w:tcW w:type="dxa" w:w="2160"/>
          </w:tcPr>
          <w:p>
            <w:pPr>
              <w:spacing w:after="20"/>
            </w:pPr>
            <w:r/>
            <w:r>
              <w:rPr>
                <w:sz w:val="19"/>
              </w:rPr>
              <w:t>3 × 6 m (18 m²)</w:t>
            </w:r>
          </w:p>
        </w:tc>
        <w:tc>
          <w:tcPr>
            <w:tcW w:type="dxa" w:w="2160"/>
          </w:tcPr>
          <w:p>
            <w:pPr>
              <w:spacing w:after="20"/>
            </w:pPr>
            <w:r/>
            <w:r>
              <w:rPr>
                <w:sz w:val="19"/>
              </w:rPr>
              <w:t>Story wall, demo station, dedicated conversation area, lead capture desk</w:t>
            </w:r>
          </w:p>
        </w:tc>
        <w:tc>
          <w:tcPr>
            <w:tcW w:type="dxa" w:w="2160"/>
          </w:tcPr>
          <w:p>
            <w:pPr>
              <w:spacing w:after="20"/>
            </w:pPr>
            <w:r/>
            <w:r>
              <w:rPr>
                <w:sz w:val="19"/>
              </w:rPr>
              <w:t>Flagship events (CPHI, Interphex, ACHEMA, BioEurope)</w:t>
            </w:r>
          </w:p>
        </w:tc>
      </w:tr>
    </w:tbl>
    <w:p>
      <w:pPr>
        <w:spacing w:after="40"/>
      </w:pPr>
    </w:p>
    <w:p>
      <w:pPr>
        <w:spacing w:before="160" w:after="80"/>
      </w:pPr>
      <w:r>
        <w:rPr>
          <w:rFonts w:ascii="Calibri" w:hAnsi="Calibri"/>
          <w:b/>
          <w:color w:val="0B6E6E"/>
          <w:sz w:val="28"/>
        </w:rPr>
        <w:t>1.2 Zone Layout (Option B reference)</w:t>
      </w:r>
    </w:p>
    <w:p>
      <w:pPr>
        <w:spacing w:after="0"/>
        <w:ind w:left="360"/>
      </w:pPr>
      <w:r>
        <w:rPr>
          <w:rFonts w:ascii="Consolas" w:hAnsi="Consolas"/>
          <w:color w:val="444A52"/>
          <w:sz w:val="18"/>
        </w:rPr>
        <w:t>┌──────────────────────────────────────────────────────────────┐</w:t>
      </w:r>
    </w:p>
    <w:p>
      <w:pPr>
        <w:spacing w:after="0"/>
        <w:ind w:left="360"/>
      </w:pPr>
      <w:r>
        <w:rPr>
          <w:rFonts w:ascii="Consolas" w:hAnsi="Consolas"/>
          <w:color w:val="444A52"/>
          <w:sz w:val="18"/>
        </w:rPr>
        <w:t>│  BACK WALL (3 × 2.5 m) — headline + journey strip           │</w:t>
      </w:r>
    </w:p>
    <w:p>
      <w:pPr>
        <w:spacing w:after="0"/>
        <w:ind w:left="360"/>
      </w:pPr>
      <w:r>
        <w:rPr>
          <w:rFonts w:ascii="Consolas" w:hAnsi="Consolas"/>
          <w:color w:val="444A52"/>
          <w:sz w:val="18"/>
        </w:rPr>
        <w:t>│  "SEE THE COMPLETE JOURNEY OF A BATCH"                       │</w:t>
      </w:r>
    </w:p>
    <w:p>
      <w:pPr>
        <w:spacing w:after="0"/>
        <w:ind w:left="360"/>
      </w:pPr>
      <w:r>
        <w:rPr>
          <w:rFonts w:ascii="Consolas" w:hAnsi="Consolas"/>
          <w:color w:val="444A52"/>
          <w:sz w:val="18"/>
        </w:rPr>
        <w:t>├───────────────┬────────────────────────────┬─────────────────┤</w:t>
      </w:r>
    </w:p>
    <w:p>
      <w:pPr>
        <w:spacing w:after="0"/>
        <w:ind w:left="360"/>
      </w:pPr>
      <w:r>
        <w:rPr>
          <w:rFonts w:ascii="Consolas" w:hAnsi="Consolas"/>
          <w:color w:val="444A52"/>
          <w:sz w:val="18"/>
        </w:rPr>
        <w:t>│ ZONE 1        │ ZONE 2                    │ ZONE 3          │</w:t>
      </w:r>
    </w:p>
    <w:p>
      <w:pPr>
        <w:spacing w:after="0"/>
        <w:ind w:left="360"/>
      </w:pPr>
      <w:r>
        <w:rPr>
          <w:rFonts w:ascii="Consolas" w:hAnsi="Consolas"/>
          <w:color w:val="444A52"/>
          <w:sz w:val="18"/>
        </w:rPr>
        <w:t>│ STORY WALL    │ DEMO STATION              │ CONVERSATION    │</w:t>
      </w:r>
    </w:p>
    <w:p>
      <w:pPr>
        <w:spacing w:after="0"/>
        <w:ind w:left="360"/>
      </w:pPr>
      <w:r>
        <w:rPr>
          <w:rFonts w:ascii="Consolas" w:hAnsi="Consolas"/>
          <w:color w:val="444A52"/>
          <w:sz w:val="18"/>
        </w:rPr>
        <w:t>│ (left)        │ (center — primary)        │ AREA (right)    │</w:t>
      </w:r>
    </w:p>
    <w:p>
      <w:pPr>
        <w:spacing w:after="0"/>
        <w:ind w:left="360"/>
      </w:pPr>
      <w:r>
        <w:rPr>
          <w:rFonts w:ascii="Consolas" w:hAnsi="Consolas"/>
          <w:color w:val="444A52"/>
          <w:sz w:val="18"/>
        </w:rPr>
        <w:t>│ 8 module      │ 2 laptops + screens,      │ 2 high stools   │</w:t>
      </w:r>
    </w:p>
    <w:p>
      <w:pPr>
        <w:spacing w:after="0"/>
        <w:ind w:left="360"/>
      </w:pPr>
      <w:r>
        <w:rPr>
          <w:rFonts w:ascii="Consolas" w:hAnsi="Consolas"/>
          <w:color w:val="444A52"/>
          <w:sz w:val="18"/>
        </w:rPr>
        <w:t>│ story panels  │ badge scanner at counter  │ low table       │</w:t>
      </w:r>
    </w:p>
    <w:p>
      <w:pPr>
        <w:spacing w:after="0"/>
        <w:ind w:left="360"/>
      </w:pPr>
      <w:r>
        <w:rPr>
          <w:rFonts w:ascii="Consolas" w:hAnsi="Consolas"/>
          <w:color w:val="444A52"/>
          <w:sz w:val="18"/>
        </w:rPr>
        <w:t>│               │                           │                 │</w:t>
      </w:r>
    </w:p>
    <w:p>
      <w:pPr>
        <w:spacing w:after="0"/>
        <w:ind w:left="360"/>
      </w:pPr>
      <w:r>
        <w:rPr>
          <w:rFonts w:ascii="Consolas" w:hAnsi="Consolas"/>
          <w:color w:val="444A52"/>
          <w:sz w:val="18"/>
        </w:rPr>
        <w:t>├───────────────┴────────────────────────────┴─────────────────┤</w:t>
      </w:r>
    </w:p>
    <w:p>
      <w:pPr>
        <w:spacing w:after="0"/>
        <w:ind w:left="360"/>
      </w:pPr>
      <w:r>
        <w:rPr>
          <w:rFonts w:ascii="Consolas" w:hAnsi="Consolas"/>
          <w:color w:val="444A52"/>
          <w:sz w:val="18"/>
        </w:rPr>
        <w:t>│ ZONE 4 — LEAD CAPTURE: counter edge with QR, tablet + form   │</w:t>
      </w:r>
    </w:p>
    <w:p>
      <w:pPr>
        <w:spacing w:after="0"/>
        <w:ind w:left="360"/>
      </w:pPr>
      <w:r>
        <w:rPr>
          <w:rFonts w:ascii="Consolas" w:hAnsi="Consolas"/>
          <w:color w:val="444A52"/>
          <w:sz w:val="18"/>
        </w:rPr>
        <w:t>│ (integrated into demo station in Option A)                   │</w:t>
      </w:r>
    </w:p>
    <w:p>
      <w:pPr>
        <w:spacing w:after="0"/>
        <w:ind w:left="360"/>
      </w:pPr>
      <w:r>
        <w:rPr>
          <w:rFonts w:ascii="Consolas" w:hAnsi="Consolas"/>
          <w:color w:val="444A52"/>
          <w:sz w:val="18"/>
        </w:rPr>
        <w:t>└──────────────────────────────────────────────────────────────┘</w:t>
      </w:r>
    </w:p>
    <w:p>
      <w:pPr>
        <w:spacing w:after="40"/>
      </w:pPr>
    </w:p>
    <w:p>
      <w:pPr>
        <w:spacing w:before="160" w:after="80"/>
      </w:pPr>
      <w:r>
        <w:rPr>
          <w:rFonts w:ascii="Calibri" w:hAnsi="Calibri"/>
          <w:b/>
          <w:color w:val="0B6E6E"/>
          <w:sz w:val="28"/>
        </w:rPr>
        <w:t>1.3 Zone Definitions</w:t>
      </w:r>
    </w:p>
    <w:p>
      <w:pPr>
        <w:spacing w:after="120" w:line="276" w:lineRule="auto"/>
      </w:pPr>
      <w:r>
        <w:rPr>
          <w:b/>
          <w:sz w:val="22"/>
        </w:rPr>
        <w:t>Zone 1 — Story Wall (left, ~2.5 m wide)</w:t>
      </w:r>
    </w:p>
    <w:p>
      <w:pPr>
        <w:pStyle w:val="ListBullet"/>
        <w:spacing w:after="40"/>
      </w:pPr>
      <w:r>
        <w:rPr>
          <w:sz w:val="22"/>
        </w:rPr>
        <w:t>One large panel with the event message and the batch-journey strip (see §3).</w:t>
      </w:r>
    </w:p>
    <w:p>
      <w:pPr>
        <w:pStyle w:val="ListBullet"/>
        <w:spacing w:after="40"/>
      </w:pPr>
      <w:r>
        <w:rPr>
          <w:sz w:val="22"/>
        </w:rPr>
        <w:t>Eight smaller module panels (A3), one per LSS module, each with: module name, one-line "what it does", one-line "where it fits in the journey" (see §4 copy reuse).</w:t>
      </w:r>
    </w:p>
    <w:p>
      <w:pPr>
        <w:spacing w:after="120" w:line="276" w:lineRule="auto"/>
      </w:pPr>
      <w:r>
        <w:rPr>
          <w:b/>
          <w:sz w:val="22"/>
        </w:rPr>
        <w:t>Zone 2 — Demo Station (center, the magnet)</w:t>
      </w:r>
    </w:p>
    <w:p>
      <w:pPr>
        <w:pStyle w:val="ListBullet"/>
        <w:spacing w:after="40"/>
      </w:pPr>
      <w:r>
        <w:rPr>
          <w:sz w:val="22"/>
        </w:rPr>
        <w:t>Primary screen: 32" display or large laptop showing the live demo loop (§8).</w:t>
      </w:r>
    </w:p>
    <w:p>
      <w:pPr>
        <w:pStyle w:val="ListBullet"/>
        <w:spacing w:after="40"/>
      </w:pPr>
      <w:r>
        <w:rPr>
          <w:sz w:val="22"/>
        </w:rPr>
        <w:t>Secondary screen: mirrored operator screen for the "journey of a batch" walkthrough (§9).</w:t>
      </w:r>
    </w:p>
    <w:p>
      <w:pPr>
        <w:pStyle w:val="ListBullet"/>
        <w:spacing w:after="40"/>
      </w:pPr>
      <w:r>
        <w:rPr>
          <w:sz w:val="22"/>
        </w:rPr>
        <w:t>Signage above the station: "Watch a batch travel from order to release in 7 minutes."</w:t>
      </w:r>
    </w:p>
    <w:p>
      <w:pPr>
        <w:pStyle w:val="ListBullet"/>
        <w:spacing w:after="40"/>
      </w:pPr>
      <w:r>
        <w:rPr>
          <w:sz w:val="22"/>
        </w:rPr>
        <w:t>Two staff positions minimum; one host always at the station.</w:t>
      </w:r>
    </w:p>
    <w:p>
      <w:pPr>
        <w:spacing w:after="120" w:line="276" w:lineRule="auto"/>
      </w:pPr>
      <w:r>
        <w:rPr>
          <w:b/>
          <w:sz w:val="22"/>
        </w:rPr>
        <w:t>Zone 3 — Conversation Area (right)</w:t>
      </w:r>
    </w:p>
    <w:p>
      <w:pPr>
        <w:pStyle w:val="ListBullet"/>
        <w:spacing w:after="40"/>
      </w:pPr>
      <w:r>
        <w:rPr>
          <w:sz w:val="22"/>
        </w:rPr>
        <w:t>Two stools and a low table. No screens. Purpose: qualify the visitor after the demo (§7 questions), book the follow-up demo.</w:t>
      </w:r>
    </w:p>
    <w:p>
      <w:pPr>
        <w:pStyle w:val="ListBullet"/>
        <w:spacing w:after="40"/>
      </w:pPr>
      <w:r>
        <w:rPr>
          <w:sz w:val="22"/>
        </w:rPr>
        <w:t>Table top carries the event brochure (§4) and the five product cards (§5) arranged in journey order.</w:t>
      </w:r>
    </w:p>
    <w:p>
      <w:pPr>
        <w:spacing w:after="120" w:line="276" w:lineRule="auto"/>
      </w:pPr>
      <w:r>
        <w:rPr>
          <w:b/>
          <w:sz w:val="22"/>
        </w:rPr>
        <w:t>Zone 4 — Lead Capture (counter edge / dedicated desk)</w:t>
      </w:r>
    </w:p>
    <w:p>
      <w:pPr>
        <w:pStyle w:val="ListBullet"/>
        <w:spacing w:after="40"/>
      </w:pPr>
      <w:r>
        <w:rPr>
          <w:sz w:val="22"/>
        </w:rPr>
        <w:t>QR code at eye level on the counter (§6).</w:t>
      </w:r>
    </w:p>
    <w:p>
      <w:pPr>
        <w:pStyle w:val="ListBullet"/>
        <w:spacing w:after="40"/>
      </w:pPr>
      <w:r>
        <w:rPr>
          <w:sz w:val="22"/>
        </w:rPr>
        <w:t>Tablet with the lead-capture form (§7) for on-the-spot registration.</w:t>
      </w:r>
    </w:p>
    <w:p>
      <w:pPr>
        <w:pStyle w:val="ListBullet"/>
        <w:spacing w:after="40"/>
      </w:pPr>
      <w:r>
        <w:rPr>
          <w:sz w:val="22"/>
        </w:rPr>
        <w:t>Badge scanner as a fast path; staff complete the paper trail immediately after scanning.</w:t>
      </w:r>
    </w:p>
    <w:p>
      <w:pPr>
        <w:spacing w:before="160" w:after="80"/>
      </w:pPr>
      <w:r>
        <w:rPr>
          <w:rFonts w:ascii="Calibri" w:hAnsi="Calibri"/>
          <w:b/>
          <w:color w:val="0B6E6E"/>
          <w:sz w:val="28"/>
        </w:rPr>
        <w:t>1.4 Traffic Flow</w:t>
      </w:r>
    </w:p>
    <w:p>
      <w:pPr>
        <w:pStyle w:val="ListBullet"/>
        <w:spacing w:after="40"/>
      </w:pPr>
      <w:r>
        <w:rPr>
          <w:b/>
          <w:sz w:val="22"/>
        </w:rPr>
        <w:t>Entry from either side</w:t>
      </w:r>
      <w:r>
        <w:rPr>
          <w:sz w:val="22"/>
        </w:rPr>
        <w:t xml:space="preserve"> — no dead ends; both entrances open onto the demo station sight line.</w:t>
      </w:r>
    </w:p>
    <w:p>
      <w:pPr>
        <w:pStyle w:val="ListBullet"/>
        <w:spacing w:after="40"/>
      </w:pPr>
      <w:r>
        <w:rPr>
          <w:b/>
          <w:sz w:val="22"/>
        </w:rPr>
        <w:t>Default route:</w:t>
      </w:r>
      <w:r>
        <w:rPr>
          <w:sz w:val="22"/>
        </w:rPr>
        <w:t xml:space="preserve"> Story wall (context) → Demo station (experience) → Conversation area (qualification) → Lead capture (hand-off).</w:t>
      </w:r>
    </w:p>
    <w:p>
      <w:pPr>
        <w:pStyle w:val="ListBullet"/>
        <w:spacing w:after="40"/>
      </w:pPr>
      <w:r>
        <w:rPr>
          <w:b/>
          <w:sz w:val="22"/>
        </w:rPr>
        <w:t>Fast path:</w:t>
      </w:r>
      <w:r>
        <w:rPr>
          <w:sz w:val="22"/>
        </w:rPr>
        <w:t xml:space="preserve"> Visitor scans QR at entry, does self-paced browse, then is pulled into demo when a host is free.</w:t>
      </w:r>
    </w:p>
    <w:p>
      <w:pPr>
        <w:pStyle w:val="ListBullet"/>
        <w:spacing w:after="40"/>
      </w:pPr>
      <w:r>
        <w:rPr>
          <w:b/>
          <w:sz w:val="22"/>
        </w:rPr>
        <w:t>Congestion rule:</w:t>
      </w:r>
      <w:r>
        <w:rPr>
          <w:sz w:val="22"/>
        </w:rPr>
        <w:t xml:space="preserve"> if three or more people wait at the demo station, a second host runs a 3-minute "highlight loop" (slides 1, 3, 5 of §8) so nobody queues unattended.</w:t>
      </w:r>
    </w:p>
    <w:p>
      <w:pPr>
        <w:pStyle w:val="ListBullet"/>
        <w:spacing w:after="40"/>
      </w:pPr>
      <w:r>
        <w:rPr>
          <w:b/>
          <w:sz w:val="22"/>
        </w:rPr>
        <w:t>Exit note:</w:t>
      </w:r>
      <w:r>
        <w:rPr>
          <w:sz w:val="22"/>
        </w:rPr>
        <w:t xml:space="preserve"> all exits pass the lead-capture counter; staff ask for the badge "so we can send you the demo recording."</w:t>
      </w:r>
    </w:p>
    <w:p>
      <w:pPr>
        <w:spacing w:before="240" w:after="120"/>
      </w:pPr>
      <w:r>
        <w:rPr>
          <w:rFonts w:ascii="Calibri" w:hAnsi="Calibri"/>
          <w:b/>
          <w:color w:val="0E3A5D"/>
          <w:sz w:val="34"/>
        </w:rPr>
        <w:t>2. Roll-up Banner</w:t>
      </w:r>
    </w:p>
    <w:p>
      <w:pPr>
        <w:spacing w:after="120" w:line="276" w:lineRule="auto"/>
      </w:pPr>
      <w:r>
        <w:rPr>
          <w:b/>
          <w:sz w:val="22"/>
        </w:rPr>
        <w:t>Format:</w:t>
      </w:r>
      <w:r>
        <w:rPr>
          <w:sz w:val="22"/>
        </w:rPr>
        <w:t xml:space="preserve"> 850 × 2000 mm, vertical roll-up, matte finish.</w:t>
      </w:r>
    </w:p>
    <w:p>
      <w:pPr>
        <w:spacing w:before="160" w:after="80"/>
      </w:pPr>
      <w:r>
        <w:rPr>
          <w:rFonts w:ascii="Calibri" w:hAnsi="Calibri"/>
          <w:b/>
          <w:color w:val="0B6E6E"/>
          <w:sz w:val="28"/>
        </w:rPr>
        <w:t>2.1 Layout (top to bottom)</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Zone</w:t>
            </w:r>
          </w:p>
        </w:tc>
        <w:tc>
          <w:tcPr>
            <w:tcW w:type="dxa" w:w="4320"/>
            <w:shd w:val="clear" w:color="auto" w:fill="0E3A5D"/>
          </w:tcPr>
          <w:p>
            <w:pPr>
              <w:spacing w:after="20"/>
            </w:pPr>
            <w:r>
              <w:rPr>
                <w:color w:val="FFFFFF"/>
              </w:rPr>
            </w:r>
            <w:r>
              <w:rPr>
                <w:b/>
                <w:color w:val="FFFFFF"/>
                <w:sz w:val="19"/>
              </w:rPr>
              <w:t>Content</w:t>
            </w:r>
          </w:p>
        </w:tc>
      </w:tr>
      <w:tr>
        <w:tc>
          <w:tcPr>
            <w:tcW w:type="dxa" w:w="4320"/>
          </w:tcPr>
          <w:p>
            <w:pPr>
              <w:spacing w:after="20"/>
            </w:pPr>
            <w:r/>
            <w:r>
              <w:rPr>
                <w:sz w:val="19"/>
              </w:rPr>
              <w:t>Header band (top 8%)</w:t>
            </w:r>
          </w:p>
        </w:tc>
        <w:tc>
          <w:tcPr>
            <w:tcW w:type="dxa" w:w="4320"/>
          </w:tcPr>
          <w:p>
            <w:pPr>
              <w:spacing w:after="20"/>
            </w:pPr>
            <w:r/>
            <w:r>
              <w:rPr>
                <w:sz w:val="19"/>
              </w:rPr>
              <w:t>"LSS — Life Sciences Suite" wordmark, small, on white</w:t>
            </w:r>
          </w:p>
        </w:tc>
      </w:tr>
      <w:tr>
        <w:tc>
          <w:tcPr>
            <w:tcW w:type="dxa" w:w="4320"/>
          </w:tcPr>
          <w:p>
            <w:pPr>
              <w:spacing w:after="20"/>
            </w:pPr>
            <w:r/>
            <w:r>
              <w:rPr>
                <w:sz w:val="19"/>
              </w:rPr>
              <w:t>Headline (18% of height)</w:t>
            </w:r>
          </w:p>
        </w:tc>
        <w:tc>
          <w:tcPr>
            <w:tcW w:type="dxa" w:w="4320"/>
          </w:tcPr>
          <w:p>
            <w:pPr>
              <w:spacing w:after="20"/>
            </w:pPr>
            <w:r/>
            <w:r>
              <w:rPr>
                <w:b/>
                <w:sz w:val="19"/>
              </w:rPr>
              <w:t>"See the complete journey of a batch."</w:t>
            </w:r>
          </w:p>
        </w:tc>
      </w:tr>
      <w:tr>
        <w:tc>
          <w:tcPr>
            <w:tcW w:type="dxa" w:w="4320"/>
          </w:tcPr>
          <w:p>
            <w:pPr>
              <w:spacing w:after="20"/>
            </w:pPr>
            <w:r/>
            <w:r>
              <w:rPr>
                <w:sz w:val="19"/>
              </w:rPr>
              <w:t>Sub-message (10%)</w:t>
            </w:r>
          </w:p>
        </w:tc>
        <w:tc>
          <w:tcPr>
            <w:tcW w:type="dxa" w:w="4320"/>
          </w:tcPr>
          <w:p>
            <w:pPr>
              <w:spacing w:after="20"/>
            </w:pPr>
            <w:r/>
            <w:r>
              <w:rPr>
                <w:sz w:val="19"/>
              </w:rPr>
              <w:t>"From batch order to QA release — one connected record, one live trace."</w:t>
            </w:r>
          </w:p>
        </w:tc>
      </w:tr>
      <w:tr>
        <w:tc>
          <w:tcPr>
            <w:tcW w:type="dxa" w:w="4320"/>
          </w:tcPr>
          <w:p>
            <w:pPr>
              <w:spacing w:after="20"/>
            </w:pPr>
            <w:r/>
            <w:r>
              <w:rPr>
                <w:sz w:val="19"/>
              </w:rPr>
              <w:t>Visual (40%)</w:t>
            </w:r>
          </w:p>
        </w:tc>
        <w:tc>
          <w:tcPr>
            <w:tcW w:type="dxa" w:w="4320"/>
          </w:tcPr>
          <w:p>
            <w:pPr>
              <w:spacing w:after="20"/>
            </w:pPr>
            <w:r/>
            <w:r>
              <w:rPr>
                <w:sz w:val="19"/>
              </w:rPr>
              <w:t>Horizontal journey strip: Batch Order → Line Clearance → Manufacture → In-Process Control → QC Testing → Electronic Batch Record → QA/QP Review → Release &amp; Genealogy. Eight linked nodes on a single line, with the "lot" glowing at the end.</w:t>
            </w:r>
          </w:p>
        </w:tc>
      </w:tr>
      <w:tr>
        <w:tc>
          <w:tcPr>
            <w:tcW w:type="dxa" w:w="4320"/>
          </w:tcPr>
          <w:p>
            <w:pPr>
              <w:spacing w:after="20"/>
            </w:pPr>
            <w:r/>
            <w:r>
              <w:rPr>
                <w:sz w:val="19"/>
              </w:rPr>
              <w:t>Module strip (14%)</w:t>
            </w:r>
          </w:p>
        </w:tc>
        <w:tc>
          <w:tcPr>
            <w:tcW w:type="dxa" w:w="4320"/>
          </w:tcPr>
          <w:p>
            <w:pPr>
              <w:spacing w:after="20"/>
            </w:pPr>
            <w:r/>
            <w:r>
              <w:rPr>
                <w:sz w:val="19"/>
              </w:rPr>
              <w:t>Eight small chips with the LSS module display names, grouped as: Production (LS Batch Production, LS In-Process Controls) · Quality (LS QC Specifications, LS Laboratory Information, LS Quality Management) · Records &amp; Trace (LS Batch Record Management, LS Lot-Specific Stock, LS Audit Trail &amp; Electronic Signatures)</w:t>
            </w:r>
          </w:p>
        </w:tc>
      </w:tr>
      <w:tr>
        <w:tc>
          <w:tcPr>
            <w:tcW w:type="dxa" w:w="4320"/>
          </w:tcPr>
          <w:p>
            <w:pPr>
              <w:spacing w:after="20"/>
            </w:pPr>
            <w:r/>
            <w:r>
              <w:rPr>
                <w:sz w:val="19"/>
              </w:rPr>
              <w:t>CTA bar (bottom 10%)</w:t>
            </w:r>
          </w:p>
        </w:tc>
        <w:tc>
          <w:tcPr>
            <w:tcW w:type="dxa" w:w="4320"/>
          </w:tcPr>
          <w:p>
            <w:pPr>
              <w:spacing w:after="20"/>
            </w:pPr>
            <w:r/>
            <w:r>
              <w:rPr>
                <w:sz w:val="19"/>
              </w:rPr>
              <w:t>"Scan to see the live demo" + QR code + "book your personal walkthrough"</w:t>
            </w:r>
          </w:p>
        </w:tc>
      </w:tr>
    </w:tbl>
    <w:p>
      <w:pPr>
        <w:spacing w:after="40"/>
      </w:pPr>
    </w:p>
    <w:p>
      <w:pPr>
        <w:spacing w:before="160" w:after="80"/>
      </w:pPr>
      <w:r>
        <w:rPr>
          <w:rFonts w:ascii="Calibri" w:hAnsi="Calibri"/>
          <w:b/>
          <w:color w:val="0B6E6E"/>
          <w:sz w:val="28"/>
        </w:rPr>
        <w:t>2.2 Copy</w:t>
      </w:r>
    </w:p>
    <w:p>
      <w:pPr>
        <w:pStyle w:val="ListBullet"/>
        <w:spacing w:after="40"/>
      </w:pPr>
      <w:r>
        <w:rPr>
          <w:b/>
          <w:sz w:val="22"/>
        </w:rPr>
        <w:t>Headline:</w:t>
      </w:r>
      <w:r>
        <w:rPr>
          <w:sz w:val="22"/>
        </w:rPr>
        <w:t xml:space="preserve"> See the complete journey of a batch.</w:t>
      </w:r>
    </w:p>
    <w:p>
      <w:pPr>
        <w:pStyle w:val="ListBullet"/>
        <w:spacing w:after="40"/>
      </w:pPr>
      <w:r>
        <w:rPr>
          <w:b/>
          <w:sz w:val="22"/>
        </w:rPr>
        <w:t>Sub-message:</w:t>
      </w:r>
      <w:r>
        <w:rPr>
          <w:sz w:val="22"/>
        </w:rPr>
        <w:t xml:space="preserve"> One connected record from batch order to release — every step, every result, every signature in one trace.</w:t>
      </w:r>
    </w:p>
    <w:p>
      <w:pPr>
        <w:pStyle w:val="ListBullet"/>
        <w:spacing w:after="40"/>
      </w:pPr>
      <w:r>
        <w:rPr>
          <w:b/>
          <w:sz w:val="22"/>
        </w:rPr>
        <w:t>CTA:</w:t>
      </w:r>
      <w:r>
        <w:rPr>
          <w:sz w:val="22"/>
        </w:rPr>
        <w:t xml:space="preserve"> Scan for the live demo · Book your walkthrough</w:t>
      </w:r>
    </w:p>
    <w:p>
      <w:pPr>
        <w:spacing w:before="240" w:after="120"/>
      </w:pPr>
      <w:r>
        <w:rPr>
          <w:rFonts w:ascii="Calibri" w:hAnsi="Calibri"/>
          <w:b/>
          <w:color w:val="0E3A5D"/>
          <w:sz w:val="34"/>
        </w:rPr>
        <w:t>3. Back-Wall Messaging</w:t>
      </w:r>
    </w:p>
    <w:p>
      <w:pPr>
        <w:spacing w:after="120" w:line="276" w:lineRule="auto"/>
      </w:pPr>
      <w:r>
        <w:rPr>
          <w:b/>
          <w:sz w:val="22"/>
        </w:rPr>
        <w:t>Format:</w:t>
      </w:r>
      <w:r>
        <w:rPr>
          <w:sz w:val="22"/>
        </w:rPr>
        <w:t xml:space="preserve"> 3 × 2.5 m large-format fabric or panel; single visual message readable from 5 m.</w:t>
      </w:r>
    </w:p>
    <w:p>
      <w:pPr>
        <w:spacing w:before="160" w:after="80"/>
      </w:pPr>
      <w:r>
        <w:rPr>
          <w:rFonts w:ascii="Calibri" w:hAnsi="Calibri"/>
          <w:b/>
          <w:color w:val="0B6E6E"/>
          <w:sz w:val="28"/>
        </w:rPr>
        <w:t>3.1 Copy (primary)</w:t>
      </w:r>
    </w:p>
    <w:p>
      <w:pPr>
        <w:spacing w:after="120" w:line="276" w:lineRule="auto"/>
      </w:pPr>
      <w:r>
        <w:rPr>
          <w:b/>
          <w:sz w:val="22"/>
        </w:rPr>
        <w:t>SEE THE COMPLETE JOURNEY OF A BATCH.</w:t>
      </w:r>
    </w:p>
    <w:p>
      <w:pPr>
        <w:spacing w:before="160" w:after="80"/>
      </w:pPr>
      <w:r>
        <w:rPr>
          <w:rFonts w:ascii="Calibri" w:hAnsi="Calibri"/>
          <w:b/>
          <w:color w:val="0B6E6E"/>
          <w:sz w:val="28"/>
        </w:rPr>
        <w:t>3.2 Supporting strip (below headline, one line)**</w:t>
      </w:r>
    </w:p>
    <w:p>
      <w:pPr>
        <w:spacing w:after="120" w:line="276" w:lineRule="auto"/>
      </w:pPr>
      <w:r>
        <w:rPr>
          <w:sz w:val="22"/>
        </w:rPr>
        <w:t>One order → one record → one release → one genealogy. Every step visible, every result linked.</w:t>
      </w:r>
    </w:p>
    <w:p>
      <w:pPr>
        <w:spacing w:before="160" w:after="80"/>
      </w:pPr>
      <w:r>
        <w:rPr>
          <w:rFonts w:ascii="Calibri" w:hAnsi="Calibri"/>
          <w:b/>
          <w:color w:val="0B6E6E"/>
          <w:sz w:val="28"/>
        </w:rPr>
        <w:t>3.3 Visual</w:t>
      </w:r>
    </w:p>
    <w:p>
      <w:pPr>
        <w:spacing w:after="120" w:line="276" w:lineRule="auto"/>
      </w:pPr>
      <w:r>
        <w:rPr>
          <w:sz w:val="22"/>
        </w:rPr>
        <w:t>A continuous horizontal "track" — the batch as a single token moving through eight stations:</w:t>
      </w:r>
    </w:p>
    <w:p>
      <w:pPr>
        <w:pStyle w:val="ListNumber"/>
        <w:spacing w:after="40"/>
      </w:pPr>
      <w:r>
        <w:rPr>
          <w:sz w:val="22"/>
        </w:rPr>
        <w:t>Batch Order</w:t>
      </w:r>
    </w:p>
    <w:p>
      <w:pPr>
        <w:pStyle w:val="ListNumber"/>
        <w:spacing w:after="40"/>
      </w:pPr>
      <w:r>
        <w:rPr>
          <w:sz w:val="22"/>
        </w:rPr>
        <w:t>Line Clearance</w:t>
      </w:r>
    </w:p>
    <w:p>
      <w:pPr>
        <w:pStyle w:val="ListNumber"/>
        <w:spacing w:after="40"/>
      </w:pPr>
      <w:r>
        <w:rPr>
          <w:sz w:val="22"/>
        </w:rPr>
        <w:t>Manufacture with In-Process Controls</w:t>
      </w:r>
    </w:p>
    <w:p>
      <w:pPr>
        <w:pStyle w:val="ListNumber"/>
        <w:spacing w:after="40"/>
      </w:pPr>
      <w:r>
        <w:rPr>
          <w:sz w:val="22"/>
        </w:rPr>
        <w:t>QC Testing</w:t>
      </w:r>
    </w:p>
    <w:p>
      <w:pPr>
        <w:pStyle w:val="ListNumber"/>
        <w:spacing w:after="40"/>
      </w:pPr>
      <w:r>
        <w:rPr>
          <w:sz w:val="22"/>
        </w:rPr>
        <w:t>Electronic Batch Record</w:t>
      </w:r>
    </w:p>
    <w:p>
      <w:pPr>
        <w:pStyle w:val="ListNumber"/>
        <w:spacing w:after="40"/>
      </w:pPr>
      <w:r>
        <w:rPr>
          <w:sz w:val="22"/>
        </w:rPr>
        <w:t>QA/QP Review &amp; Release</w:t>
      </w:r>
    </w:p>
    <w:p>
      <w:pPr>
        <w:pStyle w:val="ListNumber"/>
        <w:spacing w:after="40"/>
      </w:pPr>
      <w:r>
        <w:rPr>
          <w:sz w:val="22"/>
        </w:rPr>
        <w:t>Lot-Specific Stock</w:t>
      </w:r>
    </w:p>
    <w:p>
      <w:pPr>
        <w:pStyle w:val="ListNumber"/>
        <w:spacing w:after="40"/>
      </w:pPr>
      <w:r>
        <w:rPr>
          <w:sz w:val="22"/>
        </w:rPr>
        <w:t>Full Genealogy</w:t>
      </w:r>
    </w:p>
    <w:p>
      <w:pPr>
        <w:spacing w:after="120" w:line="276" w:lineRule="auto"/>
      </w:pPr>
      <w:r>
        <w:rPr>
          <w:sz w:val="22"/>
        </w:rPr>
        <w:t>Each station is an icon node; the track is a single unbroken line to communicate "one connected journey." No statistics, no claim text — the strip is the message.</w:t>
      </w:r>
    </w:p>
    <w:p>
      <w:pPr>
        <w:spacing w:before="160" w:after="80"/>
      </w:pPr>
      <w:r>
        <w:rPr>
          <w:rFonts w:ascii="Calibri" w:hAnsi="Calibri"/>
          <w:b/>
          <w:color w:val="0B6E6E"/>
          <w:sz w:val="28"/>
        </w:rPr>
        <w:t>3.4 Footer micro-line (readable at 1 m)</w:t>
      </w:r>
    </w:p>
    <w:p>
      <w:pPr>
        <w:spacing w:after="120" w:line="276" w:lineRule="auto"/>
      </w:pPr>
      <w:r>
        <w:rPr>
          <w:sz w:val="22"/>
        </w:rPr>
        <w:t>LSS — Life Sciences Suite · Eight modules, one connected batch record.</w:t>
      </w:r>
    </w:p>
    <w:p>
      <w:pPr>
        <w:spacing w:before="240" w:after="120"/>
      </w:pPr>
      <w:r>
        <w:rPr>
          <w:rFonts w:ascii="Calibri" w:hAnsi="Calibri"/>
          <w:b/>
          <w:color w:val="0E3A5D"/>
          <w:sz w:val="34"/>
        </w:rPr>
        <w:t>4. Event Brochure</w:t>
      </w:r>
    </w:p>
    <w:p>
      <w:pPr>
        <w:spacing w:after="120" w:line="276" w:lineRule="auto"/>
      </w:pPr>
      <w:r>
        <w:rPr>
          <w:b/>
          <w:sz w:val="22"/>
        </w:rPr>
        <w:t>Format:</w:t>
      </w:r>
      <w:r>
        <w:rPr>
          <w:sz w:val="22"/>
        </w:rPr>
        <w:t xml:space="preserve"> A5 landscape (148 × 210 mm) preferred for booth use; A4 option for leave-behind. 12 pages.</w:t>
      </w:r>
    </w:p>
    <w:p>
      <w:pPr>
        <w:spacing w:before="160" w:after="80"/>
      </w:pPr>
      <w:r>
        <w:rPr>
          <w:rFonts w:ascii="Calibri" w:hAnsi="Calibri"/>
          <w:b/>
          <w:color w:val="0B6E6E"/>
          <w:sz w:val="28"/>
        </w:rPr>
        <w:t>4.1 Structure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Page</w:t>
            </w:r>
          </w:p>
        </w:tc>
        <w:tc>
          <w:tcPr>
            <w:tcW w:type="dxa" w:w="4320"/>
            <w:shd w:val="clear" w:color="auto" w:fill="0E3A5D"/>
          </w:tcPr>
          <w:p>
            <w:pPr>
              <w:spacing w:after="20"/>
            </w:pPr>
            <w:r>
              <w:rPr>
                <w:color w:val="FFFFFF"/>
              </w:rPr>
            </w:r>
            <w:r>
              <w:rPr>
                <w:b/>
                <w:color w:val="FFFFFF"/>
                <w:sz w:val="19"/>
              </w:rPr>
              <w:t>Content</w:t>
            </w:r>
          </w:p>
        </w:tc>
      </w:tr>
      <w:tr>
        <w:tc>
          <w:tcPr>
            <w:tcW w:type="dxa" w:w="4320"/>
          </w:tcPr>
          <w:p>
            <w:pPr>
              <w:spacing w:after="20"/>
            </w:pPr>
            <w:r/>
            <w:r>
              <w:rPr>
                <w:sz w:val="19"/>
              </w:rPr>
              <w:t>1</w:t>
            </w:r>
          </w:p>
        </w:tc>
        <w:tc>
          <w:tcPr>
            <w:tcW w:type="dxa" w:w="4320"/>
          </w:tcPr>
          <w:p>
            <w:pPr>
              <w:spacing w:after="20"/>
            </w:pPr>
            <w:r/>
            <w:r>
              <w:rPr>
                <w:sz w:val="19"/>
              </w:rPr>
              <w:t>Cover — headline, event message, wordmark</w:t>
            </w:r>
          </w:p>
        </w:tc>
      </w:tr>
      <w:tr>
        <w:tc>
          <w:tcPr>
            <w:tcW w:type="dxa" w:w="4320"/>
          </w:tcPr>
          <w:p>
            <w:pPr>
              <w:spacing w:after="20"/>
            </w:pPr>
            <w:r/>
            <w:r>
              <w:rPr>
                <w:sz w:val="19"/>
              </w:rPr>
              <w:t>2</w:t>
            </w:r>
          </w:p>
        </w:tc>
        <w:tc>
          <w:tcPr>
            <w:tcW w:type="dxa" w:w="4320"/>
          </w:tcPr>
          <w:p>
            <w:pPr>
              <w:spacing w:after="20"/>
            </w:pPr>
            <w:r/>
            <w:r>
              <w:rPr>
                <w:sz w:val="19"/>
              </w:rPr>
              <w:t>The problem: batch information lives in silos — shop floor, QC lab, documents, stock. "The complete journey of a batch" as the answer</w:t>
            </w:r>
          </w:p>
        </w:tc>
      </w:tr>
      <w:tr>
        <w:tc>
          <w:tcPr>
            <w:tcW w:type="dxa" w:w="4320"/>
          </w:tcPr>
          <w:p>
            <w:pPr>
              <w:spacing w:after="20"/>
            </w:pPr>
            <w:r/>
            <w:r>
              <w:rPr>
                <w:sz w:val="19"/>
              </w:rPr>
              <w:t>3</w:t>
            </w:r>
          </w:p>
        </w:tc>
        <w:tc>
          <w:tcPr>
            <w:tcW w:type="dxa" w:w="4320"/>
          </w:tcPr>
          <w:p>
            <w:pPr>
              <w:spacing w:after="20"/>
            </w:pPr>
            <w:r/>
            <w:r>
              <w:rPr>
                <w:sz w:val="19"/>
              </w:rPr>
              <w:t>The journey overview — the 8-station strip, full-width</w:t>
            </w:r>
          </w:p>
        </w:tc>
      </w:tr>
      <w:tr>
        <w:tc>
          <w:tcPr>
            <w:tcW w:type="dxa" w:w="4320"/>
          </w:tcPr>
          <w:p>
            <w:pPr>
              <w:spacing w:after="20"/>
            </w:pPr>
            <w:r/>
            <w:r>
              <w:rPr>
                <w:sz w:val="19"/>
              </w:rPr>
              <w:t>4</w:t>
            </w:r>
          </w:p>
        </w:tc>
        <w:tc>
          <w:tcPr>
            <w:tcW w:type="dxa" w:w="4320"/>
          </w:tcPr>
          <w:p>
            <w:pPr>
              <w:spacing w:after="20"/>
            </w:pPr>
            <w:r/>
            <w:r>
              <w:rPr>
                <w:sz w:val="19"/>
              </w:rPr>
              <w:t>Module group: Production (LS Batch Production, LS In-Process Controls)</w:t>
            </w:r>
          </w:p>
        </w:tc>
      </w:tr>
      <w:tr>
        <w:tc>
          <w:tcPr>
            <w:tcW w:type="dxa" w:w="4320"/>
          </w:tcPr>
          <w:p>
            <w:pPr>
              <w:spacing w:after="20"/>
            </w:pPr>
            <w:r/>
            <w:r>
              <w:rPr>
                <w:sz w:val="19"/>
              </w:rPr>
              <w:t>5</w:t>
            </w:r>
          </w:p>
        </w:tc>
        <w:tc>
          <w:tcPr>
            <w:tcW w:type="dxa" w:w="4320"/>
          </w:tcPr>
          <w:p>
            <w:pPr>
              <w:spacing w:after="20"/>
            </w:pPr>
            <w:r/>
            <w:r>
              <w:rPr>
                <w:sz w:val="19"/>
              </w:rPr>
              <w:t>Module group: Quality (LS QC Specifications, LS Laboratory Information, LS Quality Management)</w:t>
            </w:r>
          </w:p>
        </w:tc>
      </w:tr>
      <w:tr>
        <w:tc>
          <w:tcPr>
            <w:tcW w:type="dxa" w:w="4320"/>
          </w:tcPr>
          <w:p>
            <w:pPr>
              <w:spacing w:after="20"/>
            </w:pPr>
            <w:r/>
            <w:r>
              <w:rPr>
                <w:sz w:val="19"/>
              </w:rPr>
              <w:t>6</w:t>
            </w:r>
          </w:p>
        </w:tc>
        <w:tc>
          <w:tcPr>
            <w:tcW w:type="dxa" w:w="4320"/>
          </w:tcPr>
          <w:p>
            <w:pPr>
              <w:spacing w:after="20"/>
            </w:pPr>
            <w:r/>
            <w:r>
              <w:rPr>
                <w:sz w:val="19"/>
              </w:rPr>
              <w:t>Module group: Records &amp; Trace (LS Batch Record Management, LS Lot-Specific Stock, LS Audit Trail &amp; Electronic Signatures)</w:t>
            </w:r>
          </w:p>
        </w:tc>
      </w:tr>
      <w:tr>
        <w:tc>
          <w:tcPr>
            <w:tcW w:type="dxa" w:w="4320"/>
          </w:tcPr>
          <w:p>
            <w:pPr>
              <w:spacing w:after="20"/>
            </w:pPr>
            <w:r/>
            <w:r>
              <w:rPr>
                <w:sz w:val="19"/>
              </w:rPr>
              <w:t>7</w:t>
            </w:r>
          </w:p>
        </w:tc>
        <w:tc>
          <w:tcPr>
            <w:tcW w:type="dxa" w:w="4320"/>
          </w:tcPr>
          <w:p>
            <w:pPr>
              <w:spacing w:after="20"/>
            </w:pPr>
            <w:r/>
            <w:r>
              <w:rPr>
                <w:sz w:val="19"/>
              </w:rPr>
              <w:t>"Follow a batch in 7 minutes" — demo storyboard in 6 frames</w:t>
            </w:r>
          </w:p>
        </w:tc>
      </w:tr>
      <w:tr>
        <w:tc>
          <w:tcPr>
            <w:tcW w:type="dxa" w:w="4320"/>
          </w:tcPr>
          <w:p>
            <w:pPr>
              <w:spacing w:after="20"/>
            </w:pPr>
            <w:r/>
            <w:r>
              <w:rPr>
                <w:sz w:val="19"/>
              </w:rPr>
              <w:t>8</w:t>
            </w:r>
          </w:p>
        </w:tc>
        <w:tc>
          <w:tcPr>
            <w:tcW w:type="dxa" w:w="4320"/>
          </w:tcPr>
          <w:p>
            <w:pPr>
              <w:spacing w:after="20"/>
            </w:pPr>
            <w:r/>
            <w:r>
              <w:rPr>
                <w:sz w:val="19"/>
              </w:rPr>
              <w:t>Electronic batch record deep dive — what a record contains, how it is assembled, how it is signed</w:t>
            </w:r>
          </w:p>
        </w:tc>
      </w:tr>
      <w:tr>
        <w:tc>
          <w:tcPr>
            <w:tcW w:type="dxa" w:w="4320"/>
          </w:tcPr>
          <w:p>
            <w:pPr>
              <w:spacing w:after="20"/>
            </w:pPr>
            <w:r/>
            <w:r>
              <w:rPr>
                <w:sz w:val="19"/>
              </w:rPr>
              <w:t>9</w:t>
            </w:r>
          </w:p>
        </w:tc>
        <w:tc>
          <w:tcPr>
            <w:tcW w:type="dxa" w:w="4320"/>
          </w:tcPr>
          <w:p>
            <w:pPr>
              <w:spacing w:after="20"/>
            </w:pPr>
            <w:r/>
            <w:r>
              <w:rPr>
                <w:sz w:val="19"/>
              </w:rPr>
              <w:t>Genealogy &amp; lot-specific stock — trace from finished lot back to components and forward to shipments</w:t>
            </w:r>
          </w:p>
        </w:tc>
      </w:tr>
      <w:tr>
        <w:tc>
          <w:tcPr>
            <w:tcW w:type="dxa" w:w="4320"/>
          </w:tcPr>
          <w:p>
            <w:pPr>
              <w:spacing w:after="20"/>
            </w:pPr>
            <w:r/>
            <w:r>
              <w:rPr>
                <w:sz w:val="19"/>
              </w:rPr>
              <w:t>10</w:t>
            </w:r>
          </w:p>
        </w:tc>
        <w:tc>
          <w:tcPr>
            <w:tcW w:type="dxa" w:w="4320"/>
          </w:tcPr>
          <w:p>
            <w:pPr>
              <w:spacing w:after="20"/>
            </w:pPr>
            <w:r/>
            <w:r>
              <w:rPr>
                <w:sz w:val="19"/>
              </w:rPr>
              <w:t>Supporting processes — supports processes aligned with GMP expectations; audit trail, electronic signatures, quality management workflows (defect, deviation, CAPA orientation)</w:t>
            </w:r>
          </w:p>
        </w:tc>
      </w:tr>
      <w:tr>
        <w:tc>
          <w:tcPr>
            <w:tcW w:type="dxa" w:w="4320"/>
          </w:tcPr>
          <w:p>
            <w:pPr>
              <w:spacing w:after="20"/>
            </w:pPr>
            <w:r/>
            <w:r>
              <w:rPr>
                <w:sz w:val="19"/>
              </w:rPr>
              <w:t>11</w:t>
            </w:r>
          </w:p>
        </w:tc>
        <w:tc>
          <w:tcPr>
            <w:tcW w:type="dxa" w:w="4320"/>
          </w:tcPr>
          <w:p>
            <w:pPr>
              <w:spacing w:after="20"/>
            </w:pPr>
            <w:r/>
            <w:r>
              <w:rPr>
                <w:sz w:val="19"/>
              </w:rPr>
              <w:t>Implementation &amp; fit — phased rollout thinking, integration with existing systems, what a partner can do (no availability or certification claims)</w:t>
            </w:r>
          </w:p>
        </w:tc>
      </w:tr>
      <w:tr>
        <w:tc>
          <w:tcPr>
            <w:tcW w:type="dxa" w:w="4320"/>
          </w:tcPr>
          <w:p>
            <w:pPr>
              <w:spacing w:after="20"/>
            </w:pPr>
            <w:r/>
            <w:r>
              <w:rPr>
                <w:sz w:val="19"/>
              </w:rPr>
              <w:t>12</w:t>
            </w:r>
          </w:p>
        </w:tc>
        <w:tc>
          <w:tcPr>
            <w:tcW w:type="dxa" w:w="4320"/>
          </w:tcPr>
          <w:p>
            <w:pPr>
              <w:spacing w:after="20"/>
            </w:pPr>
            <w:r/>
            <w:r>
              <w:rPr>
                <w:sz w:val="19"/>
              </w:rPr>
              <w:t>Back cover — QR code to landing page, contact block, event booth number</w:t>
            </w:r>
          </w:p>
        </w:tc>
      </w:tr>
    </w:tbl>
    <w:p>
      <w:pPr>
        <w:spacing w:after="40"/>
      </w:pPr>
    </w:p>
    <w:p>
      <w:pPr>
        <w:spacing w:before="160" w:after="80"/>
      </w:pPr>
      <w:r>
        <w:rPr>
          <w:rFonts w:ascii="Calibri" w:hAnsi="Calibri"/>
          <w:b/>
          <w:color w:val="0B6E6E"/>
          <w:sz w:val="28"/>
        </w:rPr>
        <w:t>4.2 Tone rules</w:t>
      </w:r>
    </w:p>
    <w:p>
      <w:pPr>
        <w:pStyle w:val="ListBullet"/>
        <w:spacing w:after="40"/>
      </w:pPr>
      <w:r>
        <w:rPr>
          <w:sz w:val="22"/>
        </w:rPr>
        <w:t>"Supports processes aligned with…" for any regulatory phrasing (GMP, 21 CFR Part 11-aligned thinking, Annex 11-aligned thinking).</w:t>
      </w:r>
    </w:p>
    <w:p>
      <w:pPr>
        <w:pStyle w:val="ListBullet"/>
        <w:spacing w:after="40"/>
      </w:pPr>
      <w:r>
        <w:rPr>
          <w:sz w:val="22"/>
        </w:rPr>
        <w:t>No certification claims, no "validated out of the box," no availability dates.</w:t>
      </w:r>
    </w:p>
    <w:p>
      <w:pPr>
        <w:pStyle w:val="ListBullet"/>
        <w:spacing w:after="40"/>
      </w:pPr>
      <w:r>
        <w:rPr>
          <w:sz w:val="22"/>
        </w:rPr>
        <w:t>Every module gets: 1-line promise + 1-line journey position + 1 customer-benefit sentence.</w:t>
      </w:r>
    </w:p>
    <w:p>
      <w:pPr>
        <w:spacing w:before="240" w:after="120"/>
      </w:pPr>
      <w:r>
        <w:rPr>
          <w:rFonts w:ascii="Calibri" w:hAnsi="Calibri"/>
          <w:b/>
          <w:color w:val="0E3A5D"/>
          <w:sz w:val="34"/>
        </w:rPr>
        <w:t>5. Product Cards</w:t>
      </w:r>
    </w:p>
    <w:p>
      <w:pPr>
        <w:spacing w:after="120" w:line="276" w:lineRule="auto"/>
      </w:pPr>
      <w:r>
        <w:rPr>
          <w:b/>
          <w:sz w:val="22"/>
        </w:rPr>
        <w:t>Format:</w:t>
      </w:r>
      <w:r>
        <w:rPr>
          <w:sz w:val="22"/>
        </w:rPr>
        <w:t xml:space="preserve"> 5 quick cards, 90 × 55 mm (credit-card size) or 105 × 74 mm; front/back; five-card set in a journey-ordered sleeve.</w:t>
      </w:r>
    </w:p>
    <w:p>
      <w:pPr>
        <w:spacing w:before="160" w:after="80"/>
      </w:pPr>
      <w:r>
        <w:rPr>
          <w:rFonts w:ascii="Calibri" w:hAnsi="Calibri"/>
          <w:b/>
          <w:color w:val="0B6E6E"/>
          <w:sz w:val="28"/>
        </w:rPr>
        <w:t>5.1 Card 1 — Production: LS Batch Production + LS In-Process Controls</w:t>
      </w:r>
    </w:p>
    <w:p>
      <w:pPr>
        <w:pStyle w:val="ListBullet"/>
        <w:spacing w:after="40"/>
      </w:pPr>
      <w:r>
        <w:rPr>
          <w:b/>
          <w:sz w:val="22"/>
        </w:rPr>
        <w:t>Front:</w:t>
      </w:r>
      <w:r>
        <w:rPr>
          <w:sz w:val="22"/>
        </w:rPr>
        <w:t xml:space="preserve"> "Plan it. Run it. Check it as it happens." · LS Batch Production &amp; LS In-Process Controls</w:t>
      </w:r>
    </w:p>
    <w:p>
      <w:pPr>
        <w:pStyle w:val="ListBullet"/>
        <w:spacing w:after="40"/>
      </w:pPr>
      <w:r>
        <w:rPr>
          <w:b/>
          <w:sz w:val="22"/>
        </w:rPr>
        <w:t>Back:</w:t>
      </w:r>
      <w:r>
        <w:rPr>
          <w:sz w:val="22"/>
        </w:rPr>
        <w:t xml:space="preserve"> Batch orders with defined routings and instructions; operators record steps and in-process results at the point of execution; out-of-range in-process results surface immediately for review. </w:t>
      </w:r>
      <w:r>
        <w:rPr>
          <w:i/>
          <w:sz w:val="22"/>
        </w:rPr>
        <w:t>Journey step: order → clearance → manufacture.</w:t>
      </w:r>
    </w:p>
    <w:p>
      <w:pPr>
        <w:spacing w:before="160" w:after="80"/>
      </w:pPr>
      <w:r>
        <w:rPr>
          <w:rFonts w:ascii="Calibri" w:hAnsi="Calibri"/>
          <w:b/>
          <w:color w:val="0B6E6E"/>
          <w:sz w:val="28"/>
        </w:rPr>
        <w:t>5.2 Card 2 — Quality Control: LS QC Specifications + LS Laboratory Information</w:t>
      </w:r>
    </w:p>
    <w:p>
      <w:pPr>
        <w:pStyle w:val="ListBullet"/>
        <w:spacing w:after="40"/>
      </w:pPr>
      <w:r>
        <w:rPr>
          <w:b/>
          <w:sz w:val="22"/>
        </w:rPr>
        <w:t>Front:</w:t>
      </w:r>
      <w:r>
        <w:rPr>
          <w:sz w:val="22"/>
        </w:rPr>
        <w:t xml:space="preserve"> "Specifications you control. Results that stay attached." · LS QC Specifications &amp; LS Laboratory Information</w:t>
      </w:r>
    </w:p>
    <w:p>
      <w:pPr>
        <w:pStyle w:val="ListBullet"/>
        <w:spacing w:after="40"/>
      </w:pPr>
      <w:r>
        <w:rPr>
          <w:b/>
          <w:sz w:val="22"/>
        </w:rPr>
        <w:t>Back:</w:t>
      </w:r>
      <w:r>
        <w:rPr>
          <w:sz w:val="22"/>
        </w:rPr>
        <w:t xml:space="preserve"> QC specifications hold test methods and acceptance criteria; laboratory information keeps sample results linked to the batch they belong to — so every tested parameter follows the batch record. </w:t>
      </w:r>
      <w:r>
        <w:rPr>
          <w:i/>
          <w:sz w:val="22"/>
        </w:rPr>
        <w:t>Journey step: QC testing.</w:t>
      </w:r>
    </w:p>
    <w:p>
      <w:pPr>
        <w:spacing w:before="160" w:after="80"/>
      </w:pPr>
      <w:r>
        <w:rPr>
          <w:rFonts w:ascii="Calibri" w:hAnsi="Calibri"/>
          <w:b/>
          <w:color w:val="0B6E6E"/>
          <w:sz w:val="28"/>
        </w:rPr>
        <w:t>5.3 Card 3 — Records: LS Batch Record Management</w:t>
      </w:r>
    </w:p>
    <w:p>
      <w:pPr>
        <w:pStyle w:val="ListBullet"/>
        <w:spacing w:after="40"/>
      </w:pPr>
      <w:r>
        <w:rPr>
          <w:b/>
          <w:sz w:val="22"/>
        </w:rPr>
        <w:t>Front:</w:t>
      </w:r>
      <w:r>
        <w:rPr>
          <w:sz w:val="22"/>
        </w:rPr>
        <w:t xml:space="preserve"> "One record, assembled as the batch moves." · LS Batch Record Management</w:t>
      </w:r>
    </w:p>
    <w:p>
      <w:pPr>
        <w:pStyle w:val="ListBullet"/>
        <w:spacing w:after="40"/>
      </w:pPr>
      <w:r>
        <w:rPr>
          <w:b/>
          <w:sz w:val="22"/>
        </w:rPr>
        <w:t>Back:</w:t>
      </w:r>
      <w:r>
        <w:rPr>
          <w:sz w:val="22"/>
        </w:rPr>
        <w:t xml:space="preserve"> The electronic batch record collects production events, in-process results, lab results, and reviews into a single controlled document — ready for review, signature, and archive. </w:t>
      </w:r>
      <w:r>
        <w:rPr>
          <w:i/>
          <w:sz w:val="22"/>
        </w:rPr>
        <w:t>Journey step: the electronic batch record.</w:t>
      </w:r>
    </w:p>
    <w:p>
      <w:pPr>
        <w:spacing w:before="160" w:after="80"/>
      </w:pPr>
      <w:r>
        <w:rPr>
          <w:rFonts w:ascii="Calibri" w:hAnsi="Calibri"/>
          <w:b/>
          <w:color w:val="0B6E6E"/>
          <w:sz w:val="28"/>
        </w:rPr>
        <w:t>5.4 Card 4 — Release &amp; Quality: LS Quality Management + LS Audit Trail &amp; Electronic Signatures</w:t>
      </w:r>
    </w:p>
    <w:p>
      <w:pPr>
        <w:pStyle w:val="ListBullet"/>
        <w:spacing w:after="40"/>
      </w:pPr>
      <w:r>
        <w:rPr>
          <w:b/>
          <w:sz w:val="22"/>
        </w:rPr>
        <w:t>Front:</w:t>
      </w:r>
      <w:r>
        <w:rPr>
          <w:sz w:val="22"/>
        </w:rPr>
        <w:t xml:space="preserve"> "Release with a clear conscience and a clear trail." · LS Quality Management &amp; LS Audit Trail &amp; Electronic Signatures</w:t>
      </w:r>
    </w:p>
    <w:p>
      <w:pPr>
        <w:pStyle w:val="ListBullet"/>
        <w:spacing w:after="40"/>
      </w:pPr>
      <w:r>
        <w:rPr>
          <w:b/>
          <w:sz w:val="22"/>
        </w:rPr>
        <w:t>Back:</w:t>
      </w:r>
      <w:r>
        <w:rPr>
          <w:sz w:val="22"/>
        </w:rPr>
        <w:t xml:space="preserve"> QA/QP-oriented review workflows bring the record to release decision; every change and every signature is captured in a tamper-evident audit trail. </w:t>
      </w:r>
      <w:r>
        <w:rPr>
          <w:i/>
          <w:sz w:val="22"/>
        </w:rPr>
        <w:t>Journey step: QA/QP review and release.</w:t>
      </w:r>
    </w:p>
    <w:p>
      <w:pPr>
        <w:spacing w:before="160" w:after="80"/>
      </w:pPr>
      <w:r>
        <w:rPr>
          <w:rFonts w:ascii="Calibri" w:hAnsi="Calibri"/>
          <w:b/>
          <w:color w:val="0B6E6E"/>
          <w:sz w:val="28"/>
        </w:rPr>
        <w:t>5.5 Card 5 — Traceability: LS Lot-Specific Stock</w:t>
      </w:r>
    </w:p>
    <w:p>
      <w:pPr>
        <w:pStyle w:val="ListBullet"/>
        <w:spacing w:after="40"/>
      </w:pPr>
      <w:r>
        <w:rPr>
          <w:b/>
          <w:sz w:val="22"/>
        </w:rPr>
        <w:t>Front:</w:t>
      </w:r>
      <w:r>
        <w:rPr>
          <w:sz w:val="22"/>
        </w:rPr>
        <w:t xml:space="preserve"> "Know where every lot is. And where it came from." · LS Lot-Specific Stock</w:t>
      </w:r>
    </w:p>
    <w:p>
      <w:pPr>
        <w:pStyle w:val="ListBullet"/>
        <w:spacing w:after="40"/>
      </w:pPr>
      <w:r>
        <w:rPr>
          <w:b/>
          <w:sz w:val="22"/>
        </w:rPr>
        <w:t>Back:</w:t>
      </w:r>
      <w:r>
        <w:rPr>
          <w:sz w:val="22"/>
        </w:rPr>
        <w:t xml:space="preserve"> Finished lots are tracked with lot-specific stock — enabling genealogy from finished batch back to components and forward to stock movements and shipments. </w:t>
      </w:r>
      <w:r>
        <w:rPr>
          <w:i/>
          <w:sz w:val="22"/>
        </w:rPr>
        <w:t>Journey step: release, stock, genealogy.</w:t>
      </w:r>
    </w:p>
    <w:p>
      <w:pPr>
        <w:spacing w:before="160" w:after="80"/>
      </w:pPr>
      <w:r>
        <w:rPr>
          <w:rFonts w:ascii="Calibri" w:hAnsi="Calibri"/>
          <w:b/>
          <w:color w:val="0B6E6E"/>
          <w:sz w:val="28"/>
        </w:rPr>
        <w:t>5.6 Card back-panel (on sleeve)</w:t>
      </w:r>
    </w:p>
    <w:p>
      <w:pPr>
        <w:spacing w:after="120" w:line="276" w:lineRule="auto"/>
      </w:pPr>
      <w:r>
        <w:rPr>
          <w:sz w:val="22"/>
        </w:rPr>
        <w:t>"See the complete journey of a batch. Scan for the live demo." + QR.</w:t>
      </w:r>
    </w:p>
    <w:p>
      <w:pPr>
        <w:spacing w:before="240" w:after="120"/>
      </w:pPr>
      <w:r>
        <w:rPr>
          <w:rFonts w:ascii="Calibri" w:hAnsi="Calibri"/>
          <w:b/>
          <w:color w:val="0E3A5D"/>
          <w:sz w:val="34"/>
        </w:rPr>
        <w:t>6. QR-Code Landing Page</w:t>
      </w:r>
    </w:p>
    <w:p>
      <w:pPr>
        <w:spacing w:before="160" w:after="80"/>
      </w:pPr>
      <w:r>
        <w:rPr>
          <w:rFonts w:ascii="Calibri" w:hAnsi="Calibri"/>
          <w:b/>
          <w:color w:val="0B6E6E"/>
          <w:sz w:val="28"/>
        </w:rPr>
        <w:t>6.1 Purpose</w:t>
      </w:r>
    </w:p>
    <w:p>
      <w:pPr>
        <w:spacing w:after="120" w:line="276" w:lineRule="auto"/>
      </w:pPr>
      <w:r>
        <w:rPr>
          <w:sz w:val="22"/>
        </w:rPr>
        <w:t>One short, conversion-focused page that turns booth traffic into (a) demo bookings and (b) qualified leads. It is the QR target on the roll-up, the back wall, the cards, and the brochure.</w:t>
      </w:r>
    </w:p>
    <w:p>
      <w:pPr>
        <w:spacing w:before="160" w:after="80"/>
      </w:pPr>
      <w:r>
        <w:rPr>
          <w:rFonts w:ascii="Calibri" w:hAnsi="Calibri"/>
          <w:b/>
          <w:color w:val="0B6E6E"/>
          <w:sz w:val="28"/>
        </w:rPr>
        <w:t>6.2 URL structure</w:t>
      </w:r>
    </w:p>
    <w:p>
      <w:pPr>
        <w:pStyle w:val="ListBullet"/>
        <w:spacing w:after="40"/>
      </w:pPr>
      <w:r>
        <w:rPr>
          <w:sz w:val="22"/>
        </w:rPr>
        <w:t xml:space="preserve">Base: </w:t>
      </w:r>
      <w:r>
        <w:rPr>
          <w:rFonts w:ascii="Consolas" w:hAnsi="Consolas"/>
          <w:sz w:val="22"/>
        </w:rPr>
        <w:t>lss-demo.example.com/journey</w:t>
      </w:r>
      <w:r>
        <w:rPr>
          <w:sz w:val="22"/>
        </w:rPr>
        <w:t xml:space="preserve"> (placeholder domain)</w:t>
      </w:r>
    </w:p>
    <w:p>
      <w:pPr>
        <w:pStyle w:val="ListBullet"/>
        <w:spacing w:after="40"/>
      </w:pPr>
      <w:r>
        <w:rPr>
          <w:sz w:val="22"/>
        </w:rPr>
        <w:t xml:space="preserve">Campaign-tagged: </w:t>
      </w:r>
      <w:r>
        <w:rPr>
          <w:rFonts w:ascii="Consolas" w:hAnsi="Consolas"/>
          <w:sz w:val="22"/>
        </w:rPr>
        <w:t>/journey?src=event&amp;event={EVENT_CODE}&amp;medium=qr</w:t>
      </w:r>
    </w:p>
    <w:p>
      <w:pPr>
        <w:pStyle w:val="ListBullet"/>
        <w:spacing w:after="40"/>
      </w:pPr>
      <w:r>
        <w:rPr>
          <w:sz w:val="22"/>
        </w:rPr>
        <w:t xml:space="preserve">Booth-specific short URL printed on materials: </w:t>
      </w:r>
      <w:r>
        <w:rPr>
          <w:rFonts w:ascii="Consolas" w:hAnsi="Consolas"/>
          <w:sz w:val="22"/>
        </w:rPr>
        <w:t>[SHORT-DOMAIN]/journey</w:t>
      </w:r>
    </w:p>
    <w:p>
      <w:pPr>
        <w:spacing w:before="160" w:after="80"/>
      </w:pPr>
      <w:r>
        <w:rPr>
          <w:rFonts w:ascii="Calibri" w:hAnsi="Calibri"/>
          <w:b/>
          <w:color w:val="0B6E6E"/>
          <w:sz w:val="28"/>
        </w:rPr>
        <w:t>6.3 Page content (single scroll)</w:t>
      </w:r>
    </w:p>
    <w:p>
      <w:pPr>
        <w:pStyle w:val="ListNumber"/>
        <w:spacing w:after="40"/>
      </w:pPr>
      <w:r>
        <w:rPr>
          <w:b/>
          <w:sz w:val="22"/>
        </w:rPr>
        <w:t>Hero:</w:t>
      </w:r>
      <w:r>
        <w:rPr>
          <w:sz w:val="22"/>
        </w:rPr>
        <w:t xml:space="preserve"> "See the complete journey of a batch." + 30-second explainer video (the §8 loop, compressed).</w:t>
      </w:r>
    </w:p>
    <w:p>
      <w:pPr>
        <w:pStyle w:val="ListNumber"/>
        <w:spacing w:after="40"/>
      </w:pPr>
      <w:r>
        <w:rPr>
          <w:b/>
          <w:sz w:val="22"/>
        </w:rPr>
        <w:t>The journey strip:</w:t>
      </w:r>
      <w:r>
        <w:rPr>
          <w:sz w:val="22"/>
        </w:rPr>
        <w:t xml:space="preserve"> 8-station visual (shared asset).</w:t>
      </w:r>
    </w:p>
    <w:p>
      <w:pPr>
        <w:pStyle w:val="ListNumber"/>
        <w:spacing w:after="40"/>
      </w:pPr>
      <w:r>
        <w:rPr>
          <w:b/>
          <w:sz w:val="22"/>
        </w:rPr>
        <w:t>Three benefit blocks:</w:t>
      </w:r>
    </w:p>
    <w:p>
      <w:pPr>
        <w:pStyle w:val="ListBullet"/>
        <w:spacing w:after="40"/>
      </w:pPr>
      <w:r>
        <w:rPr>
          <w:sz w:val="22"/>
        </w:rPr>
        <w:t>One connected record — from order to release</w:t>
      </w:r>
    </w:p>
    <w:p>
      <w:pPr>
        <w:pStyle w:val="ListBullet"/>
        <w:spacing w:after="40"/>
      </w:pPr>
      <w:r>
        <w:rPr>
          <w:sz w:val="22"/>
        </w:rPr>
        <w:t>Results that stay attached to the batch</w:t>
      </w:r>
    </w:p>
    <w:p>
      <w:pPr>
        <w:pStyle w:val="ListBullet"/>
        <w:spacing w:after="40"/>
      </w:pPr>
      <w:r>
        <w:rPr>
          <w:sz w:val="22"/>
        </w:rPr>
        <w:t>Genealogy you can follow in both directions</w:t>
      </w:r>
    </w:p>
    <w:p>
      <w:pPr>
        <w:pStyle w:val="ListNumber"/>
        <w:spacing w:after="40"/>
      </w:pPr>
      <w:r>
        <w:rPr>
          <w:b/>
          <w:sz w:val="22"/>
        </w:rPr>
        <w:t>Demo booking:</w:t>
      </w:r>
      <w:r>
        <w:rPr>
          <w:sz w:val="22"/>
        </w:rPr>
        <w:t xml:space="preserve"> "Watch it live — 25-minute personal walkthrough" with date/time picker.</w:t>
      </w:r>
    </w:p>
    <w:p>
      <w:pPr>
        <w:pStyle w:val="ListNumber"/>
        <w:spacing w:after="40"/>
      </w:pPr>
      <w:r>
        <w:rPr>
          <w:b/>
          <w:sz w:val="22"/>
        </w:rPr>
        <w:t>Lead form</w:t>
      </w:r>
      <w:r>
        <w:rPr>
          <w:sz w:val="22"/>
        </w:rPr>
        <w:t xml:space="preserve"> (fields below).</w:t>
      </w:r>
    </w:p>
    <w:p>
      <w:pPr>
        <w:pStyle w:val="ListNumber"/>
        <w:spacing w:after="40"/>
      </w:pPr>
      <w:r>
        <w:rPr>
          <w:b/>
          <w:sz w:val="22"/>
        </w:rPr>
        <w:t>Footer:</w:t>
      </w:r>
      <w:r>
        <w:rPr>
          <w:sz w:val="22"/>
        </w:rPr>
        <w:t xml:space="preserve"> wordmark, booth number, contact.</w:t>
      </w:r>
    </w:p>
    <w:p>
      <w:pPr>
        <w:spacing w:before="160" w:after="80"/>
      </w:pPr>
      <w:r>
        <w:rPr>
          <w:rFonts w:ascii="Calibri" w:hAnsi="Calibri"/>
          <w:b/>
          <w:color w:val="0B6E6E"/>
          <w:sz w:val="28"/>
        </w:rPr>
        <w:t>6.4 Lead-capture form fields (landing page)</w:t>
      </w:r>
    </w:p>
    <w:p>
      <w:pPr>
        <w:pStyle w:val="ListBullet"/>
        <w:spacing w:after="40"/>
      </w:pPr>
      <w:r>
        <w:rPr>
          <w:sz w:val="22"/>
        </w:rPr>
        <w:t>Full name</w:t>
      </w:r>
    </w:p>
    <w:p>
      <w:pPr>
        <w:pStyle w:val="ListBullet"/>
        <w:spacing w:after="40"/>
      </w:pPr>
      <w:r>
        <w:rPr>
          <w:sz w:val="22"/>
        </w:rPr>
        <w:t>Business email</w:t>
      </w:r>
    </w:p>
    <w:p>
      <w:pPr>
        <w:pStyle w:val="ListBullet"/>
        <w:spacing w:after="40"/>
      </w:pPr>
      <w:r>
        <w:rPr>
          <w:sz w:val="22"/>
        </w:rPr>
        <w:t>Company</w:t>
      </w:r>
    </w:p>
    <w:p>
      <w:pPr>
        <w:pStyle w:val="ListBullet"/>
        <w:spacing w:after="40"/>
      </w:pPr>
      <w:r>
        <w:rPr>
          <w:sz w:val="22"/>
        </w:rPr>
        <w:t>Job function (dropdown: Production / QA / QC / Engineering / IT / Compliance / Other)</w:t>
      </w:r>
    </w:p>
    <w:p>
      <w:pPr>
        <w:pStyle w:val="ListBullet"/>
        <w:spacing w:after="40"/>
      </w:pPr>
      <w:r>
        <w:rPr>
          <w:sz w:val="22"/>
        </w:rPr>
        <w:t>Company size (dropdown: 1–49 / 50–249 / 250–999 / 1000+)</w:t>
      </w:r>
    </w:p>
    <w:p>
      <w:pPr>
        <w:pStyle w:val="ListBullet"/>
        <w:spacing w:after="40"/>
      </w:pPr>
      <w:r>
        <w:rPr>
          <w:sz w:val="22"/>
        </w:rPr>
        <w:t>Interest (multi-select: Batch production, Batch records, QC &amp; laboratory, Traceability &amp; genealogy, Quality management, Audit trail &amp; signatures)</w:t>
      </w:r>
    </w:p>
    <w:p>
      <w:pPr>
        <w:pStyle w:val="ListBullet"/>
        <w:spacing w:after="40"/>
      </w:pPr>
      <w:r>
        <w:rPr>
          <w:sz w:val="22"/>
        </w:rPr>
        <w:t>"Where is your batch journey today?" (single select: Paper records / Spreadsheets / Multiple systems / Single system / Planning a change)</w:t>
      </w:r>
    </w:p>
    <w:p>
      <w:pPr>
        <w:pStyle w:val="ListBullet"/>
        <w:spacing w:after="40"/>
      </w:pPr>
      <w:r>
        <w:rPr>
          <w:sz w:val="22"/>
        </w:rPr>
        <w:t>Free text: "What would you like to see in the demo?"</w:t>
      </w:r>
    </w:p>
    <w:p>
      <w:pPr>
        <w:spacing w:before="240" w:after="120"/>
      </w:pPr>
      <w:r>
        <w:rPr>
          <w:rFonts w:ascii="Calibri" w:hAnsi="Calibri"/>
          <w:b/>
          <w:color w:val="0E3A5D"/>
          <w:sz w:val="34"/>
        </w:rPr>
        <w:t>7. Lead-Capture Form</w:t>
      </w:r>
    </w:p>
    <w:p>
      <w:pPr>
        <w:spacing w:before="160" w:after="80"/>
      </w:pPr>
      <w:r>
        <w:rPr>
          <w:rFonts w:ascii="Calibri" w:hAnsi="Calibri"/>
          <w:b/>
          <w:color w:val="0B6E6E"/>
          <w:sz w:val="28"/>
        </w:rPr>
        <w:t>7.1 Field set (booth tablet, identical to landing page plus booth context)</w:t>
      </w:r>
    </w:p>
    <w:p>
      <w:pPr>
        <w:pStyle w:val="ListNumber"/>
        <w:spacing w:after="40"/>
      </w:pPr>
      <w:r>
        <w:rPr>
          <w:sz w:val="22"/>
        </w:rPr>
        <w:t>Full name</w:t>
      </w:r>
    </w:p>
    <w:p>
      <w:pPr>
        <w:pStyle w:val="ListNumber"/>
        <w:spacing w:after="40"/>
      </w:pPr>
      <w:r>
        <w:rPr>
          <w:sz w:val="22"/>
        </w:rPr>
        <w:t>Business email</w:t>
      </w:r>
    </w:p>
    <w:p>
      <w:pPr>
        <w:pStyle w:val="ListNumber"/>
        <w:spacing w:after="40"/>
      </w:pPr>
      <w:r>
        <w:rPr>
          <w:sz w:val="22"/>
        </w:rPr>
        <w:t>Phone (optional)</w:t>
      </w:r>
    </w:p>
    <w:p>
      <w:pPr>
        <w:pStyle w:val="ListNumber"/>
        <w:spacing w:after="40"/>
      </w:pPr>
      <w:r>
        <w:rPr>
          <w:sz w:val="22"/>
        </w:rPr>
        <w:t>Company</w:t>
      </w:r>
    </w:p>
    <w:p>
      <w:pPr>
        <w:pStyle w:val="ListNumber"/>
        <w:spacing w:after="40"/>
      </w:pPr>
      <w:r>
        <w:rPr>
          <w:sz w:val="22"/>
        </w:rPr>
        <w:t>Job function (dropdown as §6.4)</w:t>
      </w:r>
    </w:p>
    <w:p>
      <w:pPr>
        <w:pStyle w:val="ListNumber"/>
        <w:spacing w:after="40"/>
      </w:pPr>
      <w:r>
        <w:rPr>
          <w:sz w:val="22"/>
        </w:rPr>
        <w:t>Company size (dropdown as §6.4)</w:t>
      </w:r>
    </w:p>
    <w:p>
      <w:pPr>
        <w:pStyle w:val="ListNumber"/>
        <w:spacing w:after="40"/>
      </w:pPr>
      <w:r>
        <w:rPr>
          <w:sz w:val="22"/>
        </w:rPr>
        <w:t>Interest (multi-select as §6.4)</w:t>
      </w:r>
    </w:p>
    <w:p>
      <w:pPr>
        <w:pStyle w:val="ListNumber"/>
        <w:spacing w:after="40"/>
      </w:pPr>
      <w:r>
        <w:rPr>
          <w:sz w:val="22"/>
        </w:rPr>
        <w:t>Current state (single select as §6.4)</w:t>
      </w:r>
    </w:p>
    <w:p>
      <w:pPr>
        <w:pStyle w:val="ListNumber"/>
        <w:spacing w:after="40"/>
      </w:pPr>
      <w:r>
        <w:rPr>
          <w:sz w:val="22"/>
        </w:rPr>
        <w:t>Demo requested: Yes — book now / Send recording / No demo</w:t>
      </w:r>
    </w:p>
    <w:p>
      <w:pPr>
        <w:pStyle w:val="ListNumber"/>
        <w:spacing w:after="40"/>
      </w:pPr>
      <w:r>
        <w:rPr>
          <w:sz w:val="22"/>
        </w:rPr>
        <w:t>Booth notes (free text, staff side)</w:t>
      </w:r>
    </w:p>
    <w:p>
      <w:pPr>
        <w:spacing w:before="160" w:after="80"/>
      </w:pPr>
      <w:r>
        <w:rPr>
          <w:rFonts w:ascii="Calibri" w:hAnsi="Calibri"/>
          <w:b/>
          <w:color w:val="0B6E6E"/>
          <w:sz w:val="28"/>
        </w:rPr>
        <w:t>7.2 Qualification questions (conversation, asked by booth staff after the demo)</w:t>
      </w:r>
    </w:p>
    <w:p>
      <w:pPr>
        <w:pStyle w:val="ListNumber"/>
        <w:spacing w:after="40"/>
      </w:pPr>
      <w:r>
        <w:rPr>
          <w:sz w:val="22"/>
        </w:rPr>
        <w:t>"Where does a batch's information live today — paper, spreadsheets, or multiple systems?"</w:t>
      </w:r>
    </w:p>
    <w:p>
      <w:pPr>
        <w:pStyle w:val="ListNumber"/>
        <w:spacing w:after="40"/>
      </w:pPr>
      <w:r>
        <w:rPr>
          <w:sz w:val="22"/>
        </w:rPr>
        <w:t>"Who reviews and signs the batch record before release?"</w:t>
      </w:r>
    </w:p>
    <w:p>
      <w:pPr>
        <w:pStyle w:val="ListNumber"/>
        <w:spacing w:after="40"/>
      </w:pPr>
      <w:r>
        <w:rPr>
          <w:sz w:val="22"/>
        </w:rPr>
        <w:t>"If you could follow one batch end-to-end tomorrow, which step hurts most: clearance, in-process checks, QC results, or the record itself?"</w:t>
      </w:r>
    </w:p>
    <w:p>
      <w:pPr>
        <w:pStyle w:val="ListNumber"/>
        <w:spacing w:after="40"/>
      </w:pPr>
      <w:r>
        <w:rPr>
          <w:sz w:val="22"/>
        </w:rPr>
        <w:t>"Is traceability — knowing every lot's components and destination — on your roadmap?"</w:t>
      </w:r>
    </w:p>
    <w:p>
      <w:pPr>
        <w:spacing w:after="120" w:line="276" w:lineRule="auto"/>
      </w:pPr>
      <w:r>
        <w:rPr>
          <w:b/>
          <w:sz w:val="22"/>
        </w:rPr>
        <w:t>Scoring:</w:t>
      </w:r>
      <w:r>
        <w:rPr>
          <w:sz w:val="22"/>
        </w:rPr>
        <w:t xml:space="preserve"> A = demo booked + named pain + decision proximity; B = recording requested + interest indicated; C = brochure only. A and B enter the §10 campaign; C receives a single "thanks + recording" email and is removed from nurture.</w:t>
      </w:r>
    </w:p>
    <w:p>
      <w:pPr>
        <w:spacing w:before="160" w:after="80"/>
      </w:pPr>
      <w:r>
        <w:rPr>
          <w:rFonts w:ascii="Calibri" w:hAnsi="Calibri"/>
          <w:b/>
          <w:color w:val="0B6E6E"/>
          <w:sz w:val="28"/>
        </w:rPr>
        <w:t>7.3 Process</w:t>
      </w:r>
    </w:p>
    <w:p>
      <w:pPr>
        <w:pStyle w:val="ListNumber"/>
        <w:spacing w:after="40"/>
      </w:pPr>
      <w:r>
        <w:rPr>
          <w:sz w:val="22"/>
        </w:rPr>
        <w:t>QR scan or badge scan at capture point.</w:t>
      </w:r>
    </w:p>
    <w:p>
      <w:pPr>
        <w:pStyle w:val="ListNumber"/>
        <w:spacing w:after="40"/>
      </w:pPr>
      <w:r>
        <w:rPr>
          <w:sz w:val="22"/>
        </w:rPr>
        <w:t>Staff confirm form completion before handshake.</w:t>
      </w:r>
    </w:p>
    <w:p>
      <w:pPr>
        <w:pStyle w:val="ListNumber"/>
        <w:spacing w:after="40"/>
      </w:pPr>
      <w:r>
        <w:rPr>
          <w:sz w:val="22"/>
        </w:rPr>
        <w:t>Lead sheet flagged A/B/C; notes typed within the hour (memory discipline).</w:t>
      </w:r>
    </w:p>
    <w:p>
      <w:pPr>
        <w:pStyle w:val="ListNumber"/>
        <w:spacing w:after="40"/>
      </w:pPr>
      <w:r>
        <w:rPr>
          <w:sz w:val="22"/>
        </w:rPr>
        <w:t>All leads entered into the event lead list same day; A leads get a same-day follow-up appointment confirmation; B leads enter touch 1 of §10 within 48 h.</w:t>
      </w:r>
    </w:p>
    <w:p>
      <w:pPr>
        <w:spacing w:before="240" w:after="120"/>
      </w:pPr>
      <w:r>
        <w:rPr>
          <w:rFonts w:ascii="Calibri" w:hAnsi="Calibri"/>
          <w:b/>
          <w:color w:val="0E3A5D"/>
          <w:sz w:val="34"/>
        </w:rPr>
        <w:t>8. Digital Presentation — Booth Loop Deck</w:t>
      </w:r>
    </w:p>
    <w:p>
      <w:pPr>
        <w:spacing w:after="120" w:line="276" w:lineRule="auto"/>
      </w:pPr>
      <w:r>
        <w:rPr>
          <w:b/>
          <w:sz w:val="22"/>
        </w:rPr>
        <w:t>Format:</w:t>
      </w:r>
      <w:r>
        <w:rPr>
          <w:sz w:val="22"/>
        </w:rPr>
        <w:t xml:space="preserve"> 16:9, 8 slides, auto-advance ~20 s per slide, looped on the demo station's primary screen. Voice-over optional; on-screen captions mandatory (silent trade-show floor).</w:t>
      </w:r>
    </w:p>
    <w:p>
      <w:pPr>
        <w:spacing w:before="160" w:after="80"/>
      </w:pPr>
      <w:r>
        <w:rPr>
          <w:rFonts w:ascii="Calibri" w:hAnsi="Calibri"/>
          <w:b/>
          <w:color w:val="0B6E6E"/>
          <w:sz w:val="28"/>
        </w:rPr>
        <w:t>Slide-by-slide content</w:t>
      </w:r>
    </w:p>
    <w:p>
      <w:pPr>
        <w:spacing w:after="120" w:line="276" w:lineRule="auto"/>
      </w:pPr>
      <w:r>
        <w:rPr>
          <w:b/>
          <w:sz w:val="22"/>
        </w:rPr>
        <w:t>Slide 1 — Title</w:t>
      </w:r>
    </w:p>
    <w:p>
      <w:pPr>
        <w:pStyle w:val="ListBullet"/>
        <w:spacing w:after="40"/>
      </w:pPr>
      <w:r>
        <w:rPr>
          <w:sz w:val="22"/>
        </w:rPr>
        <w:t>"See the complete journey of a batch."</w:t>
      </w:r>
    </w:p>
    <w:p>
      <w:pPr>
        <w:pStyle w:val="ListBullet"/>
        <w:spacing w:after="40"/>
      </w:pPr>
      <w:r>
        <w:rPr>
          <w:sz w:val="22"/>
        </w:rPr>
        <w:t>Sub: LSS — Life Sciences Suite · Live at booth [BOOTH NO.]</w:t>
      </w:r>
    </w:p>
    <w:p>
      <w:pPr>
        <w:spacing w:after="120" w:line="276" w:lineRule="auto"/>
      </w:pPr>
      <w:r>
        <w:rPr>
          <w:b/>
          <w:sz w:val="22"/>
        </w:rPr>
        <w:t>Slide 2 — The problem</w:t>
      </w:r>
    </w:p>
    <w:p>
      <w:pPr>
        <w:pStyle w:val="ListBullet"/>
        <w:spacing w:after="40"/>
      </w:pPr>
      <w:r>
        <w:rPr>
          <w:sz w:val="22"/>
        </w:rPr>
        <w:t>"A batch's truth is scattered." Visual: four disconnected islands (shop floor, QC lab, documents, warehouse).</w:t>
      </w:r>
    </w:p>
    <w:p>
      <w:pPr>
        <w:pStyle w:val="ListBullet"/>
        <w:spacing w:after="40"/>
      </w:pPr>
      <w:r>
        <w:rPr>
          <w:sz w:val="22"/>
        </w:rPr>
        <w:t>Caption: "Every stop on the journey generates data. The challenge is keeping it connected."</w:t>
      </w:r>
    </w:p>
    <w:p>
      <w:pPr>
        <w:spacing w:after="120" w:line="276" w:lineRule="auto"/>
      </w:pPr>
      <w:r>
        <w:rPr>
          <w:b/>
          <w:sz w:val="22"/>
        </w:rPr>
        <w:t>Slide 3 — The journey</w:t>
      </w:r>
    </w:p>
    <w:p>
      <w:pPr>
        <w:pStyle w:val="ListBullet"/>
        <w:spacing w:after="40"/>
      </w:pPr>
      <w:r>
        <w:rPr>
          <w:sz w:val="22"/>
        </w:rPr>
        <w:t>The 8-station strip, full screen.</w:t>
      </w:r>
    </w:p>
    <w:p>
      <w:pPr>
        <w:pStyle w:val="ListBullet"/>
        <w:spacing w:after="40"/>
      </w:pPr>
      <w:r>
        <w:rPr>
          <w:sz w:val="22"/>
        </w:rPr>
        <w:t>Caption: "One batch, one line, eight connected steps."</w:t>
      </w:r>
    </w:p>
    <w:p>
      <w:pPr>
        <w:spacing w:after="120" w:line="276" w:lineRule="auto"/>
      </w:pPr>
      <w:r>
        <w:rPr>
          <w:b/>
          <w:sz w:val="22"/>
        </w:rPr>
        <w:t>Slide 4 — Production: order to in-process control</w:t>
      </w:r>
    </w:p>
    <w:p>
      <w:pPr>
        <w:pStyle w:val="ListBullet"/>
        <w:spacing w:after="40"/>
      </w:pPr>
      <w:r>
        <w:rPr>
          <w:sz w:val="22"/>
        </w:rPr>
        <w:t>LS Batch Production + LS In-Process Controls.</w:t>
      </w:r>
    </w:p>
    <w:p>
      <w:pPr>
        <w:pStyle w:val="ListBullet"/>
        <w:spacing w:after="40"/>
      </w:pPr>
      <w:r>
        <w:rPr>
          <w:sz w:val="22"/>
        </w:rPr>
        <w:t>Caption: "Batch orders, routings, instructions — with in-process results recorded at the point of execution."</w:t>
      </w:r>
    </w:p>
    <w:p>
      <w:pPr>
        <w:spacing w:after="120" w:line="276" w:lineRule="auto"/>
      </w:pPr>
      <w:r>
        <w:rPr>
          <w:b/>
          <w:sz w:val="22"/>
        </w:rPr>
        <w:t>Slide 5 — Quality: specs and laboratory</w:t>
      </w:r>
    </w:p>
    <w:p>
      <w:pPr>
        <w:pStyle w:val="ListBullet"/>
        <w:spacing w:after="40"/>
      </w:pPr>
      <w:r>
        <w:rPr>
          <w:sz w:val="22"/>
        </w:rPr>
        <w:t>LS QC Specifications + LS Laboratory Information.</w:t>
      </w:r>
    </w:p>
    <w:p>
      <w:pPr>
        <w:pStyle w:val="ListBullet"/>
        <w:spacing w:after="40"/>
      </w:pPr>
      <w:r>
        <w:rPr>
          <w:sz w:val="22"/>
        </w:rPr>
        <w:t>Caption: "Test methods and acceptance criteria; sample results that stay attached to the batch."</w:t>
      </w:r>
    </w:p>
    <w:p>
      <w:pPr>
        <w:spacing w:after="120" w:line="276" w:lineRule="auto"/>
      </w:pPr>
      <w:r>
        <w:rPr>
          <w:b/>
          <w:sz w:val="22"/>
        </w:rPr>
        <w:t>Slide 6 — The electronic batch record</w:t>
      </w:r>
    </w:p>
    <w:p>
      <w:pPr>
        <w:pStyle w:val="ListBullet"/>
        <w:spacing w:after="40"/>
      </w:pPr>
      <w:r>
        <w:rPr>
          <w:sz w:val="22"/>
        </w:rPr>
        <w:t>LS Batch Record Management.</w:t>
      </w:r>
    </w:p>
    <w:p>
      <w:pPr>
        <w:pStyle w:val="ListBullet"/>
        <w:spacing w:after="40"/>
      </w:pPr>
      <w:r>
        <w:rPr>
          <w:sz w:val="22"/>
        </w:rPr>
        <w:t>Caption: "Production events, in-process results, lab results, reviews — assembled into one controlled record."</w:t>
      </w:r>
    </w:p>
    <w:p>
      <w:pPr>
        <w:spacing w:after="120" w:line="276" w:lineRule="auto"/>
      </w:pPr>
      <w:r>
        <w:rPr>
          <w:b/>
          <w:sz w:val="22"/>
        </w:rPr>
        <w:t>Slide 7 — Release and traceability</w:t>
      </w:r>
    </w:p>
    <w:p>
      <w:pPr>
        <w:pStyle w:val="ListBullet"/>
        <w:spacing w:after="40"/>
      </w:pPr>
      <w:r>
        <w:rPr>
          <w:sz w:val="22"/>
        </w:rPr>
        <w:t>LS Quality Management + LS Audit Trail &amp; Electronic Signatures + LS Lot-Specific Stock.</w:t>
      </w:r>
    </w:p>
    <w:p>
      <w:pPr>
        <w:pStyle w:val="ListBullet"/>
        <w:spacing w:after="40"/>
      </w:pPr>
      <w:r>
        <w:rPr>
          <w:sz w:val="22"/>
        </w:rPr>
        <w:t>Caption: "Review, sign, release — then follow the lot into stock and down the genealogy."</w:t>
      </w:r>
    </w:p>
    <w:p>
      <w:pPr>
        <w:spacing w:after="120" w:line="276" w:lineRule="auto"/>
      </w:pPr>
      <w:r>
        <w:rPr>
          <w:b/>
          <w:sz w:val="22"/>
        </w:rPr>
        <w:t>Slide 8 — Call to action</w:t>
      </w:r>
    </w:p>
    <w:p>
      <w:pPr>
        <w:pStyle w:val="ListBullet"/>
        <w:spacing w:after="40"/>
      </w:pPr>
      <w:r>
        <w:rPr>
          <w:sz w:val="22"/>
        </w:rPr>
        <w:t>"Watch a batch travel from order to release in 7 minutes. Ask us for the live demo."</w:t>
      </w:r>
    </w:p>
    <w:p>
      <w:pPr>
        <w:pStyle w:val="ListBullet"/>
        <w:spacing w:after="40"/>
      </w:pPr>
      <w:r>
        <w:rPr>
          <w:sz w:val="22"/>
        </w:rPr>
        <w:t>QR code + "or scan to book your walkthrough."</w:t>
      </w:r>
    </w:p>
    <w:p>
      <w:pPr>
        <w:spacing w:before="240" w:after="120"/>
      </w:pPr>
      <w:r>
        <w:rPr>
          <w:rFonts w:ascii="Calibri" w:hAnsi="Calibri"/>
          <w:b/>
          <w:color w:val="0E3A5D"/>
          <w:sz w:val="34"/>
        </w:rPr>
        <w:t>9. Demo Station</w:t>
      </w:r>
    </w:p>
    <w:p>
      <w:pPr>
        <w:spacing w:before="160" w:after="80"/>
      </w:pPr>
      <w:r>
        <w:rPr>
          <w:rFonts w:ascii="Calibri" w:hAnsi="Calibri"/>
          <w:b/>
          <w:color w:val="0B6E6E"/>
          <w:sz w:val="28"/>
        </w:rPr>
        <w:t>9.1 Hardware</w:t>
      </w:r>
    </w:p>
    <w:p>
      <w:pPr>
        <w:pStyle w:val="ListBullet"/>
        <w:spacing w:after="40"/>
      </w:pPr>
      <w:r>
        <w:rPr>
          <w:sz w:val="22"/>
        </w:rPr>
        <w:t>1× 32" display (loop deck, §8) or 1× large laptop on primary position</w:t>
      </w:r>
    </w:p>
    <w:p>
      <w:pPr>
        <w:pStyle w:val="ListBullet"/>
        <w:spacing w:after="40"/>
      </w:pPr>
      <w:r>
        <w:rPr>
          <w:sz w:val="22"/>
        </w:rPr>
        <w:t>1× operator laptop with the live LSS environment (secondary screen mirrored or side-by-side)</w:t>
      </w:r>
    </w:p>
    <w:p>
      <w:pPr>
        <w:pStyle w:val="ListBullet"/>
        <w:spacing w:after="40"/>
      </w:pPr>
      <w:r>
        <w:rPr>
          <w:sz w:val="22"/>
        </w:rPr>
        <w:t>1× tablet for lead capture (§7)</w:t>
      </w:r>
    </w:p>
    <w:p>
      <w:pPr>
        <w:pStyle w:val="ListBullet"/>
        <w:spacing w:after="40"/>
      </w:pPr>
      <w:r>
        <w:rPr>
          <w:sz w:val="22"/>
        </w:rPr>
        <w:t>Badge scanner (optional), QR stand on counter, headset for the demo host (optional, noisy halls)</w:t>
      </w:r>
    </w:p>
    <w:p>
      <w:pPr>
        <w:pStyle w:val="ListBullet"/>
        <w:spacing w:after="40"/>
      </w:pPr>
      <w:r>
        <w:rPr>
          <w:sz w:val="22"/>
        </w:rPr>
        <w:t>Backup: pre-recorded 7-minute demo video mirrored on both screens in case of connectivity loss</w:t>
      </w:r>
    </w:p>
    <w:p>
      <w:pPr>
        <w:spacing w:before="160" w:after="80"/>
      </w:pPr>
      <w:r>
        <w:rPr>
          <w:rFonts w:ascii="Calibri" w:hAnsi="Calibri"/>
          <w:b/>
          <w:color w:val="0B6E6E"/>
          <w:sz w:val="28"/>
        </w:rPr>
        <w:t>9.2 Software setup</w:t>
      </w:r>
    </w:p>
    <w:p>
      <w:pPr>
        <w:pStyle w:val="ListBullet"/>
        <w:spacing w:after="40"/>
      </w:pPr>
      <w:r>
        <w:rPr>
          <w:sz w:val="22"/>
        </w:rPr>
        <w:t>Live demonstration environment pre-loaded with one realistic example product and a prepared batch dataset (orders, instructions, in-process results, QC results, signatures).</w:t>
      </w:r>
    </w:p>
    <w:p>
      <w:pPr>
        <w:pStyle w:val="ListBullet"/>
        <w:spacing w:after="40"/>
      </w:pPr>
      <w:r>
        <w:rPr>
          <w:sz w:val="22"/>
        </w:rPr>
        <w:t>Bookmarks pre-set for each of the 6 demo stops below so the host never scrolls blind.</w:t>
      </w:r>
    </w:p>
    <w:p>
      <w:pPr>
        <w:pStyle w:val="ListBullet"/>
        <w:spacing w:after="40"/>
      </w:pPr>
      <w:r>
        <w:rPr>
          <w:sz w:val="22"/>
        </w:rPr>
        <w:t>QR landing page live and tested; loop deck exported as MP4 fallback.</w:t>
      </w:r>
    </w:p>
    <w:p>
      <w:pPr>
        <w:spacing w:before="160" w:after="80"/>
      </w:pPr>
      <w:r>
        <w:rPr>
          <w:rFonts w:ascii="Calibri" w:hAnsi="Calibri"/>
          <w:b/>
          <w:color w:val="0B6E6E"/>
          <w:sz w:val="28"/>
        </w:rPr>
        <w:t>9.3 Demo flow — "The Journey of a Batch" (5–7 minutes)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E3A5D"/>
          </w:tcPr>
          <w:p>
            <w:pPr>
              <w:spacing w:after="20"/>
            </w:pPr>
            <w:r>
              <w:rPr>
                <w:color w:val="FFFFFF"/>
              </w:rPr>
            </w:r>
            <w:r>
              <w:rPr>
                <w:b/>
                <w:color w:val="FFFFFF"/>
                <w:sz w:val="19"/>
              </w:rPr>
              <w:t>#</w:t>
            </w:r>
          </w:p>
        </w:tc>
        <w:tc>
          <w:tcPr>
            <w:tcW w:type="dxa" w:w="2160"/>
            <w:shd w:val="clear" w:color="auto" w:fill="0E3A5D"/>
          </w:tcPr>
          <w:p>
            <w:pPr>
              <w:spacing w:after="20"/>
            </w:pPr>
            <w:r>
              <w:rPr>
                <w:color w:val="FFFFFF"/>
              </w:rPr>
            </w:r>
            <w:r>
              <w:rPr>
                <w:b/>
                <w:color w:val="FFFFFF"/>
                <w:sz w:val="19"/>
              </w:rPr>
              <w:t>Stop</w:t>
            </w:r>
          </w:p>
        </w:tc>
        <w:tc>
          <w:tcPr>
            <w:tcW w:type="dxa" w:w="2160"/>
            <w:shd w:val="clear" w:color="auto" w:fill="0E3A5D"/>
          </w:tcPr>
          <w:p>
            <w:pPr>
              <w:spacing w:after="20"/>
            </w:pPr>
            <w:r>
              <w:rPr>
                <w:color w:val="FFFFFF"/>
              </w:rPr>
            </w:r>
            <w:r>
              <w:rPr>
                <w:b/>
                <w:color w:val="FFFFFF"/>
                <w:sz w:val="19"/>
              </w:rPr>
              <w:t>Time</w:t>
            </w:r>
          </w:p>
        </w:tc>
        <w:tc>
          <w:tcPr>
            <w:tcW w:type="dxa" w:w="2160"/>
            <w:shd w:val="clear" w:color="auto" w:fill="0E3A5D"/>
          </w:tcPr>
          <w:p>
            <w:pPr>
              <w:spacing w:after="20"/>
            </w:pPr>
            <w:r>
              <w:rPr>
                <w:color w:val="FFFFFF"/>
              </w:rPr>
            </w:r>
            <w:r>
              <w:rPr>
                <w:b/>
                <w:color w:val="FFFFFF"/>
                <w:sz w:val="19"/>
              </w:rPr>
              <w:t>What the visitor sees</w:t>
            </w:r>
          </w:p>
        </w:tc>
      </w:tr>
      <w:tr>
        <w:tc>
          <w:tcPr>
            <w:tcW w:type="dxa" w:w="2160"/>
          </w:tcPr>
          <w:p>
            <w:pPr>
              <w:spacing w:after="20"/>
            </w:pPr>
            <w:r/>
            <w:r>
              <w:rPr>
                <w:sz w:val="19"/>
              </w:rPr>
              <w:t>1</w:t>
            </w:r>
          </w:p>
        </w:tc>
        <w:tc>
          <w:tcPr>
            <w:tcW w:type="dxa" w:w="2160"/>
          </w:tcPr>
          <w:p>
            <w:pPr>
              <w:spacing w:after="20"/>
            </w:pPr>
            <w:r/>
            <w:r>
              <w:rPr>
                <w:sz w:val="19"/>
              </w:rPr>
              <w:t>Batch order → line clearance</w:t>
            </w:r>
          </w:p>
        </w:tc>
        <w:tc>
          <w:tcPr>
            <w:tcW w:type="dxa" w:w="2160"/>
          </w:tcPr>
          <w:p>
            <w:pPr>
              <w:spacing w:after="20"/>
            </w:pPr>
            <w:r/>
            <w:r>
              <w:rPr>
                <w:sz w:val="19"/>
              </w:rPr>
              <w:t>0:45</w:t>
            </w:r>
          </w:p>
        </w:tc>
        <w:tc>
          <w:tcPr>
            <w:tcW w:type="dxa" w:w="2160"/>
          </w:tcPr>
          <w:p>
            <w:pPr>
              <w:spacing w:after="20"/>
            </w:pPr>
            <w:r/>
            <w:r>
              <w:rPr>
                <w:sz w:val="19"/>
              </w:rPr>
              <w:t>Open LS Batch Production: the batch order, its routing, and the line clearance checklist before the batch starts.</w:t>
            </w:r>
          </w:p>
        </w:tc>
      </w:tr>
      <w:tr>
        <w:tc>
          <w:tcPr>
            <w:tcW w:type="dxa" w:w="2160"/>
          </w:tcPr>
          <w:p>
            <w:pPr>
              <w:spacing w:after="20"/>
            </w:pPr>
            <w:r/>
            <w:r>
              <w:rPr>
                <w:sz w:val="19"/>
              </w:rPr>
              <w:t>2</w:t>
            </w:r>
          </w:p>
        </w:tc>
        <w:tc>
          <w:tcPr>
            <w:tcW w:type="dxa" w:w="2160"/>
          </w:tcPr>
          <w:p>
            <w:pPr>
              <w:spacing w:after="20"/>
            </w:pPr>
            <w:r/>
            <w:r>
              <w:rPr>
                <w:sz w:val="19"/>
              </w:rPr>
              <w:t>Manufacture with in-process controls</w:t>
            </w:r>
          </w:p>
        </w:tc>
        <w:tc>
          <w:tcPr>
            <w:tcW w:type="dxa" w:w="2160"/>
          </w:tcPr>
          <w:p>
            <w:pPr>
              <w:spacing w:after="20"/>
            </w:pPr>
            <w:r/>
            <w:r>
              <w:rPr>
                <w:sz w:val="19"/>
              </w:rPr>
              <w:t>1:30</w:t>
            </w:r>
          </w:p>
        </w:tc>
        <w:tc>
          <w:tcPr>
            <w:tcW w:type="dxa" w:w="2160"/>
          </w:tcPr>
          <w:p>
            <w:pPr>
              <w:spacing w:after="20"/>
            </w:pPr>
            <w:r/>
            <w:r>
              <w:rPr>
                <w:sz w:val="19"/>
              </w:rPr>
              <w:t>Operator screens: step instructions, recorded in-process results, a deliberate out-of-range value that flags for review.</w:t>
            </w:r>
          </w:p>
        </w:tc>
      </w:tr>
      <w:tr>
        <w:tc>
          <w:tcPr>
            <w:tcW w:type="dxa" w:w="2160"/>
          </w:tcPr>
          <w:p>
            <w:pPr>
              <w:spacing w:after="20"/>
            </w:pPr>
            <w:r/>
            <w:r>
              <w:rPr>
                <w:sz w:val="19"/>
              </w:rPr>
              <w:t>3</w:t>
            </w:r>
          </w:p>
        </w:tc>
        <w:tc>
          <w:tcPr>
            <w:tcW w:type="dxa" w:w="2160"/>
          </w:tcPr>
          <w:p>
            <w:pPr>
              <w:spacing w:after="20"/>
            </w:pPr>
            <w:r/>
            <w:r>
              <w:rPr>
                <w:sz w:val="19"/>
              </w:rPr>
              <w:t>QC testing</w:t>
            </w:r>
          </w:p>
        </w:tc>
        <w:tc>
          <w:tcPr>
            <w:tcW w:type="dxa" w:w="2160"/>
          </w:tcPr>
          <w:p>
            <w:pPr>
              <w:spacing w:after="20"/>
            </w:pPr>
            <w:r/>
            <w:r>
              <w:rPr>
                <w:sz w:val="19"/>
              </w:rPr>
              <w:t>1:00</w:t>
            </w:r>
          </w:p>
        </w:tc>
        <w:tc>
          <w:tcPr>
            <w:tcW w:type="dxa" w:w="2160"/>
          </w:tcPr>
          <w:p>
            <w:pPr>
              <w:spacing w:after="20"/>
            </w:pPr>
            <w:r/>
            <w:r>
              <w:rPr>
                <w:sz w:val="19"/>
              </w:rPr>
              <w:t>LS QC Specifications and LS Laboratory Information: the spec, the method, the sample, and results attached to the batch.</w:t>
            </w:r>
          </w:p>
        </w:tc>
      </w:tr>
      <w:tr>
        <w:tc>
          <w:tcPr>
            <w:tcW w:type="dxa" w:w="2160"/>
          </w:tcPr>
          <w:p>
            <w:pPr>
              <w:spacing w:after="20"/>
            </w:pPr>
            <w:r/>
            <w:r>
              <w:rPr>
                <w:sz w:val="19"/>
              </w:rPr>
              <w:t>4</w:t>
            </w:r>
          </w:p>
        </w:tc>
        <w:tc>
          <w:tcPr>
            <w:tcW w:type="dxa" w:w="2160"/>
          </w:tcPr>
          <w:p>
            <w:pPr>
              <w:spacing w:after="20"/>
            </w:pPr>
            <w:r/>
            <w:r>
              <w:rPr>
                <w:sz w:val="19"/>
              </w:rPr>
              <w:t>The electronic batch record</w:t>
            </w:r>
          </w:p>
        </w:tc>
        <w:tc>
          <w:tcPr>
            <w:tcW w:type="dxa" w:w="2160"/>
          </w:tcPr>
          <w:p>
            <w:pPr>
              <w:spacing w:after="20"/>
            </w:pPr>
            <w:r/>
            <w:r>
              <w:rPr>
                <w:sz w:val="19"/>
              </w:rPr>
              <w:t>1:30</w:t>
            </w:r>
          </w:p>
        </w:tc>
        <w:tc>
          <w:tcPr>
            <w:tcW w:type="dxa" w:w="2160"/>
          </w:tcPr>
          <w:p>
            <w:pPr>
              <w:spacing w:after="20"/>
            </w:pPr>
            <w:r/>
            <w:r>
              <w:rPr>
                <w:sz w:val="19"/>
              </w:rPr>
              <w:t>LS Batch Record Management: the record assembling itself — events, results, and reviews in one controlled document.</w:t>
            </w:r>
          </w:p>
        </w:tc>
      </w:tr>
      <w:tr>
        <w:tc>
          <w:tcPr>
            <w:tcW w:type="dxa" w:w="2160"/>
          </w:tcPr>
          <w:p>
            <w:pPr>
              <w:spacing w:after="20"/>
            </w:pPr>
            <w:r/>
            <w:r>
              <w:rPr>
                <w:sz w:val="19"/>
              </w:rPr>
              <w:t>5</w:t>
            </w:r>
          </w:p>
        </w:tc>
        <w:tc>
          <w:tcPr>
            <w:tcW w:type="dxa" w:w="2160"/>
          </w:tcPr>
          <w:p>
            <w:pPr>
              <w:spacing w:after="20"/>
            </w:pPr>
            <w:r/>
            <w:r>
              <w:rPr>
                <w:sz w:val="19"/>
              </w:rPr>
              <w:t>QA/QP review and release</w:t>
            </w:r>
          </w:p>
        </w:tc>
        <w:tc>
          <w:tcPr>
            <w:tcW w:type="dxa" w:w="2160"/>
          </w:tcPr>
          <w:p>
            <w:pPr>
              <w:spacing w:after="20"/>
            </w:pPr>
            <w:r/>
            <w:r>
              <w:rPr>
                <w:sz w:val="19"/>
              </w:rPr>
              <w:t>1:00</w:t>
            </w:r>
          </w:p>
        </w:tc>
        <w:tc>
          <w:tcPr>
            <w:tcW w:type="dxa" w:w="2160"/>
          </w:tcPr>
          <w:p>
            <w:pPr>
              <w:spacing w:after="20"/>
            </w:pPr>
            <w:r/>
            <w:r>
              <w:rPr>
                <w:sz w:val="19"/>
              </w:rPr>
              <w:t>LS Quality Management + LS Audit Trail &amp; Electronic Signatures: the review step, the signature, the release decision.</w:t>
            </w:r>
          </w:p>
        </w:tc>
      </w:tr>
      <w:tr>
        <w:tc>
          <w:tcPr>
            <w:tcW w:type="dxa" w:w="2160"/>
          </w:tcPr>
          <w:p>
            <w:pPr>
              <w:spacing w:after="20"/>
            </w:pPr>
            <w:r/>
            <w:r>
              <w:rPr>
                <w:sz w:val="19"/>
              </w:rPr>
              <w:t>6</w:t>
            </w:r>
          </w:p>
        </w:tc>
        <w:tc>
          <w:tcPr>
            <w:tcW w:type="dxa" w:w="2160"/>
          </w:tcPr>
          <w:p>
            <w:pPr>
              <w:spacing w:after="20"/>
            </w:pPr>
            <w:r/>
            <w:r>
              <w:rPr>
                <w:sz w:val="19"/>
              </w:rPr>
              <w:t>Genealogy</w:t>
            </w:r>
          </w:p>
        </w:tc>
        <w:tc>
          <w:tcPr>
            <w:tcW w:type="dxa" w:w="2160"/>
          </w:tcPr>
          <w:p>
            <w:pPr>
              <w:spacing w:after="20"/>
            </w:pPr>
            <w:r/>
            <w:r>
              <w:rPr>
                <w:sz w:val="19"/>
              </w:rPr>
              <w:t>0:45</w:t>
            </w:r>
          </w:p>
        </w:tc>
        <w:tc>
          <w:tcPr>
            <w:tcW w:type="dxa" w:w="2160"/>
          </w:tcPr>
          <w:p>
            <w:pPr>
              <w:spacing w:after="20"/>
            </w:pPr>
            <w:r/>
            <w:r>
              <w:rPr>
                <w:sz w:val="19"/>
              </w:rPr>
              <w:t>LS Lot-Specific Stock: from the released lot back to components and forward to stock movements.</w:t>
            </w:r>
          </w:p>
        </w:tc>
      </w:tr>
      <w:tr>
        <w:tc>
          <w:tcPr>
            <w:tcW w:type="dxa" w:w="2160"/>
          </w:tcPr>
          <w:p>
            <w:pPr>
              <w:spacing w:after="20"/>
            </w:pPr>
            <w:r/>
            <w:r>
              <w:rPr>
                <w:sz w:val="19"/>
              </w:rPr>
              <w:t>7</w:t>
            </w:r>
          </w:p>
        </w:tc>
        <w:tc>
          <w:tcPr>
            <w:tcW w:type="dxa" w:w="2160"/>
          </w:tcPr>
          <w:p>
            <w:pPr>
              <w:spacing w:after="20"/>
            </w:pPr>
            <w:r/>
            <w:r>
              <w:rPr>
                <w:sz w:val="19"/>
              </w:rPr>
              <w:t>Wrap</w:t>
            </w:r>
          </w:p>
        </w:tc>
        <w:tc>
          <w:tcPr>
            <w:tcW w:type="dxa" w:w="2160"/>
          </w:tcPr>
          <w:p>
            <w:pPr>
              <w:spacing w:after="20"/>
            </w:pPr>
            <w:r/>
            <w:r>
              <w:rPr>
                <w:sz w:val="19"/>
              </w:rPr>
              <w:t>0:30</w:t>
            </w:r>
          </w:p>
        </w:tc>
        <w:tc>
          <w:tcPr>
            <w:tcW w:type="dxa" w:w="2160"/>
          </w:tcPr>
          <w:p>
            <w:pPr>
              <w:spacing w:after="20"/>
            </w:pPr>
            <w:r/>
            <w:r>
              <w:rPr>
                <w:sz w:val="19"/>
              </w:rPr>
              <w:t>"That's the complete journey — which step is yours?" → qualification questions (§7.2).</w:t>
            </w:r>
          </w:p>
        </w:tc>
      </w:tr>
    </w:tbl>
    <w:p>
      <w:pPr>
        <w:spacing w:after="40"/>
      </w:pPr>
    </w:p>
    <w:p>
      <w:pPr>
        <w:spacing w:before="160" w:after="80"/>
      </w:pPr>
      <w:r>
        <w:rPr>
          <w:rFonts w:ascii="Calibri" w:hAnsi="Calibri"/>
          <w:b/>
          <w:color w:val="0B6E6E"/>
          <w:sz w:val="28"/>
        </w:rPr>
        <w:t>9.4 Staff script skeleton (host)</w:t>
      </w:r>
    </w:p>
    <w:p>
      <w:pPr>
        <w:pStyle w:val="ListBullet"/>
        <w:spacing w:after="40"/>
      </w:pPr>
      <w:r>
        <w:rPr>
          <w:b/>
          <w:sz w:val="22"/>
        </w:rPr>
        <w:t>Hook (15 s):</w:t>
      </w:r>
      <w:r>
        <w:rPr>
          <w:sz w:val="22"/>
        </w:rPr>
        <w:t xml:space="preserve"> "We follow one batch from the moment it's ordered until it's released — and then trace it wherever it goes. Want to see it live?"</w:t>
      </w:r>
    </w:p>
    <w:p>
      <w:pPr>
        <w:pStyle w:val="ListBullet"/>
        <w:spacing w:after="40"/>
      </w:pPr>
      <w:r>
        <w:rPr>
          <w:b/>
          <w:sz w:val="22"/>
        </w:rPr>
        <w:t>During stops:</w:t>
      </w:r>
      <w:r>
        <w:rPr>
          <w:sz w:val="22"/>
        </w:rPr>
        <w:t xml:space="preserve"> one sentence per stop, then silence; let the screen speak. Use the visitor's industry terms (batch, lot, clearance, release, genealogy).</w:t>
      </w:r>
    </w:p>
    <w:p>
      <w:pPr>
        <w:pStyle w:val="ListBullet"/>
        <w:spacing w:after="40"/>
      </w:pPr>
      <w:r>
        <w:rPr>
          <w:b/>
          <w:sz w:val="22"/>
        </w:rPr>
        <w:t>At the out-of-range moment:</w:t>
      </w:r>
      <w:r>
        <w:rPr>
          <w:sz w:val="22"/>
        </w:rPr>
        <w:t xml:space="preserve"> "Watch this — the result is outside the in-process limit. It doesn't just sit there; it's flagged for review, and it lands in the batch record."</w:t>
      </w:r>
    </w:p>
    <w:p>
      <w:pPr>
        <w:pStyle w:val="ListBullet"/>
        <w:spacing w:after="40"/>
      </w:pPr>
      <w:r>
        <w:rPr>
          <w:b/>
          <w:sz w:val="22"/>
        </w:rPr>
        <w:t>At signature:</w:t>
      </w:r>
      <w:r>
        <w:rPr>
          <w:sz w:val="22"/>
        </w:rPr>
        <w:t xml:space="preserve"> "Every signature lands in the audit trail — and every change is visible."</w:t>
      </w:r>
    </w:p>
    <w:p>
      <w:pPr>
        <w:pStyle w:val="ListBullet"/>
        <w:spacing w:after="40"/>
      </w:pPr>
      <w:r>
        <w:rPr>
          <w:b/>
          <w:sz w:val="22"/>
        </w:rPr>
        <w:t>Wrap:</w:t>
      </w:r>
      <w:r>
        <w:rPr>
          <w:sz w:val="22"/>
        </w:rPr>
        <w:t xml:space="preserve"> "That's seven minutes for one batch. The question for you: what does your batch's journey look like today?" → lead capture + demo booking.</w:t>
      </w:r>
    </w:p>
    <w:p>
      <w:pPr>
        <w:pStyle w:val="ListBullet"/>
        <w:spacing w:after="40"/>
      </w:pPr>
      <w:r>
        <w:rPr>
          <w:b/>
          <w:sz w:val="22"/>
        </w:rPr>
        <w:t>Never claim:</w:t>
      </w:r>
      <w:r>
        <w:rPr>
          <w:sz w:val="22"/>
        </w:rPr>
        <w:t xml:space="preserve"> certification, validation status, availability dates, or customer results not provided. Use [REQUIRES CUSTOMER DATA] if a quote is needed: </w:t>
      </w:r>
      <w:r>
        <w:rPr>
          <w:i/>
          <w:sz w:val="22"/>
        </w:rPr>
        <w:t>"A customer in [segment] told us… [REQUIRES CUSTOMER DATA]"</w:t>
      </w:r>
      <w:r>
        <w:rPr>
          <w:sz w:val="22"/>
        </w:rPr>
        <w:t xml:space="preserve"> — otherwise skip quotes entirely.</w:t>
      </w:r>
    </w:p>
    <w:p>
      <w:pPr>
        <w:spacing w:before="240" w:after="120"/>
      </w:pPr>
      <w:r>
        <w:rPr>
          <w:rFonts w:ascii="Calibri" w:hAnsi="Calibri"/>
          <w:b/>
          <w:color w:val="0E3A5D"/>
          <w:sz w:val="34"/>
        </w:rPr>
        <w:t>10. Follow-Up Campaign — 3-Touch Email Sequence</w:t>
      </w:r>
    </w:p>
    <w:p>
      <w:pPr>
        <w:spacing w:after="120" w:line="276" w:lineRule="auto"/>
      </w:pPr>
      <w:r>
        <w:rPr>
          <w:b/>
          <w:sz w:val="22"/>
        </w:rPr>
        <w:t>Audience:</w:t>
      </w:r>
      <w:r>
        <w:rPr>
          <w:sz w:val="22"/>
        </w:rPr>
        <w:t xml:space="preserve"> A and B leads from §7. </w:t>
      </w:r>
      <w:r>
        <w:rPr>
          <w:b/>
          <w:sz w:val="22"/>
        </w:rPr>
        <w:t>Cadence:</w:t>
      </w:r>
      <w:r>
        <w:rPr>
          <w:sz w:val="22"/>
        </w:rPr>
        <w:t xml:space="preserve"> Touch 1 within 48 h of event close; Touch 2 at day 5; Touch 3 at day 12. All emails from a named person, plain professional B2B tone, no certifications or stats.</w:t>
      </w:r>
    </w:p>
    <w:p>
      <w:pPr>
        <w:spacing w:before="160" w:after="80"/>
      </w:pPr>
      <w:r>
        <w:rPr>
          <w:rFonts w:ascii="Calibri" w:hAnsi="Calibri"/>
          <w:b/>
          <w:color w:val="0B6E6E"/>
          <w:sz w:val="28"/>
        </w:rPr>
        <w:t>Touch 1 — "Thank you + the recording" (Day 0–2)</w:t>
      </w:r>
    </w:p>
    <w:p>
      <w:pPr>
        <w:spacing w:after="120" w:line="276" w:lineRule="auto"/>
      </w:pPr>
      <w:r>
        <w:rPr>
          <w:b/>
          <w:sz w:val="22"/>
        </w:rPr>
        <w:t>Subject:</w:t>
      </w:r>
      <w:r>
        <w:rPr>
          <w:sz w:val="22"/>
        </w:rPr>
        <w:t xml:space="preserve"> The journey of a batch — as promised, live from [EVENT]</w:t>
      </w:r>
    </w:p>
    <w:p>
      <w:pPr>
        <w:spacing w:after="120" w:line="276" w:lineRule="auto"/>
      </w:pPr>
      <w:r>
        <w:rPr>
          <w:b/>
          <w:sz w:val="22"/>
        </w:rPr>
        <w:t>Body:</w:t>
      </w:r>
    </w:p>
    <w:p>
      <w:pPr>
        <w:spacing w:after="120" w:line="276" w:lineRule="auto"/>
      </w:pPr>
      <w:r>
        <w:rPr>
          <w:sz w:val="22"/>
        </w:rPr>
        <w:t>Dear [FIRST NAME],</w:t>
      </w:r>
    </w:p>
    <w:p>
      <w:pPr>
        <w:spacing w:after="120" w:line="276" w:lineRule="auto"/>
      </w:pPr>
      <w:r>
        <w:rPr>
          <w:sz w:val="22"/>
        </w:rPr>
        <w:t>Thank you for stopping by the LSS booth at [EVENT]. You asked to see the complete journey of a batch — here it is:</w:t>
      </w:r>
    </w:p>
    <w:p>
      <w:pPr>
        <w:spacing w:after="120" w:line="276" w:lineRule="auto"/>
      </w:pPr>
      <w:r>
        <w:rPr>
          <w:sz w:val="22"/>
        </w:rPr>
        <w:t>[LINK: 7-minute demo recording]</w:t>
      </w:r>
    </w:p>
    <w:p>
      <w:pPr>
        <w:spacing w:after="120" w:line="276" w:lineRule="auto"/>
      </w:pPr>
      <w:r>
        <w:rPr>
          <w:sz w:val="22"/>
        </w:rPr>
        <w:t>In seven minutes you'll watch one batch travel from order through line clearance, manufacture with in-process controls, QC testing, the electronic batch record, QA/QP review and release — and then follow the lot into stock and down its genealogy.</w:t>
      </w:r>
    </w:p>
    <w:p>
      <w:pPr>
        <w:spacing w:after="120" w:line="276" w:lineRule="auto"/>
      </w:pPr>
      <w:r>
        <w:rPr>
          <w:sz w:val="22"/>
        </w:rPr>
        <w:t>If anything in the recording matches a step that keeps you up at night, reply with "show me more" and I'll set up a 25-minute personal walkthrough focused on that step.</w:t>
      </w:r>
    </w:p>
    <w:p>
      <w:pPr>
        <w:spacing w:after="120" w:line="276" w:lineRule="auto"/>
      </w:pPr>
      <w:r>
        <w:rPr>
          <w:sz w:val="22"/>
        </w:rPr>
        <w:t>Best regards,</w:t>
      </w:r>
    </w:p>
    <w:p>
      <w:pPr>
        <w:spacing w:after="120" w:line="276" w:lineRule="auto"/>
      </w:pPr>
      <w:r>
        <w:rPr>
          <w:sz w:val="22"/>
        </w:rPr>
        <w:t>[NAME], [TITLE], LSS — Life Sciences Suite</w:t>
      </w:r>
    </w:p>
    <w:p>
      <w:pPr>
        <w:spacing w:before="160" w:after="80"/>
      </w:pPr>
      <w:r>
        <w:rPr>
          <w:rFonts w:ascii="Calibri" w:hAnsi="Calibri"/>
          <w:b/>
          <w:color w:val="0B6E6E"/>
          <w:sz w:val="28"/>
        </w:rPr>
        <w:t>Touch 2 — "One step, deeper" (Day 5)</w:t>
      </w:r>
    </w:p>
    <w:p>
      <w:pPr>
        <w:spacing w:after="120" w:line="276" w:lineRule="auto"/>
      </w:pPr>
      <w:r>
        <w:rPr>
          <w:b/>
          <w:sz w:val="22"/>
        </w:rPr>
        <w:t>Subject:</w:t>
      </w:r>
      <w:r>
        <w:rPr>
          <w:sz w:val="22"/>
        </w:rPr>
        <w:t xml:space="preserve"> The batch record — how it assembles itself</w:t>
      </w:r>
    </w:p>
    <w:p>
      <w:pPr>
        <w:spacing w:after="120" w:line="276" w:lineRule="auto"/>
      </w:pPr>
      <w:r>
        <w:rPr>
          <w:b/>
          <w:sz w:val="22"/>
        </w:rPr>
        <w:t>Body:</w:t>
      </w:r>
    </w:p>
    <w:p>
      <w:pPr>
        <w:spacing w:after="120" w:line="276" w:lineRule="auto"/>
      </w:pPr>
      <w:r>
        <w:rPr>
          <w:sz w:val="22"/>
        </w:rPr>
        <w:t>Dear [FIRST NAME],</w:t>
      </w:r>
    </w:p>
    <w:p>
      <w:pPr>
        <w:spacing w:after="120" w:line="276" w:lineRule="auto"/>
      </w:pPr>
      <w:r>
        <w:rPr>
          <w:sz w:val="22"/>
        </w:rPr>
        <w:t>In the recording you saw the electronic batch record appear as the batch moved. Here's what that means in practice:</w:t>
      </w:r>
    </w:p>
    <w:p>
      <w:pPr>
        <w:pStyle w:val="ListBullet"/>
        <w:spacing w:after="40"/>
      </w:pPr>
      <w:r>
        <w:rPr>
          <w:sz w:val="22"/>
        </w:rPr>
        <w:t>Production events, in-process results, and QC results are captured at their source and linked to the batch — no re-typing, no re-assembly.</w:t>
      </w:r>
    </w:p>
    <w:p>
      <w:pPr>
        <w:pStyle w:val="ListBullet"/>
        <w:spacing w:after="40"/>
      </w:pPr>
      <w:r>
        <w:rPr>
          <w:sz w:val="22"/>
        </w:rPr>
        <w:t>Reviews and signatures are collected in the same record, with every change visible in the audit trail.</w:t>
      </w:r>
    </w:p>
    <w:p>
      <w:pPr>
        <w:pStyle w:val="ListBullet"/>
        <w:spacing w:after="40"/>
      </w:pPr>
      <w:r>
        <w:rPr>
          <w:sz w:val="22"/>
        </w:rPr>
        <w:t>When the batch is released, the record is complete by construction — ready to be reviewed, signed, and archived.</w:t>
      </w:r>
    </w:p>
    <w:p>
      <w:pPr>
        <w:spacing w:after="120" w:line="276" w:lineRule="auto"/>
      </w:pPr>
      <w:r>
        <w:rPr>
          <w:sz w:val="22"/>
        </w:rPr>
        <w:t>The module behind this is LS Batch Record Management. If you'd like, we can spend 25 minutes walking through a record from a completed batch — including a deliberate deviation, so you can see how it surfaces.</w:t>
      </w:r>
    </w:p>
    <w:p>
      <w:pPr>
        <w:spacing w:after="120" w:line="276" w:lineRule="auto"/>
      </w:pPr>
      <w:r>
        <w:rPr>
          <w:sz w:val="22"/>
        </w:rPr>
        <w:t>Reply "yes" and I'll send times.</w:t>
      </w:r>
    </w:p>
    <w:p>
      <w:pPr>
        <w:spacing w:after="120" w:line="276" w:lineRule="auto"/>
      </w:pPr>
      <w:r>
        <w:rPr>
          <w:sz w:val="22"/>
        </w:rPr>
        <w:t>Best regards,</w:t>
      </w:r>
    </w:p>
    <w:p>
      <w:pPr>
        <w:spacing w:after="120" w:line="276" w:lineRule="auto"/>
      </w:pPr>
      <w:r>
        <w:rPr>
          <w:sz w:val="22"/>
        </w:rPr>
        <w:t>[NAME]</w:t>
      </w:r>
    </w:p>
    <w:p>
      <w:pPr>
        <w:spacing w:before="160" w:after="80"/>
      </w:pPr>
      <w:r>
        <w:rPr>
          <w:rFonts w:ascii="Calibri" w:hAnsi="Calibri"/>
          <w:b/>
          <w:color w:val="0B6E6E"/>
          <w:sz w:val="28"/>
        </w:rPr>
        <w:t>Touch 3 — "Where does your journey go next?" (Day 12)</w:t>
      </w:r>
    </w:p>
    <w:p>
      <w:pPr>
        <w:spacing w:after="120" w:line="276" w:lineRule="auto"/>
      </w:pPr>
      <w:r>
        <w:rPr>
          <w:b/>
          <w:sz w:val="22"/>
        </w:rPr>
        <w:t>Subject:</w:t>
      </w:r>
      <w:r>
        <w:rPr>
          <w:sz w:val="22"/>
        </w:rPr>
        <w:t xml:space="preserve"> Which step of your batch journey hurts most?</w:t>
      </w:r>
    </w:p>
    <w:p>
      <w:pPr>
        <w:spacing w:after="120" w:line="276" w:lineRule="auto"/>
      </w:pPr>
      <w:r>
        <w:rPr>
          <w:b/>
          <w:sz w:val="22"/>
        </w:rPr>
        <w:t>Body:</w:t>
      </w:r>
    </w:p>
    <w:p>
      <w:pPr>
        <w:spacing w:after="120" w:line="276" w:lineRule="auto"/>
      </w:pPr>
      <w:r>
        <w:rPr>
          <w:sz w:val="22"/>
        </w:rPr>
        <w:t>Dear [FIRST NAME],</w:t>
      </w:r>
    </w:p>
    <w:p>
      <w:pPr>
        <w:spacing w:after="120" w:line="276" w:lineRule="auto"/>
      </w:pPr>
      <w:r>
        <w:rPr>
          <w:sz w:val="22"/>
        </w:rPr>
        <w:t xml:space="preserve">One last thought from [EVENT]. At the booth we asked every visitor the same question: </w:t>
      </w:r>
      <w:r>
        <w:rPr>
          <w:i/>
          <w:sz w:val="22"/>
        </w:rPr>
        <w:t>if you could follow one batch end-to-end tomorrow, which step hurts most?</w:t>
      </w:r>
    </w:p>
    <w:p>
      <w:pPr>
        <w:spacing w:after="120" w:line="276" w:lineRule="auto"/>
      </w:pPr>
      <w:r>
        <w:rPr>
          <w:sz w:val="22"/>
        </w:rPr>
        <w:t>The three most common answers were line clearance, in-process checks, and assembling the record itself. All three are exactly where LSS starts — LS Batch Production, LS In-Process Controls, and LS Batch Record Management.</w:t>
      </w:r>
    </w:p>
    <w:p>
      <w:pPr>
        <w:spacing w:after="120" w:line="276" w:lineRule="auto"/>
      </w:pPr>
      <w:r>
        <w:rPr>
          <w:sz w:val="22"/>
        </w:rPr>
        <w:t>If you'd like a focused look at any of the three, reply with the step that hurts most for you, and I'll prepare a demo built around it. No obligation — just the step you named, shown properly.</w:t>
      </w:r>
    </w:p>
    <w:p>
      <w:pPr>
        <w:spacing w:after="120" w:line="276" w:lineRule="auto"/>
      </w:pPr>
      <w:r>
        <w:rPr>
          <w:sz w:val="22"/>
        </w:rPr>
        <w:t>Best regards,</w:t>
      </w:r>
    </w:p>
    <w:p>
      <w:pPr>
        <w:spacing w:after="120" w:line="276" w:lineRule="auto"/>
      </w:pPr>
      <w:r>
        <w:rPr>
          <w:sz w:val="22"/>
        </w:rPr>
        <w:t>[NAME], [TITLE]</w:t>
      </w:r>
    </w:p>
    <w:p>
      <w:pPr>
        <w:spacing w:after="120" w:line="276" w:lineRule="auto"/>
      </w:pPr>
      <w:r>
        <w:rPr>
          <w:sz w:val="22"/>
        </w:rPr>
        <w:t>LSS — Life Sciences Suite · [CONTACT BLOCK] · [QR to landing page]</w:t>
      </w:r>
    </w:p>
    <w:p>
      <w:pPr>
        <w:spacing w:before="160" w:after="80"/>
      </w:pPr>
      <w:r>
        <w:rPr>
          <w:rFonts w:ascii="Calibri" w:hAnsi="Calibri"/>
          <w:b/>
          <w:color w:val="0B6E6E"/>
          <w:sz w:val="28"/>
        </w:rPr>
        <w:t>Sequence rules</w:t>
      </w:r>
    </w:p>
    <w:p>
      <w:pPr>
        <w:pStyle w:val="ListBullet"/>
        <w:spacing w:after="40"/>
      </w:pPr>
      <w:r>
        <w:rPr>
          <w:sz w:val="22"/>
        </w:rPr>
        <w:t>Every email contains one action, one link, no attachments.</w:t>
      </w:r>
    </w:p>
    <w:p>
      <w:pPr>
        <w:pStyle w:val="ListBullet"/>
        <w:spacing w:after="40"/>
      </w:pPr>
      <w:r>
        <w:rPr>
          <w:sz w:val="22"/>
        </w:rPr>
        <w:t>If the lead replies, the sequence pauses and the conversation takes over.</w:t>
      </w:r>
    </w:p>
    <w:p>
      <w:pPr>
        <w:pStyle w:val="ListBullet"/>
        <w:spacing w:after="40"/>
      </w:pPr>
      <w:r>
        <w:rPr>
          <w:sz w:val="22"/>
        </w:rPr>
        <w:t>No reply after Touch 3 → lead moves to general nurture; no further event-specific mail.</w:t>
      </w:r>
    </w:p>
    <w:p>
      <w:pPr>
        <w:pStyle w:val="ListBullet"/>
        <w:spacing w:after="40"/>
      </w:pPr>
      <w:r>
        <w:rPr>
          <w:sz w:val="22"/>
        </w:rPr>
        <w:t>Customer quotes anywhere in the campaign use the placeholder [REQUIRES CUSTOMER DATA] until real, approved quotes exist.</w:t>
      </w:r>
    </w:p>
    <w:p>
      <w:pPr>
        <w:spacing w:before="240" w:after="120"/>
      </w:pPr>
      <w:r>
        <w:rPr>
          <w:rFonts w:ascii="Calibri" w:hAnsi="Calibri"/>
          <w:b/>
          <w:color w:val="0E3A5D"/>
          <w:sz w:val="34"/>
        </w:rPr>
        <w:t>Appendix — Shared Copy Bank (reuse across all elements)</w:t>
      </w:r>
    </w:p>
    <w:p>
      <w:pPr>
        <w:pStyle w:val="ListBullet"/>
        <w:spacing w:after="40"/>
      </w:pPr>
      <w:r>
        <w:rPr>
          <w:b/>
          <w:sz w:val="22"/>
        </w:rPr>
        <w:t>Event message:</w:t>
      </w:r>
      <w:r>
        <w:rPr>
          <w:sz w:val="22"/>
        </w:rPr>
        <w:t xml:space="preserve"> See the complete journey of a batch.</w:t>
      </w:r>
    </w:p>
    <w:p>
      <w:pPr>
        <w:pStyle w:val="ListBullet"/>
        <w:spacing w:after="40"/>
      </w:pPr>
      <w:r>
        <w:rPr>
          <w:b/>
          <w:sz w:val="22"/>
        </w:rPr>
        <w:t>Support line:</w:t>
      </w:r>
      <w:r>
        <w:rPr>
          <w:sz w:val="22"/>
        </w:rPr>
        <w:t xml:space="preserve"> One order → one record → one release → one genealogy.</w:t>
      </w:r>
    </w:p>
    <w:p>
      <w:pPr>
        <w:pStyle w:val="ListBullet"/>
        <w:spacing w:after="40"/>
      </w:pPr>
      <w:r>
        <w:rPr>
          <w:b/>
          <w:sz w:val="22"/>
        </w:rPr>
        <w:t>Module journey positions:</w:t>
      </w:r>
      <w:r>
        <w:rPr>
          <w:sz w:val="22"/>
        </w:rPr>
        <w:t xml:space="preserve"> LS Batch Production (order → clearance → manufacture) · LS In-Process Controls (in-process checks during manufacture) · LS QC Specifications (methods &amp; acceptance criteria) · LS Laboratory Information (sample results attached to batch) · LS Batch Record Management (the electronic batch record) · LS Quality Management (review, deviation/defect/CAPA-oriented workflows, release) · LS Audit Trail &amp; Electronic Signatures (every change, every signature) · LS Lot-Specific Stock (lot traceability &amp; genealogy).</w:t>
      </w:r>
    </w:p>
    <w:p>
      <w:pPr>
        <w:pStyle w:val="ListBullet"/>
        <w:spacing w:after="40"/>
      </w:pPr>
      <w:r>
        <w:rPr>
          <w:b/>
          <w:sz w:val="22"/>
        </w:rPr>
        <w:t>Regulatory line (use as needed):</w:t>
      </w:r>
      <w:r>
        <w:rPr>
          <w:sz w:val="22"/>
        </w:rPr>
        <w:t xml:space="preserve"> "LSS supports processes aligned with GMP expectations for data integrity and electronic records."</w:t>
      </w:r>
    </w:p>
    <w:p>
      <w:pPr>
        <w:pStyle w:val="ListBullet"/>
        <w:spacing w:after="40"/>
      </w:pPr>
      <w:r>
        <w:rPr>
          <w:b/>
          <w:sz w:val="22"/>
        </w:rPr>
        <w:t>Quote placeholder rule:</w:t>
      </w:r>
      <w:r>
        <w:rPr>
          <w:sz w:val="22"/>
        </w:rPr>
        <w:t xml:space="preserve"> any customer reference appears as [REQUIRES CUSTOMER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