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0E3A5D"/>
          <w:sz w:val="52"/>
        </w:rPr>
        <w:t>LSS Advertising Campaigns</w:t>
      </w:r>
    </w:p>
    <w:p>
      <w:pPr>
        <w:jc w:val="center"/>
      </w:pPr>
      <w:r>
        <w:rPr>
          <w:rFonts w:ascii="Calibri" w:hAnsi="Calibri"/>
          <w:color w:val="0B6E6E"/>
          <w:sz w:val="28"/>
        </w:rPr>
        <w:t>Part VIII — 12 Campaign Concepts Across All Channels</w:t>
      </w:r>
    </w:p>
    <w:p>
      <w:pPr>
        <w:jc w:val="center"/>
      </w:pPr>
      <w:r>
        <w:rPr>
          <w:color w:val="444A52"/>
          <w:sz w:val="20"/>
        </w:rPr>
        <w:t>LSS — Life Sciences Suite  ·  Marketing &amp; Advertising Master Plan</w:t>
      </w:r>
    </w:p>
    <w:p>
      <w:r>
        <w:br w:type="page"/>
      </w: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 VIII — ADVERTISING CAMPAIGNS</w:t>
      </w:r>
    </w:p>
    <w:p>
      <w:pPr>
        <w:spacing w:after="120" w:line="276" w:lineRule="auto"/>
      </w:pPr>
      <w:r>
        <w:rPr>
          <w:b/>
          <w:sz w:val="22"/>
        </w:rPr>
        <w:t>LSS — Life Sciences Suite.</w:t>
      </w:r>
      <w:r>
        <w:rPr>
          <w:sz w:val="22"/>
        </w:rPr>
        <w:t xml:space="preserve"> Advertising system covering LinkedIn, Google Search, Google Display, industry websites, trade shows, email, retargeting, and website banners. Twelve campaign concepts, each built on a specific business problem. No empty claims ("best ERP", "world's leading") — every ad is anchored to a problem a regulated life-sciences organization actually feels.</w:t>
      </w:r>
    </w:p>
    <w:p>
      <w:pPr>
        <w:spacing w:after="120" w:line="276" w:lineRule="auto"/>
      </w:pPr>
      <w:r>
        <w:rPr>
          <w:sz w:val="22"/>
        </w:rPr>
        <w:t>All campaign copy obeys the LSS regulatory rule: LSS "supports processes aligned with" GMP/ISO/FDA/EU frameworks; it never claims to make an organization compliant. Compliance remains the organization's responsibility.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1 — "The Excel Bridge"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LinkedIn (single-image + document ads) | </w:t>
      </w:r>
      <w:r>
        <w:rPr>
          <w:b/>
          <w:sz w:val="22"/>
        </w:rPr>
        <w:t>Funnel stage:</w:t>
      </w:r>
      <w:r>
        <w:rPr>
          <w:sz w:val="22"/>
        </w:rPr>
        <w:t xml:space="preserve"> Interest → Education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The Excel Bridge Between ERP and QMS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Quality Directors, QA Managers, Regulatory Affairs Managers at pharmaceutical and medical-device manufacturers (250+ employees); seniority: Director+.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Quality data lives in one system, operations data in another. Every month-end, someone reconciles the two by hand — in spreadsheets. Deviations, batch records and inventory tell three different stories.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Your ERP and your QMS speak different languages. Someone is translating — in Excel.</w:t>
      </w:r>
    </w:p>
    <w:p>
      <w:pPr>
        <w:pStyle w:val="ListBullet"/>
        <w:spacing w:after="40"/>
      </w:pPr>
      <w:r>
        <w:rPr>
          <w:b/>
          <w:sz w:val="22"/>
        </w:rPr>
        <w:t>Primary text:</w:t>
      </w:r>
      <w:r>
        <w:rPr>
          <w:sz w:val="22"/>
        </w:rPr>
        <w:t xml:space="preserve"> When production and quality run on separate systems, every batch release carries hidden reconciliation work: matching batch records to inventory movements, chasing signatures, re-typing data. LSS — Life Sciences Suite brings enterprise operations and quality processes into one traceable digital environment designed for life-sciences organizations. One record of the truth, from raw material receipt to batch release.</w:t>
      </w:r>
    </w:p>
    <w:p>
      <w:pPr>
        <w:pStyle w:val="ListBullet"/>
        <w:spacing w:after="40"/>
      </w:pPr>
      <w:r>
        <w:rPr>
          <w:b/>
          <w:sz w:val="22"/>
        </w:rPr>
        <w:t>Supporting text:</w:t>
      </w:r>
      <w:r>
        <w:rPr>
          <w:sz w:val="22"/>
        </w:rPr>
        <w:t xml:space="preserve"> LS Quality Management, LS Batch Record Management and LS Lot-Specific Stock work from the same data. No bridges. No translation layer. [Verify module availability before publication — REQUIRES PRODUCT VERIFICATION]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See the platform → </w:t>
      </w:r>
      <w:r>
        <w:rPr>
          <w:b/>
          <w:sz w:val="22"/>
        </w:rPr>
        <w:t>Visual concept:</w:t>
      </w:r>
      <w:r>
        <w:rPr>
          <w:sz w:val="22"/>
        </w:rPr>
        <w:t xml:space="preserve"> Split-screen: left, a spreadsheet with mismatched rows highlighted in red; right, a single clean timeline of a batch from receipt to release. Photo-realistic office-to-cleanroom transitions; deep petrol blue accent (#0E3A5D).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/platform (Request Demo form)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Interest → Education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2 — "Find the Material Behind the Batch"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Google Search | </w:t>
      </w:r>
      <w:r>
        <w:rPr>
          <w:b/>
          <w:sz w:val="22"/>
        </w:rPr>
        <w:t>Funnel stage:</w:t>
      </w:r>
      <w:r>
        <w:rPr>
          <w:sz w:val="22"/>
        </w:rPr>
        <w:t xml:space="preserve"> Education → Lead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Batch &amp; Lot Traceability Search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Searchers with intent: Production Managers, QA Managers, Supply Chain Managers, IT Directors.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When a batch is questioned, finding every affected lot — and every lot that went into it — takes days of manual tracing across systems.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Batch traceability software for regulated manufacturing</w:t>
      </w:r>
    </w:p>
    <w:p>
      <w:pPr>
        <w:pStyle w:val="ListBullet"/>
        <w:spacing w:after="40"/>
      </w:pPr>
      <w:r>
        <w:rPr>
          <w:b/>
          <w:sz w:val="22"/>
        </w:rPr>
        <w:t>Primary text (ad copy):</w:t>
      </w:r>
      <w:r>
        <w:rPr>
          <w:sz w:val="22"/>
        </w:rPr>
        <w:t xml:space="preserve"> Trace any finished batch back to its raw-material lots — and forward to every shipment. LSS connects ERP, manufacturing and quality in one traceable environment designed for life-sciences organizations. Supports processes aligned with GMP, ISO and 21 CFR Part 11 expectations. [REQUIRES REGULATORY/LEGAL REVIEW before publishing Part 11 reference]</w:t>
      </w:r>
    </w:p>
    <w:p>
      <w:pPr>
        <w:pStyle w:val="ListBullet"/>
        <w:spacing w:after="40"/>
      </w:pPr>
      <w:r>
        <w:rPr>
          <w:b/>
          <w:sz w:val="22"/>
        </w:rPr>
        <w:t>Supporting text (Sitelinks):</w:t>
      </w:r>
      <w:r>
        <w:rPr>
          <w:sz w:val="22"/>
        </w:rPr>
        <w:t xml:space="preserve"> Electronic Batch Records | Deviation &amp; CAPA Management | Document Control | Request a Demo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Request a demo</w:t>
      </w:r>
    </w:p>
    <w:p>
      <w:pPr>
        <w:pStyle w:val="ListBullet"/>
        <w:spacing w:after="40"/>
      </w:pPr>
      <w:r>
        <w:rPr>
          <w:b/>
          <w:sz w:val="22"/>
        </w:rPr>
        <w:t>Keyword themes:</w:t>
      </w:r>
      <w:r>
        <w:rPr>
          <w:sz w:val="22"/>
        </w:rPr>
        <w:t xml:space="preserve"> batch traceability software; lot traceability pharmaceutical; electronic batch record system; pharma ERP QMS; GMP manufacturing software; deviation management software; CAPA software pharma; document control GMP.</w:t>
      </w:r>
    </w:p>
    <w:p>
      <w:pPr>
        <w:pStyle w:val="ListBullet"/>
        <w:spacing w:after="40"/>
      </w:pPr>
      <w:r>
        <w:rPr>
          <w:b/>
          <w:sz w:val="22"/>
        </w:rPr>
        <w:t>Visual concept:</w:t>
      </w:r>
      <w:r>
        <w:rPr>
          <w:sz w:val="22"/>
        </w:rPr>
        <w:t xml:space="preserve"> Text-led search ads; sitelink extensions; no image needed beyond brand mark.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/traceability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Education → Lead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3 — "Not Built for Excel"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Google Display | </w:t>
      </w:r>
      <w:r>
        <w:rPr>
          <w:b/>
          <w:sz w:val="22"/>
        </w:rPr>
        <w:t>Funnel stage:</w:t>
      </w:r>
      <w:r>
        <w:rPr>
          <w:sz w:val="22"/>
        </w:rPr>
        <w:t xml:space="preserve"> Awareness → Interest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Your Quality System Was Not Designed for Excel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Quality, production, IT and general management at regulated manufacturers; contextual placements on quality/GMP/ERP content sites.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Spreadsheet-dependent quality processes: version chaos, missed approvals, unreviewed trends, audit day anxiety.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Your quality system was not designed for Excel.</w:t>
      </w:r>
    </w:p>
    <w:p>
      <w:pPr>
        <w:pStyle w:val="ListBullet"/>
        <w:spacing w:after="40"/>
      </w:pPr>
      <w:r>
        <w:rPr>
          <w:b/>
          <w:sz w:val="22"/>
        </w:rPr>
        <w:t>Primary text:</w:t>
      </w:r>
      <w:r>
        <w:rPr>
          <w:sz w:val="22"/>
        </w:rPr>
        <w:t xml:space="preserve"> Controlled documents. Approved suppliers. Tracked deviations. LSS puts the controls where the work happens — in one system designed for life-sciences organizations.</w:t>
      </w:r>
    </w:p>
    <w:p>
      <w:pPr>
        <w:pStyle w:val="ListBullet"/>
        <w:spacing w:after="40"/>
      </w:pPr>
      <w:r>
        <w:rPr>
          <w:b/>
          <w:sz w:val="22"/>
        </w:rPr>
        <w:t>Supporting text:</w:t>
      </w:r>
      <w:r>
        <w:rPr>
          <w:sz w:val="22"/>
        </w:rPr>
        <w:t xml:space="preserve"> CAPA that closes on verified effectiveness. Documents that expire on schedule. Audits with evidence ready. [QUALITATIVE — no performance claims]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Learn more</w:t>
      </w:r>
    </w:p>
    <w:p>
      <w:pPr>
        <w:pStyle w:val="ListBullet"/>
        <w:spacing w:after="40"/>
      </w:pPr>
      <w:r>
        <w:rPr>
          <w:b/>
          <w:sz w:val="22"/>
        </w:rPr>
        <w:t>Visual concept:</w:t>
      </w:r>
      <w:r>
        <w:rPr>
          <w:sz w:val="22"/>
        </w:rPr>
        <w:t xml:space="preserve"> Three banner sizes: Leaderboard 728×90 ("Excel chaos → one system"), MPU 300×250 (before/after split), Skyscraper 160×600 (vertical "journey of a batch" mini-infographic). Clean, technical; spreadsheet grid fading into system UI.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/solutions/qms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Awareness → Interest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4 — "Days of Investigation"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Industry websites (trade press, pharma/medtech portals, quality-assurance communities) — native ads + sponsored articles | </w:t>
      </w:r>
      <w:r>
        <w:rPr>
          <w:b/>
          <w:sz w:val="22"/>
        </w:rPr>
        <w:t>Funnel stage:</w:t>
      </w:r>
      <w:r>
        <w:rPr>
          <w:sz w:val="22"/>
        </w:rPr>
        <w:t xml:space="preserve"> Interest → Education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Days of Investigation, One Root Cause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Quality Directors, QA/QC Managers, Production Managers reading industry media.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Investigations are slow because evidence is scattered: logbooks in a cabinet, spreadsheets on a desktop, emails in an archive. Every investigation restarts the search.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Why does every investigation start by looking for evidence?</w:t>
      </w:r>
    </w:p>
    <w:p>
      <w:pPr>
        <w:pStyle w:val="ListBullet"/>
        <w:spacing w:after="40"/>
      </w:pPr>
      <w:r>
        <w:rPr>
          <w:b/>
          <w:sz w:val="22"/>
        </w:rPr>
        <w:t>Primary text:</w:t>
      </w:r>
      <w:r>
        <w:rPr>
          <w:sz w:val="22"/>
        </w:rPr>
        <w:t xml:space="preserve"> A deviation should open with its data already attached — the batch record, the in-process results, the equipment history, the signatures. LSS keeps the evidence with the record, so investigations start from facts, not from file-hunting.</w:t>
      </w:r>
    </w:p>
    <w:p>
      <w:pPr>
        <w:pStyle w:val="ListBullet"/>
        <w:spacing w:after="40"/>
      </w:pPr>
      <w:r>
        <w:rPr>
          <w:b/>
          <w:sz w:val="22"/>
        </w:rPr>
        <w:t>Supporting text (sponsored article angle):</w:t>
      </w:r>
      <w:r>
        <w:rPr>
          <w:sz w:val="22"/>
        </w:rPr>
        <w:t xml:space="preserve"> "The anatomy of a fast deviation investigation" — how connected records shorten the path from event to root cause. [Scenarios only, no measured claims]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Read the article → Request a demo</w:t>
      </w:r>
    </w:p>
    <w:p>
      <w:pPr>
        <w:pStyle w:val="ListBullet"/>
        <w:spacing w:after="40"/>
      </w:pPr>
      <w:r>
        <w:rPr>
          <w:b/>
          <w:sz w:val="22"/>
        </w:rPr>
        <w:t>Visual concept:</w:t>
      </w:r>
      <w:r>
        <w:rPr>
          <w:sz w:val="22"/>
        </w:rPr>
        <w:t xml:space="preserve"> Editorial-style photography: quality engineer at a cleanroom window; overlaid UI cards showing deviation → investigation → CAPA connected by lines. Muted, scientific palette.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/resources (article) → /qms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Interest → Education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5 — "CAPA That Closes on Evidence"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Trade shows (pre-show + on-site) | </w:t>
      </w:r>
      <w:r>
        <w:rPr>
          <w:b/>
          <w:sz w:val="22"/>
        </w:rPr>
        <w:t>Funnel stage:</w:t>
      </w:r>
      <w:r>
        <w:rPr>
          <w:sz w:val="22"/>
        </w:rPr>
        <w:t xml:space="preserve"> Lead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CAPA That Closes on Evidence, Not on Paperwork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Attendees at pharma manufacturing, medical device and quality conferences (e.g., GMP/validation/quality congresses — verify actual event roster before booking).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CAPAs close when the paperwork is done — not when the problem is proven fixed. Effectiveness checks get skipped or rubber-stamped.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CAPA should close on verified effectiveness. Not on a signature.</w:t>
      </w:r>
    </w:p>
    <w:p>
      <w:pPr>
        <w:pStyle w:val="ListBullet"/>
        <w:spacing w:after="40"/>
      </w:pPr>
      <w:r>
        <w:rPr>
          <w:b/>
          <w:sz w:val="22"/>
        </w:rPr>
        <w:t>Primary text:</w:t>
      </w:r>
      <w:r>
        <w:rPr>
          <w:sz w:val="22"/>
        </w:rPr>
        <w:t xml:space="preserve"> LSS links every CAPA to its deviation, its investigation, its actions and its effectiveness evidence — with QA-controlled closure. See it live at our booth: watch a deviation travel into a CAPA and close with proof.</w:t>
      </w:r>
    </w:p>
    <w:p>
      <w:pPr>
        <w:pStyle w:val="ListBullet"/>
        <w:spacing w:after="40"/>
      </w:pPr>
      <w:r>
        <w:rPr>
          <w:b/>
          <w:sz w:val="22"/>
        </w:rPr>
        <w:t>Supporting text:</w:t>
      </w:r>
      <w:r>
        <w:rPr>
          <w:sz w:val="22"/>
        </w:rPr>
        <w:t xml:space="preserve"> Booth demo: "See the complete journey of a batch." Lead magnet: Deviation &amp; CAPA Management Guide.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Book a booth demo</w:t>
      </w:r>
    </w:p>
    <w:p>
      <w:pPr>
        <w:pStyle w:val="ListBullet"/>
        <w:spacing w:after="40"/>
      </w:pPr>
      <w:r>
        <w:rPr>
          <w:b/>
          <w:sz w:val="22"/>
        </w:rPr>
        <w:t>Visual concept:</w:t>
      </w:r>
      <w:r>
        <w:rPr>
          <w:sz w:val="22"/>
        </w:rPr>
        <w:t xml:space="preserve"> Booth back-wall: one continuous trace line from deviation icon to verified CAPA. Roll-up with the campaign headline.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/demo (event-specific variant)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Lead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6 — "Walk Into the Next Audit"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Email (to house list + industry lists) | </w:t>
      </w:r>
      <w:r>
        <w:rPr>
          <w:b/>
          <w:sz w:val="22"/>
        </w:rPr>
        <w:t>Funnel stage:</w:t>
      </w:r>
      <w:r>
        <w:rPr>
          <w:sz w:val="22"/>
        </w:rPr>
        <w:t xml:space="preserve"> Lead → Qualification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Walk Into Your Next Audit With the Evidence Already Assembled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QA/QC Managers, Validation teams, Regulatory Affairs; existing contacts + rented industry lists (verify compliance with local email law).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Audit preparation is a scramble: pulling SOP versions, training records, calibration status, deviation history — from wherever they live.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Audit prep should be a query, not a project.</w:t>
      </w:r>
    </w:p>
    <w:p>
      <w:pPr>
        <w:pStyle w:val="ListBullet"/>
        <w:spacing w:after="40"/>
      </w:pPr>
      <w:r>
        <w:rPr>
          <w:b/>
          <w:sz w:val="22"/>
        </w:rPr>
        <w:t>Primary text:</w:t>
      </w:r>
      <w:r>
        <w:rPr>
          <w:sz w:val="22"/>
        </w:rPr>
        <w:t xml:space="preserve"> With LSS, the auditor's questions map to system records: controlled documents with current versions, training linked to documents and roles, equipment with calibration status, deviations with dispositions, batches with complete records. Evidence is assembled while work happens — not the week before the audit. [CAPABILITY-BASED; audit outcomes depend on the organization's own processes]</w:t>
      </w:r>
    </w:p>
    <w:p>
      <w:pPr>
        <w:pStyle w:val="ListBullet"/>
        <w:spacing w:after="40"/>
      </w:pPr>
      <w:r>
        <w:rPr>
          <w:b/>
          <w:sz w:val="22"/>
        </w:rPr>
        <w:t>Supporting text (Email 2):</w:t>
      </w:r>
      <w:r>
        <w:rPr>
          <w:sz w:val="22"/>
        </w:rPr>
        <w:t xml:space="preserve"> "Three audit questions your current systems make hard to answer" — a short checklist teaser for the Digital Quality Management Checklist lead magnet.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Get the checklist → Request a demo</w:t>
      </w:r>
    </w:p>
    <w:p>
      <w:pPr>
        <w:pStyle w:val="ListBullet"/>
        <w:spacing w:after="40"/>
      </w:pPr>
      <w:r>
        <w:rPr>
          <w:b/>
          <w:sz w:val="22"/>
        </w:rPr>
        <w:t>Visual concept:</w:t>
      </w:r>
      <w:r>
        <w:rPr>
          <w:sz w:val="22"/>
        </w:rPr>
        <w:t xml:space="preserve"> Clean, document-like layout; checklist motif; navy/teal accents.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/resources/digital-qms-checklist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Lead → Qualification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7 — "Finish the Investigation"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Retargeting | </w:t>
      </w:r>
      <w:r>
        <w:rPr>
          <w:b/>
          <w:sz w:val="22"/>
        </w:rPr>
        <w:t>Funnel stage:</w:t>
      </w:r>
      <w:r>
        <w:rPr>
          <w:sz w:val="22"/>
        </w:rPr>
        <w:t xml:space="preserve"> Interest → Education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You Left Mid-Investigation. Finish It in One System.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Visitors who viewed /platform, /qms or /traceability pages in the last 30 days but did not convert.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The prospect engaged with the problem (traceability, QMS, investigations) but hasn't taken the next step.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You were looking at traceability. Here's what a connected investigation looks like.</w:t>
      </w:r>
    </w:p>
    <w:p>
      <w:pPr>
        <w:pStyle w:val="ListBullet"/>
        <w:spacing w:after="40"/>
      </w:pPr>
      <w:r>
        <w:rPr>
          <w:b/>
          <w:sz w:val="22"/>
        </w:rPr>
        <w:t>Primary text:</w:t>
      </w:r>
      <w:r>
        <w:rPr>
          <w:sz w:val="22"/>
        </w:rPr>
        <w:t xml:space="preserve"> When the deviation, the batch record and the CAPA live in one system, an investigation answers itself faster. See the five investigation workflows in a 30-minute demo. [Scenario-based; no performance claims]</w:t>
      </w:r>
    </w:p>
    <w:p>
      <w:pPr>
        <w:pStyle w:val="ListBullet"/>
        <w:spacing w:after="40"/>
      </w:pPr>
      <w:r>
        <w:rPr>
          <w:b/>
          <w:sz w:val="22"/>
        </w:rPr>
        <w:t>Supporting text (variant B):</w:t>
      </w:r>
      <w:r>
        <w:rPr>
          <w:sz w:val="22"/>
        </w:rPr>
        <w:t xml:space="preserve"> "Two systems. One truth." (for ERP+QMS page visitors)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Book the demo</w:t>
      </w:r>
    </w:p>
    <w:p>
      <w:pPr>
        <w:pStyle w:val="ListBullet"/>
        <w:spacing w:after="40"/>
      </w:pPr>
      <w:r>
        <w:rPr>
          <w:b/>
          <w:sz w:val="22"/>
        </w:rPr>
        <w:t>Visual concept:</w:t>
      </w:r>
      <w:r>
        <w:rPr>
          <w:sz w:val="22"/>
        </w:rPr>
        <w:t xml:space="preserve"> Three variants: static banner (system timeline graphic), document ad (short case-flow), LinkedIn retarget (text). Frequency cap 3/day, 30-day window.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/demo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Interest → Education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8 — "Version Control Is Not a Filename"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Website banners (LSS site + partner/industry sites) | </w:t>
      </w:r>
      <w:r>
        <w:rPr>
          <w:b/>
          <w:sz w:val="22"/>
        </w:rPr>
        <w:t>Funnel stage:</w:t>
      </w:r>
      <w:r>
        <w:rPr>
          <w:sz w:val="22"/>
        </w:rPr>
        <w:t xml:space="preserve"> Education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Version Control Is Not a Filename Convention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Document controllers, QA professionals, training coordinators.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SOPs and forms live in shared folders; "final_v3_REALLY.docx" is the version-control system; superseded documents keep circulating; training isn't linked to document changes.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If your version control is a filename, you don't have version control.</w:t>
      </w:r>
    </w:p>
    <w:p>
      <w:pPr>
        <w:pStyle w:val="ListBullet"/>
        <w:spacing w:after="40"/>
      </w:pPr>
      <w:r>
        <w:rPr>
          <w:b/>
          <w:sz w:val="22"/>
        </w:rPr>
        <w:t>Primary text:</w:t>
      </w:r>
      <w:r>
        <w:rPr>
          <w:sz w:val="22"/>
        </w:rPr>
        <w:t xml:space="preserve"> LSS Document Control manages the full lifecycle — draft, review, approval, effective, revision, obsolete — with controlled distribution and training linkage. One effective version. Every superseded version retained.</w:t>
      </w:r>
    </w:p>
    <w:p>
      <w:pPr>
        <w:pStyle w:val="ListBullet"/>
        <w:spacing w:after="40"/>
      </w:pPr>
      <w:r>
        <w:rPr>
          <w:b/>
          <w:sz w:val="22"/>
        </w:rPr>
        <w:t>Supporting text:</w:t>
      </w:r>
      <w:r>
        <w:rPr>
          <w:sz w:val="22"/>
        </w:rPr>
        <w:t xml:space="preserve"> When an SOP changes, training impact is assessed in the same system.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See document control</w:t>
      </w:r>
    </w:p>
    <w:p>
      <w:pPr>
        <w:pStyle w:val="ListBullet"/>
        <w:spacing w:after="40"/>
      </w:pPr>
      <w:r>
        <w:rPr>
          <w:b/>
          <w:sz w:val="22"/>
        </w:rPr>
        <w:t>Visual concept:</w:t>
      </w:r>
      <w:r>
        <w:rPr>
          <w:sz w:val="22"/>
        </w:rPr>
        <w:t xml:space="preserve"> Banner graphic: a filename war ("v2_FINAL(2)_REAL.docx") struck through, replaced by a clean document lifecycle flow. 300×250 and 728×90.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/solutions/document-management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Education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9 — "One Traceable Thread"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LinkedIn (video + carousel) | </w:t>
      </w:r>
      <w:r>
        <w:rPr>
          <w:b/>
          <w:sz w:val="22"/>
        </w:rPr>
        <w:t>Funnel stage:</w:t>
      </w:r>
      <w:r>
        <w:rPr>
          <w:sz w:val="22"/>
        </w:rPr>
        <w:t xml:space="preserve"> Education → Lead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From Raw Material to Patient — One Traceable Thread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Quality Directors, Regulatory Affairs Managers, Supply Chain Managers, COOs in pharma and medical devices.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End-to-end visibility is missing: a product's story is scattered across suppliers, warehouses, production lines and quality records. When the question comes — "where did this come from, where did it go?" — the answer takes days.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Every batch has a story. LSS keeps it in one place.</w:t>
      </w:r>
    </w:p>
    <w:p>
      <w:pPr>
        <w:pStyle w:val="ListBullet"/>
        <w:spacing w:after="40"/>
      </w:pPr>
      <w:r>
        <w:rPr>
          <w:b/>
          <w:sz w:val="22"/>
        </w:rPr>
        <w:t>Primary text:</w:t>
      </w:r>
      <w:r>
        <w:rPr>
          <w:sz w:val="22"/>
        </w:rPr>
        <w:t xml:space="preserve"> Lot and serial traceability from incoming material to shipped product — genealogy you can follow backward to suppliers and forward to customers. The data that recall readiness depends on, maintained continuously, not reconstructed under pressure. [Genealogy capability: VERIFY CAPABILITY]</w:t>
      </w:r>
    </w:p>
    <w:p>
      <w:pPr>
        <w:pStyle w:val="ListBullet"/>
        <w:spacing w:after="40"/>
      </w:pPr>
      <w:r>
        <w:rPr>
          <w:b/>
          <w:sz w:val="22"/>
        </w:rPr>
        <w:t>Supporting text (carousel):</w:t>
      </w:r>
      <w:r>
        <w:rPr>
          <w:sz w:val="22"/>
        </w:rPr>
        <w:t xml:space="preserve"> Slide-by-slide: 1) Goods receipt with lot capture 2) Quarantine and QC 3) Manufacturing with batch record 4) Release with electronic signature 5) Genealogy query: one click from batch to customers.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Watch the genealogy video → Request a demo</w:t>
      </w:r>
    </w:p>
    <w:p>
      <w:pPr>
        <w:pStyle w:val="ListBullet"/>
        <w:spacing w:after="40"/>
      </w:pPr>
      <w:r>
        <w:rPr>
          <w:b/>
          <w:sz w:val="22"/>
        </w:rPr>
        <w:t>Visual concept:</w:t>
      </w:r>
      <w:r>
        <w:rPr>
          <w:sz w:val="22"/>
        </w:rPr>
        <w:t xml:space="preserve"> 60-90s motion graphic: a batch travels along a trace line through modules; nodes light up (receipt → quarantine → manufacture → QC → release → customer). Scientific, precise.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/traceability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Education → Lead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10 — "See Every Batch, Every Step"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Google Search | </w:t>
      </w:r>
      <w:r>
        <w:rPr>
          <w:b/>
          <w:sz w:val="22"/>
        </w:rPr>
        <w:t>Funnel stage:</w:t>
      </w:r>
      <w:r>
        <w:rPr>
          <w:sz w:val="22"/>
        </w:rPr>
        <w:t xml:space="preserve"> Education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Manufacturing Visibility Search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Production Managers, COOs, Plant Managers searching for manufacturing control.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Production runs on paper batch records and local whiteboards; management sees results weeks late.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GMP manufacturing software with electronic batch records</w:t>
      </w:r>
    </w:p>
    <w:p>
      <w:pPr>
        <w:pStyle w:val="ListBullet"/>
        <w:spacing w:after="40"/>
      </w:pPr>
      <w:r>
        <w:rPr>
          <w:b/>
          <w:sz w:val="22"/>
        </w:rPr>
        <w:t>Primary text:</w:t>
      </w:r>
      <w:r>
        <w:rPr>
          <w:sz w:val="22"/>
        </w:rPr>
        <w:t xml:space="preserve"> Batch production with in-process controls, material reconciliation and electronic batch records — visibility from line clearance to release. Built on a proven ERP foundation for regulated organizations. [Foundation: Odoo 19 Community Edition — state as technology foundation where relevant]</w:t>
      </w:r>
    </w:p>
    <w:p>
      <w:pPr>
        <w:pStyle w:val="ListBullet"/>
        <w:spacing w:after="40"/>
      </w:pPr>
      <w:r>
        <w:rPr>
          <w:b/>
          <w:sz w:val="22"/>
        </w:rPr>
        <w:t>Supporting text:</w:t>
      </w:r>
      <w:r>
        <w:rPr>
          <w:sz w:val="22"/>
        </w:rPr>
        <w:t xml:space="preserve"> Keywords: "electronic batch record GMP", "pharma production visibility", "batch manufacturing software", "in-process control software". Sitelinks: Manufacturing | Batch Records | Demo.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See manufacturing</w:t>
      </w:r>
    </w:p>
    <w:p>
      <w:pPr>
        <w:pStyle w:val="ListBullet"/>
        <w:spacing w:after="40"/>
      </w:pPr>
      <w:r>
        <w:rPr>
          <w:b/>
          <w:sz w:val="22"/>
        </w:rPr>
        <w:t>Visual concept:</w:t>
      </w:r>
      <w:r>
        <w:rPr>
          <w:sz w:val="22"/>
        </w:rPr>
        <w:t xml:space="preserve"> Text ads; callout extension: "Supports GMP-aligned workflows".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/solutions/manufacturing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Education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11 — "Validation Is a Project, Not a Hope"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Industry-site native article + email | </w:t>
      </w:r>
      <w:r>
        <w:rPr>
          <w:b/>
          <w:sz w:val="22"/>
        </w:rPr>
        <w:t>Funnel stage:</w:t>
      </w:r>
      <w:r>
        <w:rPr>
          <w:sz w:val="22"/>
        </w:rPr>
        <w:t xml:space="preserve"> Qualification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Validation Is a Project, Not a Hope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Validation Managers, QA Directors, IT/CSV teams.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Computerized system validation is where ERP projects stall: no Validation Master Plan, no traceability from requirements to tests, evidence scattered.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Software doesn't validate itself. The methodology does.</w:t>
      </w:r>
    </w:p>
    <w:p>
      <w:pPr>
        <w:pStyle w:val="ListBullet"/>
        <w:spacing w:after="40"/>
      </w:pPr>
      <w:r>
        <w:rPr>
          <w:b/>
          <w:sz w:val="22"/>
        </w:rPr>
        <w:t>Primary text:</w:t>
      </w:r>
      <w:r>
        <w:rPr>
          <w:sz w:val="22"/>
        </w:rPr>
        <w:t xml:space="preserve"> LSS implementations run on a structured, gated methodology with validation support built in: Validation Master Plan, IQ/OQ/PQ protocol management, requirements traceability, validation summary reporting — executed by your team with our guidance, aligned to your applicable requirements. [METHODOLOGY CLAIM — grounded in LSS implementation guide; validate live delivery with product team]</w:t>
      </w:r>
    </w:p>
    <w:p>
      <w:pPr>
        <w:pStyle w:val="ListBullet"/>
        <w:spacing w:after="40"/>
      </w:pPr>
      <w:r>
        <w:rPr>
          <w:b/>
          <w:sz w:val="22"/>
        </w:rPr>
        <w:t>Supporting text:</w:t>
      </w:r>
      <w:r>
        <w:rPr>
          <w:sz w:val="22"/>
        </w:rPr>
        <w:t xml:space="preserve"> Sponsored article: "Five questions to ask before you validate another system."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Talk to a validation advisor</w:t>
      </w:r>
    </w:p>
    <w:p>
      <w:pPr>
        <w:pStyle w:val="ListBullet"/>
        <w:spacing w:after="40"/>
      </w:pPr>
      <w:r>
        <w:rPr>
          <w:b/>
          <w:sz w:val="22"/>
        </w:rPr>
        <w:t>Visual concept:</w:t>
      </w:r>
      <w:r>
        <w:rPr>
          <w:sz w:val="22"/>
        </w:rPr>
        <w:t xml:space="preserve"> Technical editorial layout: Gantt-style validation phases, checklist motifs, blueprint texture. Restrained palette.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/services/validation-support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Qualification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12 — "Two Systems. One Truth."</w:t>
      </w:r>
    </w:p>
    <w:p>
      <w:pPr>
        <w:spacing w:after="120" w:line="276" w:lineRule="auto"/>
      </w:pPr>
      <w:r>
        <w:rPr>
          <w:b/>
          <w:sz w:val="22"/>
        </w:rPr>
        <w:t>Channel:</w:t>
      </w:r>
      <w:r>
        <w:rPr>
          <w:sz w:val="22"/>
        </w:rPr>
        <w:t xml:space="preserve"> Google Display (retargeting pool) | </w:t>
      </w:r>
      <w:r>
        <w:rPr>
          <w:b/>
          <w:sz w:val="22"/>
        </w:rPr>
        <w:t>Funnel stage:</w:t>
      </w:r>
      <w:r>
        <w:rPr>
          <w:sz w:val="22"/>
        </w:rPr>
        <w:t xml:space="preserve"> Awareness</w:t>
      </w:r>
    </w:p>
    <w:p>
      <w:pPr>
        <w:pStyle w:val="ListBullet"/>
        <w:spacing w:after="40"/>
      </w:pPr>
      <w:r>
        <w:rPr>
          <w:b/>
          <w:sz w:val="22"/>
        </w:rPr>
        <w:t>Campaign name:</w:t>
      </w:r>
      <w:r>
        <w:rPr>
          <w:sz w:val="22"/>
        </w:rPr>
        <w:t xml:space="preserve"> Two Systems. One Truth.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Visitors who engaged with ERP or QMS content; decision-makers weighing integration cost.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The hidden cost of disconnected ERP and QMS: manual reconciliation, duplicate master data, delayed releases, audit trail gaps.</w:t>
      </w:r>
    </w:p>
    <w:p>
      <w:pPr>
        <w:pStyle w:val="ListBullet"/>
        <w:spacing w:after="40"/>
      </w:pPr>
      <w:r>
        <w:rPr>
          <w:b/>
          <w:sz w:val="22"/>
        </w:rPr>
        <w:t>Headline:</w:t>
      </w:r>
      <w:r>
        <w:rPr>
          <w:sz w:val="22"/>
        </w:rPr>
        <w:t xml:space="preserve"> Two systems. One truth.</w:t>
      </w:r>
    </w:p>
    <w:p>
      <w:pPr>
        <w:pStyle w:val="ListBullet"/>
        <w:spacing w:after="40"/>
      </w:pPr>
      <w:r>
        <w:rPr>
          <w:b/>
          <w:sz w:val="22"/>
        </w:rPr>
        <w:t>Primary text:</w:t>
      </w:r>
      <w:r>
        <w:rPr>
          <w:sz w:val="22"/>
        </w:rPr>
        <w:t xml:space="preserve"> LSS is the integrated ERP + QMS environment designed for life-sciences organizations — one data model from procurement to batch release.</w:t>
      </w:r>
    </w:p>
    <w:p>
      <w:pPr>
        <w:pStyle w:val="ListBullet"/>
        <w:spacing w:after="40"/>
      </w:pPr>
      <w:r>
        <w:rPr>
          <w:b/>
          <w:sz w:val="22"/>
        </w:rPr>
        <w:t>Supporting text:</w:t>
      </w:r>
      <w:r>
        <w:rPr>
          <w:sz w:val="22"/>
        </w:rPr>
        <w:t xml:space="preserve"> Banner A: "Your data shouldn't need a translator." Banner B: "One system. One record of the truth."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See how</w:t>
      </w:r>
    </w:p>
    <w:p>
      <w:pPr>
        <w:pStyle w:val="ListBullet"/>
        <w:spacing w:after="40"/>
      </w:pPr>
      <w:r>
        <w:rPr>
          <w:b/>
          <w:sz w:val="22"/>
        </w:rPr>
        <w:t>Visual concept:</w:t>
      </w:r>
      <w:r>
        <w:rPr>
          <w:sz w:val="22"/>
        </w:rPr>
        <w:t xml:space="preserve"> Two banner concepts: (A) two puzzle pieces that don't fit, labeled ERP/QMS, snapping together; (B) single data thread through modules. 300×250, 728×90, 970×250.</w:t>
      </w:r>
    </w:p>
    <w:p>
      <w:pPr>
        <w:pStyle w:val="ListBullet"/>
        <w:spacing w:after="40"/>
      </w:pPr>
      <w:r>
        <w:rPr>
          <w:b/>
          <w:sz w:val="22"/>
        </w:rPr>
        <w:t>Landing page:</w:t>
      </w:r>
      <w:r>
        <w:rPr>
          <w:sz w:val="22"/>
        </w:rPr>
        <w:t xml:space="preserve"> /platform</w:t>
      </w:r>
    </w:p>
    <w:p>
      <w:pPr>
        <w:pStyle w:val="ListBullet"/>
        <w:spacing w:after="40"/>
      </w:pPr>
      <w:r>
        <w:rPr>
          <w:b/>
          <w:sz w:val="22"/>
        </w:rPr>
        <w:t>Funnel stage:</w:t>
      </w:r>
      <w:r>
        <w:rPr>
          <w:sz w:val="22"/>
        </w:rPr>
        <w:t xml:space="preserve"> Awareness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Campaign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Campaign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Problem addressed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Funnel stage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Landing page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Primary KPI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The Excel Bridge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Disconnected ERP/QMS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Interest/Education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/platform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CTR, demo requests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Find the Material Behind the Batch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Google Search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Poor batch traceability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Education/Lead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/traceability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Clicks, form fills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Not Built for Excel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Google Display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Spreadsheet dependency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Awareness/Interest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/solutions/qms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CTR, site visits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Days of Investigation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websites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Difficult investigations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Interest/Education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/resources → /qms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Article reads, leads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CAPA That Closes on Evidence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Trade shows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Manual CAPA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/demo (event)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Booth demos, leads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Walk Into the Next Audit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Difficult audits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Lead/Qualification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/resources/digital-qms-checklist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Opens, checklist downloads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Finish the Investigation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Retargeting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Fragmented QMS / investigations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Interest/Education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Demo requests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Version Control Is Not a Filename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 banners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Poor document control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/solutions/document-management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CTR, demo requests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One Traceable Thread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Lack of end-to-end genealogy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Education/Lead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/traceability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Video views, leads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See Every Batch, Every Step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Google Search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Manufacturing visibility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/solutions/manufacturing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Clicks, form fills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Validation Is a Project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sites + email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Validation burden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Qualification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/services/validation-support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Qualified conversations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Two Systems. One Truth.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Google Display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Disconnected ERP/QMS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Awareness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/platform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CTR, engagement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/>
          <w:sz w:val="22"/>
        </w:rPr>
        <w:t>Budget allocation guidance (to be set by the marketing owner — no invented benchmarks):</w:t>
      </w:r>
      <w:r>
        <w:rPr>
          <w:sz w:val="22"/>
        </w:rPr>
        <w:t xml:space="preserve"> allocate by funnel stage: awareness/interest campaigns (3, 4, 12) ~30%, education (1, 2, 8, 9, 10) ~45%, lead/qualification (5, 6, 7, 11) ~25%. Review monthly against actual conversion data and rebalance.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