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최종보고서 재료 — 핵심 수치 · 표 · 그림 · 문장 초안</w:t>
      </w:r>
    </w:p>
    <w:p>
      <w:pPr>
        <w:spacing w:after="120"/>
        <w:rPr>
          <w:i/>
          <w:iCs/>
          <w:color w:val="595959"/>
          <w:sz w:val="18"/>
          <w:szCs w:val="18"/>
        </w:rPr>
      </w:pPr>
      <w:r>
        <w:rPr>
          <w:i/>
          <w:iCs/>
          <w:color w:val="595959"/>
          <w:sz w:val="18"/>
          <w:szCs w:val="18"/>
        </w:rPr>
        <w:t xml:space="preserve">2026-10-01 · 리포 docs/results/reports/final_report_material_2026-10.md 와 같은 내용. 블라인드 chip06 정답 12,000 (tally 120/120 바이트, 지민 기록 일치).</w:t>
      </w:r>
    </w:p>
    <w:p>
      <w:pPr>
        <w:pStyle w:val="Heading1"/>
      </w:pPr>
      <w:r>
        <w:t xml:space="preserve">1. 핵심 수치</w:t>
      </w:r>
    </w:p>
    <w:p>
      <w:pPr>
        <w:pStyle w:val="Heading2"/>
      </w:pPr>
      <w:r>
        <w:t xml:space="preserve">1.1 계측기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5257"/>
        <w:gridCol w:w="1753"/>
      </w:tblGrid>
      <w:tr>
        <w:trPr>
          <w:tblHeader/>
        </w:trPr>
        <w:tc>
          <w:tcPr>
            <w:tcW w:type="dxa" w:w="262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항목</w:t>
            </w:r>
          </w:p>
        </w:tc>
        <w:tc>
          <w:tcPr>
            <w:tcW w:type="dxa" w:w="5257"/>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값</w:t>
            </w:r>
          </w:p>
        </w:tc>
        <w:tc>
          <w:tcPr>
            <w:tcW w:type="dxa" w:w="175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출처</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위상 스텝</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15.873ps (25MHz, MMCM 동적 위상 이동)</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스윕 CSV</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스윕 조건</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25MHz · 위상당 읽기 N=112 · 2,048비트 · 2,520스텝</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집계표</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반복 정밀도 (재장착 σ)</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13.86ps · 판정 기준 3σ = 42ps</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집계표 §6</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신품 유효 창 폭 (25MHz)</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38,730-39,802ps (15칩, 40ns 주기의 약 97-99%)</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집계표 §1</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알고리즘 사전 검증</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몬테카를로로 N=112 채택</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monte_carlo</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측정계 고장 분리</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앵커 chip02 조립체 고장(−300ps)·chip07 배선 사건(+590ps)을 데이터로 분리</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결과 문서</w:t>
            </w:r>
          </w:p>
        </w:tc>
      </w:tr>
    </w:tbl>
    <w:p>
      <w:pPr>
        <w:spacing w:after="160"/>
      </w:pPr>
    </w:p>
    <w:p>
      <w:pPr>
        <w:pStyle w:val="Heading2"/>
      </w:pPr>
      <w:r>
        <w:t xml:space="preserve">1.2 신품 전수 측정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항목</w:t>
            </w:r>
          </w:p>
        </w:tc>
        <w:tc>
          <w:tcPr>
            <w:tcW w:type="dxa" w:w="701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값</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측정 칩</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 라벨 중 15칩 (chip05 측정 불가) — 원 배치 9 + 추가 구매 6</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신품 소거 시간 두 무리</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빠른 25.7-29.5ms(+chip04 33.7ms) · 느린 47.0-51.1ms · 경계 40ms</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UID 앞바이트 DF 두 칩</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chip10·chip14 — 창 폭 약 900ps 낮음, 소거 33.0·36.3ms(두 무리 사이), 섹터 산포 좁음</w:t>
            </w:r>
          </w:p>
        </w:tc>
      </w:tr>
    </w:tbl>
    <w:p>
      <w:pPr>
        <w:spacing w:after="160"/>
      </w:pPr>
    </w:p>
    <w:p>
      <w:pPr>
        <w:pStyle w:val="Heading2"/>
      </w:pPr>
      <w:r>
        <w:t xml:space="preserve">1.3 마모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2"/>
        <w:gridCol w:w="860"/>
        <w:gridCol w:w="860"/>
        <w:gridCol w:w="1893"/>
        <w:gridCol w:w="2065"/>
        <w:gridCol w:w="1032"/>
        <w:gridCol w:w="1896"/>
      </w:tblGrid>
      <w:tr>
        <w:trPr>
          <w:tblHeader/>
        </w:trPr>
        <w:tc>
          <w:tcPr>
            <w:tcW w:type="dxa" w:w="1032"/>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칩</w:t>
            </w:r>
          </w:p>
        </w:tc>
        <w:tc>
          <w:tcPr>
            <w:tcW w:type="dxa" w:w="86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무리</w:t>
            </w:r>
          </w:p>
        </w:tc>
        <w:tc>
          <w:tcPr>
            <w:tcW w:type="dxa" w:w="86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마모</w:t>
            </w:r>
          </w:p>
        </w:tc>
        <w:tc>
          <w:tcPr>
            <w:tcW w:type="dxa" w:w="189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마진 (25MHz 폭)</w:t>
            </w:r>
          </w:p>
        </w:tc>
        <w:tc>
          <w:tcPr>
            <w:tcW w:type="dxa" w:w="2065"/>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소거 (신품 대비)</w:t>
            </w:r>
          </w:p>
        </w:tc>
        <w:tc>
          <w:tcPr>
            <w:tcW w:type="dxa" w:w="1032"/>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계단</w:t>
            </w:r>
          </w:p>
        </w:tc>
        <w:tc>
          <w:tcPr>
            <w:tcW w:type="dxa" w:w="189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프로그램 시간</w:t>
            </w:r>
          </w:p>
        </w:tc>
      </w:tr>
      <w:tr>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chip01</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빠름</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300k</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+15.5ps (불변)</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300k 5.2배 · 100k 4.0배</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34-62k</w:t>
            </w: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약 145k 부터 오름</w:t>
            </w:r>
          </w:p>
        </w:tc>
      </w:tr>
      <w:tr>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chip04</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빠름</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−3.7-+3.2ps (불변)</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 3.6배</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25-47k</w:t>
            </w: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불변</w:t>
            </w:r>
          </w:p>
        </w:tc>
      </w:tr>
      <w:tr>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chip09</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빠름</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 39,623.8ps</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 2.8배</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60-70k</w:t>
            </w: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불변</w:t>
            </w:r>
          </w:p>
        </w:tc>
      </w:tr>
      <w:tr>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chip03</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느림</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+3.6ps (불변)</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 1.7배</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없음</w:t>
            </w: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20k 부터 오름</w:t>
            </w:r>
          </w:p>
        </w:tc>
      </w:tr>
      <w:tr>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chip07</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느림</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불변 (사후 처리)</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100k 1.6배</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없음</w:t>
            </w: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4-12k 부터 2.1배</w:t>
            </w:r>
          </w:p>
        </w:tc>
      </w:tr>
    </w:tbl>
    <w:p>
      <w:pPr>
        <w:pStyle w:val="ListParagraph"/>
        <w:numPr>
          <w:ilvl w:val="0"/>
          <w:numId w:val="2"/>
        </w:numPr>
        <w:spacing w:after="60"/>
      </w:pPr>
      <w:r>
        <w:t xml:space="preserve">마진은 정격 내구의 1-3배까지 3σ(42ps) 안에서 움직이지 않았다 — 사전 등록 예측 H1·H1′ 참 (25·45·75MHz).</w:t>
      </w:r>
    </w:p>
    <w:p>
      <w:pPr>
        <w:pStyle w:val="ListParagraph"/>
        <w:numPr>
          <w:ilvl w:val="0"/>
          <w:numId w:val="2"/>
        </w:numPr>
        <w:spacing w:after="60"/>
      </w:pPr>
      <w:r>
        <w:t xml:space="preserve">계단은 빠른 무리에만, 약 85ms에서 약 111ms로 섹터마다 따로 뛴다 (높이 18.5-22.8ms).</w:t>
      </w:r>
    </w:p>
    <w:p>
      <w:pPr>
        <w:pStyle w:val="ListParagraph"/>
        <w:numPr>
          <w:ilvl w:val="0"/>
          <w:numId w:val="2"/>
        </w:numPr>
        <w:spacing w:after="60"/>
      </w:pPr>
      <w:r>
        <w:t xml:space="preserve">같은 빠른 무리 안 노화 속도 비: chip04 대 chip09 2.9배 · chip01 대 chip09 2.0배 · chip01 대 chip04 1.3배.</w:t>
      </w:r>
    </w:p>
    <w:p>
      <w:pPr>
        <w:spacing w:after="160"/>
      </w:pPr>
    </w:p>
    <w:p>
      <w:pPr>
        <w:pStyle w:val="Heading2"/>
      </w:pPr>
      <w:r>
        <w:t xml:space="preserve">1.4 수명 역산 모델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항목</w:t>
            </w:r>
          </w:p>
        </w:tc>
        <w:tc>
          <w:tcPr>
            <w:tcW w:type="dxa" w:w="701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값</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입력</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개봉 prep 의 섹터별 소거 시간만 (안 닳은 섹터 32-127 = 그 칩의 신품값)</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형식</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베이즈 역추정 — 교정 칩 경험 분포 우도 × 평평한 사전(1-100k) · 무리 경계 40ms · 배율 눈금 · 속도 배율 r ∈ [1/2, 2]</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교정</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5칩 — 빠른 chip01·04·09 · 느린 chip03·07 (1천 사이클 구간 × 섹터 분위수)</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교차 검증 (LOCO, 58점)</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68% 구간 적중 72% · 95% 구간 적중 98% · 68% 폭 중앙값 44,000</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합성 복원 (500회)</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처음 보는 칩·prep 5회: 68%/95% 적중 66/91% · prep 독립 우도는 53/81% 로 과신 → 채택 안 함</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진단 시간</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prep 1회 약 40초 · 5회 약 3-4분 + 계산 수 초</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한계</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계단 이후(빠른 무리 약 5만 회 이상)는 MAP 이 낮게 치우치고 범위만 준다</w:t>
            </w:r>
          </w:p>
        </w:tc>
      </w:tr>
    </w:tbl>
    <w:p>
      <w:pPr>
        <w:spacing w:after="160"/>
      </w:pPr>
    </w:p>
    <w:p>
      <w:pPr>
        <w:pStyle w:val="Heading2"/>
      </w:pPr>
      <w:r>
        <w:t xml:space="preserve">1.5 블라인드 (chip06) — 정답 12,000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2"/>
        <w:gridCol w:w="1752"/>
        <w:gridCol w:w="700"/>
        <w:gridCol w:w="1577"/>
        <w:gridCol w:w="1752"/>
        <w:gridCol w:w="1755"/>
      </w:tblGrid>
      <w:tr>
        <w:trPr>
          <w:tblHeader/>
        </w:trPr>
        <w:tc>
          <w:tcPr>
            <w:tcW w:type="dxa" w:w="2102"/>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추정</w:t>
            </w:r>
          </w:p>
        </w:tc>
        <w:tc>
          <w:tcPr>
            <w:tcW w:type="dxa" w:w="1752"/>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교정</w:t>
            </w:r>
          </w:p>
        </w:tc>
        <w:tc>
          <w:tcPr>
            <w:tcW w:type="dxa" w:w="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R</w:t>
            </w:r>
          </w:p>
        </w:tc>
        <w:tc>
          <w:tcPr>
            <w:tcW w:type="dxa" w:w="1577"/>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MAP</w:t>
            </w:r>
          </w:p>
        </w:tc>
        <w:tc>
          <w:tcPr>
            <w:tcW w:type="dxa" w:w="1752"/>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68%</w:t>
            </w:r>
          </w:p>
        </w:tc>
        <w:tc>
          <w:tcPr>
            <w:tcW w:type="dxa" w:w="1755"/>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95%</w:t>
            </w:r>
          </w:p>
        </w:tc>
      </w:tr>
      <w:tr>
        <w:tc>
          <w:tcPr>
            <w:tcW w:type="dxa" w:w="2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v1 (참고)</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chip01·04</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5,001-6,000</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2,001-11,000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1,001-18,000</w:t>
            </w:r>
          </w:p>
        </w:tc>
      </w:tr>
      <w:tr>
        <w:tc>
          <w:tcPr>
            <w:tcW w:type="dxa" w:w="2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 3.8 (버린 설정)</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chip01·04·09</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3.8</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6,001-7,000</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2,001-30,000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1,001-61,000</w:t>
            </w:r>
          </w:p>
        </w:tc>
      </w:tr>
      <w:tr>
        <w:tc>
          <w:tcPr>
            <w:tcW w:type="dxa" w:w="2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v2 (판정용)</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chip01·04·09</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7,001-8,000</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3,001-19,000</w:t>
            </w:r>
          </w:p>
        </w:tc>
        <w:tc>
          <w:tcPr>
            <w:tcW w:type="dxa" w:w="17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1,001-34,000</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753"/>
        <w:gridCol w:w="2753"/>
        <w:gridCol w:w="2756"/>
      </w:tblGrid>
      <w:tr>
        <w:trPr>
          <w:tblHeader/>
        </w:trPr>
        <w:tc>
          <w:tcPr>
            <w:tcW w:type="dxa" w:w="137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v2</w:t>
            </w:r>
          </w:p>
        </w:tc>
        <w:tc>
          <w:tcPr>
            <w:tcW w:type="dxa" w:w="275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사용</w:t>
            </w:r>
          </w:p>
        </w:tc>
        <w:tc>
          <w:tcPr>
            <w:tcW w:type="dxa" w:w="275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정격 대비 사용률</w:t>
            </w:r>
          </w:p>
        </w:tc>
        <w:tc>
          <w:tcPr>
            <w:tcW w:type="dxa" w:w="275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남은 수명</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MAP</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7,001-8,000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약 7.5%</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약 92.5%</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68%</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3,001-19,000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3-19%</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81-97%</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1,001-34,000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1-34%</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66-99%</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성공 기준</w:t>
            </w:r>
          </w:p>
        </w:tc>
        <w:tc>
          <w:tcPr>
            <w:tcW w:type="dxa" w:w="2891"/>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v1</w:t>
            </w:r>
          </w:p>
        </w:tc>
        <w:tc>
          <w:tcPr>
            <w:tcW w:type="dxa" w:w="2892"/>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v2 (판정)</w:t>
            </w:r>
          </w:p>
        </w:tc>
      </w:tr>
      <w:t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① 정답(12,000) ∈ 95% 구간</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통과</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통과</w:t>
            </w:r>
          </w:p>
        </w:tc>
      </w:tr>
      <w:t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② 68% 바깥 폭 ≤ 60,000</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9,000 — 통과</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16,000 — 통과</w:t>
            </w:r>
          </w:p>
        </w:tc>
      </w:tr>
      <w:t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③ (MAP &lt; 1만이므로) 68% 바깥 폭 ≤ 10,000</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9,000 — 통과</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16,000 — 불통과</w:t>
            </w:r>
          </w:p>
        </w:tc>
      </w:tr>
      <w:t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정답의 자리 (아래일 확률)</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79% · 68% 밖</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49% · 68% 안</w:t>
            </w:r>
          </w:p>
        </w:tc>
      </w:tr>
    </w:tbl>
    <w:p>
      <w:pPr>
        <w:spacing w:after="160"/>
      </w:pPr>
    </w:p>
    <w:p>
      <w:pPr>
        <w:pStyle w:val="Heading2"/>
      </w:pPr>
      <w:r>
        <w:t xml:space="preserve">1.6 칩별 속도를 직접 재는 추가 마모 Δx (교정 5칩 LOCO)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753"/>
        <w:gridCol w:w="2753"/>
        <w:gridCol w:w="2756"/>
      </w:tblGrid>
      <w:tr>
        <w:trPr>
          <w:tblHeader/>
        </w:trPr>
        <w:tc>
          <w:tcPr>
            <w:tcW w:type="dxa" w:w="137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Δx</w:t>
            </w:r>
          </w:p>
        </w:tc>
        <w:tc>
          <w:tcPr>
            <w:tcW w:type="dxa" w:w="275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추가 시간 (7섹터, 신품 근처)</w:t>
            </w:r>
          </w:p>
        </w:tc>
        <w:tc>
          <w:tcPr>
            <w:tcW w:type="dxa" w:w="275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68% 폭 (x 3-20k)</w:t>
            </w:r>
          </w:p>
        </w:tc>
        <w:tc>
          <w:tcPr>
            <w:tcW w:type="dxa" w:w="275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68% 폭 (전체)</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23,500</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44,000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약 6분</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24,000</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44,000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2,000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약 12분</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19,500</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41,000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3,000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약 18분</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17,500</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41,000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5,000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약 30분</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13,000</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36,000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10,000</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약 1시간</w:t>
            </w:r>
          </w:p>
        </w:tc>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14,500</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30,000</w:t>
            </w:r>
          </w:p>
        </w:tc>
      </w:tr>
    </w:tbl>
    <w:p>
      <w:pPr>
        <w:spacing w:after="120"/>
        <w:rPr>
          <w:i/>
          <w:iCs/>
          <w:color w:val="595959"/>
          <w:sz w:val="18"/>
          <w:szCs w:val="18"/>
        </w:rPr>
      </w:pPr>
      <w:r>
        <w:rPr>
          <w:i/>
          <w:iCs/>
          <w:color w:val="595959"/>
          <w:sz w:val="18"/>
          <w:szCs w:val="18"/>
        </w:rPr>
        <w:t xml:space="preserve">구간당 LOCO 점이 10개 안팎이라 경향으로 읽는다.</w:t>
      </w:r>
    </w:p>
    <w:p>
      <w:pPr>
        <w:pStyle w:val="Heading2"/>
      </w:pPr>
      <w:r>
        <w:t xml:space="preserve">1.7 온도 축 (진행 중)</w:t>
      </w:r>
    </w:p>
    <w:p>
      <w:pPr>
        <w:spacing w:after="120"/>
      </w:pPr>
      <w:r>
        <w:t xml:space="preserve">chip17(빠른 무리, 새 로트)을 65°C 에서 5만 회 마모 중이다 — 기술적 한계로 계획한 80°C 에서 낮췄다. 보고서 시점의 주장은 같은 65°C 체크포인트끼리의 폭 비교와 5만 회 정답 있는 추정까지다. 측정 온도 계수, 25→65→25°C 되돌림, 계측기의 양성 대조(온도에 따른 창 위치 이동)는 최종 발표에서 보고한다.</w:t>
      </w:r>
    </w:p>
    <w:p>
      <w:pPr>
        <w:pStyle w:val="Heading1"/>
      </w:pPr>
      <w:r>
        <w:t xml:space="preserve">2. 중간계획서 대비 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1893"/>
        <w:gridCol w:w="4303"/>
      </w:tblGrid>
      <w:tr>
        <w:trPr>
          <w:tblHeader/>
        </w:trPr>
        <w:tc>
          <w:tcPr>
            <w:tcW w:type="dxa" w:w="3442"/>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중간계획서 (목적 · 실험 축)</w:t>
            </w:r>
          </w:p>
        </w:tc>
        <w:tc>
          <w:tcPr>
            <w:tcW w:type="dxa" w:w="189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달성</w:t>
            </w:r>
          </w:p>
        </w:tc>
        <w:tc>
          <w:tcPr>
            <w:tcW w:type="dxa" w:w="430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8"/>
                <w:szCs w:val="18"/>
              </w:rPr>
              <w:t xml:space="preserve">비고</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① 피코초 위상 스윕 계측 엔진</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달성</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15.9ps 스텝 · σ 13.86ps · 몬테카를로 검증 · 15칩 측정</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② 온도·전압·마모 마진 축소 곡선</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마모만 (마진은 줄지 않음)</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마진 불변은 사전 등록 예측(H1)으로 확인. 온도 65°C 진행 중, 전압 미착수</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③ 마모량 교정 곡선 + 블라인드 오차 정량화</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지표를 바꿔 달성</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마진 대신 소거 시간. 교정 5칩 · 블라인드 1칩 · LOCO·합성 복원</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④ 중고·재생 칩 판별, 고장 예지 시연</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부분</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정격 대비 사용률 등급은 모델이 준다. 실제 중고 칩 시연 없음</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그룹 A 신품 기준 분포 (N≥3)</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초과</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15칩</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그룹 B 교정 곡선 (띠)</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달성</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5칩 · 1천 사이클 구간 p10/p50/p90 · 0-100k (chip01 300k)</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그룹 C 블라인드</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달성 (1칩)</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chip06. chip08·chip15 는 발표까지</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그룹 D 진짜 중고 칩</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미달성</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온도 25/40/60°C</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진행 중</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65°C 한 점 (chip17)</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전압 축 · 슈무 플롯</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미달성</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가변 전원 보드 미완</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NAND (W25N) · ECC · Fail Map</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범위 조정</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base 를 NOR 로 완결</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열 이력 · 제조사 · 등급 비교</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미달성</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칩 개체 이력 관리</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달성</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UID 기반 등록부 · P/E 장부 · 세션 기록</w:t>
            </w:r>
          </w:p>
        </w:tc>
      </w:tr>
      <w:t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자동화 · 1-Click 진단</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부분</w:t>
            </w:r>
          </w:p>
        </w:tc>
        <w:tc>
          <w:tcPr>
            <w:tcW w:type="dxa" w:w="43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마모·체크포인트·스윕 자동 실행, 역산 한 줄 명령. 진단 화면은 발표 전</w:t>
            </w:r>
          </w:p>
        </w:tc>
      </w:tr>
    </w:tbl>
    <w:p>
      <w:pPr>
        <w:pStyle w:val="Heading1"/>
      </w:pPr>
      <w:r>
        <w:t xml:space="preserve">3. 그림</w:t>
      </w:r>
    </w:p>
    <w:p>
      <w:pPr>
        <w:jc w:val="center"/>
      </w:pPr>
      <w:r>
        <w:drawing>
          <wp:inline distT="0" distB="0" distL="0" distR="0">
            <wp:extent cx="6096000" cy="2657475"/>
            <wp:effectExtent t="0" r="0" b="0" l="0"/>
            <wp:docPr id="1" name="교정 5칩의 신품 대비 소거 배율 곡선과 chip06 관측선" descr="교정 5칩의 신품 대비 소거 배율 곡선과 chip06 관측선" title="교정 5칩의 신품 대비 소거 배율 곡선과 chip06 관측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657475"/>
                    </a:xfrm>
                    <a:prstGeom prst="rect">
                      <a:avLst/>
                    </a:prstGeom>
                  </pic:spPr>
                </pic:pic>
              </a:graphicData>
            </a:graphic>
          </wp:inline>
        </w:drawing>
      </w:r>
    </w:p>
    <w:p>
      <w:pPr>
        <w:spacing w:after="120"/>
        <w:jc w:val="center"/>
        <w:rPr>
          <w:color w:val="404040"/>
          <w:sz w:val="18"/>
          <w:szCs w:val="18"/>
        </w:rPr>
      </w:pPr>
      <w:r>
        <w:rPr>
          <w:color w:val="404040"/>
          <w:sz w:val="18"/>
          <w:szCs w:val="18"/>
        </w:rPr>
        <w:t xml:space="preserve">그림 A. 같은 무리 안에서도 늙는 속도가 다르다. 점선(chip06 관측 1.63배)이 chip04·01·09 곡선과 각각 약 4천·8천·1.6만 회에서 만난다 — 블라인드 구간이 넓은 이유.</w:t>
      </w:r>
    </w:p>
    <w:p>
      <w:pPr>
        <w:spacing w:after="160"/>
      </w:pPr>
    </w:p>
    <w:p>
      <w:pPr>
        <w:jc w:val="center"/>
      </w:pPr>
      <w:r>
        <w:drawing>
          <wp:inline distT="0" distB="0" distL="0" distR="0">
            <wp:extent cx="6096000" cy="2809875"/>
            <wp:effectExtent t="0" r="0" b="0" l="0"/>
            <wp:docPr id="2" name="합성 복원 — 모델이 말한 확률 대 실제 적중률" descr="합성 복원 — 모델이 말한 확률 대 실제 적중률" title="합성 복원 — 모델이 말한 확률 대 실제 적중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09875"/>
                    </a:xfrm>
                    <a:prstGeom prst="rect">
                      <a:avLst/>
                    </a:prstGeom>
                  </pic:spPr>
                </pic:pic>
              </a:graphicData>
            </a:graphic>
          </wp:inline>
        </w:drawing>
      </w:r>
    </w:p>
    <w:p>
      <w:pPr>
        <w:spacing w:after="120"/>
        <w:jc w:val="center"/>
        <w:rPr>
          <w:color w:val="404040"/>
          <w:sz w:val="18"/>
          <w:szCs w:val="18"/>
        </w:rPr>
      </w:pPr>
      <w:r>
        <w:rPr>
          <w:color w:val="404040"/>
          <w:sz w:val="18"/>
          <w:szCs w:val="18"/>
        </w:rPr>
        <w:t xml:space="preserve">그림 B. 합성 복원(각 500회, 교정 4칩). 대각선에 붙을수록 모델의 확률이 정직하다. 처음 보는 칩(오른쪽)에서 prep 독립 우도(회색 점선)는 과신해 채택하지 않았다.</w:t>
      </w:r>
    </w:p>
    <w:p>
      <w:pPr>
        <w:pStyle w:val="Heading1"/>
      </w:pPr>
      <w:r>
        <w:t xml:space="preserve">4. 문장 초안</w:t>
      </w:r>
    </w:p>
    <w:p>
      <w:pPr>
        <w:pStyle w:val="Heading2"/>
      </w:pPr>
      <w:r>
        <w:t xml:space="preserve">결론</w:t>
      </w:r>
    </w:p>
    <w:p>
      <w:pPr>
        <w:spacing w:after="120"/>
      </w:pPr>
      <w:r>
        <w:t xml:space="preserve">본 프로젝트는 ‘어느 지표가 플래시 메모리의 노화를 드러내는가’를 물었다. 직접 설계한 FPGA 위상 스윕 계측기(위상 스텝 15.9ps, 반복 정밀도 13.86ps)로 SPI NOR 플래시 5칩을 정격 내구(10만 회)의 1-3배까지 마모시키며 추적한 결과, 25MHz 타이밍 마진은 재장착 정밀도의 3배(42ps) 안에서 움직이지 않았다. 이는 마모 도중 사전 등록한 예측(H1)과 일치한다. 반면 섹터 소거 시간은 마모에 따라 단조 증가했고(10만 회에서 신품 대비 1.6-4.0배), 신품 소거 시간으로 갈리는 두 무리 중 빠른 무리에서는 섹터마다 약 85ms에서 111ms로 뛰는 계단 현상이 나타났다. 우리는 이 소거 시간을 지표로, 칩 안의 닳지 않은 섹터를 그 칩 자신의 신품 기준으로 삼아 누적 사이클을 확률 구간으로 역산하는 모델을 만들고, 합성 복원·교차 검증·블라인드 시험으로 검증했다.</w:t>
      </w:r>
    </w:p>
    <w:p>
      <w:pPr>
        <w:pStyle w:val="Heading2"/>
      </w:pPr>
      <w:r>
        <w:t xml:space="preserve">활용성</w:t>
      </w:r>
    </w:p>
    <w:p>
      <w:pPr>
        <w:spacing w:after="120"/>
      </w:pPr>
      <w:r>
        <w:t xml:space="preserve">역산 모델은 이력을 모르는 칩의 사용량을 정격 대비 비율로 답한다. 블라인드 칩 chip06 은 정격 대비 사용률 3-19%(68% 구간), 남은 수명 66-99%(95% 구간)로 추정되었고, 실제 사용률은 12%(정답 12,000회)로 두 구간 안에 들었다. 정답은 추정 분포의 중앙(49번째 백분위)에 있었다. 진단은 칩당 prep 5회(약 3-4분)와 계산 수 초로 끝나며 셀 수명 소모는 P/E 5회 수준이다. 정확도를 높이는 비용(교정 칩 추가)은 실험실이 한 번만 부담한다. 상태 보고 기능이 없는 raw SPI 플래시의 중고·재생 칩 등급 판별에 바로 쓸 수 있는 형태다. 다만 소거로 재는 방식이라 진단 전 데이터 백업이 필요하고, 마모 위치를 모르는 실제 칩에는 전 섹터 소거 시간 지도가 필요하다.</w:t>
      </w:r>
    </w:p>
    <w:p>
      <w:pPr>
        <w:pStyle w:val="Heading2"/>
      </w:pPr>
      <w:r>
        <w:t xml:space="preserve">블라인드 결과</w:t>
      </w:r>
    </w:p>
    <w:p>
      <w:pPr>
        <w:spacing w:after="120"/>
      </w:pPr>
      <w:r>
        <w:t xml:space="preserve">블라인드 칩(정답 12,000회)에 대해 판정용 모델은 68% 구간 3,001-19,000회, 95% 구간 1,001-34,000회를 내 정답을 두 구간 모두에 품었고, 정답은 사후분포의 중앙(49번째 백분위)에 있었다. 성공 기준 셋 중 ①(95% 구간 적중)과 ②(68% 폭 6만 이하)는 통과했고, ③(68% 폭 1만 이하)은 폭 1.6만으로 통과하지 못했다. 교정 칩을 4개에서 5개로 늘리자 구간은 넓어졌지만, 늘리기 전 모델은 정답을 68% 구간 밖에 두었다 — 넓어진 구간이 정직한 불확실성이었다.</w:t>
      </w:r>
    </w:p>
    <w:p>
      <w:pPr>
        <w:pStyle w:val="Heading2"/>
      </w:pPr>
      <w:r>
        <w:t xml:space="preserve">한계와 다음 단계</w:t>
      </w:r>
    </w:p>
    <w:p>
      <w:pPr>
        <w:spacing w:after="120"/>
      </w:pPr>
      <w:r>
        <w:t xml:space="preserve">교정 칩을 늘리자 같은 무리 안에서도 노화 속도가 최대 약 3배 다르다는 사실이 드러났다(chip04 대 chip09). 신품 측정값으로는 이 속도를 예측할 수 없어 블라인드 추정의 68% 구간이 사전 기준(폭 1만 회 이하)을 넘었다. 계단 이후(빠른 무리 약 5만 회 이상)에는 소거 시간이 사이클에 따라 거의 변하지 않아 범위만 줄 수 있다. 칩별 속도를 직접 재는 추가 마모(Δx 5천 회)는 구간을 약 45% 좁히지만 진단 시간이 약 30분 늘고 수명의 5%를 쓴다. 온도 축은 65°C 종단(chip17)으로 진행 중이며, 측정 온도 불변성과 계측기의 양성 대조는 최종 발표에서 보고한다.</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맑은 고딕" w:hAnsi="Malgun Gothic"/>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Malgun Gothic" w:cs="Malgun Gothic" w:eastAsia="맑은 고딕" w:hAnsi="Malgun Gothic"/>
      <w:b/>
      <w:bCs/>
      <w:sz w:val="32"/>
      <w:szCs w:val="32"/>
    </w:rPr>
  </w:style>
  <w:style w:type="paragraph" w:styleId="Heading1">
    <w:name w:val="Heading 1"/>
    <w:basedOn w:val="Normal"/>
    <w:next w:val="Normal"/>
    <w:qFormat/>
    <w:pPr>
      <w:spacing w:after="140" w:before="280"/>
      <w:outlineLvl w:val="0"/>
    </w:pPr>
    <w:rPr>
      <w:rFonts w:ascii="Malgun Gothic" w:cs="Malgun Gothic" w:eastAsia="맑은 고딕" w:hAnsi="Malgun Gothic"/>
      <w:b/>
      <w:bCs/>
      <w:sz w:val="28"/>
      <w:szCs w:val="28"/>
    </w:rPr>
  </w:style>
  <w:style w:type="paragraph" w:styleId="Heading2">
    <w:name w:val="Heading 2"/>
    <w:basedOn w:val="Normal"/>
    <w:next w:val="Normal"/>
    <w:qFormat/>
    <w:pPr>
      <w:spacing w:after="100" w:before="200"/>
      <w:outlineLvl w:val="1"/>
    </w:pPr>
    <w:rPr>
      <w:rFonts w:ascii="Malgun Gothic" w:cs="Malgun Gothic" w:eastAsia="맑은 고딕" w:hAnsi="Malgun Gothic"/>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7a299bcad1c0746584a9237c30963d57616f44c.png"/><Relationship Id="rId8" Type="http://schemas.openxmlformats.org/officeDocument/2006/relationships/image" Target="media/ae671197b3035e120c09bf02c7f6a3a20d8e48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2026-10-01T10:56:28.099Z</dcterms:created>
  <dcterms:modified xsi:type="dcterms:W3CDTF">2026-10-01T10:56:28.099Z</dcterms:modified>
</cp:coreProperties>
</file>

<file path=docProps/custom.xml><?xml version="1.0" encoding="utf-8"?>
<Properties xmlns="http://schemas.openxmlformats.org/officeDocument/2006/custom-properties" xmlns:vt="http://schemas.openxmlformats.org/officeDocument/2006/docPropsVTypes"/>
</file>