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基于Web的大学生计算机设计大赛网站</w:t>
        <w:br/>
        <w:t>软件安全需求分析报告</w:t>
      </w:r>
    </w:p>
    <w:p>
      <w:r>
        <w:t>课程：软件安全</w:t>
        <w:br/>
        <w:t>作者：__________</w:t>
        <w:br/>
        <w:t>学号：__________</w:t>
        <w:br/>
        <w:t>班级：__________</w:t>
        <w:br/>
        <w:t>日期：2026-03-08</w:t>
      </w:r>
    </w:p>
    <w:p>
      <w:pPr>
        <w:pStyle w:val="Heading1"/>
      </w:pPr>
      <w:r>
        <w:t>1 引言</w:t>
      </w:r>
    </w:p>
    <w:p>
      <w:r>
        <w:t>1.1 编写目的</w:t>
        <w:br/>
        <w:t>本文档面向课程作业“基于Web系统的软件安全需求分析”，用于沉淀本仓库系统的功能需求、安全需求与重点模块详细需求，为后续概要设计、详细设计和测试验收提供依据。</w:t>
      </w:r>
    </w:p>
    <w:p>
      <w:r>
        <w:t>1.2 系统背景</w:t>
        <w:br/>
        <w:t>本系统为“大学生计算机设计大赛网站”，采用前后端分离架构。前端基于Vue，后端基于Spring Boot，提供比赛发布、报名、评审、消息与后台管理等能力。</w:t>
      </w:r>
    </w:p>
    <w:p>
      <w:r>
        <w:t>1.3 参考依据</w:t>
        <w:br/>
        <w:t>（1）仓库README与代码实现；</w:t>
        <w:br/>
        <w:t>（2）仓库已有毕业论文/需求分析相关文档结构；</w:t>
        <w:br/>
        <w:t>（3）软件工程与软件安全需求分析的一般规范。</w:t>
      </w:r>
    </w:p>
    <w:p>
      <w:pPr>
        <w:pStyle w:val="Heading1"/>
      </w:pPr>
      <w:r>
        <w:t>2 总体需求分析</w:t>
      </w:r>
    </w:p>
    <w:p>
      <w:r>
        <w:t>2.1 用户角色分析</w:t>
        <w:br/>
        <w:t>- 游客：查看公开比赛与公告；</w:t>
        <w:br/>
        <w:t>- 学生：注册登录、报名、查看成绩与消息；</w:t>
        <w:br/>
        <w:t>- 教师/评委：发布比赛、评审打分、发送评审消息；</w:t>
        <w:br/>
        <w:t>- 管理员：审核比赛、管理用户、分组、消息与评分数据。</w:t>
      </w:r>
    </w:p>
    <w:p>
      <w:r>
        <w:t>2.2 业务目标</w:t>
        <w:br/>
        <w:t>构建覆盖“比赛发布—报名参赛—评审反馈—结果查询”的业务闭环，并以认证、授权、输入校验和日志审计为安全基线。</w:t>
      </w:r>
    </w:p>
    <w:p>
      <w:pPr>
        <w:pStyle w:val="Heading1"/>
      </w:pPr>
      <w:r>
        <w:t>3 全系统功能清单</w:t>
      </w:r>
    </w:p>
    <w:p>
      <w:r>
        <w:t>3.1 账号与认证模块</w:t>
      </w:r>
    </w:p>
    <w:p>
      <w:pPr>
        <w:pStyle w:val="ListBullet"/>
      </w:pPr>
      <w:r>
        <w:t>验证码获取与校验</w:t>
      </w:r>
    </w:p>
    <w:p>
      <w:pPr>
        <w:pStyle w:val="ListBullet"/>
      </w:pPr>
      <w:r>
        <w:t>用户注册（手机号/邮箱唯一性校验）</w:t>
      </w:r>
    </w:p>
    <w:p>
      <w:pPr>
        <w:pStyle w:val="ListBullet"/>
      </w:pPr>
      <w:r>
        <w:t>用户登录、自动登录、退出登录</w:t>
      </w:r>
    </w:p>
    <w:p>
      <w:pPr>
        <w:pStyle w:val="ListBullet"/>
      </w:pPr>
      <w:r>
        <w:t>当前登录用户信息读取</w:t>
      </w:r>
    </w:p>
    <w:p>
      <w:r>
        <w:t>3.2 比赛展示与查询模块</w:t>
      </w:r>
    </w:p>
    <w:p>
      <w:pPr>
        <w:pStyle w:val="ListBullet"/>
      </w:pPr>
      <w:r>
        <w:t>首页最新比赛展示</w:t>
      </w:r>
    </w:p>
    <w:p>
      <w:pPr>
        <w:pStyle w:val="ListBullet"/>
      </w:pPr>
      <w:r>
        <w:t>比赛分页列表</w:t>
      </w:r>
    </w:p>
    <w:p>
      <w:pPr>
        <w:pStyle w:val="ListBullet"/>
      </w:pPr>
      <w:r>
        <w:t>比赛详情查看</w:t>
      </w:r>
    </w:p>
    <w:p>
      <w:pPr>
        <w:pStyle w:val="ListBullet"/>
      </w:pPr>
      <w:r>
        <w:t>按关键字搜索比赛</w:t>
      </w:r>
    </w:p>
    <w:p>
      <w:pPr>
        <w:pStyle w:val="ListBullet"/>
      </w:pPr>
      <w:r>
        <w:t>分组维度比赛查看</w:t>
      </w:r>
    </w:p>
    <w:p>
      <w:r>
        <w:t>3.3 报名与评审模块</w:t>
      </w:r>
    </w:p>
    <w:p>
      <w:pPr>
        <w:pStyle w:val="ListBullet"/>
      </w:pPr>
      <w:r>
        <w:t>学生报名参赛与重复报名校验</w:t>
      </w:r>
    </w:p>
    <w:p>
      <w:pPr>
        <w:pStyle w:val="ListBullet"/>
      </w:pPr>
      <w:r>
        <w:t>评委查看参赛者列表</w:t>
      </w:r>
    </w:p>
    <w:p>
      <w:pPr>
        <w:pStyle w:val="ListBullet"/>
      </w:pPr>
      <w:r>
        <w:t>评委录入评分与评语</w:t>
      </w:r>
    </w:p>
    <w:p>
      <w:pPr>
        <w:pStyle w:val="ListBullet"/>
      </w:pPr>
      <w:r>
        <w:t>学生查看比赛成绩与排名</w:t>
      </w:r>
    </w:p>
    <w:p>
      <w:r>
        <w:t>3.4 公告与消息模块</w:t>
      </w:r>
    </w:p>
    <w:p>
      <w:pPr>
        <w:pStyle w:val="ListBullet"/>
      </w:pPr>
      <w:r>
        <w:t>公告发布与展示</w:t>
      </w:r>
    </w:p>
    <w:p>
      <w:pPr>
        <w:pStyle w:val="ListBullet"/>
      </w:pPr>
      <w:r>
        <w:t>消息发送（单发/批量）</w:t>
      </w:r>
    </w:p>
    <w:p>
      <w:pPr>
        <w:pStyle w:val="ListBullet"/>
      </w:pPr>
      <w:r>
        <w:t>消息已读状态更新</w:t>
      </w:r>
    </w:p>
    <w:p>
      <w:pPr>
        <w:pStyle w:val="ListBullet"/>
      </w:pPr>
      <w:r>
        <w:t>消息删除（单条/已读）</w:t>
      </w:r>
    </w:p>
    <w:p>
      <w:pPr>
        <w:pStyle w:val="ListBullet"/>
      </w:pPr>
      <w:r>
        <w:t>消息详情查看</w:t>
      </w:r>
    </w:p>
    <w:p>
      <w:r>
        <w:t>3.5 后台管理模块</w:t>
      </w:r>
    </w:p>
    <w:p>
      <w:pPr>
        <w:pStyle w:val="ListBullet"/>
      </w:pPr>
      <w:r>
        <w:t>用户管理</w:t>
      </w:r>
    </w:p>
    <w:p>
      <w:pPr>
        <w:pStyle w:val="ListBullet"/>
      </w:pPr>
      <w:r>
        <w:t>分组管理</w:t>
      </w:r>
    </w:p>
    <w:p>
      <w:pPr>
        <w:pStyle w:val="ListBullet"/>
      </w:pPr>
      <w:r>
        <w:t>比赛管理与审核</w:t>
      </w:r>
    </w:p>
    <w:p>
      <w:pPr>
        <w:pStyle w:val="ListBullet"/>
      </w:pPr>
      <w:r>
        <w:t>消息管理</w:t>
      </w:r>
    </w:p>
    <w:p>
      <w:pPr>
        <w:pStyle w:val="ListBullet"/>
      </w:pPr>
      <w:r>
        <w:t>评分管理</w:t>
      </w:r>
    </w:p>
    <w:p>
      <w:r>
        <w:t>3.6 个人中心模块</w:t>
      </w:r>
    </w:p>
    <w:p>
      <w:pPr>
        <w:pStyle w:val="ListBullet"/>
      </w:pPr>
      <w:r>
        <w:t>个人信息查看与编辑</w:t>
      </w:r>
    </w:p>
    <w:p>
      <w:pPr>
        <w:pStyle w:val="ListBullet"/>
      </w:pPr>
      <w:r>
        <w:t>个人报名与评审结果查看</w:t>
      </w:r>
    </w:p>
    <w:p>
      <w:pPr>
        <w:pStyle w:val="Heading1"/>
      </w:pPr>
      <w:r>
        <w:t>4 重点模块一：用户认证与授权模块（详细需求）</w:t>
      </w:r>
    </w:p>
    <w:p>
      <w:r>
        <w:t>4.1 模块范围</w:t>
        <w:br/>
        <w:t>覆盖验证码、注册、登录、令牌校验、权限拦截、退出登录等流程，目标是“身份可信 + 权限最小化 + 访问可审计”。</w:t>
      </w:r>
    </w:p>
    <w:p>
      <w:r>
        <w:t>4.2 用例清单（模块级）</w:t>
        <w:br/>
        <w:t>UC-A01 用户登录</w:t>
        <w:br/>
        <w:t>UC-A02 用户注册</w:t>
        <w:br/>
        <w:t>UC-A03 访问受限资源（权限校验）</w:t>
        <w:br/>
        <w:t>UC-A04 退出登录</w:t>
      </w:r>
    </w:p>
    <w:p>
      <w:r>
        <w:t>4.3 关键用例规约（参考课程常用用例说明格式）</w:t>
      </w:r>
    </w:p>
    <w:p>
      <w:r>
        <w:t>UC-A01 用户登录</w:t>
      </w:r>
    </w:p>
    <w:p>
      <w:r>
        <w:t>参与者：游客/注册用户</w:t>
        <w:br/>
        <w:t>触发条件：用户在登录页提交账号、密码、验证码</w:t>
        <w:br/>
        <w:t>前置条件：账号已注册且未禁用；验证码在有效期内</w:t>
        <w:br/>
        <w:t>后置条件：成功返回令牌并建立登录态；失败不改变业务数据</w:t>
        <w:br/>
        <w:t>主成功场景：</w:t>
        <w:br/>
        <w:t>1) 用户请求验证码；2) 系统生成并缓存验证码；3) 用户提交登录信息；4) 系统校验验证码与账号密码；5) 生成令牌并返回</w:t>
        <w:br/>
        <w:t>扩展/异常场景：</w:t>
        <w:br/>
        <w:t>E1 验证码错误或过期；E2 账号密码错误；E3 账号状态异常；E4 令牌签发失败</w:t>
      </w:r>
    </w:p>
    <w:p>
      <w:r>
        <w:t>UC-A02 用户注册</w:t>
      </w:r>
    </w:p>
    <w:p>
      <w:r>
        <w:t>参与者：游客</w:t>
        <w:br/>
        <w:t>触发条件：用户提交注册表单</w:t>
        <w:br/>
        <w:t>前置条件：手机号/邮箱未被占用</w:t>
        <w:br/>
        <w:t>后置条件：系统新增用户并可用于后续登录</w:t>
        <w:br/>
        <w:t>主成功场景：</w:t>
        <w:br/>
        <w:t>1) 填写基础信息；2) 服务端做格式/唯一性校验；3) 密码加密存储；4) 写入数据库</w:t>
        <w:br/>
        <w:t>扩展/异常场景：</w:t>
        <w:br/>
        <w:t>E1 字段缺失或格式不合法；E2 手机号/邮箱重复；E3 数据库写入失败</w:t>
      </w:r>
    </w:p>
    <w:p>
      <w:r>
        <w:t>UC-A03 访问受限资源</w:t>
      </w:r>
    </w:p>
    <w:p>
      <w:r>
        <w:t>参与者：已登录用户、管理员</w:t>
        <w:br/>
        <w:t>触发条件：用户访问管理端或敏感接口</w:t>
        <w:br/>
        <w:t>前置条件：请求包含有效登录凭证</w:t>
        <w:br/>
        <w:t>后置条件：有权限则放行，无权限则拒绝并记录审计日志</w:t>
        <w:br/>
        <w:t>主成功场景：</w:t>
        <w:br/>
        <w:t>1) 过滤器解析令牌；2) 校验签名与有效期；3) 载入角色权限；4) 方法级权限判断；5) 返回业务结果</w:t>
        <w:br/>
        <w:t>扩展/异常场景：</w:t>
        <w:br/>
        <w:t>E1 凭证缺失；E2 凭证非法/过期；E3 角色权限不足</w:t>
      </w:r>
    </w:p>
    <w:p>
      <w:r>
        <w:t>4.4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游客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actor 管理员</w:t>
      </w:r>
    </w:p>
    <w:p/>
    <w:p>
      <w:r>
        <w:rPr>
          <w:rFonts w:ascii="Consolas" w:hAnsi="Consolas" w:eastAsia="Consolas"/>
          <w:sz w:val="20"/>
        </w:rPr>
        <w:t>rectangle 认证与授权模块 {</w:t>
      </w:r>
    </w:p>
    <w:p>
      <w:r>
        <w:rPr>
          <w:rFonts w:ascii="Consolas" w:hAnsi="Consolas" w:eastAsia="Consolas"/>
          <w:sz w:val="20"/>
        </w:rPr>
        <w:t xml:space="preserve">  usecase "UC-A01 用户登录" as A01</w:t>
      </w:r>
    </w:p>
    <w:p>
      <w:r>
        <w:rPr>
          <w:rFonts w:ascii="Consolas" w:hAnsi="Consolas" w:eastAsia="Consolas"/>
          <w:sz w:val="20"/>
        </w:rPr>
        <w:t xml:space="preserve">  usecase "UC-A02 用户注册" as A02</w:t>
      </w:r>
    </w:p>
    <w:p>
      <w:r>
        <w:rPr>
          <w:rFonts w:ascii="Consolas" w:hAnsi="Consolas" w:eastAsia="Consolas"/>
          <w:sz w:val="20"/>
        </w:rPr>
        <w:t xml:space="preserve">  usecase "UC-A03 访问受限资源" as A03</w:t>
      </w:r>
    </w:p>
    <w:p>
      <w:r>
        <w:rPr>
          <w:rFonts w:ascii="Consolas" w:hAnsi="Consolas" w:eastAsia="Consolas"/>
          <w:sz w:val="20"/>
        </w:rPr>
        <w:t xml:space="preserve">  usecase "UC-A04 退出登录" as A04</w:t>
      </w:r>
    </w:p>
    <w:p>
      <w:r>
        <w:rPr>
          <w:rFonts w:ascii="Consolas" w:hAnsi="Consolas" w:eastAsia="Consolas"/>
          <w:sz w:val="20"/>
        </w:rPr>
        <w:t xml:space="preserve">  usecase "验证码校验" as AC</w:t>
      </w:r>
    </w:p>
    <w:p>
      <w:r>
        <w:rPr>
          <w:rFonts w:ascii="Consolas" w:hAnsi="Consolas" w:eastAsia="Consolas"/>
          <w:sz w:val="20"/>
        </w:rPr>
        <w:t xml:space="preserve">  usecase "令牌校验" as AT</w:t>
      </w:r>
    </w:p>
    <w:p>
      <w:r>
        <w:rPr>
          <w:rFonts w:ascii="Consolas" w:hAnsi="Consolas" w:eastAsia="Consolas"/>
          <w:sz w:val="20"/>
        </w:rPr>
        <w:t xml:space="preserve">  usecase "角色权限校验" as AR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游客 --&gt; A01</w:t>
      </w:r>
    </w:p>
    <w:p>
      <w:r>
        <w:rPr>
          <w:rFonts w:ascii="Consolas" w:hAnsi="Consolas" w:eastAsia="Consolas"/>
          <w:sz w:val="20"/>
        </w:rPr>
        <w:t>游客 --&gt; A02</w:t>
      </w:r>
    </w:p>
    <w:p>
      <w:r>
        <w:rPr>
          <w:rFonts w:ascii="Consolas" w:hAnsi="Consolas" w:eastAsia="Consolas"/>
          <w:sz w:val="20"/>
        </w:rPr>
        <w:t>用户 --&gt; A03</w:t>
      </w:r>
    </w:p>
    <w:p>
      <w:r>
        <w:rPr>
          <w:rFonts w:ascii="Consolas" w:hAnsi="Consolas" w:eastAsia="Consolas"/>
          <w:sz w:val="20"/>
        </w:rPr>
        <w:t>用户 --&gt; A04</w:t>
      </w:r>
    </w:p>
    <w:p>
      <w:r>
        <w:rPr>
          <w:rFonts w:ascii="Consolas" w:hAnsi="Consolas" w:eastAsia="Consolas"/>
          <w:sz w:val="20"/>
        </w:rPr>
        <w:t>管理员 --&gt; A03</w:t>
      </w:r>
    </w:p>
    <w:p/>
    <w:p>
      <w:r>
        <w:rPr>
          <w:rFonts w:ascii="Consolas" w:hAnsi="Consolas" w:eastAsia="Consolas"/>
          <w:sz w:val="20"/>
        </w:rPr>
        <w:t>A01 .&gt; AC : &lt;&lt;include&gt;&gt;</w:t>
      </w:r>
    </w:p>
    <w:p>
      <w:r>
        <w:rPr>
          <w:rFonts w:ascii="Consolas" w:hAnsi="Consolas" w:eastAsia="Consolas"/>
          <w:sz w:val="20"/>
        </w:rPr>
        <w:t>A03 .&gt; AT : &lt;&lt;include&gt;&gt;</w:t>
      </w:r>
    </w:p>
    <w:p>
      <w:r>
        <w:rPr>
          <w:rFonts w:ascii="Consolas" w:hAnsi="Consolas" w:eastAsia="Consolas"/>
          <w:sz w:val="20"/>
        </w:rPr>
        <w:t>A03 .&gt; AR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4.5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participant 前端页面 as FE</w:t>
      </w:r>
    </w:p>
    <w:p>
      <w:r>
        <w:rPr>
          <w:rFonts w:ascii="Consolas" w:hAnsi="Consolas" w:eastAsia="Consolas"/>
          <w:sz w:val="20"/>
        </w:rPr>
        <w:t>participant 认证接口 as API</w:t>
      </w:r>
    </w:p>
    <w:p>
      <w:r>
        <w:rPr>
          <w:rFonts w:ascii="Consolas" w:hAnsi="Consolas" w:eastAsia="Consolas"/>
          <w:sz w:val="20"/>
        </w:rPr>
        <w:t>participant Redis as R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权限过滤器 as F</w:t>
      </w:r>
    </w:p>
    <w:p/>
    <w:p>
      <w:r>
        <w:rPr>
          <w:rFonts w:ascii="Consolas" w:hAnsi="Consolas" w:eastAsia="Consolas"/>
          <w:sz w:val="20"/>
        </w:rPr>
        <w:t>用户 -&gt; FE: 输入账号/密码/验证码</w:t>
      </w:r>
    </w:p>
    <w:p>
      <w:r>
        <w:rPr>
          <w:rFonts w:ascii="Consolas" w:hAnsi="Consolas" w:eastAsia="Consolas"/>
          <w:sz w:val="20"/>
        </w:rPr>
        <w:t>FE -&gt; API: POST /login</w:t>
      </w:r>
    </w:p>
    <w:p>
      <w:r>
        <w:rPr>
          <w:rFonts w:ascii="Consolas" w:hAnsi="Consolas" w:eastAsia="Consolas"/>
          <w:sz w:val="20"/>
        </w:rPr>
        <w:t>API -&gt; R: 校验验证码</w:t>
      </w:r>
    </w:p>
    <w:p>
      <w:r>
        <w:rPr>
          <w:rFonts w:ascii="Consolas" w:hAnsi="Consolas" w:eastAsia="Consolas"/>
          <w:sz w:val="20"/>
        </w:rPr>
        <w:t>R --&gt; API: 通过/失败</w:t>
      </w:r>
    </w:p>
    <w:p>
      <w:r>
        <w:rPr>
          <w:rFonts w:ascii="Consolas" w:hAnsi="Consolas" w:eastAsia="Consolas"/>
          <w:sz w:val="20"/>
        </w:rPr>
        <w:t>API -&gt; DB: 查询用户与角色</w:t>
      </w:r>
    </w:p>
    <w:p>
      <w:r>
        <w:rPr>
          <w:rFonts w:ascii="Consolas" w:hAnsi="Consolas" w:eastAsia="Consolas"/>
          <w:sz w:val="20"/>
        </w:rPr>
        <w:t>DB --&gt; API: 用户信息</w:t>
      </w:r>
    </w:p>
    <w:p>
      <w:r>
        <w:rPr>
          <w:rFonts w:ascii="Consolas" w:hAnsi="Consolas" w:eastAsia="Consolas"/>
          <w:sz w:val="20"/>
        </w:rPr>
        <w:t>API --&gt; FE: 返回token</w:t>
      </w:r>
    </w:p>
    <w:p/>
    <w:p>
      <w:r>
        <w:rPr>
          <w:rFonts w:ascii="Consolas" w:hAnsi="Consolas" w:eastAsia="Consolas"/>
          <w:sz w:val="20"/>
        </w:rPr>
        <w:t>用户 -&gt; FE: 访问受限资源</w:t>
      </w:r>
    </w:p>
    <w:p>
      <w:r>
        <w:rPr>
          <w:rFonts w:ascii="Consolas" w:hAnsi="Consolas" w:eastAsia="Consolas"/>
          <w:sz w:val="20"/>
        </w:rPr>
        <w:t>FE -&gt; F: 携带token请求</w:t>
      </w:r>
    </w:p>
    <w:p>
      <w:r>
        <w:rPr>
          <w:rFonts w:ascii="Consolas" w:hAnsi="Consolas" w:eastAsia="Consolas"/>
          <w:sz w:val="20"/>
        </w:rPr>
        <w:t>F -&gt; R: 查询登录态</w:t>
      </w:r>
    </w:p>
    <w:p>
      <w:r>
        <w:rPr>
          <w:rFonts w:ascii="Consolas" w:hAnsi="Consolas" w:eastAsia="Consolas"/>
          <w:sz w:val="20"/>
        </w:rPr>
        <w:t>R --&gt; F: 登录态</w:t>
      </w:r>
    </w:p>
    <w:p>
      <w:r>
        <w:rPr>
          <w:rFonts w:ascii="Consolas" w:hAnsi="Consolas" w:eastAsia="Consolas"/>
          <w:sz w:val="20"/>
        </w:rPr>
        <w:t>F --&gt; FE: 放行到业务接口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5 重点模块二：比赛报名与评审模块（详细需求）</w:t>
      </w:r>
    </w:p>
    <w:p>
      <w:r>
        <w:t>5.1 模块范围</w:t>
        <w:br/>
        <w:t>覆盖学生报名、评委评审、消息反馈、结果查询与排名展示，要求保证数据一致性、权限隔离和流程可追踪。</w:t>
      </w:r>
    </w:p>
    <w:p>
      <w:r>
        <w:t>5.2 用例清单（模块级）</w:t>
        <w:br/>
        <w:t>UC-B01 学生报名参赛</w:t>
        <w:br/>
        <w:t>UC-B02 评委查看待评审列表</w:t>
        <w:br/>
        <w:t>UC-B03 评委提交评分与评语</w:t>
        <w:br/>
        <w:t>UC-B04 学生查看成绩与排名</w:t>
        <w:br/>
        <w:t>UC-B05 系统发送评审消息</w:t>
      </w:r>
    </w:p>
    <w:p>
      <w:r>
        <w:t>5.3 关键用例规约（扩展版）</w:t>
      </w:r>
    </w:p>
    <w:p>
      <w:r>
        <w:t>UC-B01 学生报名参赛</w:t>
      </w:r>
    </w:p>
    <w:p>
      <w:r>
        <w:t>参与者：学生</w:t>
        <w:br/>
        <w:t>触发条件：在比赛详情页点击“报名”</w:t>
        <w:br/>
        <w:t>前置条件：学生已登录；比赛在报名期；未重复报名</w:t>
        <w:br/>
        <w:t>后置条件：新增报名记录，状态为“待评审”</w:t>
        <w:br/>
        <w:t>主成功场景：</w:t>
        <w:br/>
        <w:t>1) 学生打开比赛详情；2) 系统校验资格；3) 写入报名记录；4) 返回报名成功</w:t>
        <w:br/>
        <w:t>扩展/异常场景：</w:t>
        <w:br/>
        <w:t>E1 比赛不存在或未开放；E2 重复报名；E3 未登录或身份不匹配</w:t>
      </w:r>
    </w:p>
    <w:p>
      <w:r>
        <w:t>UC-B03 评委提交评分与评语</w:t>
      </w:r>
    </w:p>
    <w:p>
      <w:r>
        <w:t>参与者：教师/评委</w:t>
        <w:br/>
        <w:t>触发条件：在评审页面提交分数和评语</w:t>
        <w:br/>
        <w:t>前置条件：评委已登录；具备对应比赛评审权限；参赛记录存在</w:t>
        <w:br/>
        <w:t>后置条件：评分落库、状态变更、通知消息生成</w:t>
        <w:br/>
        <w:t>主成功场景：</w:t>
        <w:br/>
        <w:t>1) 评委获取待评审列表；2) 选择参赛记录；3) 输入评分与评语；4) 系统校验分值范围与权限；5) 更新评分；6) 发送评审消息</w:t>
        <w:br/>
        <w:t>扩展/异常场景：</w:t>
        <w:br/>
        <w:t>E1 分值越界/字段为空；E2 无权评审该比赛；E3 并发更新冲突</w:t>
      </w:r>
    </w:p>
    <w:p>
      <w:r>
        <w:t>UC-B04 学生查看成绩与排名</w:t>
      </w:r>
    </w:p>
    <w:p>
      <w:r>
        <w:t>参与者：学生</w:t>
        <w:br/>
        <w:t>触发条件：在结果页查看某次参赛成绩</w:t>
        <w:br/>
        <w:t>前置条件：该报名记录已完成评审</w:t>
        <w:br/>
        <w:t>后置条件：返回成绩、评语、排名信息</w:t>
        <w:br/>
        <w:t>主成功场景：</w:t>
        <w:br/>
        <w:t>1) 学生进入结果页；2) 查询本人已评审记录；3) 系统计算或读取排名；4) 返回详情</w:t>
        <w:br/>
        <w:t>扩展/异常场景：</w:t>
        <w:br/>
        <w:t>E1 尚未评审完成；E2 记录不存在；E3 越权查看他人成绩被拒绝</w:t>
      </w:r>
    </w:p>
    <w:p>
      <w:r>
        <w:t>5.4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学生</w:t>
      </w:r>
    </w:p>
    <w:p>
      <w:r>
        <w:rPr>
          <w:rFonts w:ascii="Consolas" w:hAnsi="Consolas" w:eastAsia="Consolas"/>
          <w:sz w:val="20"/>
        </w:rPr>
        <w:t>actor 评委</w:t>
      </w:r>
    </w:p>
    <w:p/>
    <w:p>
      <w:r>
        <w:rPr>
          <w:rFonts w:ascii="Consolas" w:hAnsi="Consolas" w:eastAsia="Consolas"/>
          <w:sz w:val="20"/>
        </w:rPr>
        <w:t>rectangle 报名与评审模块 {</w:t>
      </w:r>
    </w:p>
    <w:p>
      <w:r>
        <w:rPr>
          <w:rFonts w:ascii="Consolas" w:hAnsi="Consolas" w:eastAsia="Consolas"/>
          <w:sz w:val="20"/>
        </w:rPr>
        <w:t xml:space="preserve">  usecase "UC-B01 学生报名参赛" as B01</w:t>
      </w:r>
    </w:p>
    <w:p>
      <w:r>
        <w:rPr>
          <w:rFonts w:ascii="Consolas" w:hAnsi="Consolas" w:eastAsia="Consolas"/>
          <w:sz w:val="20"/>
        </w:rPr>
        <w:t xml:space="preserve">  usecase "UC-B02 评委查看待评审列表" as B02</w:t>
      </w:r>
    </w:p>
    <w:p>
      <w:r>
        <w:rPr>
          <w:rFonts w:ascii="Consolas" w:hAnsi="Consolas" w:eastAsia="Consolas"/>
          <w:sz w:val="20"/>
        </w:rPr>
        <w:t xml:space="preserve">  usecase "UC-B03 评委提交评分与评语" as B03</w:t>
      </w:r>
    </w:p>
    <w:p>
      <w:r>
        <w:rPr>
          <w:rFonts w:ascii="Consolas" w:hAnsi="Consolas" w:eastAsia="Consolas"/>
          <w:sz w:val="20"/>
        </w:rPr>
        <w:t xml:space="preserve">  usecase "UC-B04 学生查看成绩与排名" as B04</w:t>
      </w:r>
    </w:p>
    <w:p>
      <w:r>
        <w:rPr>
          <w:rFonts w:ascii="Consolas" w:hAnsi="Consolas" w:eastAsia="Consolas"/>
          <w:sz w:val="20"/>
        </w:rPr>
        <w:t xml:space="preserve">  usecase "UC-B05 发送评审消息" as B05</w:t>
      </w:r>
    </w:p>
    <w:p>
      <w:r>
        <w:rPr>
          <w:rFonts w:ascii="Consolas" w:hAnsi="Consolas" w:eastAsia="Consolas"/>
          <w:sz w:val="20"/>
        </w:rPr>
        <w:t xml:space="preserve">  usecase "权限校验" as BC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学生 --&gt; B01</w:t>
      </w:r>
    </w:p>
    <w:p>
      <w:r>
        <w:rPr>
          <w:rFonts w:ascii="Consolas" w:hAnsi="Consolas" w:eastAsia="Consolas"/>
          <w:sz w:val="20"/>
        </w:rPr>
        <w:t>学生 --&gt; B04</w:t>
      </w:r>
    </w:p>
    <w:p>
      <w:r>
        <w:rPr>
          <w:rFonts w:ascii="Consolas" w:hAnsi="Consolas" w:eastAsia="Consolas"/>
          <w:sz w:val="20"/>
        </w:rPr>
        <w:t>评委 --&gt; B02</w:t>
      </w:r>
    </w:p>
    <w:p>
      <w:r>
        <w:rPr>
          <w:rFonts w:ascii="Consolas" w:hAnsi="Consolas" w:eastAsia="Consolas"/>
          <w:sz w:val="20"/>
        </w:rPr>
        <w:t>评委 --&gt; B03</w:t>
      </w:r>
    </w:p>
    <w:p/>
    <w:p>
      <w:r>
        <w:rPr>
          <w:rFonts w:ascii="Consolas" w:hAnsi="Consolas" w:eastAsia="Consolas"/>
          <w:sz w:val="20"/>
        </w:rPr>
        <w:t>B03 .&gt; B05 : &lt;&lt;include&gt;&gt;</w:t>
      </w:r>
    </w:p>
    <w:p>
      <w:r>
        <w:rPr>
          <w:rFonts w:ascii="Consolas" w:hAnsi="Consolas" w:eastAsia="Consolas"/>
          <w:sz w:val="20"/>
        </w:rPr>
        <w:t>B02 .&gt; BC : &lt;&lt;include&gt;&gt;</w:t>
      </w:r>
    </w:p>
    <w:p>
      <w:r>
        <w:rPr>
          <w:rFonts w:ascii="Consolas" w:hAnsi="Consolas" w:eastAsia="Consolas"/>
          <w:sz w:val="20"/>
        </w:rPr>
        <w:t>B03 .&gt; BC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5.5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评委</w:t>
      </w:r>
    </w:p>
    <w:p>
      <w:r>
        <w:rPr>
          <w:rFonts w:ascii="Consolas" w:hAnsi="Consolas" w:eastAsia="Consolas"/>
          <w:sz w:val="20"/>
        </w:rPr>
        <w:t>participant 前端评审页 as FE</w:t>
      </w:r>
    </w:p>
    <w:p>
      <w:r>
        <w:rPr>
          <w:rFonts w:ascii="Consolas" w:hAnsi="Consolas" w:eastAsia="Consolas"/>
          <w:sz w:val="20"/>
        </w:rPr>
        <w:t>participant 评分接口 as API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消息接口 as MSG</w:t>
      </w:r>
    </w:p>
    <w:p/>
    <w:p>
      <w:r>
        <w:rPr>
          <w:rFonts w:ascii="Consolas" w:hAnsi="Consolas" w:eastAsia="Consolas"/>
          <w:sz w:val="20"/>
        </w:rPr>
        <w:t>评委 -&gt; FE: 选择参赛记录并填写评分</w:t>
      </w:r>
    </w:p>
    <w:p>
      <w:r>
        <w:rPr>
          <w:rFonts w:ascii="Consolas" w:hAnsi="Consolas" w:eastAsia="Consolas"/>
          <w:sz w:val="20"/>
        </w:rPr>
        <w:t>FE -&gt; API: PUT /scores/update</w:t>
      </w:r>
    </w:p>
    <w:p>
      <w:r>
        <w:rPr>
          <w:rFonts w:ascii="Consolas" w:hAnsi="Consolas" w:eastAsia="Consolas"/>
          <w:sz w:val="20"/>
        </w:rPr>
        <w:t>API -&gt; DB: 校验记录与权限</w:t>
      </w:r>
    </w:p>
    <w:p>
      <w:r>
        <w:rPr>
          <w:rFonts w:ascii="Consolas" w:hAnsi="Consolas" w:eastAsia="Consolas"/>
          <w:sz w:val="20"/>
        </w:rPr>
        <w:t>DB --&gt; API: 校验结果</w:t>
      </w:r>
    </w:p>
    <w:p>
      <w:r>
        <w:rPr>
          <w:rFonts w:ascii="Consolas" w:hAnsi="Consolas" w:eastAsia="Consolas"/>
          <w:sz w:val="20"/>
        </w:rPr>
        <w:t>API -&gt; DB: 更新分数/评语/状态</w:t>
      </w:r>
    </w:p>
    <w:p>
      <w:r>
        <w:rPr>
          <w:rFonts w:ascii="Consolas" w:hAnsi="Consolas" w:eastAsia="Consolas"/>
          <w:sz w:val="20"/>
        </w:rPr>
        <w:t>DB --&gt; API: 更新成功</w:t>
      </w:r>
    </w:p>
    <w:p>
      <w:r>
        <w:rPr>
          <w:rFonts w:ascii="Consolas" w:hAnsi="Consolas" w:eastAsia="Consolas"/>
          <w:sz w:val="20"/>
        </w:rPr>
        <w:t>API -&gt; MSG: 生成评审通知</w:t>
      </w:r>
    </w:p>
    <w:p>
      <w:r>
        <w:rPr>
          <w:rFonts w:ascii="Consolas" w:hAnsi="Consolas" w:eastAsia="Consolas"/>
          <w:sz w:val="20"/>
        </w:rPr>
        <w:t>MSG -&gt; DB: 写入消息表</w:t>
      </w:r>
    </w:p>
    <w:p>
      <w:r>
        <w:rPr>
          <w:rFonts w:ascii="Consolas" w:hAnsi="Consolas" w:eastAsia="Consolas"/>
          <w:sz w:val="20"/>
        </w:rPr>
        <w:t>DB --&gt; MSG: 写入成功</w:t>
      </w:r>
    </w:p>
    <w:p>
      <w:r>
        <w:rPr>
          <w:rFonts w:ascii="Consolas" w:hAnsi="Consolas" w:eastAsia="Consolas"/>
          <w:sz w:val="20"/>
        </w:rPr>
        <w:t>API --&gt; FE: 返回提交成功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6 软件安全需求</w:t>
      </w:r>
    </w:p>
    <w:p>
      <w:pPr>
        <w:pStyle w:val="ListNumber"/>
      </w:pPr>
      <w:r>
        <w:t>6.1 认证安全：登录需验证码 + 凭证校验；失败场景统一错误响应，避免枚举账号。</w:t>
      </w:r>
    </w:p>
    <w:p>
      <w:pPr>
        <w:pStyle w:val="ListNumber"/>
      </w:pPr>
      <w:r>
        <w:t>6.2 授权安全：敏感接口必须校验角色与资源归属，禁止越权访问他人数据。</w:t>
      </w:r>
    </w:p>
    <w:p>
      <w:pPr>
        <w:pStyle w:val="ListNumber"/>
      </w:pPr>
      <w:r>
        <w:t>6.3 输入安全：服务端对手机号、邮箱、分值、文本长度做白名单与范围校验。</w:t>
      </w:r>
    </w:p>
    <w:p>
      <w:pPr>
        <w:pStyle w:val="ListNumber"/>
      </w:pPr>
      <w:r>
        <w:t>6.4 数据与存储安全：密码采用强哈希存储；令牌与会话具备过期失效机制。</w:t>
      </w:r>
    </w:p>
    <w:p>
      <w:pPr>
        <w:pStyle w:val="ListNumber"/>
      </w:pPr>
      <w:r>
        <w:t>6.5 注入与XSS防护：数据库操作参数化；可展示文本进行必要转义或过滤。</w:t>
      </w:r>
    </w:p>
    <w:p>
      <w:pPr>
        <w:pStyle w:val="ListNumber"/>
      </w:pPr>
      <w:r>
        <w:t>6.6 审计与追踪：登录、评审、删除、权限拒绝等关键动作写入审计日志。</w:t>
      </w:r>
    </w:p>
    <w:p>
      <w:pPr>
        <w:pStyle w:val="ListNumber"/>
      </w:pPr>
      <w:r>
        <w:t>6.7 可用性安全：对登录、验证码、消息发送等接口做限流与防重处理。</w:t>
      </w:r>
    </w:p>
    <w:p>
      <w:pPr>
        <w:pStyle w:val="Heading1"/>
      </w:pPr>
      <w:r>
        <w:t>7 验收要点</w:t>
      </w:r>
    </w:p>
    <w:p>
      <w:pPr>
        <w:pStyle w:val="ListBullet"/>
      </w:pPr>
      <w:r>
        <w:t>可根据文中PlantUML代码直接生成2个模块的用例图与时序图；</w:t>
      </w:r>
    </w:p>
    <w:p>
      <w:pPr>
        <w:pStyle w:val="ListBullet"/>
      </w:pPr>
      <w:r>
        <w:t>登录、注册、报名、评审、结果查询流程与用例规约一致；</w:t>
      </w:r>
    </w:p>
    <w:p>
      <w:pPr>
        <w:pStyle w:val="ListBullet"/>
      </w:pPr>
      <w:r>
        <w:t>关键异常流程（验证码错误、越权访问、分值越界）可复现且有明确反馈；</w:t>
      </w:r>
    </w:p>
    <w:p>
      <w:pPr>
        <w:pStyle w:val="ListBullet"/>
      </w:pPr>
      <w:r>
        <w:t>敏感操作具备权限控制与日志可追踪性。</w:t>
      </w:r>
    </w:p>
    <w:p>
      <w:pPr>
        <w:pStyle w:val="Heading1"/>
      </w:pPr>
      <w:r>
        <w:t>附录A 图代码生成说明</w:t>
      </w:r>
    </w:p>
    <w:p>
      <w:r>
        <w:t>方式1：使用 PlantUML 在线编辑器，粘贴本报告中的 @startuml...@enduml 代码即可导出PNG/SVG。</w:t>
      </w:r>
    </w:p>
    <w:p>
      <w:r>
        <w:t>方式2：本地命令行（需安装Java与plantuml.jar）：java -jar plantuml.jar diagram.puml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