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C4A3" w14:textId="0A54E822" w:rsidR="00BB113E" w:rsidRPr="0016731B" w:rsidRDefault="000323CC" w:rsidP="00D4631C">
      <w:pPr>
        <w:pStyle w:val="2"/>
        <w:jc w:val="center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RCNN</w:t>
      </w:r>
    </w:p>
    <w:p w14:paraId="765A14B9" w14:textId="6703B8AA" w:rsidR="00556027" w:rsidRPr="0016731B" w:rsidRDefault="00556027">
      <w:pPr>
        <w:rPr>
          <w:rFonts w:ascii="Arial" w:eastAsia="宋体" w:hAnsi="Arial" w:cs="Arial"/>
        </w:rPr>
      </w:pPr>
    </w:p>
    <w:p w14:paraId="14D03929" w14:textId="6FBC7624" w:rsidR="00B838CF" w:rsidRPr="0016731B" w:rsidRDefault="00B838CF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Architecture</w:t>
      </w:r>
      <w:r w:rsidRPr="0016731B">
        <w:rPr>
          <w:rFonts w:ascii="Arial" w:eastAsia="宋体" w:hAnsi="Arial" w:cs="Arial"/>
        </w:rPr>
        <w:t>：</w:t>
      </w:r>
    </w:p>
    <w:p w14:paraId="2C0D3B0A" w14:textId="686BF03B" w:rsidR="00B838CF" w:rsidRPr="00B31B80" w:rsidRDefault="00C61D08">
      <w:pPr>
        <w:rPr>
          <w:rFonts w:ascii="宋体" w:eastAsia="宋体" w:hAnsi="宋体"/>
        </w:rPr>
      </w:pPr>
      <w:r w:rsidRPr="00B31B80">
        <w:rPr>
          <w:rFonts w:ascii="宋体" w:eastAsia="宋体" w:hAnsi="宋体"/>
          <w:noProof/>
        </w:rPr>
        <w:drawing>
          <wp:inline distT="0" distB="0" distL="0" distR="0" wp14:anchorId="0FEBEB51" wp14:editId="5B7B1E4A">
            <wp:extent cx="5274310" cy="5881370"/>
            <wp:effectExtent l="0" t="0" r="2540" b="508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FBD8" w14:textId="77777777" w:rsidR="00D64A02" w:rsidRPr="00B31B80" w:rsidRDefault="00D64A02" w:rsidP="00D64A02">
      <w:pPr>
        <w:rPr>
          <w:rFonts w:ascii="宋体" w:eastAsia="宋体" w:hAnsi="宋体" w:hint="eastAsia"/>
        </w:rPr>
      </w:pPr>
      <w:r w:rsidRPr="00B31B80">
        <w:rPr>
          <w:rFonts w:ascii="宋体" w:eastAsia="宋体" w:hAnsi="宋体"/>
        </w:rPr>
        <w:t>1.</w:t>
      </w:r>
      <w:r w:rsidRPr="00B31B80">
        <w:rPr>
          <w:rFonts w:ascii="宋体" w:eastAsia="宋体" w:hAnsi="宋体" w:hint="eastAsia"/>
        </w:rPr>
        <w:t>forward</w:t>
      </w:r>
      <w:r w:rsidRPr="00B31B80">
        <w:rPr>
          <w:rFonts w:ascii="宋体" w:eastAsia="宋体" w:hAnsi="宋体"/>
        </w:rPr>
        <w:t xml:space="preserve"> </w:t>
      </w:r>
      <w:r w:rsidRPr="00B31B80">
        <w:rPr>
          <w:rFonts w:ascii="宋体" w:eastAsia="宋体" w:hAnsi="宋体" w:hint="eastAsia"/>
        </w:rPr>
        <w:t>LSTM</w:t>
      </w:r>
      <w:r w:rsidRPr="00B31B80">
        <w:rPr>
          <w:rFonts w:ascii="宋体" w:eastAsia="宋体" w:hAnsi="宋体"/>
        </w:rPr>
        <w:t xml:space="preserve"> + </w:t>
      </w:r>
      <w:r w:rsidRPr="00B31B80">
        <w:rPr>
          <w:rFonts w:ascii="宋体" w:eastAsia="宋体" w:hAnsi="宋体" w:hint="eastAsia"/>
        </w:rPr>
        <w:t>backward</w:t>
      </w:r>
      <w:r w:rsidRPr="00B31B80">
        <w:rPr>
          <w:rFonts w:ascii="宋体" w:eastAsia="宋体" w:hAnsi="宋体"/>
        </w:rPr>
        <w:t xml:space="preserve"> </w:t>
      </w:r>
      <w:r w:rsidRPr="00B31B80">
        <w:rPr>
          <w:rFonts w:ascii="宋体" w:eastAsia="宋体" w:hAnsi="宋体" w:hint="eastAsia"/>
        </w:rPr>
        <w:t xml:space="preserve">LSTM </w:t>
      </w:r>
      <w:r w:rsidRPr="00B31B80">
        <w:rPr>
          <w:rFonts w:ascii="宋体" w:eastAsia="宋体" w:hAnsi="宋体"/>
        </w:rPr>
        <w:t xml:space="preserve">= </w:t>
      </w:r>
      <w:r w:rsidRPr="00B31B80">
        <w:rPr>
          <w:rFonts w:ascii="宋体" w:eastAsia="宋体" w:hAnsi="宋体" w:hint="eastAsia"/>
        </w:rPr>
        <w:t>bidirectional</w:t>
      </w:r>
      <w:r w:rsidRPr="00B31B80">
        <w:rPr>
          <w:rFonts w:ascii="宋体" w:eastAsia="宋体" w:hAnsi="宋体"/>
        </w:rPr>
        <w:t xml:space="preserve"> </w:t>
      </w:r>
      <w:r w:rsidRPr="00B31B80">
        <w:rPr>
          <w:rFonts w:ascii="宋体" w:eastAsia="宋体" w:hAnsi="宋体" w:hint="eastAsia"/>
        </w:rPr>
        <w:t>LSTM</w:t>
      </w:r>
      <w:r>
        <w:rPr>
          <w:rFonts w:ascii="宋体" w:eastAsia="宋体" w:hAnsi="宋体" w:hint="eastAsia"/>
        </w:rPr>
        <w:t>，充分利用上下文特征</w:t>
      </w:r>
    </w:p>
    <w:p w14:paraId="49B270D3" w14:textId="77777777" w:rsidR="00D64A02" w:rsidRPr="00B31B80" w:rsidRDefault="00D64A02" w:rsidP="00D64A02">
      <w:pPr>
        <w:rPr>
          <w:rFonts w:ascii="宋体" w:eastAsia="宋体" w:hAnsi="宋体" w:hint="eastAsia"/>
        </w:rPr>
      </w:pPr>
      <w:r w:rsidRPr="00B31B80">
        <w:rPr>
          <w:rFonts w:ascii="宋体" w:eastAsia="宋体" w:hAnsi="宋体" w:hint="eastAsia"/>
        </w:rPr>
        <w:t>2</w:t>
      </w:r>
      <w:r w:rsidRPr="00B31B80">
        <w:rPr>
          <w:rFonts w:ascii="宋体" w:eastAsia="宋体" w:hAnsi="宋体"/>
        </w:rPr>
        <w:t>.</w:t>
      </w:r>
      <w:r w:rsidRPr="00B31B80">
        <w:rPr>
          <w:rFonts w:ascii="宋体" w:eastAsia="宋体" w:hAnsi="宋体" w:hint="eastAsia"/>
        </w:rPr>
        <w:t>由于RNN可以反向传播，因此他们可以unify为一个网络进行训练</w:t>
      </w:r>
    </w:p>
    <w:p w14:paraId="5D9F22F2" w14:textId="77777777" w:rsidR="00D64A02" w:rsidRDefault="00D64A02" w:rsidP="00D64A02">
      <w:pPr>
        <w:rPr>
          <w:rFonts w:ascii="宋体" w:eastAsia="宋体" w:hAnsi="宋体"/>
        </w:rPr>
      </w:pPr>
      <w:r w:rsidRPr="00B31B80">
        <w:rPr>
          <w:rFonts w:ascii="宋体" w:eastAsia="宋体" w:hAnsi="宋体"/>
        </w:rPr>
        <w:t>3.</w:t>
      </w:r>
      <w:r w:rsidRPr="00B31B80">
        <w:rPr>
          <w:rFonts w:ascii="宋体" w:eastAsia="宋体" w:hAnsi="宋体" w:hint="eastAsia"/>
        </w:rPr>
        <w:t>LSTM相对于RNN，</w:t>
      </w:r>
      <w:r>
        <w:rPr>
          <w:rFonts w:ascii="宋体" w:eastAsia="宋体" w:hAnsi="宋体" w:hint="eastAsia"/>
        </w:rPr>
        <w:t>不会有梯度消失的问题，从而可以处理长序列</w:t>
      </w:r>
    </w:p>
    <w:p w14:paraId="3D0C8504" w14:textId="74991EB0" w:rsidR="00D64A02" w:rsidRDefault="00D64A02" w:rsidP="00D64A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Map-to-Sequence，用于连接CNN和RNN</w:t>
      </w:r>
    </w:p>
    <w:p w14:paraId="313B4923" w14:textId="5834F814" w:rsidR="006473B0" w:rsidRDefault="006473B0" w:rsidP="00CB5B9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CNN使用VGG-VeryDeep</w:t>
      </w:r>
      <w:r w:rsidR="00CB5B91">
        <w:rPr>
          <w:rFonts w:ascii="宋体" w:eastAsia="宋体" w:hAnsi="宋体" w:hint="eastAsia"/>
        </w:rPr>
        <w:t>（</w:t>
      </w:r>
      <w:r w:rsidR="00CB5B91" w:rsidRPr="00CB5B91">
        <w:rPr>
          <w:rFonts w:ascii="宋体" w:eastAsia="宋体" w:hAnsi="宋体"/>
        </w:rPr>
        <w:t>K. Simonyan and A. Zisserman. Very deep convolu-tional networks for large-scale image recognition. CoRR,abs/1409.1556, 2014.</w:t>
      </w:r>
      <w:r w:rsidR="00CB5B91">
        <w:rPr>
          <w:rFonts w:ascii="宋体" w:eastAsia="宋体" w:hAnsi="宋体" w:hint="eastAsia"/>
        </w:rPr>
        <w:t>）</w:t>
      </w:r>
      <w:r w:rsidR="0019580D">
        <w:rPr>
          <w:rFonts w:ascii="宋体" w:eastAsia="宋体" w:hAnsi="宋体" w:hint="eastAsia"/>
        </w:rPr>
        <w:t>并为了识</w:t>
      </w:r>
      <w:r w:rsidR="0019580D">
        <w:rPr>
          <w:rFonts w:ascii="宋体" w:eastAsia="宋体" w:hAnsi="宋体" w:hint="eastAsia"/>
        </w:rPr>
        <w:lastRenderedPageBreak/>
        <w:t>别英文做了一定调整</w:t>
      </w:r>
      <w:r w:rsidR="00E83B3C">
        <w:rPr>
          <w:rFonts w:ascii="宋体" w:eastAsia="宋体" w:hAnsi="宋体" w:hint="eastAsia"/>
        </w:rPr>
        <w:t>，将中间的一个卷积层换成了pooling层，并且是1</w:t>
      </w:r>
      <w:r w:rsidR="00E83B3C">
        <w:rPr>
          <w:rFonts w:ascii="宋体" w:eastAsia="宋体" w:hAnsi="宋体"/>
        </w:rPr>
        <w:t>*2</w:t>
      </w:r>
      <w:r w:rsidR="00E83B3C">
        <w:rPr>
          <w:rFonts w:ascii="宋体" w:eastAsia="宋体" w:hAnsi="宋体" w:hint="eastAsia"/>
        </w:rPr>
        <w:t>，目的是为了获取狭长的感受野，更适合识别</w:t>
      </w:r>
      <w:r w:rsidR="00BE0207">
        <w:rPr>
          <w:rFonts w:ascii="宋体" w:eastAsia="宋体" w:hAnsi="宋体" w:hint="eastAsia"/>
        </w:rPr>
        <w:t>英文</w:t>
      </w:r>
    </w:p>
    <w:p w14:paraId="679555A6" w14:textId="31B842D1" w:rsidR="00B838CF" w:rsidRDefault="00B838CF">
      <w:pPr>
        <w:rPr>
          <w:rFonts w:ascii="宋体" w:eastAsia="宋体" w:hAnsi="宋体"/>
        </w:rPr>
      </w:pPr>
    </w:p>
    <w:p w14:paraId="424DF536" w14:textId="77777777" w:rsidR="005C47BA" w:rsidRDefault="005C47BA">
      <w:pPr>
        <w:rPr>
          <w:rFonts w:ascii="宋体" w:eastAsia="宋体" w:hAnsi="宋体"/>
        </w:rPr>
      </w:pPr>
    </w:p>
    <w:p w14:paraId="04E81044" w14:textId="7F5A3270" w:rsidR="00550A3B" w:rsidRDefault="00EF3170">
      <w:pPr>
        <w:rPr>
          <w:rFonts w:ascii="宋体" w:eastAsia="宋体" w:hAnsi="宋体"/>
        </w:rPr>
      </w:pPr>
      <w:r w:rsidRPr="00EF3170">
        <w:rPr>
          <w:rFonts w:ascii="宋体" w:eastAsia="宋体" w:hAnsi="宋体"/>
        </w:rPr>
        <w:drawing>
          <wp:inline distT="0" distB="0" distL="0" distR="0" wp14:anchorId="48687DCA" wp14:editId="6BAE9C4D">
            <wp:extent cx="4740051" cy="446570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3124" w14:textId="43C502A4" w:rsidR="00550A3B" w:rsidRDefault="00550A3B">
      <w:pPr>
        <w:rPr>
          <w:rFonts w:ascii="宋体" w:eastAsia="宋体" w:hAnsi="宋体"/>
        </w:rPr>
      </w:pPr>
    </w:p>
    <w:p w14:paraId="7803283D" w14:textId="43E4DBE0" w:rsidR="005C47BA" w:rsidRDefault="005C47BA">
      <w:pPr>
        <w:rPr>
          <w:rFonts w:ascii="宋体" w:eastAsia="宋体" w:hAnsi="宋体"/>
        </w:rPr>
      </w:pPr>
      <w:r w:rsidRPr="005C47BA">
        <w:rPr>
          <w:rFonts w:ascii="宋体" w:eastAsia="宋体" w:hAnsi="宋体"/>
        </w:rPr>
        <w:lastRenderedPageBreak/>
        <w:drawing>
          <wp:inline distT="0" distB="0" distL="0" distR="0" wp14:anchorId="418E76A7" wp14:editId="116AA912">
            <wp:extent cx="4381880" cy="4541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ED07" w14:textId="4A06DCE8" w:rsidR="005C47BA" w:rsidRDefault="00FD2F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M为参数量，实际大小应</w:t>
      </w:r>
      <w:r w:rsidR="00912BDC">
        <w:rPr>
          <w:rFonts w:ascii="宋体" w:eastAsia="宋体" w:hAnsi="宋体" w:hint="eastAsia"/>
        </w:rPr>
        <w:t>X4</w:t>
      </w:r>
    </w:p>
    <w:p w14:paraId="529ED04D" w14:textId="77777777" w:rsidR="005C47BA" w:rsidRPr="00B31B80" w:rsidRDefault="005C47BA">
      <w:pPr>
        <w:rPr>
          <w:rFonts w:ascii="宋体" w:eastAsia="宋体" w:hAnsi="宋体" w:hint="eastAsia"/>
        </w:rPr>
      </w:pPr>
    </w:p>
    <w:p w14:paraId="0C3D2482" w14:textId="77777777" w:rsidR="00D4631C" w:rsidRPr="0016731B" w:rsidRDefault="00D4631C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Train&amp;Evaluation</w:t>
      </w:r>
      <w:r w:rsidRPr="0016731B">
        <w:rPr>
          <w:rFonts w:ascii="Arial" w:eastAsia="宋体" w:hAnsi="Arial" w:cs="Arial"/>
        </w:rPr>
        <w:t>：</w:t>
      </w:r>
    </w:p>
    <w:p w14:paraId="3F466FD5" w14:textId="7F5CC8DB" w:rsidR="00D4631C" w:rsidRPr="00A12559" w:rsidRDefault="00D3176E" w:rsidP="00A125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12559">
        <w:rPr>
          <w:rFonts w:ascii="宋体" w:eastAsia="宋体" w:hAnsi="宋体" w:hint="eastAsia"/>
        </w:rPr>
        <w:t>训练数据：输入图像以及对应的gt label</w:t>
      </w:r>
      <w:r w:rsidRPr="00A12559">
        <w:rPr>
          <w:rFonts w:ascii="宋体" w:eastAsia="宋体" w:hAnsi="宋体"/>
        </w:rPr>
        <w:t xml:space="preserve"> </w:t>
      </w:r>
      <w:r w:rsidRPr="00A12559">
        <w:rPr>
          <w:rFonts w:ascii="宋体" w:eastAsia="宋体" w:hAnsi="宋体" w:hint="eastAsia"/>
        </w:rPr>
        <w:t>sequence</w:t>
      </w:r>
    </w:p>
    <w:p w14:paraId="2BEB5D08" w14:textId="579FFC52" w:rsidR="00A12559" w:rsidRPr="00A12559" w:rsidRDefault="00A12559" w:rsidP="00A1255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loss</w:t>
      </w:r>
      <w:r>
        <w:rPr>
          <w:rFonts w:ascii="宋体" w:eastAsia="宋体" w:hAnsi="宋体"/>
        </w:rPr>
        <w:t xml:space="preserve"> = </w:t>
      </w:r>
      <w:r w:rsidRPr="00A12559">
        <w:rPr>
          <w:rFonts w:ascii="宋体" w:eastAsia="宋体" w:hAnsi="宋体"/>
        </w:rPr>
        <w:drawing>
          <wp:inline distT="0" distB="0" distL="0" distR="0" wp14:anchorId="2F9FC043" wp14:editId="2F61FEC3">
            <wp:extent cx="2324301" cy="609653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2ED" w14:textId="2CC53CC2" w:rsidR="00D3176E" w:rsidRPr="00510ED0" w:rsidRDefault="00A12559" w:rsidP="00510E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10ED0">
        <w:rPr>
          <w:rFonts w:ascii="宋体" w:eastAsia="宋体" w:hAnsi="宋体" w:hint="eastAsia"/>
        </w:rPr>
        <w:t>使用SGD</w:t>
      </w:r>
      <w:r w:rsidR="008403C2" w:rsidRPr="00510ED0">
        <w:rPr>
          <w:rFonts w:ascii="宋体" w:eastAsia="宋体" w:hAnsi="宋体" w:hint="eastAsia"/>
        </w:rPr>
        <w:t>训练</w:t>
      </w:r>
      <w:r w:rsidR="007A05F1" w:rsidRPr="00510ED0">
        <w:rPr>
          <w:rFonts w:ascii="宋体" w:eastAsia="宋体" w:hAnsi="宋体" w:hint="eastAsia"/>
        </w:rPr>
        <w:t>，反向传播</w:t>
      </w:r>
      <w:r w:rsidR="006D73CB" w:rsidRPr="00510ED0">
        <w:rPr>
          <w:rFonts w:ascii="宋体" w:eastAsia="宋体" w:hAnsi="宋体" w:hint="eastAsia"/>
        </w:rPr>
        <w:t>梯度</w:t>
      </w:r>
      <w:r w:rsidR="0038248D" w:rsidRPr="00510ED0">
        <w:rPr>
          <w:rFonts w:ascii="宋体" w:eastAsia="宋体" w:hAnsi="宋体" w:hint="eastAsia"/>
        </w:rPr>
        <w:t>，转录层使用CTC中提到的方法进行反向传播，在LSTM层，使用BPTT方法</w:t>
      </w:r>
    </w:p>
    <w:p w14:paraId="4CB73DA8" w14:textId="271BEC8C" w:rsidR="00510ED0" w:rsidRDefault="00510ED0" w:rsidP="005E6A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Pr="00510ED0">
        <w:rPr>
          <w:rFonts w:ascii="宋体" w:eastAsia="宋体" w:hAnsi="宋体"/>
        </w:rPr>
        <w:t>ADADELTA</w:t>
      </w:r>
      <w:r w:rsidR="005E6A22">
        <w:rPr>
          <w:rFonts w:ascii="宋体" w:eastAsia="宋体" w:hAnsi="宋体" w:hint="eastAsia"/>
        </w:rPr>
        <w:t>（</w:t>
      </w:r>
      <w:r w:rsidR="005E6A22" w:rsidRPr="005E6A22">
        <w:rPr>
          <w:rFonts w:ascii="宋体" w:eastAsia="宋体" w:hAnsi="宋体"/>
        </w:rPr>
        <w:t>M.D.Zeiler. ADADELTA:anadaptivelearningratemethod.CoRR, abs/</w:t>
      </w:r>
      <w:r w:rsidR="005E6A22" w:rsidRPr="005E6A22">
        <w:rPr>
          <w:rFonts w:ascii="宋体" w:eastAsia="宋体" w:hAnsi="宋体" w:hint="eastAsia"/>
        </w:rPr>
        <w:t>）</w:t>
      </w:r>
      <w:r w:rsidRPr="005E6A22">
        <w:rPr>
          <w:rFonts w:ascii="宋体" w:eastAsia="宋体" w:hAnsi="宋体" w:hint="eastAsia"/>
        </w:rPr>
        <w:t>自动计算每层的学习率</w:t>
      </w:r>
      <w:r w:rsidR="00AA7ADF" w:rsidRPr="005E6A22">
        <w:rPr>
          <w:rFonts w:ascii="宋体" w:eastAsia="宋体" w:hAnsi="宋体" w:hint="eastAsia"/>
        </w:rPr>
        <w:t>，相比动量法，</w:t>
      </w:r>
      <w:r w:rsidR="00AA7ADF" w:rsidRPr="005E6A22">
        <w:rPr>
          <w:rFonts w:ascii="宋体" w:eastAsia="宋体" w:hAnsi="宋体"/>
        </w:rPr>
        <w:t>ADADELTA</w:t>
      </w:r>
      <w:r w:rsidR="00AA7ADF" w:rsidRPr="005E6A22">
        <w:rPr>
          <w:rFonts w:ascii="宋体" w:eastAsia="宋体" w:hAnsi="宋体" w:hint="eastAsia"/>
        </w:rPr>
        <w:t>不需要手动设置学习率</w:t>
      </w:r>
      <w:r w:rsidR="00CC0F25">
        <w:rPr>
          <w:rFonts w:ascii="宋体" w:eastAsia="宋体" w:hAnsi="宋体" w:hint="eastAsia"/>
        </w:rPr>
        <w:t>并且学习速度更快</w:t>
      </w:r>
    </w:p>
    <w:p w14:paraId="1F475D82" w14:textId="0FDB0A83" w:rsidR="00D4631C" w:rsidRPr="005E6A22" w:rsidRDefault="00D4631C">
      <w:pPr>
        <w:rPr>
          <w:rFonts w:ascii="宋体" w:eastAsia="宋体" w:hAnsi="宋体"/>
        </w:rPr>
      </w:pPr>
    </w:p>
    <w:p w14:paraId="63F6BFC2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Skill&amp;Knowledge</w:t>
      </w:r>
      <w:r w:rsidRPr="00B31B80">
        <w:rPr>
          <w:rFonts w:ascii="Arial" w:eastAsia="宋体" w:hAnsi="Arial" w:cs="Arial"/>
        </w:rPr>
        <w:t>：</w:t>
      </w:r>
    </w:p>
    <w:p w14:paraId="41E93101" w14:textId="54E5F7FA" w:rsidR="006B0D8A" w:rsidRDefault="006B0D8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CTC使用的N的实验评估，根据这个结果，通常选择2即可达到较好的效果</w:t>
      </w:r>
    </w:p>
    <w:p w14:paraId="5527B493" w14:textId="482EAE80" w:rsidR="0016731B" w:rsidRDefault="006B0D8A">
      <w:pPr>
        <w:rPr>
          <w:rFonts w:ascii="宋体" w:eastAsia="宋体" w:hAnsi="宋体"/>
        </w:rPr>
      </w:pPr>
      <w:r w:rsidRPr="006B0D8A">
        <w:rPr>
          <w:noProof/>
        </w:rPr>
        <w:lastRenderedPageBreak/>
        <w:t xml:space="preserve"> </w:t>
      </w:r>
      <w:r w:rsidRPr="006B0D8A">
        <w:rPr>
          <w:rFonts w:ascii="宋体" w:eastAsia="宋体" w:hAnsi="宋体"/>
        </w:rPr>
        <w:drawing>
          <wp:inline distT="0" distB="0" distL="0" distR="0" wp14:anchorId="28E64224" wp14:editId="2484218B">
            <wp:extent cx="4854361" cy="3711262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7B1B" w14:textId="589BE857" w:rsidR="00B95FF4" w:rsidRDefault="00472ED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提出观点：减少使用FC层，可以使模型更紧凑和高效</w:t>
      </w:r>
    </w:p>
    <w:p w14:paraId="2B5297EE" w14:textId="77777777" w:rsidR="00472EDA" w:rsidRPr="00B31B80" w:rsidRDefault="00472EDA">
      <w:pPr>
        <w:rPr>
          <w:rFonts w:ascii="宋体" w:eastAsia="宋体" w:hAnsi="宋体" w:hint="eastAsia"/>
        </w:rPr>
      </w:pPr>
    </w:p>
    <w:p w14:paraId="6C6F7CE6" w14:textId="79D3A180" w:rsidR="00FE17FE" w:rsidRPr="00B31B80" w:rsidRDefault="00FE17FE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Questions:</w:t>
      </w:r>
    </w:p>
    <w:p w14:paraId="5DAA992A" w14:textId="46864553" w:rsidR="00556027" w:rsidRDefault="00FE17FE">
      <w:pPr>
        <w:rPr>
          <w:rFonts w:ascii="宋体" w:eastAsia="宋体" w:hAnsi="宋体"/>
        </w:rPr>
      </w:pPr>
      <w:r w:rsidRPr="00B31B80">
        <w:rPr>
          <w:rFonts w:ascii="宋体" w:eastAsia="宋体" w:hAnsi="宋体" w:hint="eastAsia"/>
        </w:rPr>
        <w:t>是否可以用</w:t>
      </w:r>
      <w:r w:rsidRPr="00B31B80">
        <w:rPr>
          <w:rFonts w:ascii="宋体" w:eastAsia="宋体" w:hAnsi="宋体"/>
        </w:rPr>
        <w:t>RCNN处理图片，进行分类？</w:t>
      </w:r>
    </w:p>
    <w:p w14:paraId="281E4A82" w14:textId="498F9D3B" w:rsidR="007159C9" w:rsidRPr="00B31B80" w:rsidRDefault="007159C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ap to sequence?</w:t>
      </w:r>
    </w:p>
    <w:p w14:paraId="1BA8B95F" w14:textId="65971029" w:rsidR="0002036C" w:rsidRPr="00B31B80" w:rsidRDefault="0002036C">
      <w:pPr>
        <w:rPr>
          <w:rFonts w:ascii="宋体" w:eastAsia="宋体" w:hAnsi="宋体"/>
        </w:rPr>
      </w:pPr>
    </w:p>
    <w:p w14:paraId="7FB596DE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Improve&amp;Validation</w:t>
      </w:r>
      <w:r w:rsidRPr="00B31B80">
        <w:rPr>
          <w:rFonts w:ascii="Arial" w:eastAsia="宋体" w:hAnsi="Arial" w:cs="Arial"/>
        </w:rPr>
        <w:t>：</w:t>
      </w:r>
    </w:p>
    <w:p w14:paraId="6F53DF97" w14:textId="4C85CD57" w:rsidR="00D4631C" w:rsidRDefault="00D24E1C">
      <w:pPr>
        <w:rPr>
          <w:rFonts w:ascii="宋体" w:eastAsia="宋体" w:hAnsi="宋体"/>
        </w:rPr>
      </w:pPr>
      <w:r>
        <w:rPr>
          <w:rFonts w:ascii="宋体" w:eastAsia="宋体" w:hAnsi="宋体"/>
        </w:rPr>
        <w:t>1.3*3</w:t>
      </w:r>
      <w:r>
        <w:rPr>
          <w:rFonts w:ascii="宋体" w:eastAsia="宋体" w:hAnsi="宋体" w:hint="eastAsia"/>
        </w:rPr>
        <w:t>卷积换成1</w:t>
      </w:r>
      <w:r>
        <w:rPr>
          <w:rFonts w:ascii="宋体" w:eastAsia="宋体" w:hAnsi="宋体"/>
        </w:rPr>
        <w:t>*3+3*1</w:t>
      </w:r>
    </w:p>
    <w:p w14:paraId="44236895" w14:textId="37E33B5B" w:rsidR="002E548F" w:rsidRDefault="002E54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使用VGG，是否可以用前面的方向检测迁移？</w:t>
      </w:r>
    </w:p>
    <w:p w14:paraId="4578BA8C" w14:textId="77777777" w:rsidR="00D24E1C" w:rsidRPr="00B31B80" w:rsidRDefault="00D24E1C">
      <w:pPr>
        <w:rPr>
          <w:rFonts w:ascii="宋体" w:eastAsia="宋体" w:hAnsi="宋体" w:hint="eastAsia"/>
        </w:rPr>
      </w:pPr>
    </w:p>
    <w:p w14:paraId="53144E0B" w14:textId="4D02D0F7" w:rsidR="00D4631C" w:rsidRPr="00B31B80" w:rsidRDefault="00D4631C">
      <w:pPr>
        <w:rPr>
          <w:rFonts w:ascii="宋体" w:eastAsia="宋体" w:hAnsi="宋体"/>
        </w:rPr>
      </w:pPr>
    </w:p>
    <w:p w14:paraId="00176CD3" w14:textId="2DA5881C" w:rsidR="00D4631C" w:rsidRPr="00B31B80" w:rsidRDefault="00D4631C" w:rsidP="00085024">
      <w:pPr>
        <w:pStyle w:val="2"/>
        <w:jc w:val="center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Extension</w:t>
      </w:r>
    </w:p>
    <w:p w14:paraId="4752183B" w14:textId="0B1E4C1C" w:rsidR="0002036C" w:rsidRPr="00B31B80" w:rsidRDefault="0002036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Compare:</w:t>
      </w:r>
    </w:p>
    <w:p w14:paraId="74C0D7A5" w14:textId="6DDDBA87" w:rsidR="00546D80" w:rsidRPr="00B31B80" w:rsidRDefault="00CF056E">
      <w:pPr>
        <w:rPr>
          <w:rFonts w:ascii="宋体" w:eastAsia="宋体" w:hAnsi="宋体" w:hint="eastAsia"/>
        </w:rPr>
      </w:pPr>
      <w:r w:rsidRPr="00B31B80">
        <w:rPr>
          <w:rFonts w:ascii="宋体" w:eastAsia="宋体" w:hAnsi="宋体" w:hint="eastAsia"/>
        </w:rPr>
        <w:t>2</w:t>
      </w:r>
      <w:r w:rsidRPr="00B31B80">
        <w:rPr>
          <w:rFonts w:ascii="宋体" w:eastAsia="宋体" w:hAnsi="宋体"/>
        </w:rPr>
        <w:t>022</w:t>
      </w:r>
      <w:r w:rsidRPr="00B31B80">
        <w:rPr>
          <w:rFonts w:ascii="宋体" w:eastAsia="宋体" w:hAnsi="宋体" w:hint="eastAsia"/>
        </w:rPr>
        <w:t>所在公司</w:t>
      </w:r>
      <w:r w:rsidR="0002036C" w:rsidRPr="00B31B80">
        <w:rPr>
          <w:rFonts w:ascii="宋体" w:eastAsia="宋体" w:hAnsi="宋体" w:hint="eastAsia"/>
        </w:rPr>
        <w:t>的CRNN：Resnet</w:t>
      </w:r>
      <w:r w:rsidR="0002036C" w:rsidRPr="00B31B80">
        <w:rPr>
          <w:rFonts w:ascii="宋体" w:eastAsia="宋体" w:hAnsi="宋体"/>
        </w:rPr>
        <w:t>+</w:t>
      </w:r>
      <w:r w:rsidR="00574ECC" w:rsidRPr="00B31B80">
        <w:rPr>
          <w:rFonts w:ascii="宋体" w:eastAsia="宋体" w:hAnsi="宋体"/>
        </w:rPr>
        <w:t xml:space="preserve">2 </w:t>
      </w:r>
      <w:r w:rsidR="006C15C7" w:rsidRPr="00B31B80">
        <w:rPr>
          <w:rFonts w:ascii="宋体" w:eastAsia="宋体" w:hAnsi="宋体"/>
        </w:rPr>
        <w:t xml:space="preserve">* </w:t>
      </w:r>
      <w:r w:rsidR="0002036C" w:rsidRPr="00B31B80">
        <w:rPr>
          <w:rFonts w:ascii="宋体" w:eastAsia="宋体" w:hAnsi="宋体" w:hint="eastAsia"/>
        </w:rPr>
        <w:t>Bidirectional</w:t>
      </w:r>
      <w:r w:rsidR="00A31DE5" w:rsidRPr="00B31B80">
        <w:rPr>
          <w:rFonts w:ascii="宋体" w:eastAsia="宋体" w:hAnsi="宋体"/>
        </w:rPr>
        <w:t>-</w:t>
      </w:r>
      <w:r w:rsidR="0002036C" w:rsidRPr="00B31B80">
        <w:rPr>
          <w:rFonts w:ascii="宋体" w:eastAsia="宋体" w:hAnsi="宋体" w:hint="eastAsia"/>
        </w:rPr>
        <w:t>LSTM</w:t>
      </w:r>
      <w:r w:rsidR="00406BF9" w:rsidRPr="00B31B80">
        <w:rPr>
          <w:rFonts w:ascii="宋体" w:eastAsia="宋体" w:hAnsi="宋体"/>
        </w:rPr>
        <w:t>+FC</w:t>
      </w:r>
      <w:r w:rsidR="002F7B79" w:rsidRPr="00B31B80">
        <w:rPr>
          <w:rFonts w:ascii="宋体" w:eastAsia="宋体" w:hAnsi="宋体" w:hint="eastAsia"/>
        </w:rPr>
        <w:t>，后处理CTCDecode</w:t>
      </w:r>
      <w:r w:rsidR="004311BA">
        <w:rPr>
          <w:rFonts w:ascii="宋体" w:eastAsia="宋体" w:hAnsi="宋体" w:hint="eastAsia"/>
        </w:rPr>
        <w:t>，模型2</w:t>
      </w:r>
      <w:r w:rsidR="004311BA">
        <w:rPr>
          <w:rFonts w:ascii="宋体" w:eastAsia="宋体" w:hAnsi="宋体"/>
        </w:rPr>
        <w:t>00</w:t>
      </w:r>
      <w:r w:rsidR="004311BA">
        <w:rPr>
          <w:rFonts w:ascii="宋体" w:eastAsia="宋体" w:hAnsi="宋体" w:hint="eastAsia"/>
        </w:rPr>
        <w:t>M</w:t>
      </w:r>
      <w:r w:rsidR="004311BA">
        <w:rPr>
          <w:rFonts w:ascii="宋体" w:eastAsia="宋体" w:hAnsi="宋体"/>
        </w:rPr>
        <w:t>+</w:t>
      </w:r>
      <w:r w:rsidR="00555EAD">
        <w:rPr>
          <w:rFonts w:ascii="宋体" w:eastAsia="宋体" w:hAnsi="宋体" w:hint="eastAsia"/>
        </w:rPr>
        <w:t>，远大于论文中的模型</w:t>
      </w:r>
    </w:p>
    <w:p w14:paraId="3A0220E7" w14:textId="7EB509BE" w:rsidR="00854B45" w:rsidRPr="00B31B80" w:rsidRDefault="00854B45">
      <w:pPr>
        <w:rPr>
          <w:rFonts w:ascii="宋体" w:eastAsia="宋体" w:hAnsi="宋体"/>
        </w:rPr>
      </w:pPr>
    </w:p>
    <w:p w14:paraId="0243B756" w14:textId="0EC4F10D" w:rsidR="00854B45" w:rsidRPr="0016731B" w:rsidRDefault="00854B45" w:rsidP="00275005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DCNN</w:t>
      </w:r>
      <w:r w:rsidRPr="0016731B">
        <w:rPr>
          <w:rFonts w:ascii="Arial" w:eastAsia="宋体" w:hAnsi="Arial" w:cs="Arial"/>
        </w:rPr>
        <w:t>：</w:t>
      </w:r>
    </w:p>
    <w:p w14:paraId="34603479" w14:textId="1AECD692" w:rsidR="00854B45" w:rsidRDefault="00854B45">
      <w:pPr>
        <w:rPr>
          <w:rFonts w:ascii="宋体" w:eastAsia="宋体" w:hAnsi="宋体"/>
        </w:rPr>
      </w:pPr>
    </w:p>
    <w:p w14:paraId="0AF0591D" w14:textId="225D8A06" w:rsidR="009C70E4" w:rsidRPr="009C70E4" w:rsidRDefault="009C70E4" w:rsidP="009C70E4">
      <w:pPr>
        <w:pStyle w:val="3"/>
        <w:rPr>
          <w:rFonts w:ascii="Arial" w:hAnsi="Arial" w:cs="Arial"/>
        </w:rPr>
      </w:pPr>
      <w:r w:rsidRPr="009C70E4">
        <w:rPr>
          <w:rFonts w:ascii="Arial" w:hAnsi="Arial" w:cs="Arial"/>
        </w:rPr>
        <w:t>LSTM</w:t>
      </w:r>
      <w:r w:rsidRPr="009C70E4">
        <w:rPr>
          <w:rFonts w:ascii="Arial" w:hAnsi="Arial" w:cs="Arial"/>
        </w:rPr>
        <w:t>：</w:t>
      </w:r>
    </w:p>
    <w:p w14:paraId="1C86DF49" w14:textId="77777777" w:rsidR="009C70E4" w:rsidRDefault="009C70E4" w:rsidP="009C70E4">
      <w:r>
        <w:t>S. Hochreiter and J. Schmidhuber. Long short-term memory.</w:t>
      </w:r>
    </w:p>
    <w:p w14:paraId="7984D0EF" w14:textId="1569AF67" w:rsidR="009C70E4" w:rsidRDefault="009C70E4" w:rsidP="009C70E4">
      <w:r>
        <w:t>Neural Computation</w:t>
      </w:r>
    </w:p>
    <w:p w14:paraId="127ACF4C" w14:textId="0C6F5806" w:rsidR="00B25848" w:rsidRDefault="00B25848" w:rsidP="009C70E4"/>
    <w:p w14:paraId="2690A79C" w14:textId="4164C120" w:rsidR="00B25848" w:rsidRDefault="00B25848" w:rsidP="00B25848">
      <w:pPr>
        <w:pStyle w:val="3"/>
      </w:pPr>
      <w:r>
        <w:rPr>
          <w:rFonts w:hint="eastAsia"/>
        </w:rPr>
        <w:t>CTC：</w:t>
      </w:r>
    </w:p>
    <w:p w14:paraId="6A7ACD8D" w14:textId="77777777" w:rsidR="00B25848" w:rsidRDefault="00B25848" w:rsidP="00B25848">
      <w:r>
        <w:t>A. Graves, S. Fernández, F. J. Gomez, and J. Schmidhu-</w:t>
      </w:r>
    </w:p>
    <w:p w14:paraId="042C8D3E" w14:textId="77777777" w:rsidR="00B25848" w:rsidRDefault="00B25848" w:rsidP="00B25848">
      <w:r>
        <w:t>ber. Connectionist temporal classification: labelling unseg-</w:t>
      </w:r>
    </w:p>
    <w:p w14:paraId="3C333008" w14:textId="77777777" w:rsidR="00B25848" w:rsidRDefault="00B25848" w:rsidP="00B25848">
      <w:r>
        <w:t>mented sequence data with recurrent neural networks. In</w:t>
      </w:r>
    </w:p>
    <w:p w14:paraId="5151AEE8" w14:textId="12C678B4" w:rsidR="00B25848" w:rsidRPr="00B25848" w:rsidRDefault="00B25848" w:rsidP="00B25848">
      <w:pPr>
        <w:rPr>
          <w:rFonts w:hint="eastAsia"/>
        </w:rPr>
      </w:pPr>
      <w:r>
        <w:t>ICML, 2006</w:t>
      </w:r>
    </w:p>
    <w:sectPr w:rsidR="00B25848" w:rsidRPr="00B2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CFA"/>
    <w:multiLevelType w:val="hybridMultilevel"/>
    <w:tmpl w:val="9ECED70A"/>
    <w:lvl w:ilvl="0" w:tplc="241EF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92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37"/>
    <w:rsid w:val="0002036C"/>
    <w:rsid w:val="000323CC"/>
    <w:rsid w:val="00085024"/>
    <w:rsid w:val="0016731B"/>
    <w:rsid w:val="0019580D"/>
    <w:rsid w:val="00253D06"/>
    <w:rsid w:val="00275005"/>
    <w:rsid w:val="002E548F"/>
    <w:rsid w:val="002F7B79"/>
    <w:rsid w:val="0038248D"/>
    <w:rsid w:val="003C6573"/>
    <w:rsid w:val="00406BF9"/>
    <w:rsid w:val="004311BA"/>
    <w:rsid w:val="00472EDA"/>
    <w:rsid w:val="00510ED0"/>
    <w:rsid w:val="00546D80"/>
    <w:rsid w:val="00550A3B"/>
    <w:rsid w:val="00555EAD"/>
    <w:rsid w:val="00556027"/>
    <w:rsid w:val="00574ECC"/>
    <w:rsid w:val="00575454"/>
    <w:rsid w:val="005C47BA"/>
    <w:rsid w:val="005E6A22"/>
    <w:rsid w:val="006473B0"/>
    <w:rsid w:val="00692E08"/>
    <w:rsid w:val="006B0D8A"/>
    <w:rsid w:val="006C15C7"/>
    <w:rsid w:val="006D73CB"/>
    <w:rsid w:val="007159C9"/>
    <w:rsid w:val="00772844"/>
    <w:rsid w:val="007A05F1"/>
    <w:rsid w:val="008403C2"/>
    <w:rsid w:val="00854B45"/>
    <w:rsid w:val="008840F6"/>
    <w:rsid w:val="00912BDC"/>
    <w:rsid w:val="0096787F"/>
    <w:rsid w:val="009C70E4"/>
    <w:rsid w:val="009F1228"/>
    <w:rsid w:val="00A12559"/>
    <w:rsid w:val="00A31DE5"/>
    <w:rsid w:val="00AA7ADF"/>
    <w:rsid w:val="00B12694"/>
    <w:rsid w:val="00B25848"/>
    <w:rsid w:val="00B31B80"/>
    <w:rsid w:val="00B838CF"/>
    <w:rsid w:val="00B95FF4"/>
    <w:rsid w:val="00BB113E"/>
    <w:rsid w:val="00BE0207"/>
    <w:rsid w:val="00BF6C03"/>
    <w:rsid w:val="00C61D08"/>
    <w:rsid w:val="00CB5B91"/>
    <w:rsid w:val="00CC0F25"/>
    <w:rsid w:val="00CF056E"/>
    <w:rsid w:val="00D00185"/>
    <w:rsid w:val="00D24E1C"/>
    <w:rsid w:val="00D3176E"/>
    <w:rsid w:val="00D4631C"/>
    <w:rsid w:val="00D64A02"/>
    <w:rsid w:val="00DE4B51"/>
    <w:rsid w:val="00DF787C"/>
    <w:rsid w:val="00E83B3C"/>
    <w:rsid w:val="00EE7847"/>
    <w:rsid w:val="00EF3170"/>
    <w:rsid w:val="00F01937"/>
    <w:rsid w:val="00F1642D"/>
    <w:rsid w:val="00FD2F33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676C"/>
  <w15:chartTrackingRefBased/>
  <w15:docId w15:val="{9B67AC8E-7C57-4CA6-97CE-845A5CA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6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3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5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1045</cp:lastModifiedBy>
  <cp:revision>66</cp:revision>
  <dcterms:created xsi:type="dcterms:W3CDTF">2022-08-29T13:05:00Z</dcterms:created>
  <dcterms:modified xsi:type="dcterms:W3CDTF">2022-08-30T15:44:00Z</dcterms:modified>
</cp:coreProperties>
</file>