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ind w:left="0" w:leftChars="0" w:right="0" w:rightChars="0" w:firstLine="0" w:firstLineChars="0"/>
        <w:jc w:val="center"/>
        <w:rPr>
          <w:rFonts w:hint="eastAsia"/>
        </w:rPr>
      </w:pPr>
      <w:r>
        <w:rPr>
          <w:rFonts w:hint="eastAsia"/>
        </w:rPr>
        <w:t>VGG</w:t>
      </w:r>
    </w:p>
    <w:p>
      <w:pPr>
        <w:pStyle w:val="5"/>
        <w:bidi w:val="0"/>
        <w:rPr>
          <w:rFonts w:hint="eastAsia" w:eastAsia="黑体"/>
          <w:lang w:eastAsia="zh-CN"/>
        </w:rPr>
      </w:pPr>
      <w:r>
        <w:rPr>
          <w:rFonts w:hint="eastAsia"/>
          <w:lang w:val="en-US" w:eastAsia="zh-CN"/>
        </w:rPr>
        <w:t>Framework</w:t>
      </w:r>
      <w:r>
        <w:rPr>
          <w:rFonts w:hint="eastAsia"/>
        </w:rPr>
        <w:t>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</w:t>
      </w:r>
      <w:r>
        <w:rPr>
          <w:rFonts w:hint="eastAsia"/>
          <w:lang w:val="en-US" w:eastAsia="zh-CN"/>
        </w:rPr>
        <w:t>固定大小</w:t>
      </w:r>
      <w:r>
        <w:rPr>
          <w:rFonts w:hint="default"/>
          <w:lang w:val="en-US"/>
        </w:rPr>
        <w:t>3X224X224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2.分为5种不同深度的模型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5090795"/>
            <wp:effectExtent l="0" t="0" r="254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9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A:浅层网络，可以通过随机初始化训练。后面几个网络可以基于A的前四层以及最后三个FC层的参数预初始化，中间层随机初始化。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Train&amp;Evaluation：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1.多项逻辑回归目标mini-batch动量梯度下降(</w:t>
      </w:r>
      <w:r>
        <w:rPr>
          <w:lang w:val="en-US" w:eastAsia="zh-CN"/>
        </w:rPr>
        <w:t>LeCun, Y., Boser, B., Denker, J. S., Henderson, D., Howard, R. E., Hubbard, W., and Jackel, L. D. Backpropa</w:t>
      </w:r>
      <w:r>
        <w:rPr>
          <w:rFonts w:hint="default"/>
          <w:lang w:val="en-US" w:eastAsia="zh-CN"/>
        </w:rPr>
        <w:t xml:space="preserve">gation applied to handwritten zip code recognition. </w:t>
      </w:r>
      <w:r>
        <w:rPr>
          <w:lang w:val="en-US" w:eastAsia="zh-CN"/>
        </w:rPr>
        <w:t>Neural Computation</w:t>
      </w:r>
      <w:r>
        <w:rPr>
          <w:rFonts w:hint="default"/>
          <w:lang w:val="en-US" w:eastAsia="zh-CN"/>
        </w:rPr>
        <w:t xml:space="preserve">, 1(4):541–551, 1989. </w:t>
      </w:r>
      <w:r>
        <w:rPr>
          <w:rFonts w:hint="eastAsia"/>
          <w:lang w:val="en-US" w:eastAsia="zh-CN"/>
        </w:rPr>
        <w:t>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batch_size=256，momentum=0.9，lr=0.01(验证集准确率停止提高时改为0.001)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2.通过FC4096 dropout(0.5)和权重衰减(L2惩罚系数5*10</w:t>
      </w:r>
      <w:r>
        <w:rPr>
          <w:rFonts w:hint="eastAsia"/>
          <w:vertAlign w:val="superscript"/>
          <w:lang w:val="en-US" w:eastAsia="zh-CN"/>
        </w:rPr>
        <w:t>-4</w:t>
      </w:r>
      <w:r>
        <w:rPr>
          <w:rFonts w:hint="eastAsia"/>
          <w:lang w:val="en-US" w:eastAsia="zh-CN"/>
        </w:rPr>
        <w:t>)正则化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3.min_side</w:t>
      </w:r>
      <w:r>
        <w:rPr>
          <w:rFonts w:hint="eastAsia"/>
          <w:lang w:val="en-US" w:eastAsia="zh-CN"/>
        </w:rPr>
        <w:t>=256|384</w:t>
      </w:r>
      <w:r>
        <w:rPr>
          <w:rFonts w:hint="default"/>
          <w:lang w:val="en-US" w:eastAsia="zh-CN"/>
        </w:rPr>
        <w:t>|512</w:t>
      </w:r>
      <w:r>
        <w:rPr>
          <w:rFonts w:hint="eastAsia"/>
          <w:lang w:val="en-US" w:eastAsia="zh-CN"/>
        </w:rPr>
        <w:t>，step=32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>.batch训练与推理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</w:t>
      </w:r>
      <w:r>
        <w:rPr>
          <w:lang w:val="en-US" w:eastAsia="zh-CN"/>
        </w:rPr>
        <w:t>using a large set of crops</w:t>
      </w:r>
      <w:r>
        <w:rPr>
          <w:rFonts w:hint="default"/>
          <w:lang w:val="en-US" w:eastAsia="zh-CN"/>
        </w:rPr>
        <w:t>(</w:t>
      </w:r>
      <w:r>
        <w:rPr>
          <w:lang w:val="en-US" w:eastAsia="zh-CN"/>
        </w:rPr>
        <w:t xml:space="preserve">Szegedy, C., Liu, W., Jia, Y., Sermanet, P., Reed, S., Anguelov, D., Erhan, D., Vanhoucke, V., and Rabinovich, </w:t>
      </w:r>
      <w:r>
        <w:rPr>
          <w:rFonts w:hint="default"/>
          <w:lang w:val="en-US" w:eastAsia="zh-CN"/>
        </w:rPr>
        <w:t xml:space="preserve">A. Going deeper with convolutions. </w:t>
      </w:r>
      <w:r>
        <w:rPr>
          <w:lang w:val="en-US" w:eastAsia="zh-CN"/>
        </w:rPr>
        <w:t>CoRR</w:t>
      </w:r>
      <w:r>
        <w:rPr>
          <w:rFonts w:hint="default"/>
          <w:lang w:val="en-US" w:eastAsia="zh-CN"/>
        </w:rPr>
        <w:t>, abs/1409.4842, 2014.)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Skill&amp;Knowledge：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1.LRN，提高计算速度，提高内存利用率，从论文实验结果来看，准确率下降不多，计算速度提升未知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2.3X3小卷积核，与同期大卷积核大感受野算法相比，拥有更深网络的同时，使用了更少的参数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3.</w:t>
      </w:r>
      <w:r>
        <w:rPr>
          <w:rFonts w:hint="eastAsia"/>
          <w:lang w:val="en-US" w:eastAsia="zh-CN"/>
        </w:rPr>
        <w:t>使用1X1卷积层，可以增加一个非线性层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4.预初始化和更深的网络更小的卷积核可以减少迭代次数，预初始化方法见Framework.A，后发现更好的预初始化方法：（</w:t>
      </w:r>
      <w:r>
        <w:rPr>
          <w:lang w:val="en-US" w:eastAsia="zh-CN"/>
        </w:rPr>
        <w:t xml:space="preserve">Glorot, X. and Bengio, Y. Understanding the diffificulty of training deep feedforward neural networks. In Proc. </w:t>
      </w:r>
      <w:r>
        <w:rPr>
          <w:rFonts w:hint="default"/>
          <w:lang w:val="en-US" w:eastAsia="zh-CN"/>
        </w:rPr>
        <w:t xml:space="preserve">AISTATS, volume 9, pp. 249–256, 2010. </w:t>
      </w:r>
      <w:r>
        <w:rPr>
          <w:rFonts w:hint="eastAsia"/>
          <w:lang w:val="en-US" w:eastAsia="zh-CN"/>
        </w:rPr>
        <w:t>）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.一些现在常见的数据增强技巧，图像裁剪、图像翻转等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Questions: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>为什么最后需要两个FC4096？不能用一个吗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2.为什么LRN不加在另外几个模型上？A、A-LRN、B、C...，文中做出解释，但是感觉不完整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Improve&amp;Validation：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1.预处理做成一个卷积层，不做梯度下降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2.3X3卷积核改成1X3 + 3X1卷积核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3.最后的三个FC层，剪枝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4.非线性函数可以替换，用Gelu替换Relu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5.文中提到的更好的预初始化方法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6.</w:t>
      </w:r>
      <w:r>
        <w:rPr>
          <w:rFonts w:hint="eastAsia"/>
          <w:lang w:val="en-US" w:eastAsia="zh-CN"/>
        </w:rPr>
        <w:t>LRN性能提升比例与准确率下降比例</w:t>
      </w:r>
      <w:r>
        <w:rPr>
          <w:rFonts w:hint="default"/>
          <w:lang w:val="en-US" w:eastAsia="zh-CN"/>
        </w:rPr>
        <w:t>(</w:t>
      </w:r>
      <w:r>
        <w:rPr>
          <w:lang w:val="en-US" w:eastAsia="zh-CN"/>
        </w:rPr>
        <w:t>Krizhevsky, A., Sutskever, I., and Hinton, G. E. ImageNet classifification with deep convolutional neural net</w:t>
      </w:r>
      <w:r>
        <w:rPr>
          <w:rFonts w:hint="default"/>
          <w:lang w:val="en-US" w:eastAsia="zh-CN"/>
        </w:rPr>
        <w:t xml:space="preserve">works. In </w:t>
      </w:r>
      <w:r>
        <w:rPr>
          <w:lang w:val="en-US" w:eastAsia="zh-CN"/>
        </w:rPr>
        <w:t>NIPS</w:t>
      </w:r>
      <w:r>
        <w:rPr>
          <w:rFonts w:hint="default"/>
          <w:lang w:val="en-US" w:eastAsia="zh-CN"/>
        </w:rPr>
        <w:t>, pp. 1106–1114, 2012.)</w:t>
      </w:r>
      <w:r>
        <w:rPr>
          <w:rFonts w:hint="eastAsia"/>
          <w:lang w:val="en-US" w:eastAsia="zh-CN"/>
        </w:rPr>
        <w:t>，效果不佳，</w:t>
      </w:r>
      <w:bookmarkStart w:id="0" w:name="_GoBack"/>
      <w:bookmarkEnd w:id="0"/>
      <w:r>
        <w:rPr>
          <w:rFonts w:hint="eastAsia"/>
          <w:lang w:val="en-US" w:eastAsia="zh-CN"/>
        </w:rPr>
        <w:t>后被BN替代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7.</w:t>
      </w:r>
      <w:r>
        <w:rPr>
          <w:rFonts w:hint="eastAsia"/>
          <w:lang w:val="en-US" w:eastAsia="zh-CN"/>
        </w:rPr>
        <w:t>Train&amp;Evaluation.5，crop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8.</w:t>
      </w:r>
      <w:r>
        <w:rPr>
          <w:rFonts w:hint="eastAsia"/>
          <w:lang w:val="en-US" w:eastAsia="zh-CN"/>
        </w:rPr>
        <w:t>Train&amp;Evaluation</w:t>
      </w:r>
      <w:r>
        <w:rPr>
          <w:rFonts w:hint="default"/>
          <w:lang w:val="en-US" w:eastAsia="zh-CN"/>
        </w:rPr>
        <w:t>.1</w:t>
      </w:r>
      <w:r>
        <w:rPr>
          <w:rFonts w:hint="eastAsia"/>
          <w:lang w:val="en-US" w:eastAsia="zh-CN"/>
        </w:rPr>
        <w:t>，训练方法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9.GAP(global average pooling)</w:t>
      </w:r>
      <w:r>
        <w:rPr>
          <w:rFonts w:hint="eastAsia"/>
          <w:lang w:val="en-US" w:eastAsia="zh-CN"/>
        </w:rPr>
        <w:t>替换FC(full connected)，ResNet/GoogLeNet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10.</w:t>
      </w:r>
      <w:r>
        <w:rPr>
          <w:rFonts w:hint="eastAsia"/>
          <w:lang w:val="en-US" w:eastAsia="zh-CN"/>
        </w:rPr>
        <w:t>更好的回归优化方法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bidi w:val="0"/>
        <w:ind w:left="0" w:leftChars="0" w:right="0" w:rightChars="0" w:firstLine="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Extension</w:t>
      </w:r>
      <w:r>
        <w:rPr>
          <w:rFonts w:hint="default"/>
          <w:lang w:val="en-US" w:eastAsia="zh-CN"/>
        </w:rPr>
        <w:t>: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lang w:val="en-US" w:eastAsia="zh-CN"/>
        </w:rPr>
        <w:t>ImageNet classifification with deep convolutional neural net</w:t>
      </w:r>
      <w:r>
        <w:rPr>
          <w:rFonts w:hint="default"/>
          <w:lang w:val="en-US" w:eastAsia="zh-CN"/>
        </w:rPr>
        <w:t>works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>在多个GPU上训练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2.LRN</w:t>
      </w:r>
      <w:r>
        <w:drawing>
          <wp:inline distT="0" distB="0" distL="114300" distR="114300">
            <wp:extent cx="3992880" cy="100584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n为计算相邻kernel数量，N为总kernel数，其他为参数，论文使用 k = 2, n = 5, α = 10−4, and β = 0.75.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lang w:val="en-US" w:eastAsia="zh-CN"/>
        </w:rPr>
        <w:t>Backpropa</w:t>
      </w:r>
      <w:r>
        <w:rPr>
          <w:rFonts w:hint="default"/>
          <w:lang w:val="en-US" w:eastAsia="zh-CN"/>
        </w:rPr>
        <w:t>gation applied to handwritten zip code recognition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>现在常用的归一化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2.</w:t>
      </w:r>
      <w:r>
        <w:rPr>
          <w:rFonts w:hint="eastAsia"/>
          <w:lang w:val="en-US" w:eastAsia="zh-CN"/>
        </w:rPr>
        <w:t>反向传播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RiMDkzMWRiZWM1NWMxNTJjZWRlNGFkZmU4MjcxOTgifQ=="/>
  </w:docVars>
  <w:rsids>
    <w:rsidRoot w:val="00000000"/>
    <w:rsid w:val="007E4CA5"/>
    <w:rsid w:val="013B4ECC"/>
    <w:rsid w:val="027520D7"/>
    <w:rsid w:val="02DC3F04"/>
    <w:rsid w:val="06C70A28"/>
    <w:rsid w:val="08844E22"/>
    <w:rsid w:val="098F7F23"/>
    <w:rsid w:val="09E10052"/>
    <w:rsid w:val="0A145522"/>
    <w:rsid w:val="0B674587"/>
    <w:rsid w:val="0BAB6B6A"/>
    <w:rsid w:val="0BB04180"/>
    <w:rsid w:val="0C5E598A"/>
    <w:rsid w:val="0C96783C"/>
    <w:rsid w:val="0DB717F6"/>
    <w:rsid w:val="0F1B4006"/>
    <w:rsid w:val="1283614B"/>
    <w:rsid w:val="12FB3F33"/>
    <w:rsid w:val="14507177"/>
    <w:rsid w:val="146141DF"/>
    <w:rsid w:val="14B60A59"/>
    <w:rsid w:val="152D239E"/>
    <w:rsid w:val="15DB629E"/>
    <w:rsid w:val="16846935"/>
    <w:rsid w:val="177469AA"/>
    <w:rsid w:val="192561AE"/>
    <w:rsid w:val="19355CC5"/>
    <w:rsid w:val="1A045DC3"/>
    <w:rsid w:val="1B4B5C73"/>
    <w:rsid w:val="1D230C56"/>
    <w:rsid w:val="1DAF6046"/>
    <w:rsid w:val="1E8E0351"/>
    <w:rsid w:val="1E945864"/>
    <w:rsid w:val="1F4629DA"/>
    <w:rsid w:val="1F721A21"/>
    <w:rsid w:val="20AE781D"/>
    <w:rsid w:val="211663DC"/>
    <w:rsid w:val="212925B3"/>
    <w:rsid w:val="22C5630B"/>
    <w:rsid w:val="238241FC"/>
    <w:rsid w:val="24415E66"/>
    <w:rsid w:val="279A7D67"/>
    <w:rsid w:val="2C1C3440"/>
    <w:rsid w:val="2C772424"/>
    <w:rsid w:val="2C934D84"/>
    <w:rsid w:val="2E7A26A0"/>
    <w:rsid w:val="2F633134"/>
    <w:rsid w:val="301D32E3"/>
    <w:rsid w:val="321B7CF6"/>
    <w:rsid w:val="32D3237F"/>
    <w:rsid w:val="33095DA0"/>
    <w:rsid w:val="332350B4"/>
    <w:rsid w:val="33482D6D"/>
    <w:rsid w:val="34793DFA"/>
    <w:rsid w:val="34D04DC8"/>
    <w:rsid w:val="37961628"/>
    <w:rsid w:val="38417D8A"/>
    <w:rsid w:val="38E47094"/>
    <w:rsid w:val="39AD3929"/>
    <w:rsid w:val="3A8B1791"/>
    <w:rsid w:val="3B8E778B"/>
    <w:rsid w:val="3BA6644E"/>
    <w:rsid w:val="3BDE296C"/>
    <w:rsid w:val="3D545119"/>
    <w:rsid w:val="3DA05553"/>
    <w:rsid w:val="3F5248EE"/>
    <w:rsid w:val="407E7DCE"/>
    <w:rsid w:val="417411D1"/>
    <w:rsid w:val="423050F8"/>
    <w:rsid w:val="42984A4B"/>
    <w:rsid w:val="42EA799C"/>
    <w:rsid w:val="432F1853"/>
    <w:rsid w:val="434E7CF8"/>
    <w:rsid w:val="445157F9"/>
    <w:rsid w:val="44DB4107"/>
    <w:rsid w:val="45603F46"/>
    <w:rsid w:val="4699566E"/>
    <w:rsid w:val="47121270"/>
    <w:rsid w:val="487815A6"/>
    <w:rsid w:val="48D34A2F"/>
    <w:rsid w:val="4A394D65"/>
    <w:rsid w:val="4BE7296C"/>
    <w:rsid w:val="4C4F261E"/>
    <w:rsid w:val="4C87000A"/>
    <w:rsid w:val="4D027691"/>
    <w:rsid w:val="4D7F33D7"/>
    <w:rsid w:val="4E7F7BF0"/>
    <w:rsid w:val="4EF042CF"/>
    <w:rsid w:val="4F2204BE"/>
    <w:rsid w:val="50D852D8"/>
    <w:rsid w:val="514E0864"/>
    <w:rsid w:val="533407C0"/>
    <w:rsid w:val="538B4884"/>
    <w:rsid w:val="543A1E06"/>
    <w:rsid w:val="5452411D"/>
    <w:rsid w:val="56B90D23"/>
    <w:rsid w:val="59095571"/>
    <w:rsid w:val="5A1023FA"/>
    <w:rsid w:val="5ADF1011"/>
    <w:rsid w:val="5AE66844"/>
    <w:rsid w:val="5BC00E43"/>
    <w:rsid w:val="5BD7618C"/>
    <w:rsid w:val="5D123920"/>
    <w:rsid w:val="5D1A4582"/>
    <w:rsid w:val="5D373386"/>
    <w:rsid w:val="5E251431"/>
    <w:rsid w:val="5EE216C8"/>
    <w:rsid w:val="5F2B2A77"/>
    <w:rsid w:val="60B60A66"/>
    <w:rsid w:val="61202383"/>
    <w:rsid w:val="6155202D"/>
    <w:rsid w:val="61F93300"/>
    <w:rsid w:val="62481B92"/>
    <w:rsid w:val="62894C9B"/>
    <w:rsid w:val="62D022B3"/>
    <w:rsid w:val="649D0E83"/>
    <w:rsid w:val="64D70FAB"/>
    <w:rsid w:val="64E8140A"/>
    <w:rsid w:val="65B17A4E"/>
    <w:rsid w:val="6646288C"/>
    <w:rsid w:val="66911D59"/>
    <w:rsid w:val="66DE2AC5"/>
    <w:rsid w:val="692769A5"/>
    <w:rsid w:val="69F61ED3"/>
    <w:rsid w:val="6D435308"/>
    <w:rsid w:val="6D934609"/>
    <w:rsid w:val="6DCC5913"/>
    <w:rsid w:val="6E2F3C06"/>
    <w:rsid w:val="6E6715F2"/>
    <w:rsid w:val="6FA26D85"/>
    <w:rsid w:val="70C52F14"/>
    <w:rsid w:val="70ED2282"/>
    <w:rsid w:val="72FE2DB9"/>
    <w:rsid w:val="73A330CC"/>
    <w:rsid w:val="75524DAA"/>
    <w:rsid w:val="774C5829"/>
    <w:rsid w:val="788D434B"/>
    <w:rsid w:val="78AC657F"/>
    <w:rsid w:val="78E026CC"/>
    <w:rsid w:val="7A0A5C53"/>
    <w:rsid w:val="7B776EB0"/>
    <w:rsid w:val="7CDB5685"/>
    <w:rsid w:val="7E891110"/>
    <w:rsid w:val="7EA30424"/>
    <w:rsid w:val="7F606315"/>
    <w:rsid w:val="7FA2692E"/>
    <w:rsid w:val="7FF5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689</Words>
  <Characters>1666</Characters>
  <Lines>0</Lines>
  <Paragraphs>0</Paragraphs>
  <TotalTime>1402</TotalTime>
  <ScaleCrop>false</ScaleCrop>
  <LinksUpToDate>false</LinksUpToDate>
  <CharactersWithSpaces>1797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2022-08-18T13:07:00Z</dcterms:created>
  <dc:creator>wuziyang</dc:creator>
  <cp:lastModifiedBy>wuziyang</cp:lastModifiedBy>
  <dcterms:modified xsi:type="dcterms:W3CDTF">2022-08-24T12:08:33Z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D0BD80C8022540D8B5C6462AED27F1CE</vt:lpwstr>
  </property>
</Properties>
</file>