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b/>
          <w:sz w:val="36"/>
          <w:szCs w:val="36"/>
        </w:rPr>
      </w:pPr>
      <w:r>
        <w:rPr>
          <w:rFonts w:hint="eastAsia"/>
          <w:b/>
          <w:sz w:val="36"/>
          <w:szCs w:val="36"/>
        </w:rPr>
        <w:t>TK1300</w:t>
      </w:r>
      <w:r>
        <w:rPr>
          <w:rFonts w:hint="eastAsia"/>
          <w:b/>
          <w:sz w:val="36"/>
          <w:szCs w:val="36"/>
          <w:lang w:val="en-US" w:eastAsia="zh-CN"/>
        </w:rPr>
        <w:t>F4</w:t>
      </w:r>
      <w:r>
        <w:rPr>
          <w:rFonts w:hint="eastAsia"/>
          <w:b/>
          <w:sz w:val="36"/>
          <w:szCs w:val="36"/>
        </w:rPr>
        <w:t>数字压力传感器</w:t>
      </w:r>
    </w:p>
    <w:p>
      <w:pPr>
        <w:rPr>
          <w:b/>
          <w:szCs w:val="21"/>
        </w:rPr>
      </w:pPr>
      <w:r>
        <w:rPr>
          <w:rFonts w:hint="eastAsia"/>
          <w:b/>
          <w:szCs w:val="21"/>
        </w:rPr>
        <w:t>1</w:t>
      </w:r>
      <w:r>
        <w:rPr>
          <w:rFonts w:hint="eastAsia" w:ascii="宋体" w:hAnsi="宋体"/>
          <w:b/>
          <w:szCs w:val="21"/>
        </w:rPr>
        <w:t>、</w:t>
      </w:r>
      <w:r>
        <w:rPr>
          <w:rFonts w:hint="eastAsia"/>
          <w:b/>
          <w:szCs w:val="21"/>
        </w:rPr>
        <w:t>产品描述：</w:t>
      </w:r>
    </w:p>
    <w:p>
      <w:pPr>
        <w:ind w:firstLine="435"/>
        <w:rPr>
          <w:szCs w:val="21"/>
        </w:rPr>
      </w:pPr>
      <w:r>
        <w:rPr>
          <w:rFonts w:hint="eastAsia"/>
          <w:szCs w:val="21"/>
        </w:rPr>
        <w:t>本产品为新款高灵敏度的数字输出压力测量芯片；集成度高，体集小，有备用IO可扩展其他输入或输出功能。</w:t>
      </w:r>
    </w:p>
    <w:p>
      <w:pPr>
        <w:ind w:firstLine="435"/>
        <w:rPr>
          <w:szCs w:val="21"/>
        </w:rPr>
      </w:pPr>
      <w:r>
        <w:rPr>
          <w:rFonts w:hint="eastAsia"/>
          <w:szCs w:val="21"/>
        </w:rPr>
        <w:t>压力测量采用扩散硅压力芯片传感器，内部带高精度IC对信号放大处理，数字压力输出功能、出厂已做温度补尝、</w:t>
      </w:r>
      <w:r>
        <w:rPr>
          <w:szCs w:val="21"/>
        </w:rPr>
        <w:t>可以</w:t>
      </w:r>
      <w:r>
        <w:rPr>
          <w:rFonts w:hint="eastAsia"/>
          <w:szCs w:val="21"/>
        </w:rPr>
        <w:t>在</w:t>
      </w:r>
      <w:r>
        <w:rPr>
          <w:szCs w:val="21"/>
        </w:rPr>
        <w:t>外部环境温度-</w:t>
      </w:r>
      <w:r>
        <w:rPr>
          <w:rFonts w:hint="eastAsia"/>
          <w:szCs w:val="21"/>
        </w:rPr>
        <w:t>40</w:t>
      </w:r>
      <w:r>
        <w:rPr>
          <w:rFonts w:hint="eastAsia" w:ascii="宋体" w:hAnsi="宋体" w:cs="宋体"/>
          <w:szCs w:val="21"/>
        </w:rPr>
        <w:t>℃</w:t>
      </w:r>
      <w:r>
        <w:rPr>
          <w:szCs w:val="21"/>
        </w:rPr>
        <w:t>～</w:t>
      </w:r>
      <w:r>
        <w:rPr>
          <w:rFonts w:hint="eastAsia"/>
          <w:szCs w:val="21"/>
          <w:lang w:val="en-US" w:eastAsia="zh-CN"/>
        </w:rPr>
        <w:t>8</w:t>
      </w:r>
      <w:r>
        <w:rPr>
          <w:rFonts w:hint="eastAsia"/>
          <w:szCs w:val="21"/>
        </w:rPr>
        <w:t>5</w:t>
      </w:r>
      <w:r>
        <w:rPr>
          <w:rFonts w:hint="eastAsia" w:ascii="宋体" w:hAnsi="宋体" w:cs="宋体"/>
          <w:szCs w:val="21"/>
        </w:rPr>
        <w:t>℃</w:t>
      </w:r>
      <w:r>
        <w:rPr>
          <w:szCs w:val="21"/>
        </w:rPr>
        <w:t>，绝对压力0～</w:t>
      </w:r>
      <w:r>
        <w:rPr>
          <w:rFonts w:hint="eastAsia"/>
          <w:szCs w:val="21"/>
          <w:lang w:val="en-US" w:eastAsia="zh-CN"/>
        </w:rPr>
        <w:t>500K</w:t>
      </w:r>
      <w:r>
        <w:rPr>
          <w:szCs w:val="21"/>
        </w:rPr>
        <w:t>P</w:t>
      </w:r>
      <w:r>
        <w:rPr>
          <w:rFonts w:hint="eastAsia"/>
          <w:szCs w:val="21"/>
          <w:lang w:val="en-US" w:eastAsia="zh-CN"/>
        </w:rPr>
        <w:t>a</w:t>
      </w:r>
      <w:r>
        <w:rPr>
          <w:szCs w:val="21"/>
        </w:rPr>
        <w:t>的精确测量，输出</w:t>
      </w:r>
      <w:r>
        <w:rPr>
          <w:rFonts w:hint="eastAsia"/>
          <w:szCs w:val="21"/>
        </w:rPr>
        <w:t>数值</w:t>
      </w:r>
      <w:r>
        <w:rPr>
          <w:szCs w:val="21"/>
        </w:rPr>
        <w:t>与</w:t>
      </w:r>
      <w:r>
        <w:rPr>
          <w:rFonts w:hint="eastAsia"/>
          <w:szCs w:val="21"/>
        </w:rPr>
        <w:t>压力</w:t>
      </w:r>
      <w:r>
        <w:rPr>
          <w:szCs w:val="21"/>
        </w:rPr>
        <w:t>呈现较好的线性关系</w:t>
      </w:r>
      <w:r>
        <w:rPr>
          <w:rFonts w:hint="eastAsia"/>
          <w:szCs w:val="21"/>
        </w:rPr>
        <w:t>。</w:t>
      </w:r>
    </w:p>
    <w:p>
      <w:pPr>
        <w:ind w:firstLine="435"/>
        <w:rPr>
          <w:szCs w:val="21"/>
        </w:rPr>
      </w:pPr>
    </w:p>
    <w:p>
      <w:pPr>
        <w:rPr>
          <w:szCs w:val="21"/>
        </w:rPr>
      </w:pPr>
      <w:r>
        <w:rPr>
          <w:rFonts w:hint="eastAsia"/>
          <w:b/>
          <w:szCs w:val="21"/>
        </w:rPr>
        <w:t>2</w:t>
      </w:r>
      <w:r>
        <w:rPr>
          <w:rFonts w:hint="eastAsia" w:ascii="宋体" w:hAnsi="宋体"/>
          <w:b/>
          <w:szCs w:val="21"/>
        </w:rPr>
        <w:t>、</w:t>
      </w:r>
      <w:r>
        <w:rPr>
          <w:rFonts w:hint="eastAsia"/>
          <w:b/>
          <w:szCs w:val="21"/>
        </w:rPr>
        <w:t>产品实物图：</w:t>
      </w:r>
      <w:r>
        <w:rPr>
          <w:szCs w:val="21"/>
        </w:rPr>
        <w:tab/>
      </w:r>
    </w:p>
    <w:p>
      <w:pPr>
        <w:ind w:firstLine="435"/>
        <w:rPr>
          <w:szCs w:val="21"/>
        </w:rPr>
      </w:pPr>
    </w:p>
    <w:p>
      <w:pPr>
        <w:ind w:firstLine="435"/>
        <w:rPr>
          <w:szCs w:val="21"/>
        </w:rPr>
      </w:pPr>
      <w:r>
        <w:rPr>
          <w:rFonts w:hint="eastAsia" w:eastAsia="宋体"/>
          <w:szCs w:val="21"/>
          <w:lang w:val="en-US" w:eastAsia="zh-CN"/>
        </w:rPr>
        <w:drawing>
          <wp:inline distT="0" distB="0" distL="114300" distR="114300">
            <wp:extent cx="3850640" cy="1762125"/>
            <wp:effectExtent l="0" t="0" r="16510" b="9525"/>
            <wp:docPr id="6" name="图片 6" descr="TK130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TK1300(1)(1)"/>
                    <pic:cNvPicPr>
                      <a:picLocks noChangeAspect="1"/>
                    </pic:cNvPicPr>
                  </pic:nvPicPr>
                  <pic:blipFill>
                    <a:blip r:embed="rId5">
                      <a:clrChange>
                        <a:clrFrom>
                          <a:srgbClr val="FFFFFF">
                            <a:alpha val="100000"/>
                          </a:srgbClr>
                        </a:clrFrom>
                        <a:clrTo>
                          <a:srgbClr val="FFFFFF">
                            <a:alpha val="100000"/>
                            <a:alpha val="0"/>
                          </a:srgbClr>
                        </a:clrTo>
                      </a:clrChange>
                    </a:blip>
                    <a:stretch>
                      <a:fillRect/>
                    </a:stretch>
                  </pic:blipFill>
                  <pic:spPr>
                    <a:xfrm>
                      <a:off x="0" y="0"/>
                      <a:ext cx="3850640" cy="1762125"/>
                    </a:xfrm>
                    <a:prstGeom prst="rect">
                      <a:avLst/>
                    </a:prstGeom>
                    <a:ln>
                      <a:noFill/>
                    </a:ln>
                  </pic:spPr>
                </pic:pic>
              </a:graphicData>
            </a:graphic>
          </wp:inline>
        </w:drawing>
      </w:r>
    </w:p>
    <w:p>
      <w:pPr>
        <w:rPr>
          <w:b/>
          <w:bCs/>
          <w:szCs w:val="21"/>
        </w:rPr>
      </w:pPr>
      <w:r>
        <w:rPr>
          <w:rFonts w:hint="eastAsia"/>
          <w:b/>
          <w:szCs w:val="21"/>
        </w:rPr>
        <w:t>3、</w:t>
      </w:r>
      <w:r>
        <w:rPr>
          <w:b/>
          <w:bCs/>
          <w:szCs w:val="21"/>
        </w:rPr>
        <w:t>应用领域</w:t>
      </w:r>
      <w:r>
        <w:rPr>
          <w:rFonts w:hint="eastAsia"/>
          <w:b/>
          <w:bCs/>
          <w:szCs w:val="21"/>
        </w:rPr>
        <w:t>：</w:t>
      </w:r>
    </w:p>
    <w:p>
      <w:pPr>
        <w:rPr>
          <w:szCs w:val="21"/>
        </w:rPr>
      </w:pPr>
      <w:r>
        <w:rPr>
          <w:szCs w:val="21"/>
        </w:rPr>
        <w:t>   </w:t>
      </w:r>
      <w:r>
        <w:rPr>
          <w:rFonts w:hint="eastAsia"/>
          <w:szCs w:val="21"/>
        </w:rPr>
        <w:t xml:space="preserve"> </w:t>
      </w:r>
      <w:r>
        <w:rPr>
          <w:szCs w:val="21"/>
        </w:rPr>
        <w:t>  </w:t>
      </w:r>
      <w:r>
        <w:rPr>
          <w:rFonts w:hint="eastAsia"/>
          <w:szCs w:val="21"/>
        </w:rPr>
        <w:t>打气泵、空压机、气枪、气罐、气瓶、轮胎压力测量；</w:t>
      </w:r>
    </w:p>
    <w:p>
      <w:pPr>
        <w:ind w:firstLine="420" w:firstLineChars="200"/>
        <w:rPr>
          <w:szCs w:val="21"/>
        </w:rPr>
      </w:pPr>
      <w:r>
        <w:rPr>
          <w:rFonts w:hint="eastAsia"/>
          <w:szCs w:val="21"/>
        </w:rPr>
        <w:t>由于芯片集成在传感器内部可应用在一些小体积的压力测量设备上。</w:t>
      </w:r>
    </w:p>
    <w:p>
      <w:pPr>
        <w:ind w:firstLine="420" w:firstLineChars="200"/>
        <w:rPr>
          <w:szCs w:val="21"/>
        </w:rPr>
      </w:pPr>
    </w:p>
    <w:p>
      <w:pPr>
        <w:rPr>
          <w:b/>
          <w:bCs/>
          <w:szCs w:val="21"/>
        </w:rPr>
      </w:pPr>
      <w:r>
        <w:rPr>
          <w:rFonts w:hint="eastAsia"/>
          <w:b/>
          <w:bCs/>
          <w:szCs w:val="21"/>
        </w:rPr>
        <w:t>4、产品高性价比：</w:t>
      </w:r>
    </w:p>
    <w:p>
      <w:pPr>
        <w:ind w:left="466" w:leftChars="222"/>
        <w:rPr>
          <w:rFonts w:hint="default"/>
          <w:szCs w:val="21"/>
          <w:lang w:val="en-US" w:eastAsia="zh-CN"/>
        </w:rPr>
      </w:pPr>
      <w:r>
        <w:rPr>
          <w:rFonts w:hint="eastAsia"/>
          <w:szCs w:val="21"/>
        </w:rPr>
        <w:t>a、</w:t>
      </w:r>
      <w:r>
        <w:rPr>
          <w:rFonts w:hint="eastAsia"/>
          <w:szCs w:val="21"/>
          <w:lang w:val="en-US" w:eastAsia="zh-CN"/>
        </w:rPr>
        <w:t>每颗芯片均进高低温箱作高低温补偿，确保高低温传感器精度；</w:t>
      </w:r>
    </w:p>
    <w:p>
      <w:pPr>
        <w:ind w:left="466" w:leftChars="222"/>
        <w:rPr>
          <w:rFonts w:hint="default" w:eastAsia="宋体"/>
          <w:szCs w:val="21"/>
          <w:lang w:val="en-US" w:eastAsia="zh-CN"/>
        </w:rPr>
      </w:pPr>
      <w:r>
        <w:rPr>
          <w:rFonts w:hint="eastAsia"/>
          <w:szCs w:val="21"/>
        </w:rPr>
        <w:t>b、</w:t>
      </w:r>
      <w:r>
        <w:rPr>
          <w:rFonts w:hint="eastAsia"/>
          <w:szCs w:val="21"/>
          <w:lang w:val="en-US" w:eastAsia="zh-CN"/>
        </w:rPr>
        <w:t>有做平滑处理算法，特别适合气泵类应用，</w:t>
      </w:r>
    </w:p>
    <w:p>
      <w:pPr>
        <w:ind w:left="466" w:leftChars="222"/>
        <w:rPr>
          <w:rFonts w:hint="default" w:eastAsia="宋体"/>
          <w:szCs w:val="21"/>
          <w:lang w:val="en-US" w:eastAsia="zh-CN"/>
        </w:rPr>
      </w:pPr>
      <w:r>
        <w:rPr>
          <w:rFonts w:hint="eastAsia"/>
          <w:szCs w:val="21"/>
        </w:rPr>
        <w:t>c、</w:t>
      </w:r>
      <w:r>
        <w:rPr>
          <w:rFonts w:hint="eastAsia"/>
          <w:szCs w:val="21"/>
          <w:lang w:val="en-US" w:eastAsia="zh-CN"/>
        </w:rPr>
        <w:t>传感器与主板相连只需3根线，</w:t>
      </w:r>
    </w:p>
    <w:p>
      <w:pPr>
        <w:ind w:left="466" w:leftChars="222"/>
        <w:rPr>
          <w:rFonts w:hint="eastAsia"/>
          <w:szCs w:val="21"/>
          <w:lang w:val="en-US" w:eastAsia="zh-CN"/>
        </w:rPr>
      </w:pPr>
      <w:r>
        <w:rPr>
          <w:rFonts w:hint="eastAsia"/>
          <w:szCs w:val="21"/>
        </w:rPr>
        <w:t>d、</w:t>
      </w:r>
      <w:r>
        <w:rPr>
          <w:rFonts w:hint="eastAsia"/>
          <w:szCs w:val="21"/>
          <w:lang w:val="en-US" w:eastAsia="zh-CN"/>
        </w:rPr>
        <w:t>两种输出方式选择：</w:t>
      </w:r>
    </w:p>
    <w:p>
      <w:pPr>
        <w:ind w:left="466" w:leftChars="222"/>
        <w:rPr>
          <w:rFonts w:hint="default"/>
          <w:szCs w:val="21"/>
          <w:lang w:val="en-US" w:eastAsia="zh-CN"/>
        </w:rPr>
      </w:pPr>
      <w:r>
        <w:rPr>
          <w:rFonts w:hint="eastAsia"/>
          <w:szCs w:val="21"/>
          <w:lang w:val="en-US" w:eastAsia="zh-CN"/>
        </w:rPr>
        <w:t xml:space="preserve">       单总线 或 单线串口通讯   </w:t>
      </w:r>
    </w:p>
    <w:p>
      <w:pPr>
        <w:ind w:left="466" w:leftChars="222"/>
        <w:rPr>
          <w:rFonts w:hint="eastAsia"/>
          <w:szCs w:val="21"/>
          <w:lang w:val="en-US" w:eastAsia="zh-CN"/>
        </w:rPr>
      </w:pPr>
      <w:r>
        <w:rPr>
          <w:rFonts w:hint="eastAsia"/>
          <w:szCs w:val="21"/>
        </w:rPr>
        <w:t>e、售后服务好，做全程的技术指导与协助</w:t>
      </w:r>
      <w:r>
        <w:rPr>
          <w:rFonts w:hint="eastAsia"/>
          <w:szCs w:val="21"/>
          <w:lang w:val="en-US" w:eastAsia="zh-CN"/>
        </w:rPr>
        <w:t>。</w:t>
      </w:r>
    </w:p>
    <w:p>
      <w:pPr>
        <w:ind w:left="466" w:leftChars="222"/>
        <w:rPr>
          <w:rFonts w:hint="eastAsia"/>
          <w:szCs w:val="21"/>
          <w:lang w:val="en-US" w:eastAsia="zh-CN"/>
        </w:rPr>
      </w:pPr>
    </w:p>
    <w:p>
      <w:pPr>
        <w:rPr>
          <w:b/>
          <w:szCs w:val="21"/>
        </w:rPr>
      </w:pPr>
      <w:r>
        <w:rPr>
          <w:rFonts w:hint="eastAsia" w:ascii="宋体" w:hAnsi="宋体"/>
          <w:b/>
          <w:szCs w:val="21"/>
        </w:rPr>
        <w:t>5、</w:t>
      </w:r>
      <w:r>
        <w:rPr>
          <w:rFonts w:hint="eastAsia"/>
          <w:b/>
          <w:szCs w:val="21"/>
        </w:rPr>
        <w:t>规格参数：</w:t>
      </w:r>
    </w:p>
    <w:p>
      <w:pPr>
        <w:ind w:firstLine="435"/>
        <w:jc w:val="left"/>
        <w:rPr>
          <w:rFonts w:hint="eastAsia" w:eastAsia="宋体"/>
          <w:szCs w:val="21"/>
          <w:lang w:eastAsia="zh-CN"/>
        </w:rPr>
      </w:pPr>
      <w:r>
        <w:rPr>
          <w:rFonts w:hint="eastAsia"/>
          <w:szCs w:val="21"/>
        </w:rPr>
        <w:t>工作电压-----------------  3</w:t>
      </w:r>
      <w:r>
        <w:rPr>
          <w:rFonts w:hint="eastAsia"/>
          <w:szCs w:val="21"/>
          <w:lang w:val="en-US" w:eastAsia="zh-CN"/>
        </w:rPr>
        <w:t>-5</w:t>
      </w:r>
      <w:r>
        <w:rPr>
          <w:rFonts w:hint="eastAsia"/>
          <w:szCs w:val="21"/>
        </w:rPr>
        <w:t xml:space="preserve">V          </w:t>
      </w:r>
      <w:r>
        <w:rPr>
          <w:rFonts w:hint="eastAsia"/>
          <w:szCs w:val="21"/>
          <w:lang w:val="en-US" w:eastAsia="zh-CN"/>
        </w:rPr>
        <w:t xml:space="preserve">   </w:t>
      </w:r>
      <w:r>
        <w:rPr>
          <w:rFonts w:hint="eastAsia"/>
          <w:szCs w:val="21"/>
        </w:rPr>
        <w:t>灵敏度----------------------------</w:t>
      </w:r>
      <w:r>
        <w:rPr>
          <w:color w:val="000000"/>
          <w:szCs w:val="21"/>
        </w:rPr>
        <w:t xml:space="preserve"> </w:t>
      </w:r>
      <w:r>
        <w:rPr>
          <w:rFonts w:hint="eastAsia"/>
          <w:color w:val="000000"/>
          <w:szCs w:val="21"/>
          <w:lang w:val="en-US" w:eastAsia="zh-CN"/>
        </w:rPr>
        <w:t>0.</w:t>
      </w:r>
      <w:r>
        <w:rPr>
          <w:rFonts w:hint="eastAsia"/>
          <w:color w:val="000000"/>
          <w:szCs w:val="21"/>
        </w:rPr>
        <w:t>1</w:t>
      </w:r>
      <w:r>
        <w:rPr>
          <w:rFonts w:hint="eastAsia"/>
          <w:szCs w:val="21"/>
          <w:lang w:val="en-US" w:eastAsia="zh-CN"/>
        </w:rPr>
        <w:t>K</w:t>
      </w:r>
      <w:r>
        <w:rPr>
          <w:rFonts w:hint="eastAsia"/>
          <w:szCs w:val="21"/>
        </w:rPr>
        <w:t>P</w:t>
      </w:r>
      <w:r>
        <w:rPr>
          <w:rFonts w:hint="eastAsia"/>
          <w:szCs w:val="21"/>
          <w:lang w:val="en-US" w:eastAsia="zh-CN"/>
        </w:rPr>
        <w:t>a</w:t>
      </w:r>
    </w:p>
    <w:p>
      <w:pPr>
        <w:ind w:firstLine="435"/>
        <w:jc w:val="left"/>
        <w:rPr>
          <w:szCs w:val="21"/>
        </w:rPr>
      </w:pPr>
      <w:r>
        <w:rPr>
          <w:rFonts w:hint="eastAsia"/>
          <w:szCs w:val="21"/>
        </w:rPr>
        <w:t>压力量程范围-----------  0~</w:t>
      </w:r>
      <w:r>
        <w:rPr>
          <w:rFonts w:hint="eastAsia"/>
          <w:szCs w:val="21"/>
          <w:lang w:val="en-US" w:eastAsia="zh-CN"/>
        </w:rPr>
        <w:t>500K</w:t>
      </w:r>
      <w:r>
        <w:rPr>
          <w:rFonts w:hint="eastAsia"/>
          <w:szCs w:val="21"/>
        </w:rPr>
        <w:t>P</w:t>
      </w:r>
      <w:r>
        <w:rPr>
          <w:rFonts w:hint="eastAsia"/>
          <w:szCs w:val="21"/>
          <w:lang w:val="en-US" w:eastAsia="zh-CN"/>
        </w:rPr>
        <w:t xml:space="preserve">a </w:t>
      </w:r>
      <w:r>
        <w:rPr>
          <w:rFonts w:hint="eastAsia"/>
          <w:szCs w:val="21"/>
        </w:rPr>
        <w:t xml:space="preserve">        响应时间---------------------------</w:t>
      </w:r>
      <w:r>
        <w:rPr>
          <w:rFonts w:hint="eastAsia"/>
          <w:szCs w:val="21"/>
          <w:lang w:val="en-US" w:eastAsia="zh-CN"/>
        </w:rPr>
        <w:t>10</w:t>
      </w:r>
      <w:r>
        <w:rPr>
          <w:rFonts w:hint="eastAsia"/>
          <w:szCs w:val="21"/>
        </w:rPr>
        <w:t>ms</w:t>
      </w:r>
    </w:p>
    <w:p>
      <w:pPr>
        <w:ind w:firstLine="435"/>
        <w:jc w:val="left"/>
        <w:rPr>
          <w:rFonts w:hint="default" w:eastAsia="宋体"/>
          <w:szCs w:val="21"/>
          <w:lang w:val="en-US" w:eastAsia="zh-CN"/>
        </w:rPr>
      </w:pPr>
      <w:r>
        <w:rPr>
          <w:rFonts w:hint="eastAsia"/>
          <w:szCs w:val="21"/>
        </w:rPr>
        <w:t>输出</w:t>
      </w:r>
      <w:r>
        <w:rPr>
          <w:rFonts w:hint="eastAsia"/>
          <w:szCs w:val="21"/>
          <w:lang w:val="en-US" w:eastAsia="zh-CN"/>
        </w:rPr>
        <w:t>数值</w:t>
      </w:r>
      <w:r>
        <w:rPr>
          <w:rFonts w:hint="eastAsia"/>
          <w:szCs w:val="21"/>
        </w:rPr>
        <w:t>----------</w:t>
      </w:r>
      <w:r>
        <w:rPr>
          <w:rFonts w:hint="eastAsia"/>
          <w:szCs w:val="21"/>
          <w:lang w:val="en-US" w:eastAsia="zh-CN"/>
        </w:rPr>
        <w:t>------</w:t>
      </w:r>
      <w:r>
        <w:rPr>
          <w:rFonts w:hint="eastAsia"/>
          <w:szCs w:val="21"/>
        </w:rPr>
        <w:t xml:space="preserve">-  </w:t>
      </w:r>
      <w:r>
        <w:rPr>
          <w:rFonts w:hint="eastAsia"/>
          <w:szCs w:val="21"/>
          <w:lang w:val="en-US" w:eastAsia="zh-CN"/>
        </w:rPr>
        <w:t>0</w:t>
      </w:r>
      <w:r>
        <w:rPr>
          <w:rFonts w:hint="eastAsia"/>
          <w:szCs w:val="21"/>
        </w:rPr>
        <w:t>~</w:t>
      </w:r>
      <w:r>
        <w:rPr>
          <w:rFonts w:hint="eastAsia"/>
          <w:szCs w:val="21"/>
          <w:lang w:val="en-US" w:eastAsia="zh-CN"/>
        </w:rPr>
        <w:t>50</w:t>
      </w:r>
      <w:r>
        <w:rPr>
          <w:rFonts w:hint="eastAsia"/>
          <w:szCs w:val="21"/>
        </w:rPr>
        <w:t xml:space="preserve">00         </w:t>
      </w:r>
      <w:r>
        <w:rPr>
          <w:rFonts w:hint="eastAsia"/>
          <w:szCs w:val="21"/>
          <w:lang w:val="en-US" w:eastAsia="zh-CN"/>
        </w:rPr>
        <w:t xml:space="preserve">  </w:t>
      </w:r>
      <w:r>
        <w:rPr>
          <w:rFonts w:hint="eastAsia"/>
          <w:szCs w:val="21"/>
        </w:rPr>
        <w:t>最大压力-------------------------</w:t>
      </w:r>
      <w:r>
        <w:rPr>
          <w:rFonts w:hint="eastAsia"/>
          <w:szCs w:val="21"/>
          <w:lang w:val="en-US" w:eastAsia="zh-CN"/>
        </w:rPr>
        <w:t>-</w:t>
      </w:r>
      <w:r>
        <w:rPr>
          <w:rFonts w:hint="eastAsia"/>
          <w:szCs w:val="21"/>
        </w:rPr>
        <w:t xml:space="preserve"> </w:t>
      </w:r>
      <w:r>
        <w:rPr>
          <w:rFonts w:hint="eastAsia"/>
          <w:szCs w:val="21"/>
          <w:lang w:val="en-US" w:eastAsia="zh-CN"/>
        </w:rPr>
        <w:t>1M</w:t>
      </w:r>
      <w:r>
        <w:rPr>
          <w:rFonts w:hint="eastAsia"/>
          <w:szCs w:val="21"/>
        </w:rPr>
        <w:t>P</w:t>
      </w:r>
      <w:r>
        <w:rPr>
          <w:rFonts w:hint="eastAsia"/>
          <w:szCs w:val="21"/>
          <w:lang w:val="en-US" w:eastAsia="zh-CN"/>
        </w:rPr>
        <w:t>a</w:t>
      </w:r>
    </w:p>
    <w:p>
      <w:pPr>
        <w:ind w:firstLine="435"/>
        <w:jc w:val="left"/>
        <w:rPr>
          <w:rFonts w:ascii="宋体" w:hAnsi="宋体"/>
          <w:szCs w:val="21"/>
        </w:rPr>
      </w:pPr>
      <w:r>
        <w:rPr>
          <w:rFonts w:hint="eastAsia"/>
          <w:szCs w:val="21"/>
        </w:rPr>
        <w:t xml:space="preserve">压力测量精度-----------  </w:t>
      </w:r>
      <w:r>
        <w:rPr>
          <w:rFonts w:hint="eastAsia"/>
          <w:szCs w:val="21"/>
          <w:lang w:val="en-US" w:eastAsia="zh-CN"/>
        </w:rPr>
        <w:t>5K</w:t>
      </w:r>
      <w:r>
        <w:rPr>
          <w:rFonts w:hint="eastAsia"/>
          <w:szCs w:val="21"/>
        </w:rPr>
        <w:t>P</w:t>
      </w:r>
      <w:r>
        <w:rPr>
          <w:rFonts w:hint="eastAsia"/>
          <w:szCs w:val="21"/>
          <w:lang w:val="en-US" w:eastAsia="zh-CN"/>
        </w:rPr>
        <w:t xml:space="preserve">a  </w:t>
      </w:r>
      <w:r>
        <w:rPr>
          <w:rFonts w:hint="eastAsia"/>
          <w:szCs w:val="21"/>
        </w:rPr>
        <w:t xml:space="preserve"> </w:t>
      </w:r>
      <w:r>
        <w:rPr>
          <w:rFonts w:hint="eastAsia" w:ascii="宋体" w:hAnsi="宋体"/>
          <w:szCs w:val="21"/>
        </w:rPr>
        <w:t xml:space="preserve">         温补测量精度</w:t>
      </w:r>
      <w:r>
        <w:rPr>
          <w:rFonts w:hint="eastAsia"/>
          <w:szCs w:val="21"/>
        </w:rPr>
        <w:t>--------------------</w:t>
      </w:r>
      <w:r>
        <w:rPr>
          <w:rFonts w:hint="eastAsia" w:ascii="宋体" w:hAnsi="宋体"/>
          <w:szCs w:val="21"/>
        </w:rPr>
        <w:t>1 % FS</w:t>
      </w:r>
    </w:p>
    <w:p>
      <w:pPr>
        <w:ind w:firstLine="435"/>
        <w:jc w:val="left"/>
        <w:rPr>
          <w:rFonts w:ascii="宋体" w:hAnsi="宋体"/>
          <w:szCs w:val="21"/>
        </w:rPr>
      </w:pPr>
      <w:r>
        <w:rPr>
          <w:rFonts w:hint="eastAsia" w:ascii="宋体" w:hAnsi="宋体"/>
          <w:szCs w:val="21"/>
        </w:rPr>
        <w:t>工作环境温度</w:t>
      </w:r>
      <w:r>
        <w:rPr>
          <w:rFonts w:hint="eastAsia"/>
          <w:szCs w:val="21"/>
        </w:rPr>
        <w:t xml:space="preserve">------------- </w:t>
      </w:r>
      <w:r>
        <w:rPr>
          <w:rFonts w:hint="eastAsia" w:ascii="宋体" w:hAnsi="宋体"/>
          <w:szCs w:val="21"/>
        </w:rPr>
        <w:t>－40~+</w:t>
      </w:r>
      <w:r>
        <w:rPr>
          <w:rFonts w:hint="eastAsia" w:ascii="宋体" w:hAnsi="宋体"/>
          <w:szCs w:val="21"/>
          <w:lang w:val="en-US" w:eastAsia="zh-CN"/>
        </w:rPr>
        <w:t>8</w:t>
      </w:r>
      <w:r>
        <w:rPr>
          <w:rFonts w:hint="eastAsia" w:ascii="宋体" w:hAnsi="宋体"/>
          <w:szCs w:val="21"/>
        </w:rPr>
        <w:t>5℃      工作电流</w:t>
      </w:r>
      <w:r>
        <w:rPr>
          <w:rFonts w:hint="eastAsia"/>
          <w:szCs w:val="21"/>
        </w:rPr>
        <w:t>---------------------------</w:t>
      </w:r>
      <w:r>
        <w:rPr>
          <w:rFonts w:hint="eastAsia" w:ascii="宋体" w:hAnsi="宋体"/>
          <w:szCs w:val="21"/>
        </w:rPr>
        <w:t>≤3</w:t>
      </w:r>
      <w:r>
        <w:rPr>
          <w:rFonts w:ascii="宋体" w:hAnsi="宋体"/>
          <w:szCs w:val="21"/>
        </w:rPr>
        <w:t>mA</w:t>
      </w:r>
    </w:p>
    <w:p>
      <w:pPr>
        <w:ind w:firstLine="435"/>
        <w:jc w:val="left"/>
        <w:rPr>
          <w:rFonts w:ascii="宋体" w:hAnsi="宋体"/>
          <w:szCs w:val="21"/>
        </w:rPr>
      </w:pPr>
    </w:p>
    <w:p>
      <w:pPr>
        <w:ind w:firstLine="435"/>
        <w:jc w:val="left"/>
        <w:rPr>
          <w:rFonts w:hint="eastAsia" w:ascii="宋体" w:hAnsi="宋体"/>
          <w:szCs w:val="21"/>
        </w:rPr>
      </w:pPr>
    </w:p>
    <w:p>
      <w:pPr>
        <w:ind w:firstLine="435"/>
        <w:jc w:val="left"/>
        <w:rPr>
          <w:rFonts w:ascii="宋体" w:hAnsi="宋体"/>
          <w:szCs w:val="21"/>
        </w:rPr>
      </w:pPr>
    </w:p>
    <w:p>
      <w:pPr>
        <w:ind w:firstLine="435"/>
        <w:jc w:val="left"/>
        <w:rPr>
          <w:rFonts w:ascii="宋体" w:hAnsi="宋体"/>
          <w:szCs w:val="21"/>
        </w:rPr>
      </w:pPr>
      <w:r>
        <w:rPr>
          <w:rFonts w:hint="eastAsia" w:ascii="宋体" w:hAnsi="宋体"/>
          <w:szCs w:val="21"/>
        </w:rPr>
        <w:t xml:space="preserve">     </w:t>
      </w:r>
    </w:p>
    <w:p>
      <w:pPr>
        <w:rPr>
          <w:rFonts w:ascii="宋体" w:hAnsi="宋体"/>
          <w:b/>
          <w:szCs w:val="21"/>
        </w:rPr>
      </w:pPr>
      <w:r>
        <w:rPr>
          <w:rFonts w:hint="eastAsia"/>
          <w:szCs w:val="21"/>
        </w:rPr>
        <w:t>6</w:t>
      </w:r>
      <w:r>
        <w:rPr>
          <w:rFonts w:hint="eastAsia" w:ascii="宋体" w:hAnsi="宋体"/>
          <w:b/>
          <w:szCs w:val="21"/>
        </w:rPr>
        <w:t>、引脚说明：</w:t>
      </w:r>
    </w:p>
    <w:p>
      <w:pPr>
        <w:ind w:firstLine="2205" w:firstLineChars="1050"/>
        <w:rPr>
          <w:szCs w:val="21"/>
        </w:rPr>
      </w:pPr>
      <w:r>
        <w:drawing>
          <wp:inline distT="0" distB="0" distL="114300" distR="114300">
            <wp:extent cx="1038860" cy="1256030"/>
            <wp:effectExtent l="0" t="0" r="8890" b="127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6"/>
                    <a:stretch>
                      <a:fillRect/>
                    </a:stretch>
                  </pic:blipFill>
                  <pic:spPr>
                    <a:xfrm>
                      <a:off x="0" y="0"/>
                      <a:ext cx="1038860" cy="1256030"/>
                    </a:xfrm>
                    <a:prstGeom prst="rect">
                      <a:avLst/>
                    </a:prstGeom>
                    <a:noFill/>
                    <a:ln>
                      <a:noFill/>
                    </a:ln>
                  </pic:spPr>
                </pic:pic>
              </a:graphicData>
            </a:graphic>
          </wp:inline>
        </w:drawing>
      </w:r>
    </w:p>
    <w:p>
      <w:pPr>
        <w:ind w:firstLine="435"/>
        <w:rPr>
          <w:szCs w:val="21"/>
        </w:rPr>
      </w:pPr>
      <w:r>
        <w:rPr>
          <w:rFonts w:hint="eastAsia"/>
          <w:szCs w:val="21"/>
        </w:rPr>
        <w:t xml:space="preserve">1：VCC (电源, 建议由MCU的IO口控制该电源)           </w:t>
      </w:r>
    </w:p>
    <w:p>
      <w:pPr>
        <w:ind w:firstLine="435"/>
        <w:rPr>
          <w:szCs w:val="21"/>
        </w:rPr>
      </w:pPr>
      <w:r>
        <w:rPr>
          <w:rFonts w:hint="eastAsia"/>
          <w:szCs w:val="21"/>
        </w:rPr>
        <w:t>2：NC （空脚）</w:t>
      </w:r>
    </w:p>
    <w:p>
      <w:pPr>
        <w:ind w:firstLine="435"/>
        <w:rPr>
          <w:szCs w:val="21"/>
        </w:rPr>
      </w:pPr>
      <w:r>
        <w:rPr>
          <w:rFonts w:hint="eastAsia"/>
          <w:szCs w:val="21"/>
        </w:rPr>
        <w:t>3：GND（地）</w:t>
      </w:r>
    </w:p>
    <w:p>
      <w:pPr>
        <w:ind w:firstLine="435"/>
        <w:rPr>
          <w:szCs w:val="21"/>
        </w:rPr>
      </w:pPr>
      <w:r>
        <w:rPr>
          <w:rFonts w:hint="eastAsia"/>
          <w:szCs w:val="21"/>
        </w:rPr>
        <w:t>4：OUT（数字压力输出）</w:t>
      </w:r>
    </w:p>
    <w:p>
      <w:pPr>
        <w:ind w:firstLine="435"/>
        <w:rPr>
          <w:szCs w:val="21"/>
        </w:rPr>
      </w:pPr>
      <w:r>
        <w:rPr>
          <w:rFonts w:hint="eastAsia"/>
          <w:szCs w:val="21"/>
        </w:rPr>
        <w:t>5：NC （空脚）</w:t>
      </w:r>
    </w:p>
    <w:p>
      <w:pPr>
        <w:ind w:firstLine="435"/>
        <w:rPr>
          <w:szCs w:val="21"/>
        </w:rPr>
      </w:pPr>
      <w:r>
        <w:rPr>
          <w:rFonts w:hint="eastAsia"/>
          <w:szCs w:val="21"/>
        </w:rPr>
        <w:t>6：</w:t>
      </w:r>
      <w:r>
        <w:rPr>
          <w:szCs w:val="21"/>
        </w:rPr>
        <w:t>V</w:t>
      </w:r>
      <w:r>
        <w:rPr>
          <w:rFonts w:hint="eastAsia"/>
          <w:szCs w:val="21"/>
        </w:rPr>
        <w:t>COM  (内部稳压电源，需外接10</w:t>
      </w:r>
      <w:r>
        <w:rPr>
          <w:rFonts w:hint="eastAsia"/>
          <w:szCs w:val="21"/>
          <w:lang w:val="en-US" w:eastAsia="zh-CN"/>
        </w:rPr>
        <w:t>4</w:t>
      </w:r>
      <w:r>
        <w:rPr>
          <w:rFonts w:hint="eastAsia"/>
          <w:szCs w:val="21"/>
        </w:rPr>
        <w:t>电容到地）</w:t>
      </w:r>
    </w:p>
    <w:p>
      <w:pPr>
        <w:tabs>
          <w:tab w:val="left" w:pos="180"/>
        </w:tabs>
        <w:rPr>
          <w:rFonts w:ascii="宋体" w:hAnsi="宋体"/>
          <w:b/>
          <w:szCs w:val="21"/>
        </w:rPr>
      </w:pPr>
    </w:p>
    <w:p>
      <w:pPr>
        <w:tabs>
          <w:tab w:val="left" w:pos="180"/>
        </w:tabs>
        <w:ind w:left="-29" w:leftChars="-14"/>
        <w:rPr>
          <w:rFonts w:ascii="宋体" w:hAnsi="宋体"/>
          <w:b/>
          <w:szCs w:val="21"/>
        </w:rPr>
      </w:pPr>
      <w:r>
        <w:rPr>
          <w:rFonts w:hint="eastAsia" w:ascii="宋体" w:hAnsi="宋体"/>
          <w:b/>
          <w:szCs w:val="21"/>
        </w:rPr>
        <w:t>7、芯片尺寸图：</w:t>
      </w:r>
    </w:p>
    <w:p>
      <w:pPr>
        <w:tabs>
          <w:tab w:val="left" w:pos="180"/>
        </w:tabs>
        <w:ind w:left="-29" w:leftChars="-14"/>
        <w:rPr>
          <w:rFonts w:ascii="宋体" w:hAnsi="宋体"/>
          <w:b/>
          <w:szCs w:val="21"/>
        </w:rPr>
      </w:pPr>
      <w:r>
        <w:rPr>
          <w:rFonts w:hint="eastAsia" w:ascii="宋体" w:hAnsi="宋体"/>
          <w:b/>
          <w:szCs w:val="21"/>
        </w:rPr>
        <w:drawing>
          <wp:inline distT="0" distB="0" distL="114300" distR="114300">
            <wp:extent cx="5274310" cy="3173095"/>
            <wp:effectExtent l="0" t="0" r="2540" b="8255"/>
            <wp:docPr id="8" name="图片 8" descr="16179550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617955078(1)"/>
                    <pic:cNvPicPr>
                      <a:picLocks noChangeAspect="1"/>
                    </pic:cNvPicPr>
                  </pic:nvPicPr>
                  <pic:blipFill>
                    <a:blip r:embed="rId7" cstate="print"/>
                    <a:stretch>
                      <a:fillRect/>
                    </a:stretch>
                  </pic:blipFill>
                  <pic:spPr>
                    <a:xfrm>
                      <a:off x="0" y="0"/>
                      <a:ext cx="5274310" cy="3173095"/>
                    </a:xfrm>
                    <a:prstGeom prst="rect">
                      <a:avLst/>
                    </a:prstGeom>
                  </pic:spPr>
                </pic:pic>
              </a:graphicData>
            </a:graphic>
          </wp:inline>
        </w:drawing>
      </w:r>
      <w:r>
        <w:rPr>
          <w:rFonts w:hint="eastAsia" w:ascii="宋体" w:hAnsi="宋体"/>
          <w:b/>
          <w:szCs w:val="21"/>
        </w:rPr>
        <w:t xml:space="preserve"> </w:t>
      </w:r>
    </w:p>
    <w:p>
      <w:pPr>
        <w:rPr>
          <w:b/>
          <w:szCs w:val="21"/>
        </w:rPr>
      </w:pPr>
    </w:p>
    <w:p>
      <w:pPr>
        <w:rPr>
          <w:szCs w:val="21"/>
        </w:rPr>
      </w:pPr>
      <w:r>
        <w:rPr>
          <w:rFonts w:hint="eastAsia"/>
          <w:b/>
          <w:szCs w:val="21"/>
        </w:rPr>
        <w:t>8、接线方式（参考原理图</w:t>
      </w:r>
      <w:r>
        <w:rPr>
          <w:rFonts w:hint="eastAsia"/>
          <w:szCs w:val="21"/>
        </w:rPr>
        <w:t>）：</w:t>
      </w:r>
    </w:p>
    <w:p>
      <w:pPr>
        <w:rPr>
          <w:szCs w:val="21"/>
        </w:rPr>
      </w:pPr>
      <w:r>
        <w:rPr>
          <w:rFonts w:hint="eastAsia"/>
          <w:lang w:val="en-US" w:eastAsia="zh-CN"/>
        </w:rPr>
        <w:t xml:space="preserve">       </w:t>
      </w:r>
      <w:r>
        <w:drawing>
          <wp:inline distT="0" distB="0" distL="114300" distR="114300">
            <wp:extent cx="4781550" cy="4895850"/>
            <wp:effectExtent l="0" t="0" r="0" b="0"/>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8"/>
                    <a:stretch>
                      <a:fillRect/>
                    </a:stretch>
                  </pic:blipFill>
                  <pic:spPr>
                    <a:xfrm>
                      <a:off x="0" y="0"/>
                      <a:ext cx="4781550" cy="4895850"/>
                    </a:xfrm>
                    <a:prstGeom prst="rect">
                      <a:avLst/>
                    </a:prstGeom>
                    <a:noFill/>
                    <a:ln>
                      <a:noFill/>
                    </a:ln>
                  </pic:spPr>
                </pic:pic>
              </a:graphicData>
            </a:graphic>
          </wp:inline>
        </w:drawing>
      </w:r>
    </w:p>
    <w:p>
      <w:pPr>
        <w:rPr>
          <w:szCs w:val="21"/>
        </w:rPr>
      </w:pPr>
      <w:r>
        <w:rPr>
          <w:rFonts w:hint="eastAsia"/>
          <w:szCs w:val="21"/>
        </w:rPr>
        <w:t xml:space="preserve">                                              </w:t>
      </w:r>
    </w:p>
    <w:p>
      <w:pPr>
        <w:pStyle w:val="11"/>
        <w:numPr>
          <w:ilvl w:val="0"/>
          <w:numId w:val="1"/>
        </w:numPr>
        <w:rPr>
          <w:rFonts w:hint="eastAsia"/>
          <w:b/>
          <w:sz w:val="21"/>
          <w:szCs w:val="21"/>
        </w:rPr>
      </w:pPr>
      <w:r>
        <w:rPr>
          <w:rFonts w:hint="eastAsia"/>
          <w:b/>
          <w:sz w:val="21"/>
          <w:szCs w:val="21"/>
        </w:rPr>
        <w:t>TK1300</w:t>
      </w:r>
      <w:r>
        <w:rPr>
          <w:rFonts w:hint="eastAsia"/>
          <w:b/>
          <w:sz w:val="21"/>
          <w:szCs w:val="21"/>
          <w:lang w:val="en-US" w:eastAsia="zh-CN"/>
        </w:rPr>
        <w:t>F</w:t>
      </w:r>
      <w:r>
        <w:rPr>
          <w:rFonts w:hint="eastAsia"/>
          <w:b/>
          <w:sz w:val="21"/>
          <w:szCs w:val="21"/>
        </w:rPr>
        <w:t>数字压力传感器</w:t>
      </w:r>
      <w:r>
        <w:rPr>
          <w:rFonts w:hint="eastAsia"/>
          <w:b/>
          <w:sz w:val="21"/>
          <w:szCs w:val="21"/>
          <w:lang w:val="en-US" w:eastAsia="zh-CN"/>
        </w:rPr>
        <w:t xml:space="preserve"> 通讯方式：</w:t>
      </w:r>
    </w:p>
    <w:p>
      <w:pPr>
        <w:pStyle w:val="11"/>
        <w:numPr>
          <w:ilvl w:val="0"/>
          <w:numId w:val="0"/>
        </w:numPr>
        <w:ind w:firstLine="840" w:firstLineChars="400"/>
        <w:rPr>
          <w:rFonts w:hint="eastAsia"/>
          <w:b w:val="0"/>
          <w:bCs/>
          <w:sz w:val="21"/>
          <w:szCs w:val="21"/>
          <w:lang w:val="en-US" w:eastAsia="zh-CN"/>
        </w:rPr>
      </w:pPr>
      <w:r>
        <w:rPr>
          <w:rFonts w:hint="eastAsia"/>
          <w:b w:val="0"/>
          <w:bCs/>
          <w:sz w:val="21"/>
          <w:szCs w:val="21"/>
          <w:lang w:val="en-US" w:eastAsia="zh-CN"/>
        </w:rPr>
        <w:t>串口或者单总线，根据客户订单生产时选定，（客户不可更改）</w:t>
      </w:r>
    </w:p>
    <w:p>
      <w:pPr>
        <w:pStyle w:val="11"/>
        <w:numPr>
          <w:ilvl w:val="0"/>
          <w:numId w:val="0"/>
        </w:numPr>
        <w:ind w:firstLine="840" w:firstLineChars="400"/>
        <w:rPr>
          <w:rFonts w:hint="eastAsia"/>
          <w:b w:val="0"/>
          <w:bCs/>
          <w:sz w:val="21"/>
          <w:szCs w:val="21"/>
          <w:lang w:val="en-US" w:eastAsia="zh-CN"/>
        </w:rPr>
      </w:pPr>
    </w:p>
    <w:p>
      <w:pPr>
        <w:pStyle w:val="11"/>
        <w:numPr>
          <w:ilvl w:val="0"/>
          <w:numId w:val="0"/>
        </w:numPr>
        <w:ind w:firstLine="422" w:firstLineChars="200"/>
        <w:rPr>
          <w:rFonts w:hint="eastAsia"/>
          <w:b/>
          <w:sz w:val="21"/>
          <w:szCs w:val="21"/>
          <w:lang w:eastAsia="zh-CN"/>
        </w:rPr>
      </w:pPr>
      <w:r>
        <w:rPr>
          <w:rFonts w:hint="eastAsia"/>
          <w:b/>
          <w:sz w:val="21"/>
          <w:szCs w:val="21"/>
          <w:lang w:val="en-US" w:eastAsia="zh-CN"/>
        </w:rPr>
        <w:t>串口</w:t>
      </w:r>
      <w:r>
        <w:rPr>
          <w:rFonts w:hint="eastAsia"/>
          <w:b/>
          <w:sz w:val="21"/>
          <w:szCs w:val="21"/>
        </w:rPr>
        <w:t>通讯规则</w:t>
      </w:r>
      <w:r>
        <w:rPr>
          <w:rFonts w:hint="eastAsia"/>
          <w:b/>
          <w:sz w:val="21"/>
          <w:szCs w:val="21"/>
          <w:lang w:eastAsia="zh-CN"/>
        </w:rPr>
        <w:t>：</w:t>
      </w:r>
    </w:p>
    <w:p>
      <w:pPr>
        <w:pStyle w:val="11"/>
        <w:numPr>
          <w:ilvl w:val="0"/>
          <w:numId w:val="0"/>
        </w:numPr>
        <w:ind w:firstLine="422" w:firstLineChars="200"/>
        <w:rPr>
          <w:rFonts w:hint="default"/>
          <w:b/>
          <w:sz w:val="21"/>
          <w:szCs w:val="21"/>
          <w:lang w:val="en-US" w:eastAsia="zh-CN"/>
        </w:rPr>
      </w:pPr>
    </w:p>
    <w:p>
      <w:pPr>
        <w:pStyle w:val="11"/>
        <w:numPr>
          <w:ilvl w:val="0"/>
          <w:numId w:val="0"/>
        </w:numPr>
        <w:rPr>
          <w:rFonts w:hint="eastAsia"/>
          <w:sz w:val="21"/>
          <w:szCs w:val="21"/>
          <w:lang w:val="en-US" w:eastAsia="zh-CN"/>
        </w:rPr>
      </w:pPr>
      <w:r>
        <w:rPr>
          <w:rFonts w:hint="eastAsia"/>
          <w:b/>
          <w:sz w:val="21"/>
          <w:szCs w:val="21"/>
          <w:lang w:val="en-US" w:eastAsia="zh-CN"/>
        </w:rPr>
        <w:t xml:space="preserve">   </w:t>
      </w:r>
      <w:r>
        <w:rPr>
          <w:rFonts w:hint="eastAsia"/>
          <w:b w:val="0"/>
          <w:bCs/>
          <w:sz w:val="21"/>
          <w:szCs w:val="21"/>
          <w:lang w:val="en-US" w:eastAsia="zh-CN"/>
        </w:rPr>
        <w:t>9.1</w:t>
      </w:r>
      <w:r>
        <w:rPr>
          <w:rFonts w:hint="eastAsia"/>
          <w:b/>
          <w:sz w:val="21"/>
          <w:szCs w:val="21"/>
          <w:lang w:val="en-US" w:eastAsia="zh-CN"/>
        </w:rPr>
        <w:t xml:space="preserve"> </w:t>
      </w:r>
      <w:r>
        <w:rPr>
          <w:rFonts w:hint="eastAsia"/>
          <w:sz w:val="21"/>
          <w:szCs w:val="21"/>
        </w:rPr>
        <w:t>串口</w:t>
      </w:r>
      <w:r>
        <w:rPr>
          <w:rFonts w:hint="eastAsia"/>
          <w:sz w:val="21"/>
          <w:szCs w:val="21"/>
          <w:lang w:val="en-US" w:eastAsia="zh-CN"/>
        </w:rPr>
        <w:t>设置</w:t>
      </w:r>
    </w:p>
    <w:tbl>
      <w:tblPr>
        <w:tblStyle w:val="6"/>
        <w:tblW w:w="0" w:type="auto"/>
        <w:tblInd w:w="9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36"/>
        <w:gridCol w:w="1230"/>
        <w:gridCol w:w="1380"/>
        <w:gridCol w:w="1275"/>
        <w:gridCol w:w="1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136" w:type="dxa"/>
            <w:vAlign w:val="center"/>
          </w:tcPr>
          <w:p>
            <w:pPr>
              <w:numPr>
                <w:ilvl w:val="0"/>
                <w:numId w:val="0"/>
              </w:numPr>
              <w:spacing w:line="360" w:lineRule="auto"/>
              <w:jc w:val="center"/>
              <w:rPr>
                <w:rFonts w:hint="default" w:ascii="黑体" w:hAnsi="黑体" w:eastAsia="黑体" w:cs="黑体"/>
                <w:b/>
                <w:bCs/>
                <w:color w:val="183883"/>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波特率</w:t>
            </w:r>
          </w:p>
        </w:tc>
        <w:tc>
          <w:tcPr>
            <w:tcW w:w="1230" w:type="dxa"/>
            <w:vAlign w:val="center"/>
          </w:tcPr>
          <w:p>
            <w:pPr>
              <w:numPr>
                <w:ilvl w:val="0"/>
                <w:numId w:val="0"/>
              </w:numPr>
              <w:spacing w:line="360" w:lineRule="auto"/>
              <w:jc w:val="center"/>
              <w:rPr>
                <w:rFonts w:hint="default" w:ascii="黑体" w:hAnsi="黑体" w:eastAsia="黑体" w:cs="黑体"/>
                <w:b w:val="0"/>
                <w:bCs w:val="0"/>
                <w:color w:val="auto"/>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开始位</w:t>
            </w:r>
          </w:p>
        </w:tc>
        <w:tc>
          <w:tcPr>
            <w:tcW w:w="1380" w:type="dxa"/>
            <w:vAlign w:val="center"/>
          </w:tcPr>
          <w:p>
            <w:pPr>
              <w:numPr>
                <w:ilvl w:val="0"/>
                <w:numId w:val="0"/>
              </w:numPr>
              <w:spacing w:line="360" w:lineRule="auto"/>
              <w:jc w:val="center"/>
              <w:rPr>
                <w:rFonts w:hint="default" w:ascii="黑体" w:hAnsi="黑体" w:eastAsia="黑体" w:cs="黑体"/>
                <w:b w:val="0"/>
                <w:bCs w:val="0"/>
                <w:color w:val="auto"/>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数据位</w:t>
            </w:r>
          </w:p>
        </w:tc>
        <w:tc>
          <w:tcPr>
            <w:tcW w:w="1275" w:type="dxa"/>
            <w:vAlign w:val="center"/>
          </w:tcPr>
          <w:p>
            <w:pPr>
              <w:numPr>
                <w:ilvl w:val="0"/>
                <w:numId w:val="0"/>
              </w:numPr>
              <w:spacing w:line="360" w:lineRule="auto"/>
              <w:ind w:left="0" w:leftChars="0" w:firstLine="0" w:firstLineChars="0"/>
              <w:jc w:val="center"/>
              <w:rPr>
                <w:rFonts w:hint="default" w:ascii="黑体" w:hAnsi="黑体" w:eastAsia="黑体" w:cs="黑体"/>
                <w:b w:val="0"/>
                <w:bCs w:val="0"/>
                <w:color w:val="auto"/>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停止位</w:t>
            </w:r>
          </w:p>
        </w:tc>
        <w:tc>
          <w:tcPr>
            <w:tcW w:w="1350" w:type="dxa"/>
            <w:vAlign w:val="center"/>
          </w:tcPr>
          <w:p>
            <w:pPr>
              <w:numPr>
                <w:ilvl w:val="0"/>
                <w:numId w:val="0"/>
              </w:numPr>
              <w:spacing w:line="360" w:lineRule="auto"/>
              <w:jc w:val="center"/>
              <w:rPr>
                <w:rFonts w:hint="eastAsia" w:ascii="黑体" w:hAnsi="黑体" w:eastAsia="黑体" w:cs="黑体"/>
                <w:b w:val="0"/>
                <w:bCs w:val="0"/>
                <w:color w:val="auto"/>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校验位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136" w:type="dxa"/>
            <w:vAlign w:val="center"/>
          </w:tcPr>
          <w:p>
            <w:pPr>
              <w:numPr>
                <w:ilvl w:val="0"/>
                <w:numId w:val="0"/>
              </w:numPr>
              <w:spacing w:line="360" w:lineRule="auto"/>
              <w:jc w:val="center"/>
              <w:rPr>
                <w:rFonts w:hint="default" w:ascii="黑体" w:hAnsi="黑体" w:eastAsia="黑体" w:cs="黑体"/>
                <w:b/>
                <w:bCs/>
                <w:color w:val="183883"/>
                <w:sz w:val="18"/>
                <w:szCs w:val="18"/>
                <w:vertAlign w:val="baseline"/>
                <w:lang w:val="en-US" w:eastAsia="zh-CN"/>
              </w:rPr>
            </w:pPr>
            <w:r>
              <w:rPr>
                <w:rFonts w:hint="eastAsia" w:ascii="黑体" w:hAnsi="黑体" w:eastAsia="黑体" w:cs="黑体"/>
                <w:b w:val="0"/>
                <w:bCs w:val="0"/>
                <w:color w:val="000000" w:themeColor="text1"/>
                <w:sz w:val="18"/>
                <w:szCs w:val="18"/>
                <w:vertAlign w:val="baseline"/>
                <w:lang w:val="en-US" w:eastAsia="zh-CN"/>
                <w14:textFill>
                  <w14:solidFill>
                    <w14:schemeClr w14:val="tx1"/>
                  </w14:solidFill>
                </w14:textFill>
              </w:rPr>
              <w:t>9600</w:t>
            </w:r>
          </w:p>
        </w:tc>
        <w:tc>
          <w:tcPr>
            <w:tcW w:w="1230" w:type="dxa"/>
            <w:vAlign w:val="center"/>
          </w:tcPr>
          <w:p>
            <w:pPr>
              <w:numPr>
                <w:ilvl w:val="0"/>
                <w:numId w:val="0"/>
              </w:numPr>
              <w:tabs>
                <w:tab w:val="left" w:pos="1147"/>
              </w:tabs>
              <w:bidi w:val="0"/>
              <w:spacing w:line="360" w:lineRule="auto"/>
              <w:ind w:left="0" w:leftChars="0" w:firstLine="0" w:firstLineChars="0"/>
              <w:jc w:val="center"/>
              <w:rPr>
                <w:rFonts w:hint="eastAsia" w:ascii="黑体" w:hAnsi="黑体" w:eastAsia="黑体" w:cs="黑体"/>
                <w:b/>
                <w:bCs/>
                <w:color w:val="183883"/>
                <w:sz w:val="18"/>
                <w:szCs w:val="18"/>
                <w:vertAlign w:val="baseline"/>
                <w:lang w:val="en-US" w:eastAsia="zh-CN"/>
              </w:rPr>
            </w:pPr>
            <w:r>
              <w:rPr>
                <w:rFonts w:hint="eastAsia" w:ascii="黑体" w:hAnsi="黑体" w:eastAsia="黑体" w:cs="黑体"/>
                <w:b w:val="0"/>
                <w:bCs w:val="0"/>
                <w:kern w:val="2"/>
                <w:sz w:val="18"/>
                <w:szCs w:val="18"/>
                <w:vertAlign w:val="baseline"/>
                <w:lang w:val="en-US" w:eastAsia="zh-CN" w:bidi="ar-SA"/>
              </w:rPr>
              <w:t>1</w:t>
            </w:r>
          </w:p>
        </w:tc>
        <w:tc>
          <w:tcPr>
            <w:tcW w:w="1380" w:type="dxa"/>
            <w:vAlign w:val="center"/>
          </w:tcPr>
          <w:p>
            <w:pPr>
              <w:numPr>
                <w:ilvl w:val="0"/>
                <w:numId w:val="0"/>
              </w:numPr>
              <w:tabs>
                <w:tab w:val="left" w:pos="1147"/>
              </w:tabs>
              <w:bidi w:val="0"/>
              <w:spacing w:line="360" w:lineRule="auto"/>
              <w:ind w:left="0" w:leftChars="0" w:firstLine="0" w:firstLineChars="0"/>
              <w:jc w:val="center"/>
              <w:rPr>
                <w:rFonts w:hint="default" w:ascii="黑体" w:hAnsi="黑体" w:eastAsia="黑体" w:cs="黑体"/>
                <w:b/>
                <w:bCs/>
                <w:color w:val="183883"/>
                <w:sz w:val="18"/>
                <w:szCs w:val="18"/>
                <w:vertAlign w:val="baseline"/>
                <w:lang w:val="en-US" w:eastAsia="zh-CN"/>
              </w:rPr>
            </w:pPr>
            <w:r>
              <w:rPr>
                <w:rFonts w:hint="eastAsia" w:ascii="黑体" w:hAnsi="黑体" w:eastAsia="黑体" w:cs="黑体"/>
                <w:b w:val="0"/>
                <w:bCs w:val="0"/>
                <w:color w:val="000000" w:themeColor="text1"/>
                <w:sz w:val="18"/>
                <w:szCs w:val="18"/>
                <w:vertAlign w:val="baseline"/>
                <w:lang w:val="en-US" w:eastAsia="zh-CN"/>
                <w14:textFill>
                  <w14:solidFill>
                    <w14:schemeClr w14:val="tx1"/>
                  </w14:solidFill>
                </w14:textFill>
              </w:rPr>
              <w:t>8</w:t>
            </w:r>
          </w:p>
        </w:tc>
        <w:tc>
          <w:tcPr>
            <w:tcW w:w="1275" w:type="dxa"/>
            <w:vAlign w:val="center"/>
          </w:tcPr>
          <w:p>
            <w:pPr>
              <w:numPr>
                <w:ilvl w:val="0"/>
                <w:numId w:val="0"/>
              </w:numPr>
              <w:tabs>
                <w:tab w:val="left" w:pos="1147"/>
              </w:tabs>
              <w:bidi w:val="0"/>
              <w:spacing w:line="360" w:lineRule="auto"/>
              <w:ind w:left="0" w:leftChars="0" w:firstLine="0" w:firstLineChars="0"/>
              <w:jc w:val="center"/>
              <w:rPr>
                <w:rFonts w:hint="eastAsia" w:ascii="黑体" w:hAnsi="黑体" w:eastAsia="黑体" w:cs="黑体"/>
                <w:b w:val="0"/>
                <w:bCs w:val="0"/>
                <w:kern w:val="2"/>
                <w:sz w:val="18"/>
                <w:szCs w:val="18"/>
                <w:vertAlign w:val="baseline"/>
                <w:lang w:val="en-US" w:eastAsia="zh-CN" w:bidi="ar-SA"/>
              </w:rPr>
            </w:pPr>
            <w:r>
              <w:rPr>
                <w:rFonts w:hint="eastAsia" w:ascii="黑体" w:hAnsi="黑体" w:eastAsia="黑体" w:cs="黑体"/>
                <w:b w:val="0"/>
                <w:bCs w:val="0"/>
                <w:kern w:val="2"/>
                <w:sz w:val="18"/>
                <w:szCs w:val="18"/>
                <w:vertAlign w:val="baseline"/>
                <w:lang w:val="en-US" w:eastAsia="zh-CN" w:bidi="ar-SA"/>
              </w:rPr>
              <w:t>1</w:t>
            </w:r>
          </w:p>
        </w:tc>
        <w:tc>
          <w:tcPr>
            <w:tcW w:w="1350" w:type="dxa"/>
            <w:vAlign w:val="center"/>
          </w:tcPr>
          <w:p>
            <w:pPr>
              <w:numPr>
                <w:ilvl w:val="0"/>
                <w:numId w:val="0"/>
              </w:numPr>
              <w:tabs>
                <w:tab w:val="left" w:pos="1147"/>
              </w:tabs>
              <w:bidi w:val="0"/>
              <w:spacing w:line="360" w:lineRule="auto"/>
              <w:ind w:left="0" w:leftChars="0" w:firstLine="0" w:firstLineChars="0"/>
              <w:jc w:val="center"/>
              <w:rPr>
                <w:rFonts w:hint="default" w:ascii="黑体" w:hAnsi="黑体" w:eastAsia="黑体" w:cs="黑体"/>
                <w:b/>
                <w:bCs/>
                <w:color w:val="183883"/>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无</w:t>
            </w:r>
          </w:p>
        </w:tc>
      </w:tr>
    </w:tbl>
    <w:p>
      <w:pPr>
        <w:pStyle w:val="11"/>
        <w:numPr>
          <w:ilvl w:val="0"/>
          <w:numId w:val="0"/>
        </w:numPr>
        <w:rPr>
          <w:rFonts w:hint="eastAsia"/>
          <w:sz w:val="21"/>
          <w:szCs w:val="21"/>
          <w:lang w:val="en-US" w:eastAsia="zh-CN"/>
        </w:rPr>
      </w:pPr>
    </w:p>
    <w:p>
      <w:pPr>
        <w:pStyle w:val="11"/>
        <w:ind w:firstLine="405"/>
        <w:rPr>
          <w:rFonts w:hint="default"/>
          <w:sz w:val="21"/>
          <w:szCs w:val="21"/>
          <w:lang w:val="en-US" w:eastAsia="zh-CN"/>
        </w:rPr>
      </w:pPr>
      <w:r>
        <w:rPr>
          <w:rFonts w:hint="eastAsia"/>
          <w:sz w:val="21"/>
          <w:szCs w:val="21"/>
          <w:lang w:val="en-US" w:eastAsia="zh-CN"/>
        </w:rPr>
        <w:t xml:space="preserve">9.2 </w:t>
      </w:r>
      <w:r>
        <w:rPr>
          <w:rFonts w:hint="eastAsia"/>
          <w:sz w:val="21"/>
          <w:szCs w:val="21"/>
        </w:rPr>
        <w:t>串口</w:t>
      </w:r>
      <w:r>
        <w:rPr>
          <w:rFonts w:hint="eastAsia"/>
          <w:sz w:val="21"/>
          <w:szCs w:val="21"/>
          <w:lang w:val="en-US" w:eastAsia="zh-CN"/>
        </w:rPr>
        <w:t>通讯格式</w:t>
      </w:r>
    </w:p>
    <w:p>
      <w:pPr>
        <w:pStyle w:val="11"/>
        <w:ind w:firstLine="405"/>
        <w:rPr>
          <w:rFonts w:hint="eastAsia"/>
          <w:sz w:val="21"/>
          <w:szCs w:val="21"/>
          <w:lang w:val="en-US" w:eastAsia="zh-CN"/>
        </w:rPr>
      </w:pPr>
      <w:r>
        <w:rPr>
          <w:rFonts w:hint="eastAsia"/>
          <w:sz w:val="21"/>
          <w:szCs w:val="21"/>
          <w:lang w:val="en-US" w:eastAsia="zh-CN"/>
        </w:rPr>
        <w:t xml:space="preserve">    MCU串口发送数据：不需要，方便节省一条连接线  </w:t>
      </w:r>
    </w:p>
    <w:p>
      <w:pPr>
        <w:pStyle w:val="11"/>
        <w:ind w:firstLine="405"/>
        <w:rPr>
          <w:rFonts w:hint="eastAsia"/>
          <w:sz w:val="21"/>
          <w:szCs w:val="21"/>
          <w:lang w:val="en-US" w:eastAsia="zh-CN"/>
        </w:rPr>
      </w:pPr>
      <w:r>
        <w:rPr>
          <w:rFonts w:hint="eastAsia"/>
          <w:sz w:val="21"/>
          <w:szCs w:val="21"/>
          <w:lang w:val="en-US" w:eastAsia="zh-CN"/>
        </w:rPr>
        <w:t xml:space="preserve">        </w:t>
      </w:r>
    </w:p>
    <w:p>
      <w:pPr>
        <w:pStyle w:val="11"/>
        <w:ind w:firstLine="405"/>
        <w:rPr>
          <w:rFonts w:hint="eastAsia"/>
          <w:sz w:val="21"/>
          <w:szCs w:val="21"/>
          <w:lang w:val="en-US" w:eastAsia="zh-CN"/>
        </w:rPr>
      </w:pPr>
      <w:r>
        <w:rPr>
          <w:rFonts w:hint="eastAsia"/>
          <w:sz w:val="21"/>
          <w:szCs w:val="21"/>
          <w:lang w:val="en-US" w:eastAsia="zh-CN"/>
        </w:rPr>
        <w:t xml:space="preserve">    传感器串口发送（MCU串口接收）格式：</w:t>
      </w:r>
    </w:p>
    <w:tbl>
      <w:tblPr>
        <w:tblStyle w:val="6"/>
        <w:tblW w:w="0" w:type="auto"/>
        <w:tblInd w:w="97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61"/>
        <w:gridCol w:w="1358"/>
        <w:gridCol w:w="13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7" w:hRule="atLeast"/>
        </w:trPr>
        <w:tc>
          <w:tcPr>
            <w:tcW w:w="1361" w:type="dxa"/>
            <w:vAlign w:val="center"/>
          </w:tcPr>
          <w:p>
            <w:pPr>
              <w:pStyle w:val="11"/>
              <w:jc w:val="center"/>
              <w:rPr>
                <w:rFonts w:hint="default" w:ascii="黑体" w:hAnsi="黑体" w:eastAsia="黑体" w:cs="黑体"/>
                <w:b/>
                <w:bCs/>
                <w:color w:val="183883"/>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压力高字节</w:t>
            </w:r>
          </w:p>
        </w:tc>
        <w:tc>
          <w:tcPr>
            <w:tcW w:w="1358" w:type="dxa"/>
            <w:vAlign w:val="center"/>
          </w:tcPr>
          <w:p>
            <w:pPr>
              <w:numPr>
                <w:ilvl w:val="0"/>
                <w:numId w:val="0"/>
              </w:numPr>
              <w:spacing w:line="360" w:lineRule="auto"/>
              <w:jc w:val="center"/>
              <w:rPr>
                <w:rFonts w:hint="default" w:ascii="黑体" w:hAnsi="黑体" w:eastAsia="黑体" w:cs="黑体"/>
                <w:b w:val="0"/>
                <w:bCs w:val="0"/>
                <w:color w:val="auto"/>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压力低字节</w:t>
            </w:r>
          </w:p>
        </w:tc>
        <w:tc>
          <w:tcPr>
            <w:tcW w:w="1350" w:type="dxa"/>
            <w:vAlign w:val="center"/>
          </w:tcPr>
          <w:p>
            <w:pPr>
              <w:numPr>
                <w:ilvl w:val="0"/>
                <w:numId w:val="0"/>
              </w:numPr>
              <w:spacing w:line="360" w:lineRule="auto"/>
              <w:jc w:val="center"/>
              <w:rPr>
                <w:rFonts w:hint="default" w:ascii="黑体" w:hAnsi="黑体" w:eastAsia="黑体" w:cs="黑体"/>
                <w:b w:val="0"/>
                <w:bCs w:val="0"/>
                <w:color w:val="auto"/>
                <w:sz w:val="18"/>
                <w:szCs w:val="18"/>
                <w:vertAlign w:val="baseline"/>
                <w:lang w:val="en-US" w:eastAsia="zh-CN"/>
              </w:rPr>
            </w:pPr>
            <w:r>
              <w:rPr>
                <w:rFonts w:hint="eastAsia" w:ascii="黑体" w:hAnsi="黑体" w:eastAsia="黑体" w:cs="黑体"/>
                <w:b w:val="0"/>
                <w:bCs w:val="0"/>
                <w:color w:val="auto"/>
                <w:sz w:val="18"/>
                <w:szCs w:val="18"/>
                <w:vertAlign w:val="baseline"/>
                <w:lang w:val="en-US" w:eastAsia="zh-CN"/>
              </w:rPr>
              <w:t>校验码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2" w:hRule="atLeast"/>
        </w:trPr>
        <w:tc>
          <w:tcPr>
            <w:tcW w:w="1361" w:type="dxa"/>
            <w:vAlign w:val="center"/>
          </w:tcPr>
          <w:p>
            <w:pPr>
              <w:numPr>
                <w:ilvl w:val="0"/>
                <w:numId w:val="0"/>
              </w:numPr>
              <w:spacing w:line="360" w:lineRule="auto"/>
              <w:jc w:val="center"/>
              <w:rPr>
                <w:rFonts w:hint="default" w:ascii="黑体" w:hAnsi="黑体" w:eastAsia="黑体" w:cs="黑体"/>
                <w:b/>
                <w:bCs/>
                <w:color w:val="183883"/>
                <w:sz w:val="18"/>
                <w:szCs w:val="18"/>
                <w:vertAlign w:val="baseline"/>
                <w:lang w:val="en-US" w:eastAsia="zh-CN"/>
              </w:rPr>
            </w:pPr>
            <w:r>
              <w:rPr>
                <w:rFonts w:hint="eastAsia" w:ascii="黑体" w:hAnsi="黑体" w:eastAsia="黑体" w:cs="黑体"/>
                <w:b w:val="0"/>
                <w:bCs w:val="0"/>
                <w:color w:val="000000" w:themeColor="text1"/>
                <w:sz w:val="18"/>
                <w:szCs w:val="18"/>
                <w:vertAlign w:val="baseline"/>
                <w:lang w:val="en-US" w:eastAsia="zh-CN"/>
                <w14:textFill>
                  <w14:solidFill>
                    <w14:schemeClr w14:val="tx1"/>
                  </w14:solidFill>
                </w14:textFill>
              </w:rPr>
              <w:t>1byte</w:t>
            </w:r>
          </w:p>
        </w:tc>
        <w:tc>
          <w:tcPr>
            <w:tcW w:w="1358" w:type="dxa"/>
            <w:vAlign w:val="center"/>
          </w:tcPr>
          <w:p>
            <w:pPr>
              <w:numPr>
                <w:ilvl w:val="0"/>
                <w:numId w:val="0"/>
              </w:numPr>
              <w:tabs>
                <w:tab w:val="left" w:pos="1147"/>
              </w:tabs>
              <w:bidi w:val="0"/>
              <w:spacing w:line="360" w:lineRule="auto"/>
              <w:ind w:left="0" w:leftChars="0" w:firstLine="0" w:firstLineChars="0"/>
              <w:jc w:val="center"/>
              <w:rPr>
                <w:rFonts w:hint="eastAsia" w:ascii="黑体" w:hAnsi="黑体" w:eastAsia="黑体" w:cs="黑体"/>
                <w:b/>
                <w:bCs/>
                <w:color w:val="183883"/>
                <w:sz w:val="18"/>
                <w:szCs w:val="18"/>
                <w:vertAlign w:val="baseline"/>
                <w:lang w:val="en-US" w:eastAsia="zh-CN"/>
              </w:rPr>
            </w:pPr>
            <w:r>
              <w:rPr>
                <w:rFonts w:hint="eastAsia" w:ascii="黑体" w:hAnsi="黑体" w:eastAsia="黑体" w:cs="黑体"/>
                <w:b w:val="0"/>
                <w:bCs w:val="0"/>
                <w:color w:val="000000" w:themeColor="text1"/>
                <w:sz w:val="18"/>
                <w:szCs w:val="18"/>
                <w:vertAlign w:val="baseline"/>
                <w:lang w:val="en-US" w:eastAsia="zh-CN"/>
                <w14:textFill>
                  <w14:solidFill>
                    <w14:schemeClr w14:val="tx1"/>
                  </w14:solidFill>
                </w14:textFill>
              </w:rPr>
              <w:t>1byte</w:t>
            </w:r>
          </w:p>
        </w:tc>
        <w:tc>
          <w:tcPr>
            <w:tcW w:w="1350" w:type="dxa"/>
            <w:vAlign w:val="center"/>
          </w:tcPr>
          <w:p>
            <w:pPr>
              <w:numPr>
                <w:ilvl w:val="0"/>
                <w:numId w:val="0"/>
              </w:numPr>
              <w:tabs>
                <w:tab w:val="left" w:pos="1147"/>
              </w:tabs>
              <w:bidi w:val="0"/>
              <w:spacing w:line="360" w:lineRule="auto"/>
              <w:ind w:left="0" w:leftChars="0" w:firstLine="0" w:firstLineChars="0"/>
              <w:jc w:val="center"/>
              <w:rPr>
                <w:rFonts w:hint="default" w:ascii="黑体" w:hAnsi="黑体" w:eastAsia="黑体" w:cs="黑体"/>
                <w:b/>
                <w:bCs/>
                <w:color w:val="183883"/>
                <w:sz w:val="18"/>
                <w:szCs w:val="18"/>
                <w:vertAlign w:val="baseline"/>
                <w:lang w:val="en-US" w:eastAsia="zh-CN"/>
              </w:rPr>
            </w:pPr>
            <w:r>
              <w:rPr>
                <w:rFonts w:hint="eastAsia" w:ascii="黑体" w:hAnsi="黑体" w:eastAsia="黑体" w:cs="黑体"/>
                <w:b w:val="0"/>
                <w:bCs w:val="0"/>
                <w:color w:val="000000" w:themeColor="text1"/>
                <w:sz w:val="18"/>
                <w:szCs w:val="18"/>
                <w:vertAlign w:val="baseline"/>
                <w:lang w:val="en-US" w:eastAsia="zh-CN"/>
                <w14:textFill>
                  <w14:solidFill>
                    <w14:schemeClr w14:val="tx1"/>
                  </w14:solidFill>
                </w14:textFill>
              </w:rPr>
              <w:t>1byte</w:t>
            </w:r>
          </w:p>
        </w:tc>
      </w:tr>
    </w:tbl>
    <w:p>
      <w:pPr>
        <w:pStyle w:val="11"/>
        <w:ind w:firstLine="405"/>
        <w:rPr>
          <w:rFonts w:hint="default"/>
          <w:sz w:val="21"/>
          <w:szCs w:val="21"/>
          <w:lang w:val="en-US" w:eastAsia="zh-CN"/>
        </w:rPr>
      </w:pPr>
      <w:r>
        <w:rPr>
          <w:rFonts w:hint="eastAsia"/>
          <w:sz w:val="21"/>
          <w:szCs w:val="21"/>
          <w:lang w:val="en-US" w:eastAsia="zh-CN"/>
        </w:rPr>
        <w:t xml:space="preserve">      </w:t>
      </w:r>
      <w:r>
        <w:rPr>
          <w:rFonts w:hint="eastAsia"/>
          <w:sz w:val="18"/>
          <w:szCs w:val="18"/>
        </w:rPr>
        <w:t>校验码=(压力高</w:t>
      </w:r>
      <w:r>
        <w:rPr>
          <w:rFonts w:hint="eastAsia"/>
          <w:sz w:val="18"/>
          <w:szCs w:val="18"/>
          <w:lang w:val="en-US" w:eastAsia="zh-CN"/>
        </w:rPr>
        <w:t>字节</w:t>
      </w:r>
      <w:r>
        <w:rPr>
          <w:rFonts w:hint="eastAsia"/>
          <w:sz w:val="18"/>
          <w:szCs w:val="18"/>
        </w:rPr>
        <w:t>+压力低</w:t>
      </w:r>
      <w:r>
        <w:rPr>
          <w:rFonts w:hint="eastAsia"/>
          <w:sz w:val="18"/>
          <w:szCs w:val="18"/>
          <w:lang w:val="en-US" w:eastAsia="zh-CN"/>
        </w:rPr>
        <w:t>字节</w:t>
      </w:r>
      <w:r>
        <w:rPr>
          <w:rFonts w:hint="eastAsia"/>
          <w:sz w:val="18"/>
          <w:szCs w:val="18"/>
        </w:rPr>
        <w:t>) 如有溢出保留低8位数据</w:t>
      </w:r>
    </w:p>
    <w:p>
      <w:pPr>
        <w:pStyle w:val="11"/>
        <w:ind w:firstLine="405"/>
        <w:rPr>
          <w:rFonts w:hint="default"/>
          <w:sz w:val="21"/>
          <w:szCs w:val="21"/>
          <w:lang w:val="en-US" w:eastAsia="zh-CN"/>
        </w:rPr>
      </w:pPr>
    </w:p>
    <w:p>
      <w:pPr>
        <w:pStyle w:val="11"/>
        <w:ind w:firstLine="405"/>
        <w:rPr>
          <w:rFonts w:hint="eastAsia"/>
          <w:sz w:val="21"/>
          <w:szCs w:val="21"/>
          <w:lang w:val="en-US" w:eastAsia="zh-CN"/>
        </w:rPr>
      </w:pPr>
      <w:r>
        <w:rPr>
          <w:rFonts w:hint="eastAsia"/>
          <w:sz w:val="21"/>
          <w:szCs w:val="21"/>
          <w:lang w:val="en-US" w:eastAsia="zh-CN"/>
        </w:rPr>
        <w:t>9.3 发送频率：</w:t>
      </w:r>
    </w:p>
    <w:p>
      <w:pPr>
        <w:pStyle w:val="11"/>
        <w:ind w:firstLine="823" w:firstLineChars="392"/>
        <w:rPr>
          <w:rFonts w:hint="eastAsia"/>
          <w:sz w:val="21"/>
          <w:szCs w:val="21"/>
        </w:rPr>
      </w:pPr>
      <w:r>
        <w:rPr>
          <w:rFonts w:hint="eastAsia"/>
          <w:sz w:val="21"/>
          <w:szCs w:val="21"/>
        </w:rPr>
        <w:t>传感器</w:t>
      </w:r>
      <w:r>
        <w:rPr>
          <w:rFonts w:hint="eastAsia"/>
          <w:sz w:val="21"/>
          <w:szCs w:val="21"/>
          <w:lang w:val="en-US" w:eastAsia="zh-CN"/>
        </w:rPr>
        <w:t>每5</w:t>
      </w:r>
      <w:r>
        <w:rPr>
          <w:rFonts w:hint="eastAsia"/>
          <w:sz w:val="21"/>
          <w:szCs w:val="21"/>
        </w:rPr>
        <w:t>0mS左右</w:t>
      </w:r>
      <w:r>
        <w:rPr>
          <w:rFonts w:hint="eastAsia"/>
          <w:sz w:val="21"/>
          <w:szCs w:val="21"/>
          <w:lang w:eastAsia="zh-CN"/>
        </w:rPr>
        <w:t>，</w:t>
      </w:r>
      <w:r>
        <w:rPr>
          <w:rFonts w:hint="eastAsia"/>
          <w:sz w:val="21"/>
          <w:szCs w:val="21"/>
        </w:rPr>
        <w:t>串口</w:t>
      </w:r>
      <w:r>
        <w:rPr>
          <w:rFonts w:hint="eastAsia"/>
          <w:sz w:val="21"/>
          <w:szCs w:val="21"/>
          <w:lang w:val="en-US" w:eastAsia="zh-CN"/>
        </w:rPr>
        <w:t>发送</w:t>
      </w:r>
      <w:r>
        <w:rPr>
          <w:rFonts w:hint="eastAsia"/>
          <w:sz w:val="21"/>
          <w:szCs w:val="21"/>
        </w:rPr>
        <w:t>一次测量值（3个字节）</w:t>
      </w:r>
    </w:p>
    <w:p>
      <w:pPr>
        <w:pStyle w:val="11"/>
        <w:ind w:firstLine="405"/>
        <w:rPr>
          <w:rFonts w:hint="eastAsia"/>
          <w:sz w:val="21"/>
          <w:szCs w:val="21"/>
        </w:rPr>
      </w:pPr>
    </w:p>
    <w:p>
      <w:pPr>
        <w:rPr>
          <w:rFonts w:ascii="宋体" w:hAnsi="宋体"/>
          <w:b/>
          <w:szCs w:val="21"/>
        </w:rPr>
      </w:pPr>
    </w:p>
    <w:p>
      <w:pPr>
        <w:ind w:firstLine="420" w:firstLineChars="0"/>
        <w:rPr>
          <w:rFonts w:hint="eastAsia" w:ascii="宋体" w:hAnsi="宋体"/>
          <w:b w:val="0"/>
          <w:bCs/>
          <w:szCs w:val="21"/>
        </w:rPr>
      </w:pPr>
      <w:r>
        <w:rPr>
          <w:rFonts w:hint="eastAsia" w:ascii="宋体" w:hAnsi="宋体"/>
          <w:b w:val="0"/>
          <w:bCs/>
          <w:szCs w:val="21"/>
          <w:lang w:val="en-US" w:eastAsia="zh-CN"/>
        </w:rPr>
        <w:t>9.4</w:t>
      </w:r>
      <w:r>
        <w:rPr>
          <w:rFonts w:hint="eastAsia" w:ascii="宋体" w:hAnsi="宋体"/>
          <w:b w:val="0"/>
          <w:bCs/>
          <w:szCs w:val="21"/>
        </w:rPr>
        <w:t>数据说明</w:t>
      </w:r>
    </w:p>
    <w:p>
      <w:pPr>
        <w:rPr>
          <w:rFonts w:ascii="宋体" w:hAnsi="宋体"/>
          <w:bCs/>
          <w:szCs w:val="21"/>
        </w:rPr>
      </w:pPr>
      <w:r>
        <w:rPr>
          <w:rFonts w:hint="eastAsia" w:ascii="宋体" w:hAnsi="宋体"/>
          <w:b/>
          <w:szCs w:val="21"/>
        </w:rPr>
        <w:tab/>
      </w:r>
      <w:r>
        <w:rPr>
          <w:rFonts w:hint="eastAsia" w:ascii="宋体" w:hAnsi="宋体"/>
          <w:bCs/>
          <w:szCs w:val="21"/>
        </w:rPr>
        <w:t>默认零点（</w:t>
      </w:r>
      <w:r>
        <w:rPr>
          <w:rFonts w:hint="eastAsia" w:ascii="宋体" w:hAnsi="宋体"/>
          <w:bCs/>
          <w:szCs w:val="21"/>
          <w:lang w:val="en-US" w:eastAsia="zh-CN"/>
        </w:rPr>
        <w:t>大气压</w:t>
      </w:r>
      <w:r>
        <w:rPr>
          <w:rFonts w:hint="eastAsia" w:ascii="宋体" w:hAnsi="宋体"/>
          <w:bCs/>
          <w:szCs w:val="21"/>
        </w:rPr>
        <w:t>状态）输出值为100</w:t>
      </w:r>
      <w:r>
        <w:rPr>
          <w:rFonts w:hint="eastAsia" w:ascii="宋体" w:hAnsi="宋体"/>
          <w:bCs/>
          <w:szCs w:val="21"/>
          <w:lang w:val="en-US" w:eastAsia="zh-CN"/>
        </w:rPr>
        <w:t>0</w:t>
      </w:r>
      <w:r>
        <w:rPr>
          <w:rFonts w:hint="eastAsia" w:ascii="宋体" w:hAnsi="宋体"/>
          <w:bCs/>
          <w:szCs w:val="21"/>
        </w:rPr>
        <w:t>，加压</w:t>
      </w:r>
      <w:r>
        <w:rPr>
          <w:rFonts w:hint="eastAsia" w:ascii="宋体" w:hAnsi="宋体"/>
          <w:bCs/>
          <w:szCs w:val="21"/>
          <w:lang w:val="en-US" w:eastAsia="zh-CN"/>
        </w:rPr>
        <w:t>4</w:t>
      </w:r>
      <w:r>
        <w:rPr>
          <w:rFonts w:hint="eastAsia" w:ascii="宋体" w:hAnsi="宋体"/>
          <w:bCs/>
          <w:szCs w:val="21"/>
        </w:rPr>
        <w:t>0</w:t>
      </w:r>
      <w:r>
        <w:rPr>
          <w:rFonts w:hint="eastAsia" w:ascii="宋体" w:hAnsi="宋体"/>
          <w:bCs/>
          <w:szCs w:val="21"/>
          <w:lang w:val="en-US" w:eastAsia="zh-CN"/>
        </w:rPr>
        <w:t>0KPa</w:t>
      </w:r>
      <w:r>
        <w:rPr>
          <w:rFonts w:hint="eastAsia" w:ascii="宋体" w:hAnsi="宋体"/>
          <w:bCs/>
          <w:szCs w:val="21"/>
        </w:rPr>
        <w:t>输出值为</w:t>
      </w:r>
      <w:r>
        <w:rPr>
          <w:rFonts w:hint="eastAsia" w:ascii="宋体" w:hAnsi="宋体"/>
          <w:bCs/>
          <w:szCs w:val="21"/>
          <w:lang w:val="en-US" w:eastAsia="zh-CN"/>
        </w:rPr>
        <w:t>5</w:t>
      </w:r>
      <w:r>
        <w:rPr>
          <w:rFonts w:hint="eastAsia" w:ascii="宋体" w:hAnsi="宋体"/>
          <w:bCs/>
          <w:szCs w:val="21"/>
        </w:rPr>
        <w:t>00</w:t>
      </w:r>
      <w:r>
        <w:rPr>
          <w:rFonts w:hint="eastAsia" w:ascii="宋体" w:hAnsi="宋体"/>
          <w:bCs/>
          <w:szCs w:val="21"/>
          <w:lang w:val="en-US" w:eastAsia="zh-CN"/>
        </w:rPr>
        <w:t>0</w:t>
      </w:r>
      <w:r>
        <w:rPr>
          <w:rFonts w:hint="eastAsia" w:ascii="宋体" w:hAnsi="宋体"/>
          <w:bCs/>
          <w:szCs w:val="21"/>
        </w:rPr>
        <w:t>。</w:t>
      </w:r>
    </w:p>
    <w:p>
      <w:pPr>
        <w:rPr>
          <w:rFonts w:ascii="宋体" w:hAnsi="宋体"/>
          <w:bCs/>
          <w:szCs w:val="21"/>
        </w:rPr>
      </w:pPr>
      <w:r>
        <w:rPr>
          <w:rFonts w:hint="eastAsia" w:ascii="宋体" w:hAnsi="宋体"/>
          <w:bCs/>
          <w:szCs w:val="21"/>
        </w:rPr>
        <w:t xml:space="preserve">    但由于零点对应的大气压波动以及传感器装配可能引起零点值的偏差，比如针对某个产品，可能通电以后不加压输出9</w:t>
      </w:r>
      <w:r>
        <w:rPr>
          <w:rFonts w:hint="eastAsia" w:ascii="宋体" w:hAnsi="宋体"/>
          <w:bCs/>
          <w:szCs w:val="21"/>
          <w:lang w:val="en-US" w:eastAsia="zh-CN"/>
        </w:rPr>
        <w:t>9</w:t>
      </w:r>
      <w:r>
        <w:rPr>
          <w:rFonts w:hint="eastAsia" w:ascii="宋体" w:hAnsi="宋体"/>
          <w:bCs/>
          <w:szCs w:val="21"/>
        </w:rPr>
        <w:t>5，加</w:t>
      </w:r>
      <w:r>
        <w:rPr>
          <w:rFonts w:hint="eastAsia" w:ascii="宋体" w:hAnsi="宋体"/>
          <w:bCs/>
          <w:szCs w:val="21"/>
          <w:lang w:val="en-US" w:eastAsia="zh-CN"/>
        </w:rPr>
        <w:t>2</w:t>
      </w:r>
      <w:r>
        <w:rPr>
          <w:rFonts w:hint="eastAsia" w:ascii="宋体" w:hAnsi="宋体"/>
          <w:bCs/>
          <w:szCs w:val="21"/>
        </w:rPr>
        <w:t>0</w:t>
      </w:r>
      <w:r>
        <w:rPr>
          <w:rFonts w:hint="eastAsia" w:ascii="宋体" w:hAnsi="宋体"/>
          <w:bCs/>
          <w:szCs w:val="21"/>
          <w:lang w:val="en-US" w:eastAsia="zh-CN"/>
        </w:rPr>
        <w:t>0KPa</w:t>
      </w:r>
      <w:r>
        <w:rPr>
          <w:rFonts w:hint="eastAsia" w:ascii="宋体" w:hAnsi="宋体"/>
          <w:bCs/>
          <w:szCs w:val="21"/>
        </w:rPr>
        <w:t>输出</w:t>
      </w:r>
      <w:r>
        <w:rPr>
          <w:rFonts w:hint="eastAsia" w:ascii="宋体" w:hAnsi="宋体"/>
          <w:bCs/>
          <w:szCs w:val="21"/>
          <w:lang w:val="en-US" w:eastAsia="zh-CN"/>
        </w:rPr>
        <w:t>29</w:t>
      </w:r>
      <w:r>
        <w:rPr>
          <w:rFonts w:hint="eastAsia" w:ascii="宋体" w:hAnsi="宋体"/>
          <w:bCs/>
          <w:szCs w:val="21"/>
        </w:rPr>
        <w:t>95。因此建议软件做一个出厂归零的处理，预留一个零点FLASH的BUF, 如果初次上电以后，传感器通讯正常，则将传感器输出值写给零FLASH,今后读回来的数据减去保存的零点值作为实际的压力</w:t>
      </w:r>
      <w:r>
        <w:rPr>
          <w:rFonts w:hint="eastAsia" w:ascii="宋体" w:hAnsi="宋体"/>
          <w:bCs/>
          <w:szCs w:val="21"/>
          <w:lang w:val="en-US" w:eastAsia="zh-CN"/>
        </w:rPr>
        <w:t>,其中</w:t>
      </w:r>
      <w:r>
        <w:rPr>
          <w:rFonts w:hint="eastAsia" w:ascii="宋体" w:hAnsi="宋体"/>
          <w:bCs/>
          <w:szCs w:val="21"/>
        </w:rPr>
        <w:t>1个数对应</w:t>
      </w:r>
      <w:r>
        <w:rPr>
          <w:rFonts w:hint="eastAsia" w:ascii="宋体" w:hAnsi="宋体"/>
          <w:bCs/>
          <w:szCs w:val="21"/>
          <w:lang w:val="en-US" w:eastAsia="zh-CN"/>
        </w:rPr>
        <w:t>0.</w:t>
      </w:r>
      <w:r>
        <w:rPr>
          <w:rFonts w:hint="eastAsia" w:ascii="宋体" w:hAnsi="宋体"/>
          <w:bCs/>
          <w:szCs w:val="21"/>
        </w:rPr>
        <w:t>1</w:t>
      </w:r>
      <w:r>
        <w:rPr>
          <w:rFonts w:hint="eastAsia" w:ascii="宋体" w:hAnsi="宋体"/>
          <w:bCs/>
          <w:szCs w:val="21"/>
          <w:lang w:val="en-US" w:eastAsia="zh-CN"/>
        </w:rPr>
        <w:t>KPa</w:t>
      </w:r>
      <w:r>
        <w:rPr>
          <w:rFonts w:hint="eastAsia" w:ascii="宋体" w:hAnsi="宋体"/>
          <w:bCs/>
          <w:szCs w:val="21"/>
        </w:rPr>
        <w:t>。</w:t>
      </w:r>
    </w:p>
    <w:p>
      <w:pPr>
        <w:rPr>
          <w:rFonts w:hint="eastAsia" w:ascii="宋体" w:hAnsi="宋体"/>
          <w:b/>
          <w:szCs w:val="21"/>
        </w:rPr>
      </w:pPr>
    </w:p>
    <w:p>
      <w:pPr>
        <w:pStyle w:val="11"/>
        <w:rPr>
          <w:b/>
          <w:sz w:val="21"/>
          <w:szCs w:val="21"/>
        </w:rPr>
      </w:pPr>
      <w:r>
        <w:rPr>
          <w:rFonts w:hint="eastAsia" w:ascii="宋体" w:hAnsi="宋体"/>
          <w:b/>
          <w:szCs w:val="21"/>
          <w:lang w:val="en-US" w:eastAsia="zh-CN"/>
        </w:rPr>
        <w:t>10、</w:t>
      </w:r>
      <w:r>
        <w:rPr>
          <w:rFonts w:hint="eastAsia"/>
          <w:b/>
          <w:sz w:val="21"/>
          <w:szCs w:val="21"/>
        </w:rPr>
        <w:t>单总线输出通讯规则</w:t>
      </w:r>
    </w:p>
    <w:p>
      <w:pPr>
        <w:pStyle w:val="11"/>
        <w:rPr>
          <w:rFonts w:hAnsi="Arial"/>
          <w:sz w:val="21"/>
          <w:szCs w:val="21"/>
        </w:rPr>
      </w:pPr>
      <w:r>
        <w:rPr>
          <w:rFonts w:hAnsi="宋体"/>
          <w:sz w:val="21"/>
          <w:szCs w:val="21"/>
        </w:rPr>
        <w:t>通讯方式</w:t>
      </w:r>
      <w:r>
        <w:rPr>
          <w:rFonts w:hint="eastAsia" w:hAnsi="宋体"/>
          <w:sz w:val="21"/>
          <w:szCs w:val="21"/>
        </w:rPr>
        <w:t xml:space="preserve">:  </w:t>
      </w:r>
    </w:p>
    <w:p>
      <w:pPr>
        <w:pStyle w:val="11"/>
        <w:rPr>
          <w:rFonts w:ascii="Arial" w:hAnsi="Arial" w:cs="Arial"/>
          <w:sz w:val="21"/>
          <w:szCs w:val="21"/>
        </w:rPr>
      </w:pPr>
      <w:r>
        <w:rPr>
          <w:rFonts w:hint="eastAsia" w:ascii="Arial" w:hAnsi="Arial" w:cs="Arial"/>
          <w:sz w:val="21"/>
          <w:szCs w:val="21"/>
        </w:rPr>
        <w:t xml:space="preserve">   MCU给传感器供电，然后以单总线方式接收传感器数据，需要省电时断传感器电即可。 </w:t>
      </w:r>
    </w:p>
    <w:p>
      <w:pPr>
        <w:pStyle w:val="11"/>
        <w:rPr>
          <w:rFonts w:ascii="Arial" w:hAnsi="Arial" w:cs="Arial"/>
          <w:sz w:val="21"/>
          <w:szCs w:val="21"/>
        </w:rPr>
      </w:pPr>
      <w:r>
        <w:rPr>
          <w:rFonts w:hint="eastAsia" w:ascii="Arial" w:hAnsi="Arial" w:cs="Arial"/>
          <w:sz w:val="21"/>
          <w:szCs w:val="21"/>
        </w:rPr>
        <w:t xml:space="preserve">   正常通讯，MCU根据需要可定时采集传感器数据，建议50mS采一次，若连续2次通讯不上，可断一次传感器电（断电与上电各延时100mS左右），再测试。</w:t>
      </w:r>
    </w:p>
    <w:p>
      <w:pPr>
        <w:pStyle w:val="11"/>
        <w:rPr>
          <w:sz w:val="21"/>
          <w:szCs w:val="21"/>
        </w:rPr>
      </w:pPr>
      <w:r>
        <w:rPr>
          <w:rFonts w:hint="eastAsia"/>
          <w:sz w:val="21"/>
          <w:szCs w:val="21"/>
        </w:rPr>
        <w:t>通讯协议如下：</w:t>
      </w:r>
    </w:p>
    <w:p>
      <w:pPr>
        <w:tabs>
          <w:tab w:val="left" w:pos="312"/>
        </w:tabs>
        <w:ind w:firstLine="345" w:firstLineChars="150"/>
      </w:pPr>
      <w:r>
        <w:rPr>
          <w:rFonts w:hint="eastAsia" w:ascii="宋体" w:hAnsi="宋体"/>
          <w:color w:val="000000"/>
          <w:sz w:val="23"/>
        </w:rPr>
        <w:t>单线接口的时序:</w:t>
      </w:r>
    </w:p>
    <w:p/>
    <w:p>
      <w:pPr>
        <w:jc w:val="left"/>
        <w:rPr>
          <w:rFonts w:ascii="Arial" w:hAnsi="Arial"/>
          <w:color w:val="000000"/>
          <w:sz w:val="23"/>
        </w:rPr>
      </w:pPr>
      <w:r>
        <w:drawing>
          <wp:inline distT="0" distB="0" distL="114300" distR="114300">
            <wp:extent cx="4600575" cy="2771775"/>
            <wp:effectExtent l="0" t="0" r="9525" b="9525"/>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pic:cNvPicPr>
                  </pic:nvPicPr>
                  <pic:blipFill>
                    <a:blip r:embed="rId9" cstate="print"/>
                    <a:stretch>
                      <a:fillRect/>
                    </a:stretch>
                  </pic:blipFill>
                  <pic:spPr>
                    <a:xfrm>
                      <a:off x="0" y="0"/>
                      <a:ext cx="4600575" cy="2771775"/>
                    </a:xfrm>
                    <a:prstGeom prst="rect">
                      <a:avLst/>
                    </a:prstGeom>
                    <a:noFill/>
                    <a:ln>
                      <a:noFill/>
                    </a:ln>
                  </pic:spPr>
                </pic:pic>
              </a:graphicData>
            </a:graphic>
          </wp:inline>
        </w:drawing>
      </w:r>
      <w:r>
        <w:rPr>
          <w:rFonts w:hint="eastAsia" w:ascii="Arial" w:hAnsi="Arial"/>
          <w:color w:val="000000"/>
          <w:sz w:val="23"/>
        </w:rPr>
        <w:t xml:space="preserve"> </w:t>
      </w:r>
    </w:p>
    <w:p>
      <w:pPr>
        <w:jc w:val="left"/>
        <w:rPr>
          <w:rFonts w:ascii="宋体" w:hAnsi="宋体"/>
          <w:color w:val="000000"/>
          <w:sz w:val="20"/>
        </w:rPr>
      </w:pPr>
      <w:r>
        <w:rPr>
          <w:rFonts w:hint="eastAsia" w:ascii="宋体" w:hAnsi="宋体"/>
          <w:color w:val="000000"/>
          <w:sz w:val="20"/>
        </w:rPr>
        <w:t>单线接口采用了脉冲宽度调制的方法对数据进行编码。</w:t>
      </w:r>
      <w:r>
        <w:rPr>
          <w:rFonts w:hint="eastAsia" w:ascii="Arial" w:hAnsi="Arial"/>
          <w:color w:val="000000"/>
          <w:sz w:val="20"/>
        </w:rPr>
        <w:t xml:space="preserve">PWM </w:t>
      </w:r>
      <w:r>
        <w:rPr>
          <w:rFonts w:hint="eastAsia" w:ascii="宋体" w:hAnsi="宋体"/>
          <w:color w:val="000000"/>
          <w:sz w:val="20"/>
        </w:rPr>
        <w:t xml:space="preserve">编码不需要进行数据帧同步，数据接收方的码速率可以根据发送方的码速率自动进行改变，无需配置就允许改变通信码速率。 </w:t>
      </w:r>
    </w:p>
    <w:p>
      <w:pPr>
        <w:rPr>
          <w:rFonts w:ascii="宋体" w:hAnsi="宋体"/>
          <w:color w:val="000000"/>
          <w:sz w:val="20"/>
        </w:rPr>
      </w:pPr>
      <w:r>
        <w:rPr>
          <w:rFonts w:hint="eastAsia" w:ascii="宋体" w:hAnsi="宋体"/>
          <w:color w:val="000000"/>
          <w:sz w:val="20"/>
        </w:rPr>
        <w:t>有效的数据位总是以下降开始，逻辑</w:t>
      </w:r>
      <w:r>
        <w:rPr>
          <w:rFonts w:ascii="Arial" w:hAnsi="Arial"/>
          <w:color w:val="000000"/>
          <w:sz w:val="20"/>
        </w:rPr>
        <w:t>’</w:t>
      </w:r>
      <w:r>
        <w:rPr>
          <w:rFonts w:hint="eastAsia" w:ascii="Arial" w:hAnsi="Arial"/>
          <w:color w:val="000000"/>
          <w:sz w:val="20"/>
        </w:rPr>
        <w:t>1</w:t>
      </w:r>
      <w:r>
        <w:rPr>
          <w:rFonts w:ascii="Arial" w:hAnsi="Arial"/>
          <w:color w:val="000000"/>
          <w:sz w:val="20"/>
        </w:rPr>
        <w:t>’</w:t>
      </w:r>
      <w:r>
        <w:rPr>
          <w:rFonts w:hint="eastAsia" w:ascii="宋体" w:hAnsi="宋体"/>
          <w:color w:val="000000"/>
          <w:sz w:val="20"/>
        </w:rPr>
        <w:t>采用了</w:t>
      </w:r>
      <w:r>
        <w:rPr>
          <w:rFonts w:hint="eastAsia" w:ascii="Arial" w:hAnsi="Arial"/>
          <w:color w:val="000000"/>
          <w:sz w:val="20"/>
        </w:rPr>
        <w:t>75%</w:t>
      </w:r>
      <w:r>
        <w:rPr>
          <w:rFonts w:hint="eastAsia" w:ascii="宋体" w:hAnsi="宋体"/>
          <w:color w:val="000000"/>
          <w:sz w:val="20"/>
        </w:rPr>
        <w:t>的占空比，而逻辑</w:t>
      </w:r>
      <w:r>
        <w:rPr>
          <w:rFonts w:ascii="Arial" w:hAnsi="Arial"/>
          <w:color w:val="000000"/>
          <w:sz w:val="20"/>
        </w:rPr>
        <w:t>’</w:t>
      </w:r>
      <w:r>
        <w:rPr>
          <w:rFonts w:hint="eastAsia" w:ascii="Arial" w:hAnsi="Arial"/>
          <w:color w:val="000000"/>
          <w:sz w:val="20"/>
        </w:rPr>
        <w:t>0</w:t>
      </w:r>
      <w:r>
        <w:rPr>
          <w:rFonts w:ascii="Arial" w:hAnsi="Arial"/>
          <w:color w:val="000000"/>
          <w:sz w:val="20"/>
        </w:rPr>
        <w:t>’</w:t>
      </w:r>
      <w:r>
        <w:rPr>
          <w:rFonts w:hint="eastAsia" w:ascii="宋体" w:hAnsi="宋体"/>
          <w:color w:val="000000"/>
          <w:sz w:val="20"/>
        </w:rPr>
        <w:t>采用了</w:t>
      </w:r>
      <w:r>
        <w:rPr>
          <w:rFonts w:hint="eastAsia" w:ascii="Arial" w:hAnsi="Arial"/>
          <w:color w:val="000000"/>
          <w:sz w:val="20"/>
        </w:rPr>
        <w:t>25%</w:t>
      </w:r>
      <w:r>
        <w:rPr>
          <w:rFonts w:hint="eastAsia" w:ascii="宋体" w:hAnsi="宋体"/>
          <w:color w:val="000000"/>
          <w:sz w:val="20"/>
        </w:rPr>
        <w:t>的占空比。数据包的起始位总是</w:t>
      </w:r>
      <w:r>
        <w:rPr>
          <w:rFonts w:ascii="宋体" w:hAnsi="宋体"/>
          <w:color w:val="000000"/>
          <w:sz w:val="20"/>
        </w:rPr>
        <w:t>“</w:t>
      </w:r>
      <w:r>
        <w:rPr>
          <w:rFonts w:hint="eastAsia" w:ascii="Arial" w:hAnsi="Arial"/>
          <w:color w:val="000000"/>
          <w:sz w:val="20"/>
        </w:rPr>
        <w:t>start</w:t>
      </w:r>
      <w:r>
        <w:rPr>
          <w:rFonts w:ascii="宋体" w:hAnsi="宋体"/>
          <w:color w:val="000000"/>
          <w:sz w:val="20"/>
        </w:rPr>
        <w:t>”</w:t>
      </w:r>
      <w:r>
        <w:rPr>
          <w:rFonts w:hint="eastAsia" w:ascii="宋体" w:hAnsi="宋体"/>
          <w:color w:val="000000"/>
          <w:sz w:val="20"/>
        </w:rPr>
        <w:t>位，占空比为</w:t>
      </w:r>
      <w:r>
        <w:rPr>
          <w:rFonts w:hint="eastAsia" w:ascii="Arial" w:hAnsi="Arial"/>
          <w:color w:val="000000"/>
          <w:sz w:val="20"/>
        </w:rPr>
        <w:t>50%</w:t>
      </w:r>
      <w:r>
        <w:rPr>
          <w:rFonts w:hint="eastAsia" w:ascii="Arial" w:hAnsi="Arial"/>
          <w:color w:val="000000"/>
          <w:sz w:val="20"/>
          <w:lang w:eastAsia="zh-CN"/>
        </w:rPr>
        <w:t>，</w:t>
      </w:r>
      <w:r>
        <w:rPr>
          <w:rFonts w:hint="eastAsia" w:ascii="Arial" w:hAnsi="Arial"/>
          <w:color w:val="000000"/>
          <w:sz w:val="20"/>
          <w:lang w:val="en-US" w:eastAsia="zh-CN"/>
        </w:rPr>
        <w:t>然后是8bit数据，然后是奇偶校验位（1：表示前面8位中1的个数是单数）</w:t>
      </w:r>
      <w:r>
        <w:rPr>
          <w:rFonts w:hint="eastAsia" w:ascii="宋体" w:hAnsi="宋体"/>
          <w:color w:val="000000"/>
          <w:sz w:val="20"/>
        </w:rPr>
        <w:t xml:space="preserve">。 </w:t>
      </w:r>
    </w:p>
    <w:p>
      <w:pPr>
        <w:rPr>
          <w:rFonts w:ascii="宋体" w:hAnsi="宋体"/>
          <w:color w:val="000000"/>
          <w:sz w:val="20"/>
        </w:rPr>
      </w:pPr>
    </w:p>
    <w:p>
      <w:r>
        <w:rPr>
          <w:rFonts w:hint="eastAsia"/>
        </w:rPr>
        <w:t>单线通信数据格式说明：</w:t>
      </w:r>
    </w:p>
    <w:p>
      <w:r>
        <w:rPr>
          <w:rFonts w:hint="eastAsia"/>
        </w:rPr>
        <w:t>传感器平常单总线处于输入上拉的状态，主机发起通讯，先给0.1mS低脉冲, 然后主机进入输入拉高状态等待传感器发送数据，传感器数据发送完成后回到输入上拉的状态。</w:t>
      </w:r>
    </w:p>
    <w:p>
      <w:r>
        <w:rPr>
          <w:rFonts w:hint="eastAsia"/>
        </w:rPr>
        <w:t>传感器发送数据，数据格式：</w:t>
      </w:r>
      <w:bookmarkStart w:id="0" w:name="_GoBack"/>
      <w:bookmarkEnd w:id="0"/>
    </w:p>
    <w:p>
      <w:pPr>
        <w:ind w:left="420" w:firstLine="420"/>
      </w:pPr>
      <w:r>
        <w:rPr>
          <w:rFonts w:hint="eastAsia"/>
        </w:rPr>
        <w:t>压力高位(1BYTE)+压力低位（1BYTE）+校验码(1BYTE)</w:t>
      </w:r>
    </w:p>
    <w:p>
      <w:pPr>
        <w:ind w:left="420" w:firstLine="420"/>
      </w:pPr>
    </w:p>
    <w:p>
      <w:pPr>
        <w:ind w:left="420" w:firstLine="420"/>
      </w:pPr>
      <w:r>
        <w:rPr>
          <w:rFonts w:hint="eastAsia"/>
        </w:rPr>
        <w:t>校验码=(压力高位+压力低位) 如有溢出保留低8位数据作为校验码</w:t>
      </w:r>
    </w:p>
    <w:p>
      <w:pPr>
        <w:ind w:left="420" w:firstLine="420"/>
      </w:pPr>
    </w:p>
    <w:p>
      <w:r>
        <w:rPr>
          <w:rFonts w:hint="eastAsia"/>
        </w:rPr>
        <w:t>传感器发送数据逻辑图</w:t>
      </w:r>
    </w:p>
    <w:p>
      <w:r>
        <w:drawing>
          <wp:inline distT="0" distB="0" distL="114300" distR="114300">
            <wp:extent cx="5270500" cy="787400"/>
            <wp:effectExtent l="0" t="0" r="6350" b="1270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1"/>
                    <pic:cNvPicPr>
                      <a:picLocks noChangeAspect="1"/>
                    </pic:cNvPicPr>
                  </pic:nvPicPr>
                  <pic:blipFill>
                    <a:blip r:embed="rId10"/>
                    <a:stretch>
                      <a:fillRect/>
                    </a:stretch>
                  </pic:blipFill>
                  <pic:spPr>
                    <a:xfrm>
                      <a:off x="0" y="0"/>
                      <a:ext cx="5270500" cy="787400"/>
                    </a:xfrm>
                    <a:prstGeom prst="rect">
                      <a:avLst/>
                    </a:prstGeom>
                    <a:noFill/>
                    <a:ln>
                      <a:noFill/>
                    </a:ln>
                  </pic:spPr>
                </pic:pic>
              </a:graphicData>
            </a:graphic>
          </wp:inline>
        </w:drawing>
      </w:r>
    </w:p>
    <w:p>
      <w:pPr>
        <w:pStyle w:val="11"/>
        <w:rPr>
          <w:rFonts w:ascii="Arial" w:hAnsi="Arial" w:cs="Arial"/>
          <w:sz w:val="21"/>
          <w:szCs w:val="21"/>
        </w:rPr>
      </w:pPr>
    </w:p>
    <w:p>
      <w:pPr>
        <w:rPr>
          <w:rFonts w:hint="default" w:ascii="宋体" w:hAnsi="宋体" w:eastAsia="宋体"/>
          <w:b/>
          <w:szCs w:val="21"/>
          <w:lang w:val="en-US" w:eastAsia="zh-CN"/>
        </w:rPr>
      </w:pPr>
    </w:p>
    <w:p>
      <w:pPr>
        <w:rPr>
          <w:rFonts w:hint="eastAsia" w:ascii="宋体" w:hAnsi="宋体"/>
          <w:b/>
          <w:szCs w:val="21"/>
        </w:rPr>
      </w:pPr>
      <w:r>
        <w:rPr>
          <w:rFonts w:hint="eastAsia" w:ascii="宋体" w:hAnsi="宋体"/>
          <w:b/>
          <w:szCs w:val="21"/>
        </w:rPr>
        <w:tab/>
      </w:r>
    </w:p>
    <w:p>
      <w:pPr>
        <w:rPr>
          <w:rFonts w:ascii="宋体" w:hAnsi="宋体"/>
          <w:b/>
          <w:szCs w:val="21"/>
        </w:rPr>
      </w:pPr>
      <w:r>
        <w:rPr>
          <w:rFonts w:hint="eastAsia" w:ascii="宋体" w:hAnsi="宋体"/>
          <w:b/>
          <w:szCs w:val="21"/>
        </w:rPr>
        <w:t>11、客户定制</w:t>
      </w:r>
    </w:p>
    <w:p>
      <w:pPr>
        <w:rPr>
          <w:rFonts w:ascii="宋体" w:hAnsi="宋体"/>
          <w:bCs/>
          <w:szCs w:val="21"/>
        </w:rPr>
      </w:pPr>
      <w:r>
        <w:rPr>
          <w:rFonts w:hint="eastAsia" w:ascii="宋体" w:hAnsi="宋体"/>
          <w:b/>
          <w:szCs w:val="21"/>
        </w:rPr>
        <w:t xml:space="preserve">  </w:t>
      </w:r>
      <w:r>
        <w:rPr>
          <w:rFonts w:hint="eastAsia" w:ascii="宋体" w:hAnsi="宋体"/>
          <w:bCs/>
          <w:szCs w:val="21"/>
        </w:rPr>
        <w:t xml:space="preserve"> 本公司压力产品均为自主研发设计，可满足客户扩展IO口</w:t>
      </w:r>
      <w:r>
        <w:rPr>
          <w:rFonts w:hint="eastAsia" w:ascii="宋体" w:hAnsi="宋体"/>
          <w:bCs/>
          <w:szCs w:val="21"/>
          <w:lang w:val="en-US" w:eastAsia="zh-CN"/>
        </w:rPr>
        <w:t>,</w:t>
      </w:r>
      <w:r>
        <w:rPr>
          <w:rFonts w:hint="eastAsia" w:ascii="宋体" w:hAnsi="宋体"/>
          <w:bCs/>
          <w:szCs w:val="21"/>
        </w:rPr>
        <w:t>扩展</w:t>
      </w:r>
      <w:r>
        <w:rPr>
          <w:rFonts w:hint="eastAsia" w:ascii="宋体" w:hAnsi="宋体"/>
          <w:bCs/>
          <w:szCs w:val="21"/>
          <w:lang w:val="en-US" w:eastAsia="zh-CN"/>
        </w:rPr>
        <w:t>AD</w:t>
      </w:r>
      <w:r>
        <w:rPr>
          <w:rFonts w:hint="eastAsia" w:ascii="宋体" w:hAnsi="宋体"/>
          <w:bCs/>
          <w:szCs w:val="21"/>
        </w:rPr>
        <w:t>口的定制需求。</w:t>
      </w:r>
    </w:p>
    <w:p>
      <w:pPr>
        <w:rPr>
          <w:rFonts w:ascii="Arial" w:hAnsi="Arial" w:cs="Arial"/>
          <w:bCs/>
          <w:szCs w:val="21"/>
        </w:rPr>
      </w:pPr>
      <w:r>
        <w:rPr>
          <w:rFonts w:hint="eastAsia" w:ascii="宋体" w:hAnsi="宋体"/>
          <w:bCs/>
          <w:szCs w:val="21"/>
        </w:rPr>
        <w:t xml:space="preserve">   压力量程、输出，可按照客户要求修改</w:t>
      </w:r>
    </w:p>
    <w:p>
      <w:pPr>
        <w:rPr>
          <w:szCs w:val="21"/>
        </w:rPr>
      </w:pPr>
    </w:p>
    <w:p>
      <w:pPr>
        <w:ind w:firstLine="5145" w:firstLineChars="2450"/>
        <w:rPr>
          <w:szCs w:val="21"/>
        </w:rPr>
      </w:pPr>
      <w:r>
        <w:rPr>
          <w:rFonts w:hint="eastAsia"/>
          <w:szCs w:val="21"/>
        </w:rPr>
        <w:t>深圳市南方泰科软件技术有限公司</w:t>
      </w:r>
    </w:p>
    <w:p>
      <w:pPr>
        <w:rPr>
          <w:szCs w:val="21"/>
        </w:rPr>
      </w:pPr>
      <w:r>
        <w:rPr>
          <w:rFonts w:hint="eastAsia"/>
          <w:szCs w:val="21"/>
        </w:rPr>
        <w:t xml:space="preserve">                                                 技术：唐工  </w:t>
      </w:r>
      <w:r>
        <w:rPr>
          <w:rFonts w:hint="eastAsia" w:ascii="Arial" w:hAnsi="Arial" w:cs="Arial"/>
          <w:szCs w:val="21"/>
        </w:rPr>
        <w:t>18926513198</w:t>
      </w:r>
    </w:p>
    <w:p>
      <w:pPr>
        <w:rPr>
          <w:szCs w:val="21"/>
        </w:rPr>
      </w:pPr>
    </w:p>
    <w:sectPr>
      <w:headerReference r:id="rId3" w:type="default"/>
      <w:pgSz w:w="11906" w:h="16838"/>
      <w:pgMar w:top="1440" w:right="1800" w:bottom="1440" w:left="1800" w:header="567"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4"/>
      <w:pBdr>
        <w:bottom w:val="single" w:color="auto" w:sz="6" w:space="0"/>
      </w:pBdr>
    </w:pPr>
    <w:r>
      <w:drawing>
        <wp:inline distT="0" distB="0" distL="0" distR="0">
          <wp:extent cx="930275" cy="643890"/>
          <wp:effectExtent l="19050" t="0" r="3175" b="0"/>
          <wp:docPr id="13" name="图片 4" descr="TG图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4" descr="TG图标"/>
                  <pic:cNvPicPr>
                    <a:picLocks noChangeAspect="1" noChangeArrowheads="1"/>
                  </pic:cNvPicPr>
                </pic:nvPicPr>
                <pic:blipFill>
                  <a:blip r:embed="rId1"/>
                  <a:srcRect/>
                  <a:stretch>
                    <a:fillRect/>
                  </a:stretch>
                </pic:blipFill>
                <pic:spPr>
                  <a:xfrm>
                    <a:off x="0" y="0"/>
                    <a:ext cx="930275" cy="643890"/>
                  </a:xfrm>
                  <a:custGeom>
                    <a:avLst/>
                    <a:gdLst/>
                    <a:ahLst/>
                    <a:cxnLst>
                      <a:cxn ang="0">
                        <a:pos x="r" y="vc"/>
                      </a:cxn>
                      <a:cxn ang="5400000">
                        <a:pos x="hc" y="b"/>
                      </a:cxn>
                      <a:cxn ang="10800000">
                        <a:pos x="l" y="vc"/>
                      </a:cxn>
                      <a:cxn ang="16200000">
                        <a:pos x="hc" y="t"/>
                      </a:cxn>
                    </a:cxnLst>
                    <a:rect l="0" t="0" r="r" b="b"/>
                    <a:pathLst>
                      <a:path w="21600" h="21600">
                        <a:moveTo>
                          <a:pt x="0" y="0"/>
                        </a:moveTo>
                        <a:lnTo>
                          <a:pt x="0" y="21600"/>
                        </a:lnTo>
                        <a:lnTo>
                          <a:pt x="21600" y="21600"/>
                        </a:lnTo>
                        <a:lnTo>
                          <a:pt x="21600" y="0"/>
                        </a:lnTo>
                        <a:close/>
                      </a:path>
                    </a:pathLst>
                  </a:custGeom>
                  <a:noFill/>
                  <a:ln w="9525">
                    <a:noFill/>
                    <a:miter lim="800000"/>
                    <a:headEnd/>
                    <a:tailEnd/>
                  </a:ln>
                </pic:spPr>
              </pic:pic>
            </a:graphicData>
          </a:graphic>
        </wp:inline>
      </w:drawing>
    </w:r>
    <w:r>
      <w:rPr>
        <w:rFonts w:hint="eastAsia"/>
        <w:b/>
        <w:sz w:val="36"/>
        <w:szCs w:val="52"/>
      </w:rPr>
      <w:t>深圳市南方泰科</w:t>
    </w:r>
    <w:r>
      <w:rPr>
        <w:rFonts w:hint="eastAsia"/>
        <w:b/>
        <w:sz w:val="36"/>
        <w:szCs w:val="52"/>
        <w:lang w:val="en-US" w:eastAsia="zh-CN"/>
      </w:rPr>
      <w:t>传感</w:t>
    </w:r>
    <w:r>
      <w:rPr>
        <w:rFonts w:hint="eastAsia"/>
        <w:b/>
        <w:sz w:val="36"/>
        <w:szCs w:val="52"/>
      </w:rPr>
      <w:t>技术有限公司</w:t>
    </w:r>
  </w:p>
  <w:p>
    <w:pPr>
      <w:pStyle w:val="4"/>
      <w:pBdr>
        <w:bottom w:val="single" w:color="auto" w:sz="6"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0A70E47"/>
    <w:multiLevelType w:val="singleLevel"/>
    <w:tmpl w:val="40A70E47"/>
    <w:lvl w:ilvl="0" w:tentative="0">
      <w:start w:val="9"/>
      <w:numFmt w:val="decimal"/>
      <w:suff w:val="nothing"/>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gwMDUyNTJhN2NlYTMzMWFlOTMzZThiOTRmYzI5YmUifQ=="/>
  </w:docVars>
  <w:rsids>
    <w:rsidRoot w:val="00A120E2"/>
    <w:rsid w:val="00012ECB"/>
    <w:rsid w:val="00026CCF"/>
    <w:rsid w:val="000948EB"/>
    <w:rsid w:val="000949CA"/>
    <w:rsid w:val="000A290D"/>
    <w:rsid w:val="000A70B2"/>
    <w:rsid w:val="000D57DB"/>
    <w:rsid w:val="000E6084"/>
    <w:rsid w:val="00101001"/>
    <w:rsid w:val="00105188"/>
    <w:rsid w:val="001239ED"/>
    <w:rsid w:val="001351AC"/>
    <w:rsid w:val="00141738"/>
    <w:rsid w:val="00165A8D"/>
    <w:rsid w:val="00172AC7"/>
    <w:rsid w:val="00196A0E"/>
    <w:rsid w:val="001B27A7"/>
    <w:rsid w:val="001B40D3"/>
    <w:rsid w:val="001F2723"/>
    <w:rsid w:val="001F3A47"/>
    <w:rsid w:val="00200989"/>
    <w:rsid w:val="00220C28"/>
    <w:rsid w:val="002300A6"/>
    <w:rsid w:val="00232A00"/>
    <w:rsid w:val="002367E2"/>
    <w:rsid w:val="00244796"/>
    <w:rsid w:val="00247A1F"/>
    <w:rsid w:val="00252B05"/>
    <w:rsid w:val="00271312"/>
    <w:rsid w:val="002B7975"/>
    <w:rsid w:val="002C5BD9"/>
    <w:rsid w:val="002E50A8"/>
    <w:rsid w:val="002F23C8"/>
    <w:rsid w:val="00303FFB"/>
    <w:rsid w:val="00322AE5"/>
    <w:rsid w:val="00340FB2"/>
    <w:rsid w:val="00363F73"/>
    <w:rsid w:val="003704F9"/>
    <w:rsid w:val="00396D13"/>
    <w:rsid w:val="003D3BDB"/>
    <w:rsid w:val="003F2F83"/>
    <w:rsid w:val="00470344"/>
    <w:rsid w:val="00475918"/>
    <w:rsid w:val="0048182C"/>
    <w:rsid w:val="0049252D"/>
    <w:rsid w:val="004C12FD"/>
    <w:rsid w:val="004C7609"/>
    <w:rsid w:val="004E5828"/>
    <w:rsid w:val="004F0E0E"/>
    <w:rsid w:val="005166D5"/>
    <w:rsid w:val="00537671"/>
    <w:rsid w:val="00545D87"/>
    <w:rsid w:val="005536D2"/>
    <w:rsid w:val="0056587E"/>
    <w:rsid w:val="00586F73"/>
    <w:rsid w:val="005C59CA"/>
    <w:rsid w:val="005D388E"/>
    <w:rsid w:val="005E0585"/>
    <w:rsid w:val="005F5C47"/>
    <w:rsid w:val="005F6114"/>
    <w:rsid w:val="00607FE7"/>
    <w:rsid w:val="0063481F"/>
    <w:rsid w:val="006471B6"/>
    <w:rsid w:val="00650F7D"/>
    <w:rsid w:val="00667E41"/>
    <w:rsid w:val="00676591"/>
    <w:rsid w:val="00696861"/>
    <w:rsid w:val="006A23E3"/>
    <w:rsid w:val="006A6869"/>
    <w:rsid w:val="006B3B53"/>
    <w:rsid w:val="006D033E"/>
    <w:rsid w:val="006D4E63"/>
    <w:rsid w:val="006D7EF8"/>
    <w:rsid w:val="006E3D99"/>
    <w:rsid w:val="006E3FE4"/>
    <w:rsid w:val="006F75EA"/>
    <w:rsid w:val="00722A4A"/>
    <w:rsid w:val="00723B60"/>
    <w:rsid w:val="00743665"/>
    <w:rsid w:val="0078038F"/>
    <w:rsid w:val="00780588"/>
    <w:rsid w:val="00782719"/>
    <w:rsid w:val="007A2D65"/>
    <w:rsid w:val="007B1850"/>
    <w:rsid w:val="007C6E9E"/>
    <w:rsid w:val="008079AE"/>
    <w:rsid w:val="00832914"/>
    <w:rsid w:val="00836981"/>
    <w:rsid w:val="008425B3"/>
    <w:rsid w:val="00873F40"/>
    <w:rsid w:val="00876CF4"/>
    <w:rsid w:val="00894638"/>
    <w:rsid w:val="008C190E"/>
    <w:rsid w:val="008E1B18"/>
    <w:rsid w:val="008E445F"/>
    <w:rsid w:val="00955A42"/>
    <w:rsid w:val="009576E8"/>
    <w:rsid w:val="00966D1C"/>
    <w:rsid w:val="00984A5C"/>
    <w:rsid w:val="009863C1"/>
    <w:rsid w:val="009A3E51"/>
    <w:rsid w:val="009B3C05"/>
    <w:rsid w:val="009B4CD7"/>
    <w:rsid w:val="009D3FCF"/>
    <w:rsid w:val="00A0188A"/>
    <w:rsid w:val="00A035FA"/>
    <w:rsid w:val="00A120E2"/>
    <w:rsid w:val="00A23887"/>
    <w:rsid w:val="00A4056A"/>
    <w:rsid w:val="00A423E2"/>
    <w:rsid w:val="00A55BAA"/>
    <w:rsid w:val="00AB7B48"/>
    <w:rsid w:val="00B06671"/>
    <w:rsid w:val="00B16289"/>
    <w:rsid w:val="00BA5AD9"/>
    <w:rsid w:val="00BA75CE"/>
    <w:rsid w:val="00BB28BE"/>
    <w:rsid w:val="00BC4115"/>
    <w:rsid w:val="00BD6525"/>
    <w:rsid w:val="00C34164"/>
    <w:rsid w:val="00C743F8"/>
    <w:rsid w:val="00C754CD"/>
    <w:rsid w:val="00C87758"/>
    <w:rsid w:val="00C952EA"/>
    <w:rsid w:val="00C95346"/>
    <w:rsid w:val="00CA40B6"/>
    <w:rsid w:val="00CB4C3F"/>
    <w:rsid w:val="00CD264B"/>
    <w:rsid w:val="00CE4BC9"/>
    <w:rsid w:val="00CE7C2E"/>
    <w:rsid w:val="00D216AF"/>
    <w:rsid w:val="00D35143"/>
    <w:rsid w:val="00D37C9D"/>
    <w:rsid w:val="00D40E73"/>
    <w:rsid w:val="00D432CB"/>
    <w:rsid w:val="00D47ACF"/>
    <w:rsid w:val="00D53CD3"/>
    <w:rsid w:val="00D816BD"/>
    <w:rsid w:val="00DA5160"/>
    <w:rsid w:val="00DC3492"/>
    <w:rsid w:val="00DC4146"/>
    <w:rsid w:val="00DF036A"/>
    <w:rsid w:val="00DF67D4"/>
    <w:rsid w:val="00E073AC"/>
    <w:rsid w:val="00E1635B"/>
    <w:rsid w:val="00E16A79"/>
    <w:rsid w:val="00E22111"/>
    <w:rsid w:val="00E336E5"/>
    <w:rsid w:val="00E70A7F"/>
    <w:rsid w:val="00E81458"/>
    <w:rsid w:val="00EA64D9"/>
    <w:rsid w:val="00EB4462"/>
    <w:rsid w:val="00EE6208"/>
    <w:rsid w:val="00F147F8"/>
    <w:rsid w:val="00F22B75"/>
    <w:rsid w:val="00F7784E"/>
    <w:rsid w:val="00F85A66"/>
    <w:rsid w:val="00F92053"/>
    <w:rsid w:val="00F95CEA"/>
    <w:rsid w:val="00FB4EDD"/>
    <w:rsid w:val="00FF1BFA"/>
    <w:rsid w:val="0270562F"/>
    <w:rsid w:val="06887FD3"/>
    <w:rsid w:val="079C4C26"/>
    <w:rsid w:val="08651FEA"/>
    <w:rsid w:val="08B34175"/>
    <w:rsid w:val="08B626F2"/>
    <w:rsid w:val="0A96254F"/>
    <w:rsid w:val="0AA967B4"/>
    <w:rsid w:val="0B694C5E"/>
    <w:rsid w:val="0B983E89"/>
    <w:rsid w:val="0DA255E2"/>
    <w:rsid w:val="0DF43EA6"/>
    <w:rsid w:val="0F7A6DB6"/>
    <w:rsid w:val="0FFF3CB3"/>
    <w:rsid w:val="10142F1C"/>
    <w:rsid w:val="10EC4F0B"/>
    <w:rsid w:val="11312DA7"/>
    <w:rsid w:val="12655661"/>
    <w:rsid w:val="144A2D60"/>
    <w:rsid w:val="15912A69"/>
    <w:rsid w:val="15F47BCF"/>
    <w:rsid w:val="16C17B87"/>
    <w:rsid w:val="171C16A1"/>
    <w:rsid w:val="175F4E36"/>
    <w:rsid w:val="1781726E"/>
    <w:rsid w:val="19AE7FEA"/>
    <w:rsid w:val="1A2B50DF"/>
    <w:rsid w:val="1AF03949"/>
    <w:rsid w:val="1CBB0053"/>
    <w:rsid w:val="1DA95778"/>
    <w:rsid w:val="1F902E4D"/>
    <w:rsid w:val="20086084"/>
    <w:rsid w:val="233430FB"/>
    <w:rsid w:val="235D4784"/>
    <w:rsid w:val="245E5028"/>
    <w:rsid w:val="253347D4"/>
    <w:rsid w:val="258B224D"/>
    <w:rsid w:val="25E228B5"/>
    <w:rsid w:val="26615042"/>
    <w:rsid w:val="28861935"/>
    <w:rsid w:val="29382D92"/>
    <w:rsid w:val="293C03FB"/>
    <w:rsid w:val="2AC11CBA"/>
    <w:rsid w:val="2B05618B"/>
    <w:rsid w:val="2BB20FBB"/>
    <w:rsid w:val="2C5944F2"/>
    <w:rsid w:val="2CC041C8"/>
    <w:rsid w:val="2E0F79EF"/>
    <w:rsid w:val="30785841"/>
    <w:rsid w:val="30B05C03"/>
    <w:rsid w:val="30D54952"/>
    <w:rsid w:val="319D2AC2"/>
    <w:rsid w:val="31D028A5"/>
    <w:rsid w:val="32646F69"/>
    <w:rsid w:val="37971310"/>
    <w:rsid w:val="38A7598A"/>
    <w:rsid w:val="38B61E57"/>
    <w:rsid w:val="390D1C4A"/>
    <w:rsid w:val="393D466D"/>
    <w:rsid w:val="39F004A1"/>
    <w:rsid w:val="3A0469E6"/>
    <w:rsid w:val="3BCB6CB1"/>
    <w:rsid w:val="3E3120A5"/>
    <w:rsid w:val="414D7F06"/>
    <w:rsid w:val="42AE08E2"/>
    <w:rsid w:val="45835C30"/>
    <w:rsid w:val="469E5313"/>
    <w:rsid w:val="46BC6349"/>
    <w:rsid w:val="498B360D"/>
    <w:rsid w:val="4C0C2577"/>
    <w:rsid w:val="4E1F411C"/>
    <w:rsid w:val="4E7762AE"/>
    <w:rsid w:val="4F2E7C50"/>
    <w:rsid w:val="4FAB1951"/>
    <w:rsid w:val="50534946"/>
    <w:rsid w:val="55840603"/>
    <w:rsid w:val="562A7B38"/>
    <w:rsid w:val="56674257"/>
    <w:rsid w:val="572556C0"/>
    <w:rsid w:val="575170EF"/>
    <w:rsid w:val="5A1F2735"/>
    <w:rsid w:val="5ABC5934"/>
    <w:rsid w:val="5AE47A12"/>
    <w:rsid w:val="5C94036D"/>
    <w:rsid w:val="5CC10D1C"/>
    <w:rsid w:val="5E147ADE"/>
    <w:rsid w:val="5E9879AF"/>
    <w:rsid w:val="5F672905"/>
    <w:rsid w:val="60AF2B0B"/>
    <w:rsid w:val="628E72E2"/>
    <w:rsid w:val="635D0EA9"/>
    <w:rsid w:val="63F02312"/>
    <w:rsid w:val="643402AD"/>
    <w:rsid w:val="64AF7308"/>
    <w:rsid w:val="64CD1715"/>
    <w:rsid w:val="65507CBD"/>
    <w:rsid w:val="655A0C40"/>
    <w:rsid w:val="6580643D"/>
    <w:rsid w:val="66241F7F"/>
    <w:rsid w:val="66692082"/>
    <w:rsid w:val="66F9631D"/>
    <w:rsid w:val="685E0585"/>
    <w:rsid w:val="69A438BD"/>
    <w:rsid w:val="6B2B3453"/>
    <w:rsid w:val="6BD8394C"/>
    <w:rsid w:val="6FC42FE0"/>
    <w:rsid w:val="6FDE4D42"/>
    <w:rsid w:val="7213634D"/>
    <w:rsid w:val="728836E0"/>
    <w:rsid w:val="73A430E9"/>
    <w:rsid w:val="767F649F"/>
    <w:rsid w:val="76E36EF0"/>
    <w:rsid w:val="771067CE"/>
    <w:rsid w:val="7B791319"/>
    <w:rsid w:val="7CDE5A8E"/>
    <w:rsid w:val="7D58100D"/>
    <w:rsid w:val="7DF409C8"/>
    <w:rsid w:val="7E51563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0"/>
    <w:qFormat/>
    <w:uiPriority w:val="0"/>
    <w:rPr>
      <w:sz w:val="18"/>
      <w:szCs w:val="18"/>
    </w:rPr>
  </w:style>
  <w:style w:type="paragraph" w:styleId="3">
    <w:name w:val="footer"/>
    <w:basedOn w:val="1"/>
    <w:link w:val="9"/>
    <w:qFormat/>
    <w:uiPriority w:val="0"/>
    <w:pPr>
      <w:tabs>
        <w:tab w:val="center" w:pos="4153"/>
        <w:tab w:val="right" w:pos="8306"/>
      </w:tabs>
      <w:snapToGrid w:val="0"/>
      <w:jc w:val="left"/>
    </w:pPr>
    <w:rPr>
      <w:sz w:val="18"/>
      <w:szCs w:val="18"/>
    </w:rPr>
  </w:style>
  <w:style w:type="paragraph" w:styleId="4">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customStyle="1" w:styleId="8">
    <w:name w:val="页眉 Char"/>
    <w:basedOn w:val="7"/>
    <w:link w:val="4"/>
    <w:qFormat/>
    <w:uiPriority w:val="0"/>
    <w:rPr>
      <w:kern w:val="2"/>
      <w:sz w:val="18"/>
      <w:szCs w:val="18"/>
    </w:rPr>
  </w:style>
  <w:style w:type="character" w:customStyle="1" w:styleId="9">
    <w:name w:val="页脚 Char"/>
    <w:basedOn w:val="7"/>
    <w:link w:val="3"/>
    <w:qFormat/>
    <w:uiPriority w:val="0"/>
    <w:rPr>
      <w:kern w:val="2"/>
      <w:sz w:val="18"/>
      <w:szCs w:val="18"/>
    </w:rPr>
  </w:style>
  <w:style w:type="character" w:customStyle="1" w:styleId="10">
    <w:name w:val="批注框文本 Char"/>
    <w:basedOn w:val="7"/>
    <w:link w:val="2"/>
    <w:qFormat/>
    <w:uiPriority w:val="0"/>
    <w:rPr>
      <w:kern w:val="2"/>
      <w:sz w:val="18"/>
      <w:szCs w:val="18"/>
    </w:rPr>
  </w:style>
  <w:style w:type="paragraph" w:customStyle="1" w:styleId="11">
    <w:name w:val="Default"/>
    <w:qFormat/>
    <w:uiPriority w:val="0"/>
    <w:pPr>
      <w:widowControl w:val="0"/>
      <w:autoSpaceDE w:val="0"/>
      <w:autoSpaceDN w:val="0"/>
      <w:adjustRightInd w:val="0"/>
    </w:pPr>
    <w:rPr>
      <w:rFonts w:ascii="宋体" w:hAnsi="Times New Roman" w:eastAsia="宋体" w:cs="宋体"/>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微软用户</Company>
  <Pages>4</Pages>
  <Words>1237</Words>
  <Characters>1598</Characters>
  <Lines>13</Lines>
  <Paragraphs>3</Paragraphs>
  <TotalTime>0</TotalTime>
  <ScaleCrop>false</ScaleCrop>
  <LinksUpToDate>false</LinksUpToDate>
  <CharactersWithSpaces>1823</CharactersWithSpaces>
  <Application>WPS Office_12.1.0.15946_F1E327BC-269C-435d-A152-05C5408002CA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2022-08-01T10:34:00Z</dcterms:created>
  <dc:creator>Administrator</dc:creator>
  <cp:lastModifiedBy>TZG</cp:lastModifiedBy>
  <cp:lastPrinted>2014-07-23T08:32:00Z</cp:lastPrinted>
  <dcterms:modified xsi:type="dcterms:W3CDTF">2023-12-11T07:18:19Z</dcterms:modified>
  <dc:title>TK302-001</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2052-12.1.0.15946</vt:lpwstr>
  </property>
  <property fmtid="{D5CDD505-2E9C-101B-9397-08002B2CF9AE}" pid="3" name="ICV">
    <vt:lpwstr>CFA7FE41CF004E7F81422FB67002E163_13</vt:lpwstr>
  </property>
</Properties>
</file>