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420"/>
        <w:rPr>
          <w:rFonts w:ascii="Times New Roman" w:hAnsi="Times New Roman" w:eastAsia="黑体" w:cs="Times New Roman"/>
          <w:sz w:val="24"/>
        </w:rPr>
      </w:pPr>
      <w:r>
        <w:rPr>
          <w:rFonts w:ascii="Times New Roman" w:hAnsi="Times New Roman" w:cs="Times New Roman" w:eastAsia="黑体"/>
          <w:sz w:val="24"/>
        </w:rPr>
        <w:t>隧道掘进机（</w:t>
      </w:r>
      <w:r>
        <w:rPr>
          <w:rFonts w:eastAsia="黑体" w:cs="Times New Roman" w:ascii="Times New Roman" w:hAnsi="Times New Roman"/>
          <w:sz w:val="24"/>
        </w:rPr>
        <w:t>Tunnel Boring Machine</w:t>
      </w:r>
      <w:r>
        <w:rPr>
          <w:rFonts w:ascii="Times New Roman" w:hAnsi="Times New Roman" w:cs="Times New Roman" w:eastAsia="黑体"/>
          <w:sz w:val="24"/>
        </w:rPr>
        <w:t>，简称</w:t>
      </w:r>
      <w:r>
        <w:rPr>
          <w:rFonts w:eastAsia="黑体" w:cs="Times New Roman" w:ascii="Times New Roman" w:hAnsi="Times New Roman"/>
          <w:sz w:val="24"/>
        </w:rPr>
        <w:t>TBM</w:t>
      </w:r>
      <w:r>
        <w:rPr>
          <w:rFonts w:ascii="Times New Roman" w:hAnsi="Times New Roman" w:cs="Times New Roman" w:eastAsia="黑体"/>
          <w:sz w:val="24"/>
        </w:rPr>
        <w:t>）因其高效、安全、被广泛应用于硬岩隧道挖掘工作中</w:t>
      </w:r>
      <w:r>
        <w:fldChar w:fldCharType="begin"/>
      </w:r>
      <w:r>
        <w:rPr>
          <w:sz w:val="24"/>
          <w:rFonts w:ascii="Times New Roman" w:hAnsi="Times New Roman" w:cs="Times New Roman" w:eastAsia="黑体"/>
        </w:rPr>
        <w:instrText xml:space="preserve">ADDIN EN.CITE</w:instrText>
      </w:r>
      <w:r>
        <w:rPr>
          <w:rFonts w:eastAsia="黑体" w:cs="Times New Roman" w:ascii="Times New Roman" w:hAnsi="Times New Roman"/>
          <w:sz w:val="24"/>
        </w:rPr>
      </w:r>
      <w:r>
        <w:fldChar w:fldCharType="begin"/>
      </w:r>
      <w:r>
        <w:rPr>
          <w:sz w:val="24"/>
          <w:rFonts w:ascii="Times New Roman" w:hAnsi="Times New Roman" w:cs="Times New Roman" w:eastAsia="黑体"/>
        </w:rPr>
        <w:instrText xml:space="preserve">ADDIN EN.CITE.DATA</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rPr>
      </w:r>
      <w:r>
        <w:rPr>
          <w:sz w:val="24"/>
          <w:rFonts w:ascii="Times New Roman" w:hAnsi="Times New Roman" w:cs="Times New Roman" w:eastAsia="黑体"/>
        </w:rPr>
        <w:fldChar w:fldCharType="end"/>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1-3</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。作为</w:t>
      </w:r>
      <w:r>
        <w:rPr>
          <w:rFonts w:eastAsia="黑体" w:cs="Times New Roman" w:ascii="Times New Roman" w:hAnsi="Times New Roman"/>
          <w:sz w:val="24"/>
        </w:rPr>
        <w:t>TBM</w:t>
      </w:r>
      <w:r>
        <w:rPr>
          <w:rFonts w:ascii="Times New Roman" w:hAnsi="Times New Roman" w:cs="Times New Roman" w:eastAsia="黑体"/>
          <w:sz w:val="24"/>
        </w:rPr>
        <w:t>破岩的关键部件，由于硬岩的高强度、高磨损特性，盘型滚刀在破碎岩石的过程中逐渐磨损，当磨损量累积到一定程度时，</w:t>
      </w:r>
      <w:r>
        <w:rPr>
          <w:rFonts w:eastAsia="黑体" w:cs="Times New Roman" w:ascii="Times New Roman" w:hAnsi="Times New Roman"/>
          <w:sz w:val="24"/>
        </w:rPr>
        <w:t>TBM</w:t>
      </w:r>
      <w:r>
        <w:rPr>
          <w:rFonts w:ascii="Times New Roman" w:hAnsi="Times New Roman" w:cs="Times New Roman" w:eastAsia="黑体"/>
          <w:sz w:val="24"/>
        </w:rPr>
        <w:t>的破岩效率下降，</w:t>
      </w:r>
      <w:r>
        <w:rPr>
          <w:rFonts w:ascii="Times New Roman" w:hAnsi="Times New Roman" w:cs="Times New Roman" w:eastAsia="黑体"/>
          <w:color w:val="EE0000"/>
          <w:sz w:val="24"/>
        </w:rPr>
        <w:t>如不及时更换滚刀，会对滚刀产生过大的轴向载荷，可能进一步导致轴承、密封件甚至整个刀盘的破坏，更会加速周围滚刀的磨损，这不</w:t>
      </w:r>
      <w:r>
        <w:rPr>
          <w:rFonts w:ascii="Times New Roman" w:hAnsi="Times New Roman" w:cs="Times New Roman" w:eastAsia="黑体"/>
          <w:sz w:val="24"/>
        </w:rPr>
        <w:t>仅降低了</w:t>
      </w:r>
      <w:r>
        <w:rPr>
          <w:rFonts w:eastAsia="黑体" w:cs="Times New Roman" w:ascii="Times New Roman" w:hAnsi="Times New Roman"/>
          <w:sz w:val="24"/>
        </w:rPr>
        <w:t>TBM</w:t>
      </w:r>
      <w:r>
        <w:rPr>
          <w:rFonts w:ascii="Times New Roman" w:hAnsi="Times New Roman" w:cs="Times New Roman" w:eastAsia="黑体"/>
          <w:sz w:val="24"/>
        </w:rPr>
        <w:t>的掘进效率，还会带来重大的施工风险。如能及时获取滚刀磨损信息，从而改进当前</w:t>
      </w:r>
      <w:r>
        <w:rPr>
          <w:rFonts w:eastAsia="黑体" w:cs="Times New Roman" w:ascii="Times New Roman" w:hAnsi="Times New Roman"/>
          <w:sz w:val="24"/>
        </w:rPr>
        <w:t>TBM</w:t>
      </w:r>
      <w:r>
        <w:rPr>
          <w:rFonts w:ascii="Times New Roman" w:hAnsi="Times New Roman" w:cs="Times New Roman" w:eastAsia="黑体"/>
          <w:sz w:val="24"/>
        </w:rPr>
        <w:t>掘进策略，以降低滚刀磨损速度，进一步的减少换刀频率，能有效提高掘进效率，因此，准确获取滚刀的磨损信息具有重要意义</w:t>
      </w:r>
      <w:r>
        <w:fldChar w:fldCharType="begin"/>
      </w:r>
      <w:r>
        <w:rPr>
          <w:sz w:val="24"/>
          <w:rFonts w:ascii="Times New Roman" w:hAnsi="Times New Roman" w:cs="Times New Roman" w:eastAsia="黑体"/>
        </w:rPr>
        <w:instrText xml:space="preserve">ADDIN EN.CITE &lt;EndNote&gt;&lt;Cite&gt;&lt;Author&gt;Hassanpour&lt;/Author&gt;&lt;Year&gt;2014&lt;/Year&gt;&lt;RecNum&gt;44&lt;/RecNum&gt;&lt;DisplayText&gt;&lt;style face="superscript"&gt;4&lt;/style&gt;&lt;/DisplayText&gt;&lt;record&gt;&lt;rec-number&gt;44&lt;/rec-number&gt;&lt;foreign-keys&gt;&lt;key app="EN" db-id="zp9xwwvpdwxazqed2t3vpfa9eddvdvv0r50f" timestamp="1751966504"&gt;44&lt;/key&gt;&lt;/foreign-keys&gt;&lt;ref-type name="Journal Article"&gt;17&lt;/ref-type&gt;&lt;contributors&gt;&lt;authors&gt;&lt;author&gt;Hassanpour, J.&lt;/author&gt;&lt;author&gt;Rostami, J.&lt;/author&gt;&lt;author&gt;Tarigh Azali, S.&lt;/author&gt;&lt;author&gt;Zhao, J.&lt;/author&gt;&lt;/authors&gt;&lt;/contributors&gt;&lt;titles&gt;&lt;title&gt;Introduction of an empirical TBM cutter wear prediction model for pyroclastic and mafic igneous rocks; a case history of Karaj water conveyance tunnel, Iran&lt;/title&gt;&lt;secondary-title&gt;Tunnelling and Underground Space Technology&lt;/secondary-title&gt;&lt;/titles&gt;&lt;periodical&gt;&lt;full-title&gt;Tunnelling and Underground Space Technology&lt;/full-title&gt;&lt;/periodical&gt;&lt;pages&gt;222-231&lt;/pages&gt;&lt;volume&gt;43&lt;/volume&gt;&lt;keywords&gt;&lt;keyword&gt;Intact rock properties&lt;/keyword&gt;&lt;keyword&gt;Abrasiveness&lt;/keyword&gt;&lt;keyword&gt;Disc cutter life&lt;/keyword&gt;&lt;keyword&gt;Tool wear&lt;/keyword&gt;&lt;/keywords&gt;&lt;dates&gt;&lt;year&gt;2014&lt;/year&gt;&lt;pub-dates&gt;&lt;date&gt;2014/07/01/&lt;/date&gt;&lt;/pub-dates&gt;&lt;/dates&gt;&lt;isbn&gt;0886-7798&lt;/isbn&gt;&lt;urls&gt;&lt;related-urls&gt;&lt;url&gt;https://www.sciencedirect.com/science/article/pii/S0886779814000765&lt;/url&gt;&lt;/related-urls&gt;&lt;/urls&gt;&lt;electronic-resource-num&gt;https://doi.org/10.1016/j.tust.2014.05.007&lt;/electronic-resource-num&gt;&lt;/record&gt;&lt;/Cite&gt;&lt;/EndNote&gt;</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4</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w:t>
      </w:r>
    </w:p>
    <w:p>
      <w:pPr>
        <w:pStyle w:val="Normal"/>
        <w:ind w:firstLine="480"/>
        <w:rPr>
          <w:rFonts w:ascii="Times New Roman" w:hAnsi="Times New Roman" w:eastAsia="黑体" w:cs="Times New Roman"/>
          <w:sz w:val="24"/>
        </w:rPr>
      </w:pPr>
      <w:r>
        <w:rPr>
          <w:rFonts w:ascii="Times New Roman" w:hAnsi="Times New Roman" w:cs="Times New Roman" w:eastAsia="黑体"/>
          <w:sz w:val="24"/>
        </w:rPr>
        <w:t>常用的滚刀磨损检测方法有三种：刀盘内部检测法（</w:t>
      </w:r>
      <w:r>
        <w:rPr>
          <w:rFonts w:eastAsia="黑体" w:cs="Times New Roman" w:ascii="Times New Roman" w:hAnsi="Times New Roman"/>
          <w:sz w:val="24"/>
        </w:rPr>
        <w:t>inside-cutterhead inspection)</w:t>
      </w:r>
      <w:r>
        <w:rPr>
          <w:rFonts w:ascii="Times New Roman" w:hAnsi="Times New Roman" w:cs="Times New Roman" w:eastAsia="黑体"/>
          <w:sz w:val="24"/>
        </w:rPr>
        <w:t>，在线监测法（</w:t>
      </w:r>
      <w:r>
        <w:rPr>
          <w:rFonts w:eastAsia="黑体" w:cs="Times New Roman" w:ascii="Times New Roman" w:hAnsi="Times New Roman"/>
          <w:sz w:val="24"/>
        </w:rPr>
        <w:t>online monitoring</w:t>
      </w:r>
      <w:r>
        <w:rPr>
          <w:rFonts w:ascii="Times New Roman" w:hAnsi="Times New Roman" w:cs="Times New Roman" w:eastAsia="黑体"/>
          <w:sz w:val="24"/>
        </w:rPr>
        <w:t>）以及滚刀磨损预测法（</w:t>
      </w:r>
      <w:r>
        <w:rPr>
          <w:rFonts w:eastAsia="黑体" w:cs="Times New Roman" w:ascii="Times New Roman" w:hAnsi="Times New Roman"/>
          <w:sz w:val="24"/>
        </w:rPr>
        <w:t>wear prediction</w:t>
      </w:r>
      <w:r>
        <w:rPr>
          <w:rFonts w:ascii="Times New Roman" w:hAnsi="Times New Roman" w:cs="Times New Roman" w:eastAsia="黑体"/>
          <w:sz w:val="24"/>
        </w:rPr>
        <w:t>）</w:t>
      </w:r>
      <w:r>
        <w:fldChar w:fldCharType="begin"/>
      </w:r>
      <w:r>
        <w:rPr>
          <w:sz w:val="24"/>
          <w:rFonts w:ascii="Times New Roman" w:hAnsi="Times New Roman" w:cs="Times New Roman" w:eastAsia="黑体"/>
        </w:rPr>
        <w:instrText xml:space="preserve">ADDIN EN.CITE &lt;EndNote&gt;&lt;Cite&gt;&lt;Author&gt;Wang&lt;/Author&gt;&lt;Year&gt;2024&lt;/Year&gt;&lt;RecNum&gt;45&lt;/RecNum&gt;&lt;DisplayText&gt;&lt;style face="superscript"&gt;5&lt;/style&gt;&lt;/DisplayText&gt;&lt;record&gt;&lt;rec-number&gt;45&lt;/rec-number&gt;&lt;foreign-keys&gt;&lt;key app="EN" db-id="zp9xwwvpdwxazqed2t3vpfa9eddvdvv0r50f" timestamp="1751966620"&gt;45&lt;/key&gt;&lt;/foreign-keys&gt;&lt;ref-type name="Journal Article"&gt;17&lt;/ref-type&gt;&lt;contributors&gt;&lt;authors&gt;&lt;author&gt;Wang, Haodi&lt;/author&gt;&lt;author&gt;Qin, Chengjin&lt;/author&gt;&lt;author&gt;Yu, Honggan&lt;/author&gt;&lt;author&gt;Zhang, Zhinan&lt;/author&gt;&lt;author&gt;Huang, Guoqiang&lt;/author&gt;&lt;author&gt;Liu, Zhengyang&lt;/author&gt;&lt;author&gt;Liu, Chengliang&lt;/author&gt;&lt;/authors&gt;&lt;/contributors&gt;&lt;titles&gt;&lt;title&gt;A real-time multi-head mixed attention mechanism-based prediction method for tunnel boring machine disc cutter wear&lt;/title&gt;&lt;secondary-title&gt;Science China Technological Sciences&lt;/secondary-title&gt;&lt;/titles&gt;&lt;periodical&gt;&lt;full-title&gt;Science China Technological Sciences&lt;/full-title&gt;&lt;/periodical&gt;&lt;pages&gt;1120302&lt;/pages&gt;&lt;volume&gt;68&lt;/volume&gt;&lt;number&gt;1&lt;/number&gt;&lt;dates&gt;&lt;year&gt;2024&lt;/year&gt;&lt;pub-dates&gt;&lt;date&gt;2024/12/03&lt;/date&gt;&lt;/pub-dates&gt;&lt;/dates&gt;&lt;isbn&gt;1869-1900&lt;/isbn&gt;&lt;urls&gt;&lt;related-urls&gt;&lt;url&gt;https://doi.org/10.1007/s11431-024-2794-6&lt;/url&gt;&lt;/related-urls&gt;&lt;/urls&gt;&lt;electronic-resource-num&gt;10.1007/s11431-024-2794-6&lt;/electronic-resource-num&gt;&lt;/record&gt;&lt;/Cite&gt;&lt;/EndNote&gt;</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5</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。其中刀盘内部检测法是检测滚刀磨损情况最直接、最有效的方法，也是实际工程中最普遍采用的方法。在</w:t>
      </w:r>
      <w:r>
        <w:rPr>
          <w:rFonts w:eastAsia="黑体" w:cs="Times New Roman" w:ascii="Times New Roman" w:hAnsi="Times New Roman"/>
          <w:sz w:val="24"/>
        </w:rPr>
        <w:t>TBM</w:t>
      </w:r>
      <w:r>
        <w:rPr>
          <w:rFonts w:ascii="Times New Roman" w:hAnsi="Times New Roman" w:cs="Times New Roman" w:eastAsia="黑体"/>
          <w:sz w:val="24"/>
        </w:rPr>
        <w:t>几个工作周期后，施工人员进入刀盘区域，直接使用游标卡尺、深度尺等工具测量滚刀磨损尺寸，并观察刀盘表面裂纹情况以确认刀盘磨损情况</w:t>
      </w:r>
      <w:r>
        <w:fldChar w:fldCharType="begin"/>
      </w:r>
      <w:r>
        <w:rPr>
          <w:sz w:val="24"/>
          <w:rFonts w:ascii="Times New Roman" w:hAnsi="Times New Roman" w:cs="Times New Roman" w:eastAsia="黑体"/>
        </w:rPr>
        <w:instrText xml:space="preserve">ADDIN EN.CITE &lt;EndNote&gt;&lt;Cite&gt;&lt;Author&gt;Yu&lt;/Author&gt;&lt;Year&gt;2021&lt;/Year&gt;&lt;RecNum&gt;47&lt;/RecNum&gt;&lt;DisplayText&gt;&lt;style face="superscript"&gt;6&lt;/style&gt;&lt;/DisplayText&gt;&lt;record&gt;&lt;rec-number&gt;47&lt;/rec-number&gt;&lt;foreign-keys&gt;&lt;key app="EN" db-id="zp9xwwvpdwxazqed2t3vpfa9eddvdvv0r50f" timestamp="1751967108"&gt;47&lt;/key&gt;&lt;/foreign-keys&gt;&lt;ref-type name="Journal Article"&gt;17&lt;/ref-type&gt;&lt;contributors&gt;&lt;authors&gt;&lt;author&gt;Yu, Honggan&lt;/author&gt;&lt;author&gt;Tao, Jianfeng&lt;/author&gt;&lt;author&gt;Huang, Sheng&lt;/author&gt;&lt;author&gt;Qin, Chengjin&lt;/author&gt;&lt;author&gt;Xiao, Dengyu&lt;/author&gt;&lt;author&gt;Liu, Chengliang&lt;/author&gt;&lt;/authors&gt;&lt;/contributors&gt;&lt;titles&gt;&lt;title&gt;A field parameters-based method for real-time wear estimation of disc cutter on TBM cutterhead&lt;/title&gt;&lt;secondary-title&gt;Automation in Construction&lt;/secondary-title&gt;&lt;/titles&gt;&lt;periodical&gt;&lt;full-title&gt;Automation in Construction&lt;/full-title&gt;&lt;/periodical&gt;&lt;pages&gt;103603&lt;/pages&gt;&lt;volume&gt;124&lt;/volume&gt;&lt;keywords&gt;&lt;keyword&gt;TBM&lt;/keyword&gt;&lt;keyword&gt;Disc cutter&lt;/keyword&gt;&lt;keyword&gt;Real-time wear estimation&lt;/keyword&gt;&lt;keyword&gt;Health index&lt;/keyword&gt;&lt;keyword&gt;Convolutional neural network&lt;/keyword&gt;&lt;/keywords&gt;&lt;dates&gt;&lt;year&gt;2021&lt;/year&gt;&lt;pub-dates&gt;&lt;date&gt;2021/04/01/&lt;/date&gt;&lt;/pub-dates&gt;&lt;/dates&gt;&lt;isbn&gt;0926-5805&lt;/isbn&gt;&lt;urls&gt;&lt;related-urls&gt;&lt;url&gt;https://www.sciencedirect.com/science/article/pii/S0926580521000546&lt;/url&gt;&lt;/related-urls&gt;&lt;/urls&gt;&lt;electronic-resource-num&gt;https://doi.org/10.1016/j.autcon.2021.103603&lt;/electronic-resource-num&gt;&lt;/record&gt;&lt;/Cite&gt;&lt;/EndNote&gt;</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6</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。然而这种方法需要不断地停机检查，严重影响施工进度，一般来说，换刀、检查、维修的时间约占整个工期的</w:t>
      </w:r>
      <w:r>
        <w:rPr>
          <w:rFonts w:eastAsia="黑体" w:cs="Times New Roman" w:ascii="Times New Roman" w:hAnsi="Times New Roman"/>
          <w:sz w:val="24"/>
        </w:rPr>
        <w:t>1/3</w:t>
      </w:r>
      <w:r>
        <w:fldChar w:fldCharType="begin"/>
      </w:r>
      <w:r>
        <w:rPr>
          <w:sz w:val="24"/>
          <w:rFonts w:ascii="Times New Roman" w:hAnsi="Times New Roman" w:cs="Times New Roman" w:eastAsia="黑体"/>
        </w:rPr>
        <w:instrText xml:space="preserve">ADDIN EN.CITE &lt;EndNote&gt;&lt;Cite&gt;&lt;Author&gt;Tao&lt;/Author&gt;&lt;Year&gt;2022&lt;/Year&gt;&lt;RecNum&gt;46&lt;/RecNum&gt;&lt;DisplayText&gt;&lt;style face="superscript"&gt;7&lt;/style&gt;&lt;/DisplayText&gt;&lt;record&gt;&lt;rec-number&gt;46&lt;/rec-number&gt;&lt;foreign-keys&gt;&lt;key app="EN" db-id="zp9xwwvpdwxazqed2t3vpfa9eddvdvv0r50f" timestamp="1751966704"&gt;46&lt;/key&gt;&lt;/foreign-keys&gt;&lt;ref-type name="Journal Article"&gt;17&lt;/ref-type&gt;&lt;contributors&gt;&lt;authors&gt;&lt;author&gt;Tao, Jianfeng&lt;/author&gt;&lt;author&gt;Yu, Honggan&lt;/author&gt;&lt;author&gt;Qin, Chengjin&lt;/author&gt;&lt;author&gt;Sun, Hao&lt;/author&gt;&lt;author&gt;Liu, Chengliang&lt;/author&gt;&lt;/authors&gt;&lt;/contributors&gt;&lt;titles&gt;&lt;title&gt;A gene expression programming-based method for real-time wear estimation of disc cutter on TBM cutterhead&lt;/title&gt;&lt;secondary-title&gt;Neural Computing and Applications&lt;/secondary-title&gt;&lt;/titles&gt;&lt;periodical&gt;&lt;full-title&gt;Neural Computing and Applications&lt;/full-title&gt;&lt;/periodical&gt;&lt;pages&gt;20231-20247&lt;/pages&gt;&lt;volume&gt;34&lt;/volume&gt;&lt;number&gt;22&lt;/number&gt;&lt;dates&gt;&lt;year&gt;2022&lt;/year&gt;&lt;pub-dates&gt;&lt;date&gt;2022/11/01&lt;/date&gt;&lt;/pub-dates&gt;&lt;/dates&gt;&lt;isbn&gt;1433-3058&lt;/isbn&gt;&lt;urls&gt;&lt;related-urls&gt;&lt;url&gt;https://doi.org/10.1007/s00521-022-07597-4&lt;/url&gt;&lt;/related-urls&gt;&lt;/urls&gt;&lt;electronic-resource-num&gt;10.1007/s00521-022-07597-4&lt;/electronic-resource-num&gt;&lt;/record&gt;&lt;/Cite&gt;&lt;/EndNote&gt;</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7</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。在线监测法通过传感器实时监测滚刀磨损状态</w:t>
      </w:r>
      <w:r>
        <w:fldChar w:fldCharType="begin"/>
      </w:r>
      <w:r>
        <w:rPr>
          <w:sz w:val="24"/>
          <w:rFonts w:ascii="Times New Roman" w:hAnsi="Times New Roman" w:cs="Times New Roman" w:eastAsia="黑体"/>
        </w:rPr>
        <w:instrText xml:space="preserve">ADDIN EN.CITE &lt;EndNote&gt;&lt;Cite&gt;&lt;Author&gt;Gong&lt;/Author&gt;&lt;Year&gt;2021&lt;/Year&gt;&lt;RecNum&gt;4&lt;/RecNum&gt;&lt;DisplayText&gt;&lt;style face="superscript"&gt;8&lt;/style&gt;&lt;/DisplayText&gt;&lt;record&gt;&lt;rec-number&gt;4&lt;/rec-number&gt;&lt;foreign-keys&gt;&lt;key app="EN" db-id="zp9xwwvpdwxazqed2t3vpfa9eddvdvv0r50f" timestamp="1751785294"&gt;4&lt;/key&gt;&lt;/foreign-keys&gt;&lt;ref-type name="Journal Article"&gt;17&lt;/ref-type&gt;&lt;contributors&gt;&lt;authors&gt;&lt;author&gt;Gong, Qiuming&lt;/author&gt;&lt;author&gt;Wu, Fan&lt;/author&gt;&lt;author&gt;Wang, Dujuan&lt;/author&gt;&lt;author&gt;Qiu, Haifeng&lt;/author&gt;&lt;author&gt;Yin, Lijun&lt;/author&gt;&lt;/authors&gt;&lt;/contributors&gt;&lt;titles&gt;&lt;title&gt;Development and Application of Cutterhead Working Status Monitoring System for Shield TBM Tunnelling&lt;/title&gt;&lt;secondary-title&gt;Rock Mechanics and Rock Engineering&lt;/secondary-title&gt;&lt;/titles&gt;&lt;periodical&gt;&lt;full-title&gt;Rock Mechanics and Rock Engineering&lt;/full-title&gt;&lt;/periodical&gt;&lt;pages&gt;1731-1753&lt;/pages&gt;&lt;volume&gt;54&lt;/volume&gt;&lt;number&gt;4&lt;/number&gt;&lt;dates&gt;&lt;year&gt;2021&lt;/year&gt;&lt;pub-dates&gt;&lt;date&gt;2021/04/01&lt;/date&gt;&lt;/pub-dates&gt;&lt;/dates&gt;&lt;isbn&gt;1434-453X&lt;/isbn&gt;&lt;urls&gt;&lt;related-urls&gt;&lt;url&gt;https://doi.org/10.1007/s00603-021-02380-8&lt;/url&gt;&lt;/related-urls&gt;&lt;/urls&gt;&lt;electronic-resource-num&gt;10.1007/s00603-021-02380-8&lt;/electronic-resource-num&gt;&lt;/record&gt;&lt;/Cite&gt;&lt;/EndNote&gt;</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8</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，能及时发现滚刀磨损，常用方法有超声波监测</w:t>
      </w:r>
      <w:r>
        <w:fldChar w:fldCharType="begin"/>
      </w:r>
      <w:r>
        <w:rPr>
          <w:sz w:val="24"/>
          <w:rFonts w:ascii="Times New Roman" w:hAnsi="Times New Roman" w:cs="Times New Roman" w:eastAsia="黑体"/>
        </w:rPr>
        <w:instrText xml:space="preserve">ADDIN EN.CITE &lt;EndNote&gt;&lt;Cite&gt;&lt;Author&gt;Trapp&lt;/Author&gt;&lt;Year&gt;2022&lt;/Year&gt;&lt;RecNum&gt;49&lt;/RecNum&gt;&lt;DisplayText&gt;&lt;style face="superscript"&gt;9&lt;/style&gt;&lt;/DisplayText&gt;&lt;record&gt;&lt;rec-number&gt;49&lt;/rec-number&gt;&lt;foreign-keys&gt;&lt;key app="EN" db-id="zp9xwwvpdwxazqed2t3vpfa9eddvdvv0r50f" timestamp="1751967861"&gt;49&lt;/key&gt;&lt;/foreign-keys&gt;&lt;ref-type name="Journal Article"&gt;17&lt;/ref-type&gt;&lt;contributors&gt;&lt;authors&gt;&lt;author&gt;Trapp, Maximilian&lt;/author&gt;&lt;author&gt;Nestorović, Tamara&lt;/author&gt;&lt;/authors&gt;&lt;/contributors&gt;&lt;titles&gt;&lt;title&gt;Non-gradient full waveform inversion approaches for exploration during mechanized tunneling applied to surrogate laboratory measurements&lt;/title&gt;&lt;secondary-title&gt;Tunnelling and Underground Space Technology&lt;/secondary-title&gt;&lt;/titles&gt;&lt;periodical&gt;&lt;full-title&gt;Tunnelling and Underground Space Technology&lt;/full-title&gt;&lt;/periodical&gt;&lt;pages&gt;104252&lt;/pages&gt;&lt;volume&gt;120&lt;/volume&gt;&lt;keywords&gt;&lt;keyword&gt;Full waveform inversion&lt;/keyword&gt;&lt;keyword&gt;Inverse problem&lt;/keyword&gt;&lt;keyword&gt;Unscented hybrid simulated annealing&lt;/keyword&gt;&lt;keyword&gt;Unscented Kalman filter&lt;/keyword&gt;&lt;keyword&gt;Level-set method&lt;/keyword&gt;&lt;keyword&gt;Laser laboratory&lt;/keyword&gt;&lt;/keywords&gt;&lt;dates&gt;&lt;year&gt;2022&lt;/year&gt;&lt;pub-dates&gt;&lt;date&gt;2022/02/01/&lt;/date&gt;&lt;/pub-dates&gt;&lt;/dates&gt;&lt;isbn&gt;0886-7798&lt;/isbn&gt;&lt;urls&gt;&lt;related-urls&gt;&lt;url&gt;https://www.sciencedirect.com/science/article/pii/S0886779821004430&lt;/url&gt;&lt;/related-urls&gt;&lt;/urls&gt;&lt;electronic-resource-num&gt;https://doi.org/10.1016/j.tust.2021.104252&lt;/electronic-resource-num&gt;&lt;/record&gt;&lt;/Cite&gt;&lt;/EndNote&gt;</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9</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，涡流检测</w:t>
      </w:r>
      <w:r>
        <w:fldChar w:fldCharType="begin"/>
      </w:r>
      <w:r>
        <w:rPr>
          <w:sz w:val="24"/>
          <w:rFonts w:ascii="Times New Roman" w:hAnsi="Times New Roman" w:cs="Times New Roman" w:eastAsia="黑体"/>
        </w:rPr>
        <w:instrText xml:space="preserve">ADDIN EN.CITE</w:instrText>
      </w:r>
      <w:r>
        <w:rPr>
          <w:rFonts w:eastAsia="黑体" w:cs="Times New Roman" w:ascii="Times New Roman" w:hAnsi="Times New Roman"/>
          <w:sz w:val="24"/>
        </w:rPr>
      </w:r>
      <w:r>
        <w:fldChar w:fldCharType="begin"/>
      </w:r>
      <w:r>
        <w:rPr>
          <w:sz w:val="24"/>
          <w:rFonts w:ascii="Times New Roman" w:hAnsi="Times New Roman" w:cs="Times New Roman" w:eastAsia="黑体"/>
        </w:rPr>
        <w:instrText xml:space="preserve">ADDIN EN.CITE.DATA</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rPr>
      </w:r>
      <w:r>
        <w:rPr>
          <w:sz w:val="24"/>
          <w:rFonts w:ascii="Times New Roman" w:hAnsi="Times New Roman" w:cs="Times New Roman" w:eastAsia="黑体"/>
        </w:rPr>
        <w:fldChar w:fldCharType="end"/>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10,11</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等，但是在</w:t>
      </w:r>
      <w:r>
        <w:rPr>
          <w:rFonts w:eastAsia="黑体" w:cs="Times New Roman" w:ascii="Times New Roman" w:hAnsi="Times New Roman"/>
          <w:sz w:val="24"/>
        </w:rPr>
        <w:t>TBM</w:t>
      </w:r>
      <w:r>
        <w:rPr>
          <w:rFonts w:ascii="Times New Roman" w:hAnsi="Times New Roman" w:cs="Times New Roman" w:eastAsia="黑体"/>
          <w:sz w:val="24"/>
        </w:rPr>
        <w:t>高温（</w:t>
      </w:r>
      <w:r>
        <w:rPr>
          <w:rFonts w:eastAsia="黑体" w:cs="Times New Roman" w:ascii="Times New Roman" w:hAnsi="Times New Roman"/>
          <w:sz w:val="24"/>
        </w:rPr>
        <w:t>70-90℃</w:t>
      </w:r>
      <w:r>
        <w:rPr>
          <w:rFonts w:ascii="Times New Roman" w:hAnsi="Times New Roman" w:cs="Times New Roman" w:eastAsia="黑体"/>
          <w:sz w:val="24"/>
        </w:rPr>
        <w:t>），高湿度（</w:t>
      </w:r>
      <w:r>
        <w:rPr>
          <w:rFonts w:eastAsia="黑体" w:cs="Times New Roman" w:ascii="Times New Roman" w:hAnsi="Times New Roman"/>
          <w:sz w:val="24"/>
        </w:rPr>
        <w:t>80%-90%</w:t>
      </w:r>
      <w:r>
        <w:rPr>
          <w:rFonts w:ascii="Times New Roman" w:hAnsi="Times New Roman" w:cs="Times New Roman" w:eastAsia="黑体"/>
          <w:sz w:val="24"/>
        </w:rPr>
        <w:t>相对湿度），强烈振动（</w:t>
      </w:r>
      <w:r>
        <w:rPr>
          <w:rFonts w:eastAsia="黑体" w:cs="Times New Roman" w:ascii="Times New Roman" w:hAnsi="Times New Roman"/>
          <w:sz w:val="24"/>
        </w:rPr>
        <w:t>10-20</w:t>
      </w:r>
      <w:r>
        <w:rPr>
          <w:rFonts w:ascii="Times New Roman" w:hAnsi="Times New Roman" w:cs="Times New Roman" w:eastAsia="黑体"/>
          <w:sz w:val="24"/>
        </w:rPr>
        <w:t>倍重力加速度）的恶劣环境下</w:t>
      </w:r>
      <w:r>
        <w:fldChar w:fldCharType="begin"/>
      </w:r>
      <w:r>
        <w:rPr>
          <w:sz w:val="24"/>
          <w:rFonts w:ascii="Times New Roman" w:hAnsi="Times New Roman" w:cs="Times New Roman" w:eastAsia="黑体"/>
        </w:rPr>
        <w:instrText xml:space="preserve">ADDIN EN.CITE &lt;EndNote&gt;&lt;Cite&gt;&lt;Author&gt;Zhang&lt;/Author&gt;&lt;Year&gt;2025&lt;/Year&gt;&lt;RecNum&gt;50&lt;/RecNum&gt;&lt;DisplayText&gt;&lt;style face="superscript"&gt;12&lt;/style&gt;&lt;/DisplayText&gt;&lt;record&gt;&lt;rec-number&gt;50&lt;/rec-number&gt;&lt;foreign-keys&gt;&lt;key app="EN" db-id="zp9xwwvpdwxazqed2t3vpfa9eddvdvv0r50f" timestamp="1751968011"&gt;50&lt;/key&gt;&lt;/foreign-keys&gt;&lt;ref-type name="Journal Article"&gt;17&lt;/ref-type&gt;&lt;contributors&gt;&lt;authors&gt;&lt;author&gt;Zhang, Kai&lt;/author&gt;&lt;author&gt;Wang, Junren&lt;/author&gt;&lt;author&gt;Zheng, Qing&lt;/author&gt;&lt;author&gt;Ding, Guofu&lt;/author&gt;&lt;author&gt;Li, Zhixuan&lt;/author&gt;&lt;author&gt;Zhang, Zhonghua&lt;/author&gt;&lt;/authors&gt;&lt;/contributors&gt;&lt;titles&gt;&lt;title&gt;Wear anomaly detection method of tunnel boring machine disc cutters based on anomaly-attention improved long short-term memory autoencoder&lt;/title&gt;&lt;secondary-title&gt;Measurement&lt;/secondary-title&gt;&lt;/titles&gt;&lt;periodical&gt;&lt;full-title&gt;Measurement&lt;/full-title&gt;&lt;/periodical&gt;&lt;pages&gt;117497&lt;/pages&gt;&lt;volume&gt;253&lt;/volume&gt;&lt;keywords&gt;&lt;keyword&gt;Tunnel boring machine&lt;/keyword&gt;&lt;keyword&gt;Disc cutter&lt;/keyword&gt;&lt;keyword&gt;Anomaly detection&lt;/keyword&gt;&lt;keyword&gt;Long short-term memory autoencoder&lt;/keyword&gt;&lt;keyword&gt;Anomaly attention mechanism&lt;/keyword&gt;&lt;/keywords&gt;&lt;dates&gt;&lt;year&gt;2025&lt;/year&gt;&lt;pub-dates&gt;&lt;date&gt;2025/09/01/&lt;/date&gt;&lt;/pub-dates&gt;&lt;/dates&gt;&lt;isbn&gt;0263-2241&lt;/isbn&gt;&lt;urls&gt;&lt;related-urls&gt;&lt;url&gt;https://www.sciencedirect.com/science/article/pii/S0263224125008565&lt;/url&gt;&lt;/related-urls&gt;&lt;/urls&gt;&lt;electronic-resource-num&gt;https://doi.org/10.1016/j.measurement.2025.117497&lt;/electronic-resource-num&gt;&lt;/record&gt;&lt;/Cite&gt;&lt;/EndNote&gt;</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12</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，该方法易产生较大误差。同时该方法成本昂贵，据调查，在不考虑工作环境对传感器造成损坏的情况下，使用该方法的总成本在</w:t>
      </w:r>
      <w:r>
        <w:rPr>
          <w:rFonts w:eastAsia="黑体" w:cs="Times New Roman" w:ascii="Times New Roman" w:hAnsi="Times New Roman"/>
          <w:sz w:val="24"/>
        </w:rPr>
        <w:t>10</w:t>
      </w:r>
      <w:r>
        <w:rPr>
          <w:rFonts w:ascii="Times New Roman" w:hAnsi="Times New Roman" w:cs="Times New Roman" w:eastAsia="黑体"/>
          <w:sz w:val="24"/>
        </w:rPr>
        <w:t>万美元左右</w:t>
      </w:r>
      <w:r>
        <w:fldChar w:fldCharType="begin"/>
      </w:r>
      <w:r>
        <w:rPr>
          <w:sz w:val="24"/>
          <w:rFonts w:ascii="Times New Roman" w:hAnsi="Times New Roman" w:cs="Times New Roman" w:eastAsia="黑体"/>
        </w:rPr>
        <w:instrText xml:space="preserve">ADDIN EN.CITE &lt;EndNote&gt;&lt;Cite&gt;&lt;Author&gt;Yu&lt;/Author&gt;&lt;Year&gt;2021&lt;/Year&gt;&lt;RecNum&gt;51&lt;/RecNum&gt;&lt;DisplayText&gt;&lt;style face="superscript"&gt;6&lt;/style&gt;&lt;/DisplayText&gt;&lt;record&gt;&lt;rec-number&gt;51&lt;/rec-number&gt;&lt;foreign-keys&gt;&lt;key app="EN" db-id="zp9xwwvpdwxazqed2t3vpfa9eddvdvv0r50f" timestamp="1751968084"&gt;51&lt;/key&gt;&lt;/foreign-keys&gt;&lt;ref-type name="Journal Article"&gt;17&lt;/ref-type&gt;&lt;contributors&gt;&lt;authors&gt;&lt;author&gt;Yu, Honggan&lt;/author&gt;&lt;author&gt;Tao, Jianfeng&lt;/author&gt;&lt;author&gt;Huang, Sheng&lt;/author&gt;&lt;author&gt;Qin, Chengjin&lt;/author&gt;&lt;author&gt;Xiao, Dengyu&lt;/author&gt;&lt;author&gt;Liu, Chengliang&lt;/author&gt;&lt;/authors&gt;&lt;/contributors&gt;&lt;titles&gt;&lt;title&gt;A field parameters-based method for real-time wear estimation of disc cutter on TBM cutterhead&lt;/title&gt;&lt;secondary-title&gt;Automation in Construction&lt;/secondary-title&gt;&lt;/titles&gt;&lt;periodical&gt;&lt;full-title&gt;Automation in Construction&lt;/full-title&gt;&lt;/periodical&gt;&lt;pages&gt;103603&lt;/pages&gt;&lt;volume&gt;124&lt;/volume&gt;&lt;keywords&gt;&lt;keyword&gt;TBM&lt;/keyword&gt;&lt;keyword&gt;Disc cutter&lt;/keyword&gt;&lt;keyword&gt;Real-time wear estimation&lt;/keyword&gt;&lt;keyword&gt;Health index&lt;/keyword&gt;&lt;keyword&gt;Convolutional neural network&lt;/keyword&gt;&lt;/keywords&gt;&lt;dates&gt;&lt;year&gt;2021&lt;/year&gt;&lt;pub-dates&gt;&lt;date&gt;2021/04/01/&lt;/date&gt;&lt;/pub-dates&gt;&lt;/dates&gt;&lt;isbn&gt;0926-5805&lt;/isbn&gt;&lt;urls&gt;&lt;related-urls&gt;&lt;url&gt;https://www.sciencedirect.com/science/article/pii/S0926580521000546&lt;/url&gt;&lt;/related-urls&gt;&lt;/urls&gt;&lt;electronic-resource-num&gt;https://doi.org/10.1016/j.autcon.2021.103603&lt;/electronic-resource-num&gt;&lt;/record&gt;&lt;/Cite&gt;&lt;/EndNote&gt;</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6</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w:t>
      </w:r>
    </w:p>
    <w:p>
      <w:pPr>
        <w:pStyle w:val="Normal"/>
        <w:ind w:firstLine="480"/>
        <w:rPr>
          <w:rFonts w:ascii="Times New Roman" w:hAnsi="Times New Roman" w:eastAsia="黑体" w:cs="Times New Roman"/>
          <w:color w:val="EE0000"/>
          <w:sz w:val="24"/>
        </w:rPr>
      </w:pPr>
      <w:r>
        <w:rPr>
          <w:rFonts w:ascii="Times New Roman" w:hAnsi="Times New Roman" w:cs="Times New Roman" w:eastAsia="黑体"/>
          <w:sz w:val="24"/>
        </w:rPr>
        <w:t>滚刀磨损预测法是</w:t>
      </w:r>
      <w:r>
        <w:rPr>
          <w:rFonts w:ascii="Times New Roman" w:hAnsi="Times New Roman" w:cs="Times New Roman" w:eastAsia="黑体"/>
          <w:color w:val="auto"/>
          <w:kern w:val="2"/>
          <w:sz w:val="24"/>
          <w:szCs w:val="24"/>
          <w:lang w:val="en-US" w:eastAsia="zh-CN" w:bidi="ar-SA"/>
          <w14:ligatures w14:val="standardContextual"/>
        </w:rPr>
        <w:t>直接</w:t>
      </w:r>
      <w:r>
        <w:rPr>
          <w:rFonts w:ascii="Times New Roman" w:hAnsi="Times New Roman" w:cs="Times New Roman" w:eastAsia="黑体"/>
          <w:sz w:val="24"/>
        </w:rPr>
        <w:t>预测滚刀消耗量，一般来说，滚刀磨损预测方法主要分为两种：经验方法和半理论方法。经验方法在深度学习方法未成熟之前，学者们主要通过先验选择</w:t>
      </w:r>
      <w:r>
        <w:rPr>
          <w:rFonts w:ascii="Times New Roman" w:hAnsi="Times New Roman" w:cs="Times New Roman" w:eastAsia="黑体"/>
          <w:color w:val="EE0000"/>
          <w:sz w:val="24"/>
        </w:rPr>
        <w:t>地质参数，使用线性回归的方法研究其与滚刀磨损量之间的函数关系。其中最经典的模型是由科罗拉多矿业学院开发的</w:t>
      </w:r>
      <w:r>
        <w:rPr>
          <w:rFonts w:eastAsia="黑体" w:cs="Times New Roman" w:ascii="Times New Roman" w:hAnsi="Times New Roman"/>
          <w:color w:val="EE0000"/>
          <w:sz w:val="24"/>
        </w:rPr>
        <w:t>CSM</w:t>
      </w:r>
      <w:r>
        <w:rPr>
          <w:rFonts w:ascii="Times New Roman" w:hAnsi="Times New Roman" w:cs="Times New Roman" w:eastAsia="黑体"/>
          <w:color w:val="EE0000"/>
          <w:sz w:val="24"/>
        </w:rPr>
        <w:t>模型和挪威理工学院开发的</w:t>
      </w:r>
      <w:r>
        <w:rPr>
          <w:rFonts w:eastAsia="黑体" w:cs="Times New Roman" w:ascii="Times New Roman" w:hAnsi="Times New Roman"/>
          <w:color w:val="EE0000"/>
          <w:sz w:val="24"/>
        </w:rPr>
        <w:t>NTTU</w:t>
      </w:r>
      <w:r>
        <w:rPr>
          <w:rFonts w:ascii="Times New Roman" w:hAnsi="Times New Roman" w:cs="Times New Roman" w:eastAsia="黑体"/>
          <w:color w:val="EE0000"/>
          <w:sz w:val="24"/>
        </w:rPr>
        <w:t>模型，二者在很多工程中得到验证，因此被广泛应用于实际工程之中，其中</w:t>
      </w:r>
      <w:r>
        <w:rPr>
          <w:rFonts w:eastAsia="黑体" w:cs="Times New Roman" w:ascii="Times New Roman" w:hAnsi="Times New Roman"/>
          <w:color w:val="EE0000"/>
          <w:sz w:val="24"/>
        </w:rPr>
        <w:t>CSM</w:t>
      </w:r>
      <w:r>
        <w:rPr>
          <w:rFonts w:ascii="Times New Roman" w:hAnsi="Times New Roman" w:cs="Times New Roman" w:eastAsia="黑体"/>
          <w:color w:val="EE0000"/>
          <w:sz w:val="24"/>
        </w:rPr>
        <w:t>模型使用</w:t>
      </w:r>
      <w:r>
        <w:rPr>
          <w:rFonts w:eastAsia="黑体" w:cs="Times New Roman" w:ascii="Times New Roman" w:hAnsi="Times New Roman"/>
          <w:color w:val="EE0000"/>
          <w:sz w:val="24"/>
        </w:rPr>
        <w:t>CAI</w:t>
      </w:r>
      <w:r>
        <w:rPr>
          <w:rFonts w:ascii="Times New Roman" w:hAnsi="Times New Roman" w:cs="Times New Roman" w:eastAsia="黑体"/>
          <w:color w:val="EE0000"/>
          <w:sz w:val="24"/>
        </w:rPr>
        <w:t>值、计算的</w:t>
      </w:r>
      <w:r>
        <w:rPr>
          <w:rFonts w:eastAsia="黑体" w:cs="Times New Roman" w:ascii="Times New Roman" w:hAnsi="Times New Roman"/>
          <w:color w:val="EE0000"/>
          <w:sz w:val="24"/>
        </w:rPr>
        <w:t>TBM</w:t>
      </w:r>
      <w:r>
        <w:rPr>
          <w:rFonts w:ascii="Times New Roman" w:hAnsi="Times New Roman" w:cs="Times New Roman" w:eastAsia="黑体"/>
          <w:color w:val="EE0000"/>
          <w:sz w:val="24"/>
        </w:rPr>
        <w:t>掘进速率和</w:t>
      </w:r>
      <w:r>
        <w:rPr>
          <w:rFonts w:eastAsia="黑体" w:cs="Times New Roman" w:ascii="Times New Roman" w:hAnsi="Times New Roman"/>
          <w:color w:val="EE0000"/>
          <w:sz w:val="24"/>
        </w:rPr>
        <w:t>TBM</w:t>
      </w:r>
      <w:r>
        <w:rPr>
          <w:rFonts w:ascii="Times New Roman" w:hAnsi="Times New Roman" w:cs="Times New Roman" w:eastAsia="黑体"/>
          <w:color w:val="EE0000"/>
          <w:sz w:val="24"/>
        </w:rPr>
        <w:t>工作时间或挖掘岩石体积来预测滚刀更换时间，</w:t>
      </w:r>
      <w:r>
        <w:rPr>
          <w:rFonts w:eastAsia="黑体" w:cs="Times New Roman" w:ascii="Times New Roman" w:hAnsi="Times New Roman"/>
          <w:color w:val="EE0000"/>
          <w:sz w:val="24"/>
        </w:rPr>
        <w:t>NTTU</w:t>
      </w:r>
      <w:r>
        <w:rPr>
          <w:rFonts w:ascii="Times New Roman" w:hAnsi="Times New Roman" w:cs="Times New Roman" w:eastAsia="黑体"/>
          <w:color w:val="EE0000"/>
          <w:sz w:val="24"/>
        </w:rPr>
        <w:t>模型使用专门的磨蚀性值（</w:t>
      </w:r>
      <w:r>
        <w:rPr>
          <w:rFonts w:eastAsia="黑体" w:cs="Times New Roman" w:ascii="Times New Roman" w:hAnsi="Times New Roman"/>
          <w:color w:val="EE0000"/>
          <w:sz w:val="24"/>
        </w:rPr>
        <w:t>AV</w:t>
      </w:r>
      <w:r>
        <w:rPr>
          <w:rFonts w:ascii="Times New Roman" w:hAnsi="Times New Roman" w:cs="Times New Roman" w:eastAsia="黑体"/>
          <w:color w:val="EE0000"/>
          <w:sz w:val="24"/>
        </w:rPr>
        <w:t>）来估计滚刀寿命。除此之外，</w:t>
      </w:r>
      <w:r>
        <w:rPr>
          <w:rFonts w:eastAsia="黑体" w:cs="Times New Roman" w:ascii="Times New Roman" w:hAnsi="Times New Roman"/>
          <w:color w:val="EE0000"/>
          <w:sz w:val="24"/>
        </w:rPr>
        <w:t>Hassanpour</w:t>
      </w:r>
      <w:r>
        <w:rPr>
          <w:rFonts w:ascii="Times New Roman" w:hAnsi="Times New Roman" w:cs="Times New Roman" w:eastAsia="黑体"/>
          <w:color w:val="EE0000"/>
          <w:sz w:val="24"/>
        </w:rPr>
        <w:t>等使用戈姆鲁德输水隧道（</w:t>
      </w:r>
      <w:r>
        <w:rPr>
          <w:rFonts w:eastAsia="黑体" w:cs="Times New Roman" w:ascii="Times New Roman" w:hAnsi="Times New Roman"/>
          <w:color w:val="EE0000"/>
          <w:sz w:val="24"/>
        </w:rPr>
        <w:t>GWCT</w:t>
      </w:r>
      <w:r>
        <w:rPr>
          <w:rFonts w:ascii="Times New Roman" w:hAnsi="Times New Roman" w:cs="Times New Roman" w:eastAsia="黑体"/>
          <w:color w:val="EE0000"/>
          <w:sz w:val="24"/>
        </w:rPr>
        <w:t>）和伊朗</w:t>
      </w:r>
      <w:r>
        <w:rPr>
          <w:rFonts w:eastAsia="黑体" w:cs="Times New Roman" w:ascii="Times New Roman" w:hAnsi="Times New Roman"/>
          <w:color w:val="EE0000"/>
          <w:sz w:val="24"/>
        </w:rPr>
        <w:t>Karaj</w:t>
      </w:r>
      <w:r>
        <w:rPr>
          <w:rFonts w:ascii="Times New Roman" w:hAnsi="Times New Roman" w:cs="Times New Roman" w:eastAsia="黑体"/>
          <w:color w:val="EE0000"/>
          <w:sz w:val="24"/>
        </w:rPr>
        <w:t>输水隧道的挖掘数据，先后开发了火山碎屑岩和镁铁质火成岩</w:t>
      </w:r>
      <w:r>
        <w:fldChar w:fldCharType="begin"/>
      </w:r>
      <w:r>
        <w:rPr>
          <w:sz w:val="24"/>
          <w:rFonts w:ascii="Times New Roman" w:hAnsi="Times New Roman" w:cs="Times New Roman" w:eastAsia="黑体"/>
          <w:color w:val="EE0000"/>
        </w:rPr>
        <w:instrText xml:space="preserve">ADDIN EN.CITE &lt;EndNote&gt;&lt;Cite&gt;&lt;Author&gt;Hassanpour&lt;/Author&gt;&lt;Year&gt;2014&lt;/Year&gt;&lt;RecNum&gt;44&lt;/RecNum&gt;&lt;DisplayText&gt;&lt;style face="superscript"&gt;4&lt;/style&gt;&lt;/DisplayText&gt;&lt;record&gt;&lt;rec-number&gt;44&lt;/rec-number&gt;&lt;foreign-keys&gt;&lt;key app="EN" db-id="zp9xwwvpdwxazqed2t3vpfa9eddvdvv0r50f" timestamp="1751966504"&gt;44&lt;/key&gt;&lt;/foreign-keys&gt;&lt;ref-type name="Journal Article"&gt;17&lt;/ref-type&gt;&lt;contributors&gt;&lt;authors&gt;&lt;author&gt;Hassanpour, J.&lt;/author&gt;&lt;author&gt;Rostami, J.&lt;/author&gt;&lt;author&gt;Tarigh Azali, S.&lt;/author&gt;&lt;author&gt;Zhao, J.&lt;/author&gt;&lt;/authors&gt;&lt;/contributors&gt;&lt;titles&gt;&lt;title&gt;Introduction of an empirical TBM cutter wear prediction model for pyroclastic and mafic igneous rocks; a case history of Karaj water conveyance tunnel, Iran&lt;/title&gt;&lt;secondary-title&gt;Tunnelling and Underground Space Technology&lt;/secondary-title&gt;&lt;/titles&gt;&lt;periodical&gt;&lt;full-title&gt;Tunnelling and Underground Space Technology&lt;/full-title&gt;&lt;/periodical&gt;&lt;pages&gt;222-231&lt;/pages&gt;&lt;volume&gt;43&lt;/volume&gt;&lt;keywords&gt;&lt;keyword&gt;Intact rock properties&lt;/keyword&gt;&lt;keyword&gt;Abrasiveness&lt;/keyword&gt;&lt;keyword&gt;Disc cutter life&lt;/keyword&gt;&lt;keyword&gt;Tool wear&lt;/keyword&gt;&lt;/keywords&gt;&lt;dates&gt;&lt;year&gt;2014&lt;/year&gt;&lt;pub-dates&gt;&lt;date&gt;2014/07/01/&lt;/date&gt;&lt;/pub-dates&gt;&lt;/dates&gt;&lt;isbn&gt;0886-7798&lt;/isbn&gt;&lt;urls&gt;&lt;related-urls&gt;&lt;url&gt;https://www.sciencedirect.com/science/article/pii/S0886779814000765&lt;/url&gt;&lt;/related-urls&gt;&lt;/urls&gt;&lt;electronic-resource-num&gt;https://doi.org/10.1016/j.tust.2014.05.007&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4</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、沉积岩和中低品位变质岩</w:t>
      </w:r>
      <w:r>
        <w:fldChar w:fldCharType="begin"/>
      </w:r>
      <w:r>
        <w:rPr>
          <w:sz w:val="24"/>
          <w:rFonts w:ascii="Times New Roman" w:hAnsi="Times New Roman" w:cs="Times New Roman" w:eastAsia="黑体"/>
          <w:color w:val="EE0000"/>
        </w:rPr>
        <w:instrText xml:space="preserve">ADDIN EN.CITE &lt;EndNote&gt;&lt;Cite&gt;&lt;Author&gt;Hassanpour&lt;/Author&gt;&lt;Year&gt;2018&lt;/Year&gt;&lt;RecNum&gt;64&lt;/RecNum&gt;&lt;DisplayText&gt;&lt;style face="superscript"&gt;13&lt;/style&gt;&lt;/DisplayText&gt;&lt;record&gt;&lt;rec-number&gt;64&lt;/rec-number&gt;&lt;foreign-keys&gt;&lt;key app="EN" db-id="zp9xwwvpdwxazqed2t3vpfa9eddvdvv0r50f" timestamp="1753360694"&gt;64&lt;/key&gt;&lt;/foreign-keys&gt;&lt;ref-type name="Journal Article"&gt;17&lt;/ref-type&gt;&lt;contributors&gt;&lt;authors&gt;&lt;author&gt;Hassanpour, Jafar&lt;/author&gt;&lt;/authors&gt;&lt;/contributors&gt;&lt;titles&gt;&lt;title&gt;Development of an empirical model to estimate disc cutter wear for sedimentary and low to medium grade metamorphic rocks&lt;/title&gt;&lt;secondary-title&gt;Tunnelling and Underground Space Technology&lt;/secondary-title&gt;&lt;/titles&gt;&lt;periodical&gt;&lt;full-title&gt;Tunnelling and Underground Space Technology&lt;/full-title&gt;&lt;/periodical&gt;&lt;pages&gt;90-99&lt;/pages&gt;&lt;volume&gt;75&lt;/volume&gt;&lt;keywords&gt;&lt;keyword&gt;Disc cutter life&lt;/keyword&gt;&lt;keyword&gt;Normal wear&lt;/keyword&gt;&lt;keyword&gt;Tunnel boring machine (TBM)&lt;/keyword&gt;&lt;keyword&gt;Vickers hardness (VHNR)&lt;/keyword&gt;&lt;/keywords&gt;&lt;dates&gt;&lt;year&gt;2018&lt;/year&gt;&lt;pub-dates&gt;&lt;date&gt;2018/05/01/&lt;/date&gt;&lt;/pub-dates&gt;&lt;/dates&gt;&lt;isbn&gt;0886-7798&lt;/isbn&gt;&lt;urls&gt;&lt;related-urls&gt;&lt;url&gt;https://www.sciencedirect.com/science/article/pii/S0886779817305606&lt;/url&gt;&lt;/related-urls&gt;&lt;/urls&gt;&lt;electronic-resource-num&gt;https://doi.org/10.1016/j.tust.2018.02.009&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13</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等地质条件适用的滚刀磨损预测模型</w:t>
      </w:r>
      <w:r>
        <w:rPr>
          <w:rFonts w:ascii="Times New Roman" w:hAnsi="Times New Roman" w:cs="Times New Roman" w:eastAsia="黑体"/>
          <w:color w:val="1F1F1F"/>
          <w:sz w:val="24"/>
        </w:rPr>
        <w:t>。</w:t>
      </w:r>
      <w:r>
        <w:rPr>
          <w:rFonts w:eastAsia="黑体" w:cs="Times New Roman" w:ascii="Times New Roman" w:hAnsi="Times New Roman"/>
          <w:color w:val="1F1F1F"/>
          <w:sz w:val="24"/>
        </w:rPr>
        <w:t>Ghodrat Barzegari</w:t>
      </w:r>
      <w:r>
        <w:rPr>
          <w:rFonts w:eastAsia="黑体" w:cs="Times New Roman" w:ascii="Times New Roman" w:hAnsi="Times New Roman"/>
        </w:rPr>
        <w:t xml:space="preserve"> </w:t>
      </w:r>
      <w:r>
        <w:rPr>
          <w:rFonts w:ascii="Times New Roman" w:hAnsi="Times New Roman" w:cs="Times New Roman" w:eastAsia="黑体"/>
        </w:rPr>
        <w:t>等针对</w:t>
      </w:r>
      <w:r>
        <w:rPr>
          <w:rFonts w:eastAsia="黑体" w:cs="Times New Roman" w:ascii="Times New Roman" w:hAnsi="Times New Roman"/>
          <w:color w:val="1F1F1F"/>
          <w:sz w:val="24"/>
        </w:rPr>
        <w:t>Naghadeh</w:t>
      </w:r>
      <w:r>
        <w:rPr>
          <w:rFonts w:ascii="Times New Roman" w:hAnsi="Times New Roman" w:cs="Times New Roman" w:eastAsia="黑体"/>
          <w:color w:val="1F1F1F"/>
          <w:sz w:val="24"/>
        </w:rPr>
        <w:t xml:space="preserve">输水隧道项目，开发了使用如 </w:t>
      </w:r>
      <w:r>
        <w:rPr>
          <w:rFonts w:eastAsia="黑体" w:cs="Times New Roman" w:ascii="Times New Roman" w:hAnsi="Times New Roman"/>
          <w:color w:val="1F1F1F"/>
          <w:sz w:val="24"/>
        </w:rPr>
        <w:t xml:space="preserve">Cerchar </w:t>
      </w:r>
      <w:r>
        <w:rPr>
          <w:rFonts w:ascii="Times New Roman" w:hAnsi="Times New Roman" w:cs="Times New Roman" w:eastAsia="黑体"/>
          <w:color w:val="1F1F1F"/>
          <w:sz w:val="24"/>
        </w:rPr>
        <w:t>磨损指数</w:t>
      </w:r>
      <w:r>
        <w:rPr>
          <w:rFonts w:eastAsia="黑体" w:cs="Times New Roman" w:ascii="Times New Roman" w:hAnsi="Times New Roman"/>
          <w:color w:val="1F1F1F"/>
          <w:sz w:val="24"/>
        </w:rPr>
        <w:t>(CAI)</w:t>
      </w:r>
      <w:r>
        <w:rPr>
          <w:rFonts w:ascii="Times New Roman" w:hAnsi="Times New Roman" w:cs="Times New Roman" w:eastAsia="黑体"/>
          <w:color w:val="1F1F1F"/>
          <w:sz w:val="24"/>
        </w:rPr>
        <w:t>和单轴抗压强度 （</w:t>
      </w:r>
      <w:r>
        <w:rPr>
          <w:rFonts w:eastAsia="黑体" w:cs="Times New Roman" w:ascii="Times New Roman" w:hAnsi="Times New Roman"/>
          <w:color w:val="1F1F1F"/>
          <w:sz w:val="24"/>
        </w:rPr>
        <w:t>UCS</w:t>
      </w:r>
      <w:r>
        <w:rPr>
          <w:rFonts w:ascii="Times New Roman" w:hAnsi="Times New Roman" w:cs="Times New Roman" w:eastAsia="黑体"/>
          <w:color w:val="1F1F1F"/>
          <w:sz w:val="24"/>
        </w:rPr>
        <w:t>）等常见岩石参数预测磨损率的模型</w:t>
      </w:r>
      <w:r>
        <w:fldChar w:fldCharType="begin"/>
      </w:r>
      <w:r>
        <w:rPr>
          <w:sz w:val="24"/>
          <w:rFonts w:ascii="Times New Roman" w:hAnsi="Times New Roman" w:cs="Times New Roman" w:eastAsia="黑体"/>
          <w:color w:val="1F1F1F"/>
        </w:rPr>
        <w:instrText xml:space="preserve">ADDIN EN.CITE &lt;EndNote&gt;&lt;Cite&gt;&lt;Author&gt;Barzegari&lt;/Author&gt;&lt;Year&gt;2021&lt;/Year&gt;&lt;RecNum&gt;16&lt;/RecNum&gt;&lt;DisplayText&gt;&lt;style face="superscript"&gt;14&lt;/style&gt;&lt;/DisplayText&gt;&lt;record&gt;&lt;rec-number&gt;16&lt;/rec-number&gt;&lt;foreign-keys&gt;&lt;key app="EN" db-id="zp9xwwvpdwxazqed2t3vpfa9eddvdvv0r50f" timestamp="1751785735"&gt;16&lt;/key&gt;&lt;/foreign-keys&gt;&lt;ref-type name="Journal Article"&gt;17&lt;/ref-type&gt;&lt;contributors&gt;&lt;authors&gt;&lt;author&gt;Barzegari, Ghodrat&lt;/author&gt;&lt;author&gt;Khodayari, Jafar&lt;/author&gt;&lt;author&gt;Rostami, Jamal&lt;/author&gt;&lt;/authors&gt;&lt;/contributors&gt;&lt;titles&gt;&lt;title&gt;Evaluation of TBM Cutter Wear in Naghadeh Water Conveyance Tunnel and Developing a New Prediction Model&lt;/title&gt;&lt;secondary-title&gt;Rock Mechanics and Rock Engineering&lt;/secondary-title&gt;&lt;/titles&gt;&lt;periodical&gt;&lt;full-title&gt;Rock Mechanics and Rock Engineering&lt;/full-title&gt;&lt;/periodical&gt;&lt;pages&gt;6281-6297&lt;/pages&gt;&lt;volume&gt;54&lt;/volume&gt;&lt;number&gt;12&lt;/number&gt;&lt;dates&gt;&lt;year&gt;2021&lt;/year&gt;&lt;pub-dates&gt;&lt;date&gt;2021/12/01&lt;/date&gt;&lt;/pub-dates&gt;&lt;/dates&gt;&lt;isbn&gt;1434-453X&lt;/isbn&gt;&lt;urls&gt;&lt;related-urls&gt;&lt;url&gt;https://doi.org/10.1007/s00603-021-02640-7&lt;/url&gt;&lt;/related-urls&gt;&lt;/urls&gt;&lt;electronic-resource-num&gt;10.1007/s00603-021-02640-7&lt;/electronic-resource-num&gt;&lt;/record&gt;&lt;/Cite&gt;&lt;/EndNote&gt;</w:instrText>
      </w:r>
      <w:r>
        <w:rPr>
          <w:rFonts w:eastAsia="黑体" w:cs="Times New Roman" w:ascii="Times New Roman" w:hAnsi="Times New Roman"/>
          <w:color w:val="1F1F1F"/>
          <w:sz w:val="24"/>
        </w:rPr>
      </w:r>
      <w:r>
        <w:rPr>
          <w:sz w:val="24"/>
          <w:rFonts w:ascii="Times New Roman" w:hAnsi="Times New Roman" w:cs="Times New Roman" w:eastAsia="黑体"/>
          <w:color w:val="1F1F1F"/>
        </w:rPr>
        <w:fldChar w:fldCharType="separate"/>
      </w:r>
      <w:r>
        <w:rPr>
          <w:rFonts w:eastAsia="黑体" w:cs="Times New Roman" w:ascii="Times New Roman" w:hAnsi="Times New Roman"/>
          <w:color w:val="1F1F1F"/>
          <w:sz w:val="24"/>
        </w:rPr>
      </w:r>
      <w:r>
        <w:rPr>
          <w:rFonts w:eastAsia="黑体" w:cs="Times New Roman" w:ascii="Times New Roman" w:hAnsi="Times New Roman"/>
          <w:color w:val="1F1F1F"/>
          <w:sz w:val="24"/>
          <w:vertAlign w:val="superscript"/>
        </w:rPr>
        <w:t>14</w:t>
      </w:r>
      <w:r>
        <w:rPr>
          <w:rFonts w:eastAsia="黑体" w:cs="Times New Roman" w:ascii="Times New Roman" w:hAnsi="Times New Roman"/>
          <w:color w:val="1F1F1F"/>
          <w:sz w:val="24"/>
        </w:rPr>
      </w:r>
      <w:r>
        <w:rPr>
          <w:sz w:val="24"/>
          <w:rFonts w:ascii="Times New Roman" w:hAnsi="Times New Roman" w:cs="Times New Roman" w:eastAsia="黑体"/>
          <w:color w:val="1F1F1F"/>
        </w:rPr>
        <w:fldChar w:fldCharType="end"/>
      </w:r>
      <w:r>
        <w:rPr>
          <w:rFonts w:ascii="Times New Roman" w:hAnsi="Times New Roman" w:cs="Times New Roman" w:eastAsia="黑体"/>
          <w:color w:val="1F1F1F"/>
          <w:sz w:val="24"/>
        </w:rPr>
        <w:t>，该模型在花岗岩地质条件下的磨损预测性能优于传统</w:t>
      </w:r>
      <w:r>
        <w:rPr>
          <w:rFonts w:eastAsia="黑体" w:cs="Times New Roman" w:ascii="Times New Roman" w:hAnsi="Times New Roman"/>
          <w:color w:val="1F1F1F"/>
          <w:sz w:val="24"/>
        </w:rPr>
        <w:t>CSM</w:t>
      </w:r>
      <w:r>
        <w:rPr>
          <w:rFonts w:ascii="Times New Roman" w:hAnsi="Times New Roman" w:cs="Times New Roman" w:eastAsia="黑体"/>
          <w:color w:val="1F1F1F"/>
          <w:sz w:val="24"/>
        </w:rPr>
        <w:t>，</w:t>
      </w:r>
      <w:r>
        <w:rPr>
          <w:rFonts w:eastAsia="黑体" w:cs="Times New Roman" w:ascii="Times New Roman" w:hAnsi="Times New Roman"/>
          <w:color w:val="1F1F1F"/>
          <w:sz w:val="24"/>
        </w:rPr>
        <w:t>NTTU</w:t>
      </w:r>
      <w:r>
        <w:rPr>
          <w:rFonts w:ascii="Times New Roman" w:hAnsi="Times New Roman" w:cs="Times New Roman" w:eastAsia="黑体"/>
          <w:color w:val="1F1F1F"/>
          <w:sz w:val="24"/>
        </w:rPr>
        <w:t>等模型。但由于上述方法通常</w:t>
      </w:r>
      <w:r>
        <w:rPr>
          <w:rFonts w:ascii="Times New Roman" w:hAnsi="Times New Roman" w:cs="Times New Roman" w:eastAsia="黑体"/>
          <w:sz w:val="24"/>
        </w:rPr>
        <w:t>使用简单的线性回归或多元线性回归及其变体建立预测模型，</w:t>
      </w:r>
      <w:r>
        <w:rPr>
          <w:rFonts w:ascii="Times New Roman" w:hAnsi="Times New Roman" w:cs="Times New Roman" w:eastAsia="黑体"/>
          <w:color w:val="auto"/>
          <w:kern w:val="2"/>
          <w:sz w:val="24"/>
          <w:szCs w:val="24"/>
          <w:lang w:val="en-US" w:eastAsia="zh-CN" w:bidi="ar-SA"/>
          <w14:ligatures w14:val="standardContextual"/>
        </w:rPr>
        <w:t>建立的</w:t>
      </w:r>
      <w:r>
        <w:rPr>
          <w:rFonts w:ascii="Times New Roman" w:hAnsi="Times New Roman" w:cs="Times New Roman" w:eastAsia="黑体"/>
          <w:sz w:val="24"/>
        </w:rPr>
        <w:t>模型精度通常不高。</w:t>
      </w:r>
      <w:r>
        <w:rPr>
          <w:rFonts w:ascii="Times New Roman" w:hAnsi="Times New Roman" w:cs="Times New Roman" w:eastAsia="黑体"/>
          <w:color w:val="auto"/>
          <w:kern w:val="2"/>
          <w:sz w:val="24"/>
          <w:szCs w:val="24"/>
          <w:lang w:val="en-US" w:eastAsia="zh-CN" w:bidi="ar-SA"/>
          <w14:ligatures w14:val="standardContextual"/>
        </w:rPr>
        <w:t>并且</w:t>
      </w:r>
      <w:r>
        <w:rPr>
          <w:rFonts w:ascii="Times New Roman" w:hAnsi="Times New Roman" w:cs="Times New Roman" w:eastAsia="黑体"/>
          <w:sz w:val="24"/>
        </w:rPr>
        <w:t>由于需要从岩石的单轴抗压强度（</w:t>
      </w:r>
      <w:r>
        <w:rPr>
          <w:rFonts w:eastAsia="黑体" w:cs="Times New Roman" w:ascii="Times New Roman" w:hAnsi="Times New Roman"/>
          <w:sz w:val="24"/>
        </w:rPr>
        <w:t>UCS</w:t>
      </w:r>
      <w:r>
        <w:rPr>
          <w:rFonts w:ascii="Times New Roman" w:hAnsi="Times New Roman" w:cs="Times New Roman" w:eastAsia="黑体"/>
          <w:sz w:val="24"/>
        </w:rPr>
        <w:t>）、</w:t>
      </w:r>
      <w:r>
        <w:rPr>
          <w:rFonts w:eastAsia="黑体" w:cs="Times New Roman" w:ascii="Times New Roman" w:hAnsi="Times New Roman"/>
          <w:sz w:val="24"/>
        </w:rPr>
        <w:t>Cerchar</w:t>
      </w:r>
      <w:r>
        <w:rPr>
          <w:rFonts w:ascii="Times New Roman" w:hAnsi="Times New Roman" w:cs="Times New Roman" w:eastAsia="黑体"/>
          <w:sz w:val="24"/>
        </w:rPr>
        <w:t>磨蚀性指数（</w:t>
      </w:r>
      <w:r>
        <w:rPr>
          <w:rFonts w:eastAsia="黑体" w:cs="Times New Roman" w:ascii="Times New Roman" w:hAnsi="Times New Roman"/>
          <w:sz w:val="24"/>
        </w:rPr>
        <w:t>CAI</w:t>
      </w:r>
      <w:r>
        <w:rPr>
          <w:rFonts w:ascii="Times New Roman" w:hAnsi="Times New Roman" w:cs="Times New Roman" w:eastAsia="黑体"/>
          <w:sz w:val="24"/>
        </w:rPr>
        <w:t>）等地质参数中获取滚刀磨损信息，因此强烈的依赖于准确的地质参数，但</w:t>
      </w:r>
      <w:r>
        <w:rPr>
          <w:rFonts w:ascii="Times New Roman" w:hAnsi="Times New Roman" w:cs="Times New Roman" w:eastAsia="黑体"/>
          <w:color w:val="auto"/>
          <w:kern w:val="2"/>
          <w:sz w:val="24"/>
          <w:szCs w:val="24"/>
          <w:lang w:val="en-US" w:eastAsia="zh-CN" w:bidi="ar-SA"/>
          <w14:ligatures w14:val="standardContextual"/>
        </w:rPr>
        <w:t>实际工程中</w:t>
      </w:r>
      <w:r>
        <w:rPr>
          <w:rFonts w:ascii="Times New Roman" w:hAnsi="Times New Roman" w:cs="Times New Roman" w:eastAsia="黑体"/>
          <w:sz w:val="24"/>
        </w:rPr>
        <w:t>地质参数难以获取。</w:t>
      </w:r>
      <w:r>
        <w:rPr>
          <w:rFonts w:ascii="Times New Roman" w:hAnsi="Times New Roman" w:cs="Times New Roman" w:eastAsia="黑体"/>
          <w:color w:val="auto"/>
          <w:kern w:val="2"/>
          <w:sz w:val="24"/>
          <w:szCs w:val="24"/>
          <w:lang w:val="en-US" w:eastAsia="zh-CN" w:bidi="ar-SA"/>
          <w14:ligatures w14:val="standardContextual"/>
        </w:rPr>
        <w:t>同时</w:t>
      </w:r>
      <w:r>
        <w:rPr>
          <w:rFonts w:ascii="Times New Roman" w:hAnsi="Times New Roman" w:cs="Times New Roman" w:eastAsia="黑体"/>
          <w:sz w:val="24"/>
        </w:rPr>
        <w:t>上述模型都是基于特定案例开发的模型，只适用于相同或相似的地质条件，进一步的限制其应用。</w:t>
      </w:r>
    </w:p>
    <w:p>
      <w:pPr>
        <w:pStyle w:val="Normal"/>
        <w:ind w:firstLine="480"/>
        <w:rPr>
          <w:rFonts w:ascii="Times New Roman" w:hAnsi="Times New Roman" w:eastAsia="黑体" w:cs="Times New Roman"/>
          <w:sz w:val="24"/>
        </w:rPr>
      </w:pPr>
      <w:r>
        <w:rPr>
          <w:rFonts w:ascii="Times New Roman" w:hAnsi="Times New Roman" w:cs="Times New Roman" w:eastAsia="黑体"/>
          <w:sz w:val="24"/>
        </w:rPr>
        <w:t>而半理论方法</w:t>
      </w:r>
      <w:r>
        <w:rPr>
          <w:rFonts w:ascii="Times New Roman" w:hAnsi="Times New Roman" w:cs="Times New Roman" w:eastAsia="黑体"/>
          <w:color w:val="1F1F1F"/>
          <w:sz w:val="24"/>
        </w:rPr>
        <w:t>大多基于滚</w:t>
      </w:r>
      <w:r>
        <w:rPr>
          <w:rFonts w:ascii="Times New Roman" w:hAnsi="Times New Roman" w:cs="Times New Roman" w:eastAsia="黑体"/>
          <w:sz w:val="24"/>
        </w:rPr>
        <w:t>刀破岩机制，磨损机制，以及能量分析，以探究滚刀磨损机制和滚刀布置规律。例如</w:t>
      </w:r>
      <w:r>
        <w:rPr>
          <w:rFonts w:ascii="Times New Roman" w:hAnsi="Times New Roman" w:cs="Times New Roman" w:eastAsia="黑体"/>
          <w:color w:val="EE0000"/>
          <w:sz w:val="24"/>
        </w:rPr>
        <w:t>，</w:t>
      </w:r>
      <w:r>
        <w:rPr>
          <w:rFonts w:eastAsia="黑体" w:cs="Times New Roman" w:ascii="Times New Roman" w:hAnsi="Times New Roman"/>
          <w:color w:val="EE0000"/>
          <w:sz w:val="24"/>
        </w:rPr>
        <w:t>Wang</w:t>
      </w:r>
      <w:r>
        <w:rPr>
          <w:rFonts w:ascii="Times New Roman" w:hAnsi="Times New Roman" w:cs="Times New Roman" w:eastAsia="黑体"/>
          <w:color w:val="EE0000"/>
          <w:sz w:val="24"/>
        </w:rPr>
        <w:t>等通过分析滚刀和硬岩之间的摩擦过程，推导出</w:t>
      </w:r>
      <w:r>
        <w:rPr>
          <w:rFonts w:eastAsia="黑体" w:cs="Times New Roman" w:ascii="Times New Roman" w:hAnsi="Times New Roman"/>
          <w:color w:val="EE0000"/>
          <w:sz w:val="24"/>
        </w:rPr>
        <w:t>TBM</w:t>
      </w:r>
      <w:r>
        <w:rPr>
          <w:rFonts w:ascii="Times New Roman" w:hAnsi="Times New Roman" w:cs="Times New Roman" w:eastAsia="黑体"/>
          <w:color w:val="EE0000"/>
          <w:sz w:val="24"/>
        </w:rPr>
        <w:t xml:space="preserve">刀盘系统的能量方程，并结合磨损能量理论，提出了基于能量分析的硬岩 </w:t>
      </w:r>
      <w:r>
        <w:rPr>
          <w:rFonts w:eastAsia="黑体" w:cs="Times New Roman" w:ascii="Times New Roman" w:hAnsi="Times New Roman"/>
          <w:color w:val="EE0000"/>
          <w:sz w:val="24"/>
        </w:rPr>
        <w:t xml:space="preserve">TBM </w:t>
      </w:r>
      <w:r>
        <w:rPr>
          <w:rFonts w:ascii="Times New Roman" w:hAnsi="Times New Roman" w:cs="Times New Roman" w:eastAsia="黑体"/>
          <w:color w:val="EE0000"/>
          <w:sz w:val="24"/>
        </w:rPr>
        <w:t>刀盘的滚刀磨损预测方法，最后利用了引洮工程</w:t>
      </w:r>
      <w:r>
        <w:rPr>
          <w:rFonts w:eastAsia="黑体" w:cs="Times New Roman" w:ascii="Times New Roman" w:hAnsi="Times New Roman"/>
          <w:color w:val="EE0000"/>
          <w:sz w:val="24"/>
        </w:rPr>
        <w:t>9</w:t>
      </w:r>
      <w:r>
        <w:rPr>
          <w:rFonts w:ascii="Times New Roman" w:hAnsi="Times New Roman" w:cs="Times New Roman" w:eastAsia="黑体"/>
          <w:color w:val="EE0000"/>
          <w:sz w:val="24"/>
        </w:rPr>
        <w:t>号隧道的工程数据验证了模型的有效性</w:t>
      </w:r>
      <w:r>
        <w:fldChar w:fldCharType="begin"/>
      </w:r>
      <w:r>
        <w:rPr>
          <w:sz w:val="24"/>
          <w:rFonts w:ascii="Times New Roman" w:hAnsi="Times New Roman" w:cs="Times New Roman" w:eastAsia="黑体"/>
          <w:color w:val="EE0000"/>
        </w:rPr>
        <w:instrText xml:space="preserve">ADDIN EN.CITE &lt;EndNote&gt;&lt;Cite&gt;&lt;Author&gt;Wang&lt;/Author&gt;&lt;Year&gt;2015&lt;/Year&gt;&lt;RecNum&gt;6&lt;/RecNum&gt;&lt;DisplayText&gt;&lt;style face="superscript"&gt;15&lt;/style&gt;&lt;/DisplayText&gt;&lt;record&gt;&lt;rec-number&gt;6&lt;/rec-number&gt;&lt;foreign-keys&gt;&lt;key app="EN" db-id="zp9xwwvpdwxazqed2t3vpfa9eddvdvv0r50f" timestamp="1751785349"&gt;6&lt;/key&gt;&lt;/foreign-keys&gt;&lt;ref-type name="Journal Article"&gt;17&lt;/ref-type&gt;&lt;contributors&gt;&lt;authors&gt;&lt;author&gt;Wang, Lihui&lt;/author&gt;&lt;author&gt;Kang, Yilan&lt;/author&gt;&lt;author&gt;Zhao, Xiangjun&lt;/author&gt;&lt;author&gt;Zhang, Qian&lt;/author&gt;&lt;/authors&gt;&lt;/contributors&gt;&lt;titles&gt;&lt;title&gt;Disc cutter wear prediction for a hard rock TBM cutterhead based on energy analysis&lt;/title&gt;&lt;secondary-title&gt;Tunnelling and Underground Space Technology&lt;/secondary-title&gt;&lt;/titles&gt;&lt;periodical&gt;&lt;full-title&gt;Tunnelling and Underground Space Technology&lt;/full-title&gt;&lt;/periodical&gt;&lt;pages&gt;324-333&lt;/pages&gt;&lt;volume&gt;50&lt;/volume&gt;&lt;keywords&gt;&lt;keyword&gt;Hard rock tunnel boring machine&lt;/keyword&gt;&lt;keyword&gt;Disc cutter&lt;/keyword&gt;&lt;keyword&gt;Friction work&lt;/keyword&gt;&lt;keyword&gt;Energy equation&lt;/keyword&gt;&lt;keyword&gt;Energy wear theory&lt;/keyword&gt;&lt;keyword&gt;Prediction method for disc cutter wear in a hard rock TBM cutterhead&lt;/keyword&gt;&lt;/keywords&gt;&lt;dates&gt;&lt;year&gt;2015&lt;/year&gt;&lt;pub-dates&gt;&lt;date&gt;2015/08/01/&lt;/date&gt;&lt;/pub-dates&gt;&lt;/dates&gt;&lt;isbn&gt;0886-7798&lt;/isbn&gt;&lt;urls&gt;&lt;related-urls&gt;&lt;url&gt;https://www.sciencedirect.com/science/article/pii/S0886779815001479&lt;/url&gt;&lt;/related-urls&gt;&lt;/urls&gt;&lt;electronic-resource-num&gt;https://doi.org/10.1016/j.tust.2015.08.003&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15</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eastAsia="黑体" w:cs="Times New Roman" w:ascii="Times New Roman" w:hAnsi="Times New Roman"/>
          <w:color w:val="EE0000"/>
          <w:sz w:val="24"/>
        </w:rPr>
        <w:t>Wang</w:t>
      </w:r>
      <w:r>
        <w:rPr>
          <w:rFonts w:ascii="Times New Roman" w:hAnsi="Times New Roman" w:cs="Times New Roman" w:eastAsia="黑体"/>
          <w:color w:val="EE0000"/>
          <w:sz w:val="24"/>
        </w:rPr>
        <w:t>通过研究滚刀在切割硬岩时的机械过程，建立了新的比能量（</w:t>
      </w:r>
      <w:r>
        <w:rPr>
          <w:rFonts w:eastAsia="黑体" w:cs="Times New Roman" w:ascii="Times New Roman" w:hAnsi="Times New Roman"/>
          <w:color w:val="EE0000"/>
          <w:sz w:val="24"/>
        </w:rPr>
        <w:t>SE</w:t>
      </w:r>
      <w:r>
        <w:rPr>
          <w:rFonts w:ascii="Times New Roman" w:hAnsi="Times New Roman" w:cs="Times New Roman" w:eastAsia="黑体"/>
          <w:color w:val="EE0000"/>
          <w:sz w:val="24"/>
        </w:rPr>
        <w:t>）方程，随后基于比能量的变化规律，滚刀磨损机制和滚刀布局方式提出了新的</w:t>
      </w:r>
      <w:r>
        <w:rPr>
          <w:rFonts w:eastAsia="黑体" w:cs="Times New Roman" w:ascii="Times New Roman" w:hAnsi="Times New Roman"/>
          <w:color w:val="EE0000"/>
          <w:sz w:val="24"/>
        </w:rPr>
        <w:t>TBM</w:t>
      </w:r>
      <w:r>
        <w:rPr>
          <w:rFonts w:ascii="Times New Roman" w:hAnsi="Times New Roman" w:cs="Times New Roman" w:eastAsia="黑体"/>
          <w:color w:val="EE0000"/>
          <w:sz w:val="24"/>
        </w:rPr>
        <w:t>滚刀磨损预测模型，并在秦岭隧道的数据之上进行了验证</w:t>
      </w:r>
      <w:r>
        <w:fldChar w:fldCharType="begin"/>
      </w:r>
      <w:r>
        <w:rPr>
          <w:sz w:val="24"/>
          <w:rFonts w:ascii="Times New Roman" w:hAnsi="Times New Roman" w:cs="Times New Roman" w:eastAsia="黑体"/>
          <w:color w:val="EE0000"/>
        </w:rPr>
        <w:instrText xml:space="preserve">ADDIN EN.CITE &lt;EndNote&gt;&lt;Cite&gt;&lt;Author&gt;Wang&lt;/Author&gt;&lt;Year&gt;2012&lt;/Year&gt;&lt;RecNum&gt;9&lt;/RecNum&gt;&lt;DisplayText&gt;&lt;style face="superscript"&gt;16&lt;/style&gt;&lt;/DisplayText&gt;&lt;record&gt;&lt;rec-number&gt;9&lt;/rec-number&gt;&lt;foreign-keys&gt;&lt;key app="EN" db-id="zp9xwwvpdwxazqed2t3vpfa9eddvdvv0r50f" timestamp="1751785470"&gt;9&lt;/key&gt;&lt;/foreign-keys&gt;&lt;ref-type name="Journal Article"&gt;17&lt;/ref-type&gt;&lt;contributors&gt;&lt;authors&gt;&lt;author&gt;Wang, Lihui&lt;/author&gt;&lt;author&gt;Kang, Yilan&lt;/author&gt;&lt;author&gt;Cai, Zongxi&lt;/author&gt;&lt;author&gt;Zhang, Qian&lt;/author&gt;&lt;author&gt;Zhao, Yu&lt;/author&gt;&lt;author&gt;Zhao, Haifeng&lt;/author&gt;&lt;author&gt;Su, Pengcheng&lt;/author&gt;&lt;/authors&gt;&lt;/contributors&gt;&lt;titles&gt;&lt;title&gt;The energy method to predict disc cutter wear extent for hard rock TBMs&lt;/title&gt;&lt;secondary-title&gt;Tunnelling and Underground Space Technology&lt;/secondary-title&gt;&lt;/titles&gt;&lt;periodical&gt;&lt;full-title&gt;Tunnelling and Underground Space Technology&lt;/full-title&gt;&lt;/periodical&gt;&lt;pages&gt;183-191&lt;/pages&gt;&lt;volume&gt;28&lt;/volume&gt;&lt;keywords&gt;&lt;keyword&gt;Tunnel boring machines&lt;/keyword&gt;&lt;keyword&gt;Disc cutter&lt;/keyword&gt;&lt;keyword&gt;Cutter wear&lt;/keyword&gt;&lt;keyword&gt;Specific energy&lt;/keyword&gt;&lt;keyword&gt;The energy method&lt;/keyword&gt;&lt;/keywords&gt;&lt;dates&gt;&lt;year&gt;2012&lt;/year&gt;&lt;pub-dates&gt;&lt;date&gt;2012/03/01/&lt;/date&gt;&lt;/pub-dates&gt;&lt;/dates&gt;&lt;isbn&gt;0886-7798&lt;/isbn&gt;&lt;urls&gt;&lt;related-urls&gt;&lt;url&gt;https://www.sciencedirect.com/science/article/pii/S0886779811001404&lt;/url&gt;&lt;/related-urls&gt;&lt;/urls&gt;&lt;electronic-resource-num&gt;https://doi.org/10.1016/j.tust.2011.11.001&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16</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eastAsia="黑体" w:cs="Times New Roman" w:ascii="Times New Roman" w:hAnsi="Times New Roman"/>
          <w:color w:val="EE0000"/>
          <w:sz w:val="24"/>
        </w:rPr>
        <w:t xml:space="preserve">yang </w:t>
      </w:r>
      <w:r>
        <w:rPr>
          <w:rFonts w:ascii="Times New Roman" w:hAnsi="Times New Roman" w:cs="Times New Roman" w:eastAsia="黑体"/>
          <w:color w:val="EE0000"/>
          <w:sz w:val="24"/>
        </w:rPr>
        <w:t>提出了一种基于磨粒磨损机制的滚刀磨损率和线性磨损率预测模型，该模型考虑了岩石的单轴抗压强度 （</w:t>
      </w:r>
      <w:r>
        <w:rPr>
          <w:rFonts w:eastAsia="黑体" w:cs="Times New Roman" w:ascii="Times New Roman" w:hAnsi="Times New Roman"/>
          <w:color w:val="EE0000"/>
          <w:sz w:val="24"/>
        </w:rPr>
        <w:t>UCS</w:t>
      </w:r>
      <w:r>
        <w:rPr>
          <w:rFonts w:ascii="Times New Roman" w:hAnsi="Times New Roman" w:cs="Times New Roman" w:eastAsia="黑体"/>
          <w:color w:val="EE0000"/>
          <w:sz w:val="24"/>
        </w:rPr>
        <w:t>） 和接触面条件，并且在广东狮子港隧道上得到的验证结果平均误差在</w:t>
      </w:r>
      <w:r>
        <w:rPr>
          <w:rFonts w:eastAsia="黑体" w:cs="Times New Roman" w:ascii="Times New Roman" w:hAnsi="Times New Roman"/>
          <w:color w:val="EE0000"/>
          <w:sz w:val="24"/>
        </w:rPr>
        <w:t>10%</w:t>
      </w:r>
      <w:r>
        <w:rPr>
          <w:rFonts w:ascii="Times New Roman" w:hAnsi="Times New Roman" w:cs="Times New Roman" w:eastAsia="黑体"/>
          <w:color w:val="EE0000"/>
          <w:sz w:val="24"/>
        </w:rPr>
        <w:t>以内</w:t>
      </w:r>
      <w:r>
        <w:fldChar w:fldCharType="begin"/>
      </w:r>
      <w:r>
        <w:rPr>
          <w:sz w:val="24"/>
          <w:rFonts w:ascii="Times New Roman" w:hAnsi="Times New Roman" w:cs="Times New Roman" w:eastAsia="黑体"/>
          <w:color w:val="EE0000"/>
        </w:rPr>
        <w:instrText xml:space="preserve">ADDIN EN.CITE &lt;EndNote&gt;&lt;Cite&gt;&lt;Author&gt;Yandong&lt;/Author&gt;&lt;Year&gt;2015&lt;/Year&gt;&lt;RecNum&gt;10&lt;/RecNum&gt;&lt;DisplayText&gt;&lt;style face="superscript"&gt;17&lt;/style&gt;&lt;/DisplayText&gt;&lt;record&gt;&lt;rec-number&gt;10&lt;/rec-number&gt;&lt;foreign-keys&gt;&lt;key app="EN" db-id="zp9xwwvpdwxazqed2t3vpfa9eddvdvv0r50f" timestamp="1751785574"&gt;10&lt;/key&gt;&lt;/foreign-keys&gt;&lt;ref-type name="Journal Article"&gt;17&lt;/ref-type&gt;&lt;contributors&gt;&lt;authors&gt;&lt;author&gt;Yang Yandong&lt;/author&gt;&lt;author&gt;Chen Kui&lt;/author&gt;&lt;author&gt;Li Fengyuan&lt;/author&gt;&lt;author&gt;Zhou Jianjun&lt;/author&gt;&lt;/authors&gt;&lt;translated-authors&gt;&lt;author&gt;杨延栋,&lt;/author&gt;&lt;author&gt;陈馈,&lt;/author&gt;&lt;author&gt;李凤远,&lt;/author&gt;&lt;author&gt;周建军,&lt;/author&gt;&lt;/translated-authors&gt;&lt;/contributors&gt;&lt;titles&gt;&lt;title&gt;Wear prediction model of disc cutter&lt;/title&gt;&lt;secondary-title&gt;Journal of China Coal Society&lt;/secondary-title&gt;&lt;translated-title&gt;盘形滚刀磨损预测模型&lt;/translated-title&gt;&lt;/titles&gt;&lt;periodical&gt;&lt;full-title&gt;Journal of China Coal Society&lt;/full-title&gt;&lt;/periodical&gt;&lt;pages&gt;1290-1296&lt;/pages&gt;&lt;volume&gt;40&lt;/volume&gt;&lt;number&gt;6&lt;/number&gt;&lt;dates&gt;&lt;year&gt;2015&lt;/year&gt;&lt;pub-dates&gt;&lt;date&gt;2015&lt;/date&gt;&lt;/pub-dates&gt;&lt;/dates&gt;&lt;isbn&gt;0253-9993&lt;/isbn&gt;&lt;accession-num&gt;CSCD:5496832&lt;/accession-num&gt;&lt;urls&gt;&lt;related-urls&gt;&lt;url&gt;&amp;lt;Go to ISI&amp;gt;://CSCD:5496832&lt;/url&gt;&lt;/related-urls&gt;&lt;/urls&gt;&lt;custom7&gt;0253-9993(2015)40:6&amp;lt;1290:Pxgdms&amp;gt;2.0.Tx;2-l&lt;/custom7&gt;&lt;/record&gt;&lt;/Cite&gt;&lt;/EndNote&gt;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17</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ascii="Times New Roman" w:hAnsi="Times New Roman" w:cs="Times New Roman" w:eastAsia="黑体"/>
          <w:sz w:val="24"/>
        </w:rPr>
        <w:t>除此之外，由于滚刀与岩石之间的磨损类型以磨料磨损为主，而</w:t>
      </w:r>
      <w:r>
        <w:rPr>
          <w:rFonts w:eastAsia="黑体" w:cs="Times New Roman" w:ascii="Times New Roman" w:hAnsi="Times New Roman"/>
          <w:sz w:val="24"/>
        </w:rPr>
        <w:t>DEM</w:t>
      </w:r>
      <w:r>
        <w:rPr>
          <w:rFonts w:ascii="Times New Roman" w:hAnsi="Times New Roman" w:cs="Times New Roman" w:eastAsia="黑体"/>
          <w:sz w:val="24"/>
        </w:rPr>
        <w:t>中的离散颗粒具有典型的磨粒磨损特性，能有效的模拟出滚刀与岩石的相互作用。因此，许多学者也使用</w:t>
      </w:r>
      <w:r>
        <w:rPr>
          <w:rFonts w:eastAsia="黑体" w:cs="Times New Roman" w:ascii="Times New Roman" w:hAnsi="Times New Roman"/>
          <w:sz w:val="24"/>
        </w:rPr>
        <w:t>DEM</w:t>
      </w:r>
      <w:r>
        <w:rPr>
          <w:rFonts w:ascii="Times New Roman" w:hAnsi="Times New Roman" w:cs="Times New Roman" w:eastAsia="黑体"/>
          <w:sz w:val="24"/>
        </w:rPr>
        <w:t>的方法来研究滚刀的磨损机制</w:t>
      </w:r>
      <w:r>
        <w:fldChar w:fldCharType="begin"/>
      </w:r>
      <w:r>
        <w:rPr>
          <w:sz w:val="24"/>
          <w:rFonts w:ascii="Times New Roman" w:hAnsi="Times New Roman" w:cs="Times New Roman" w:eastAsia="黑体"/>
        </w:rPr>
        <w:instrText xml:space="preserve">ADDIN EN.CITE</w:instrText>
      </w:r>
      <w:r>
        <w:rPr>
          <w:rFonts w:eastAsia="黑体" w:cs="Times New Roman" w:ascii="Times New Roman" w:hAnsi="Times New Roman"/>
          <w:sz w:val="24"/>
        </w:rPr>
      </w:r>
      <w:r>
        <w:fldChar w:fldCharType="begin"/>
      </w:r>
      <w:r>
        <w:rPr>
          <w:sz w:val="24"/>
          <w:rFonts w:ascii="Times New Roman" w:hAnsi="Times New Roman" w:cs="Times New Roman" w:eastAsia="黑体"/>
        </w:rPr>
        <w:instrText xml:space="preserve">ADDIN EN.CITE.DATA</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rPr>
      </w:r>
      <w:r>
        <w:rPr>
          <w:sz w:val="24"/>
          <w:rFonts w:ascii="Times New Roman" w:hAnsi="Times New Roman" w:cs="Times New Roman" w:eastAsia="黑体"/>
        </w:rPr>
        <w:fldChar w:fldCharType="end"/>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18-22</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sz w:val="24"/>
        </w:rPr>
        <w:t>。上述模型大多基于硬岩等特定地质开发，只适合特定地质条件下的滚刀磨损预测，但实际工程中，面对地质条件复杂或地质变化大的工况，难以实现准确预测，因此这种方法更多的是用来研究滚刀结构设计以及刀盘上滚刀的合理布置。</w:t>
      </w:r>
    </w:p>
    <w:p>
      <w:pPr>
        <w:pStyle w:val="Normal"/>
        <w:ind w:hanging="0"/>
        <w:rPr/>
      </w:pPr>
      <w:r>
        <w:rPr/>
      </w:r>
    </w:p>
    <w:p>
      <w:pPr>
        <w:pStyle w:val="Normal"/>
        <w:ind w:firstLine="480"/>
        <w:rPr>
          <w:rFonts w:ascii="Times New Roman" w:hAnsi="Times New Roman" w:eastAsia="黑体" w:cs="Times New Roman"/>
          <w:color w:val="EE0000"/>
          <w:sz w:val="24"/>
        </w:rPr>
      </w:pPr>
      <w:r>
        <w:rPr>
          <w:rFonts w:eastAsia="黑体" w:cs="Times New Roman" w:ascii="Times New Roman" w:hAnsi="Times New Roman"/>
          <w:color w:val="EE0000"/>
          <w:sz w:val="24"/>
        </w:rPr>
      </w:r>
    </w:p>
    <w:p>
      <w:pPr>
        <w:pStyle w:val="Normal"/>
        <w:ind w:firstLine="420"/>
        <w:rPr>
          <w:rFonts w:ascii="Times New Roman" w:hAnsi="Times New Roman" w:eastAsia="黑体" w:cs="Times New Roman"/>
          <w:sz w:val="24"/>
        </w:rPr>
      </w:pPr>
      <w:r>
        <w:rPr>
          <w:rFonts w:ascii="Times New Roman" w:hAnsi="Times New Roman" w:cs="Times New Roman" w:eastAsia="黑体"/>
          <w:sz w:val="24"/>
        </w:rPr>
        <w:t>广泛的研究表明，</w:t>
      </w:r>
      <w:r>
        <w:rPr>
          <w:rFonts w:eastAsia="黑体" w:cs="Times New Roman" w:ascii="Times New Roman" w:hAnsi="Times New Roman"/>
          <w:sz w:val="24"/>
        </w:rPr>
        <w:t>TBM</w:t>
      </w:r>
      <w:r>
        <w:rPr>
          <w:rFonts w:ascii="Times New Roman" w:hAnsi="Times New Roman" w:cs="Times New Roman" w:eastAsia="黑体"/>
          <w:sz w:val="24"/>
        </w:rPr>
        <w:t>的掘进参数反映了岩石</w:t>
      </w:r>
      <w:r>
        <w:rPr>
          <w:rFonts w:eastAsia="黑体" w:cs="Times New Roman" w:ascii="Times New Roman" w:hAnsi="Times New Roman"/>
          <w:sz w:val="24"/>
        </w:rPr>
        <w:t>-</w:t>
      </w:r>
      <w:r>
        <w:rPr>
          <w:rFonts w:ascii="Times New Roman" w:hAnsi="Times New Roman" w:cs="Times New Roman" w:eastAsia="黑体"/>
          <w:sz w:val="24"/>
        </w:rPr>
        <w:t>机器相互作用的结果，并包含实时和相对准确的岩石信息，它们可以帮助间接获得滚刀磨损信息</w:t>
      </w:r>
      <w:r>
        <w:fldChar w:fldCharType="begin"/>
      </w:r>
      <w:r>
        <w:rPr>
          <w:sz w:val="24"/>
          <w:rFonts w:ascii="Times New Roman" w:hAnsi="Times New Roman" w:cs="Times New Roman" w:eastAsia="黑体"/>
        </w:rPr>
        <w:instrText xml:space="preserve">ADDIN EN.CITE</w:instrText>
      </w:r>
      <w:r>
        <w:rPr>
          <w:rFonts w:eastAsia="黑体" w:cs="Times New Roman" w:ascii="Times New Roman" w:hAnsi="Times New Roman"/>
          <w:sz w:val="24"/>
        </w:rPr>
      </w:r>
      <w:r>
        <w:fldChar w:fldCharType="begin"/>
      </w:r>
      <w:r>
        <w:rPr>
          <w:sz w:val="24"/>
          <w:rFonts w:ascii="Times New Roman" w:hAnsi="Times New Roman" w:cs="Times New Roman" w:eastAsia="黑体"/>
        </w:rPr>
        <w:instrText xml:space="preserve">ADDIN EN.CITE.DATA</w:instrText>
      </w:r>
      <w:r>
        <w:rPr>
          <w:rFonts w:eastAsia="黑体" w:cs="Times New Roman" w:ascii="Times New Roman" w:hAnsi="Times New Roman"/>
          <w:sz w:val="24"/>
        </w:rPr>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rPr>
      </w:r>
      <w:r>
        <w:rPr>
          <w:sz w:val="24"/>
          <w:rFonts w:ascii="Times New Roman" w:hAnsi="Times New Roman" w:cs="Times New Roman" w:eastAsia="黑体"/>
        </w:rPr>
        <w:fldChar w:fldCharType="end"/>
      </w:r>
      <w:r>
        <w:rPr>
          <w:sz w:val="24"/>
          <w:rFonts w:ascii="Times New Roman" w:hAnsi="Times New Roman" w:cs="Times New Roman" w:eastAsia="黑体"/>
        </w:rPr>
        <w:fldChar w:fldCharType="separate"/>
      </w:r>
      <w:r>
        <w:rPr>
          <w:rFonts w:eastAsia="黑体" w:cs="Times New Roman" w:ascii="Times New Roman" w:hAnsi="Times New Roman"/>
          <w:sz w:val="24"/>
        </w:rPr>
      </w:r>
      <w:r>
        <w:rPr>
          <w:rFonts w:eastAsia="黑体" w:cs="Times New Roman" w:ascii="Times New Roman" w:hAnsi="Times New Roman"/>
          <w:sz w:val="24"/>
          <w:vertAlign w:val="superscript"/>
        </w:rPr>
        <w:t>23-27</w:t>
      </w:r>
      <w:r>
        <w:rPr>
          <w:rFonts w:eastAsia="黑体" w:cs="Times New Roman" w:ascii="Times New Roman" w:hAnsi="Times New Roman"/>
          <w:sz w:val="24"/>
        </w:rPr>
      </w:r>
      <w:r>
        <w:rPr>
          <w:sz w:val="24"/>
          <w:rFonts w:ascii="Times New Roman" w:hAnsi="Times New Roman" w:cs="Times New Roman" w:eastAsia="黑体"/>
        </w:rPr>
        <w:fldChar w:fldCharType="end"/>
      </w:r>
      <w:r>
        <w:rPr>
          <w:rFonts w:ascii="Times New Roman" w:hAnsi="Times New Roman" w:cs="Times New Roman" w:eastAsia="黑体"/>
          <w:color w:val="EE0000"/>
          <w:sz w:val="24"/>
        </w:rPr>
        <w:t>。例如，</w:t>
      </w:r>
      <w:r>
        <w:rPr>
          <w:rFonts w:eastAsia="黑体" w:cs="Times New Roman" w:ascii="Times New Roman" w:hAnsi="Times New Roman"/>
          <w:color w:val="EE0000"/>
          <w:sz w:val="24"/>
        </w:rPr>
        <w:t>Liu</w:t>
      </w:r>
      <w:r>
        <w:rPr>
          <w:rFonts w:ascii="Times New Roman" w:hAnsi="Times New Roman" w:cs="Times New Roman" w:eastAsia="黑体"/>
          <w:color w:val="EE0000"/>
          <w:sz w:val="24"/>
        </w:rPr>
        <w:t>等使用改进的支撑向量机（</w:t>
      </w:r>
      <w:r>
        <w:rPr>
          <w:rFonts w:eastAsia="黑体" w:cs="Times New Roman" w:ascii="Times New Roman" w:hAnsi="Times New Roman"/>
          <w:color w:val="EE0000"/>
          <w:sz w:val="24"/>
        </w:rPr>
        <w:t>SVR</w:t>
      </w:r>
      <w:r>
        <w:rPr>
          <w:rFonts w:ascii="Times New Roman" w:hAnsi="Times New Roman" w:cs="Times New Roman" w:eastAsia="黑体"/>
          <w:color w:val="EE0000"/>
          <w:sz w:val="24"/>
        </w:rPr>
        <w:t>）算法建立了基于转速（</w:t>
      </w:r>
      <w:r>
        <w:rPr>
          <w:rFonts w:eastAsia="黑体" w:cs="Times New Roman" w:ascii="Times New Roman" w:hAnsi="Times New Roman"/>
          <w:color w:val="EE0000"/>
          <w:sz w:val="24"/>
        </w:rPr>
        <w:t>RPM</w:t>
      </w:r>
      <w:r>
        <w:rPr>
          <w:rFonts w:ascii="Times New Roman" w:hAnsi="Times New Roman" w:cs="Times New Roman" w:eastAsia="黑体"/>
          <w:color w:val="EE0000"/>
          <w:sz w:val="24"/>
        </w:rPr>
        <w:t>）等</w:t>
      </w:r>
      <w:r>
        <w:rPr>
          <w:rFonts w:eastAsia="黑体" w:cs="Times New Roman" w:ascii="Times New Roman" w:hAnsi="Times New Roman"/>
          <w:color w:val="EE0000"/>
          <w:sz w:val="24"/>
        </w:rPr>
        <w:t>TBM</w:t>
      </w:r>
      <w:r>
        <w:rPr>
          <w:rFonts w:ascii="Times New Roman" w:hAnsi="Times New Roman" w:cs="Times New Roman" w:eastAsia="黑体"/>
          <w:color w:val="EE0000"/>
          <w:sz w:val="24"/>
        </w:rPr>
        <w:t>掘进参数的岩体参数预测模型，验证了用掘进参数预测岩体参数的可行性</w:t>
      </w:r>
      <w:r>
        <w:fldChar w:fldCharType="begin"/>
      </w:r>
      <w:r>
        <w:rPr>
          <w:sz w:val="24"/>
          <w:rFonts w:ascii="Times New Roman" w:hAnsi="Times New Roman" w:cs="Times New Roman" w:eastAsia="黑体"/>
          <w:color w:val="EE0000"/>
        </w:rPr>
        <w:instrText xml:space="preserve">ADDIN EN.CITE &lt;EndNote&gt;&lt;Cite&gt;&lt;Author&gt;Liu&lt;/Author&gt;&lt;Year&gt;2019&lt;/Year&gt;&lt;RecNum&gt;19&lt;/RecNum&gt;&lt;DisplayText&gt;&lt;style face="superscript"&gt;25&lt;/style&gt;&lt;/DisplayText&gt;&lt;record&gt;&lt;rec-number&gt;19&lt;/rec-number&gt;&lt;foreign-keys&gt;&lt;key app="EN" db-id="zp9xwwvpdwxazqed2t3vpfa9eddvdvv0r50f" timestamp="1751785813"&gt;19&lt;/key&gt;&lt;/foreign-keys&gt;&lt;ref-type name="Journal Article"&gt;17&lt;/ref-type&gt;&lt;contributors&gt;&lt;authors&gt;&lt;author&gt;Liu, Bin&lt;/author&gt;&lt;author&gt;Wang, Ruirui&lt;/author&gt;&lt;author&gt;Guan, Zengda&lt;/author&gt;&lt;author&gt;Li, Jianbin&lt;/author&gt;&lt;author&gt;Xu, Zhenhao&lt;/author&gt;&lt;author&gt;Guo, Xu&lt;/author&gt;&lt;author&gt;Wang, Yaxu&lt;/author&gt;&lt;/authors&gt;&lt;/contributors&gt;&lt;titles&gt;&lt;title&gt;Improved support vector regression models for predicting rock mass parameters using tunnel boring machine driving data&lt;/title&gt;&lt;secondary-title&gt;Tunnelling and Underground Space Technology&lt;/secondary-title&gt;&lt;/titles&gt;&lt;periodical&gt;&lt;full-title&gt;Tunnelling and Underground Space Technology&lt;/full-title&gt;&lt;/periodical&gt;&lt;pages&gt;102958&lt;/pages&gt;&lt;volume&gt;91&lt;/volume&gt;&lt;keywords&gt;&lt;keyword&gt;Rock mass parameter&lt;/keyword&gt;&lt;keyword&gt;Support vector regression&lt;/keyword&gt;&lt;keyword&gt;Tunnel boring machine&lt;/keyword&gt;&lt;keyword&gt;TBM driving data&lt;/keyword&gt;&lt;/keywords&gt;&lt;dates&gt;&lt;year&gt;2019&lt;/year&gt;&lt;pub-dates&gt;&lt;date&gt;2019/09/01/&lt;/date&gt;&lt;/pub-dates&gt;&lt;/dates&gt;&lt;isbn&gt;0886-7798&lt;/isbn&gt;&lt;urls&gt;&lt;related-urls&gt;&lt;url&gt;https://www.sciencedirect.com/science/article/pii/S0886779818310575&lt;/url&gt;&lt;/related-urls&gt;&lt;/urls&gt;&lt;electronic-resource-num&gt;https://doi.org/10.1016/j.tust.2019.04.014&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25</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。除此之外，</w:t>
      </w:r>
      <w:r>
        <w:rPr>
          <w:rFonts w:eastAsia="黑体" w:cs="Times New Roman" w:ascii="Times New Roman" w:hAnsi="Times New Roman"/>
          <w:color w:val="EE0000"/>
          <w:sz w:val="24"/>
        </w:rPr>
        <w:t>Jing</w:t>
      </w:r>
      <w:r>
        <w:rPr>
          <w:rFonts w:ascii="Times New Roman" w:hAnsi="Times New Roman" w:cs="Times New Roman" w:eastAsia="黑体"/>
          <w:color w:val="EE0000"/>
          <w:sz w:val="24"/>
        </w:rPr>
        <w:t>等采用逐步回归法建立了使用单个滚刀的贯入速度和推力预测岩石单轴抗压强度（</w:t>
      </w:r>
      <w:r>
        <w:rPr>
          <w:rFonts w:eastAsia="黑体" w:cs="Times New Roman" w:ascii="Times New Roman" w:hAnsi="Times New Roman"/>
          <w:color w:val="EE0000"/>
          <w:sz w:val="24"/>
        </w:rPr>
        <w:t>UCS</w:t>
      </w:r>
      <w:r>
        <w:rPr>
          <w:rFonts w:ascii="Times New Roman" w:hAnsi="Times New Roman" w:cs="Times New Roman" w:eastAsia="黑体"/>
          <w:color w:val="EE0000"/>
          <w:sz w:val="24"/>
        </w:rPr>
        <w:t>）的模型，实现了对岩体状态的实时感知</w:t>
      </w:r>
      <w:r>
        <w:fldChar w:fldCharType="begin"/>
      </w:r>
      <w:r>
        <w:rPr>
          <w:sz w:val="24"/>
          <w:rFonts w:ascii="Times New Roman" w:hAnsi="Times New Roman" w:cs="Times New Roman" w:eastAsia="黑体"/>
          <w:color w:val="EE0000"/>
        </w:rPr>
        <w:instrText xml:space="preserve">ADDIN EN.CITE &lt;EndNote&gt;&lt;Cite&gt;&lt;Author&gt;Jing&lt;/Author&gt;&lt;Year&gt;2019&lt;/Year&gt;&lt;RecNum&gt;60&lt;/RecNum&gt;&lt;DisplayText&gt;&lt;style face="superscript"&gt;27&lt;/style&gt;&lt;/DisplayText&gt;&lt;record&gt;&lt;rec-number&gt;60&lt;/rec-number&gt;&lt;foreign-keys&gt;&lt;key app="EN" db-id="zp9xwwvpdwxazqed2t3vpfa9eddvdvv0r50f" timestamp="1752686206"&gt;60&lt;/key&gt;&lt;/foreign-keys&gt;&lt;ref-type name="Journal Article"&gt;17&lt;/ref-type&gt;&lt;contributors&gt;&lt;authors&gt;&lt;author&gt;Jing, Liu-jie&lt;/author&gt;&lt;author&gt;Li, Jian-bin&lt;/author&gt;&lt;author&gt;Yang, Chen&lt;/author&gt;&lt;author&gt;Chen, Shuai&lt;/author&gt;&lt;author&gt;Zhang, Na&lt;/author&gt;&lt;author&gt;Peng, Xing-xin&lt;/author&gt;&lt;/authors&gt;&lt;/contributors&gt;&lt;titles&gt;&lt;title&gt;A case study of TBM performance prediction using field tunnelling tests in limestone strata&lt;/title&gt;&lt;secondary-title&gt;Tunnelling and Underground Space Technology&lt;/secondary-title&gt;&lt;/titles&gt;&lt;periodical&gt;&lt;full-title&gt;Tunnelling and Underground Space Technology&lt;/full-title&gt;&lt;/periodical&gt;&lt;pages&gt;364-372&lt;/pages&gt;&lt;volume&gt;83&lt;/volume&gt;&lt;keywords&gt;&lt;keyword&gt;TBM&lt;/keyword&gt;&lt;keyword&gt;Performance prediction&lt;/keyword&gt;&lt;keyword&gt;Limestone&lt;/keyword&gt;&lt;keyword&gt;Normal force of single cutter&lt;/keyword&gt;&lt;keyword&gt;Penetration&lt;/keyword&gt;&lt;/keywords&gt;&lt;dates&gt;&lt;year&gt;2019&lt;/year&gt;&lt;pub-dates&gt;&lt;date&gt;2019/01/01/&lt;/date&gt;&lt;/pub-dates&gt;&lt;/dates&gt;&lt;isbn&gt;0886-7798&lt;/isbn&gt;&lt;urls&gt;&lt;related-urls&gt;&lt;url&gt;https://www.sciencedirect.com/science/article/pii/S0886779817306557&lt;/url&gt;&lt;/related-urls&gt;&lt;/urls&gt;&lt;electronic-resource-num&gt;https://doi.org/10.1016/j.tust.2018.10.001&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27</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。上述研究实现了用掘进参数预测岩石参数，间接的验证了用掘进参数预测滚刀磨损的可行性。而随着近年来机器学习技术的发展，由数据驱动的基于掘进参数的滚刀磨损预测模型受到了广泛关注</w:t>
      </w:r>
      <w:r>
        <w:fldChar w:fldCharType="begin"/>
      </w:r>
      <w:r>
        <w:rPr>
          <w:sz w:val="24"/>
          <w:rFonts w:ascii="Times New Roman" w:hAnsi="Times New Roman" w:cs="Times New Roman" w:eastAsia="黑体"/>
          <w:color w:val="EE0000"/>
        </w:rPr>
        <w:instrText xml:space="preserve">ADDIN EN.CITE</w:instrText>
      </w:r>
      <w:r>
        <w:rPr>
          <w:rFonts w:eastAsia="黑体" w:cs="Times New Roman" w:ascii="Times New Roman" w:hAnsi="Times New Roman"/>
          <w:color w:val="EE0000"/>
          <w:sz w:val="24"/>
        </w:rPr>
      </w:r>
      <w:r>
        <w:fldChar w:fldCharType="begin"/>
      </w:r>
      <w:r>
        <w:rPr>
          <w:sz w:val="24"/>
          <w:rFonts w:ascii="Times New Roman" w:hAnsi="Times New Roman" w:cs="Times New Roman" w:eastAsia="黑体"/>
          <w:color w:val="EE0000"/>
        </w:rPr>
        <w:instrText xml:space="preserve">ADDIN EN.CITE.DATA</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28,29</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。例如，</w:t>
      </w:r>
      <w:r>
        <w:rPr>
          <w:rFonts w:eastAsia="黑体" w:cs="Times New Roman" w:ascii="Times New Roman" w:hAnsi="Times New Roman"/>
          <w:color w:val="EE0000"/>
          <w:sz w:val="24"/>
        </w:rPr>
        <w:t>Mahmoodzadeh</w:t>
      </w:r>
      <w:r>
        <w:rPr>
          <w:rFonts w:ascii="Times New Roman" w:hAnsi="Times New Roman" w:cs="Times New Roman" w:eastAsia="黑体"/>
          <w:color w:val="EE0000"/>
          <w:sz w:val="24"/>
        </w:rPr>
        <w:t>等使用高斯过程回归（</w:t>
      </w:r>
      <w:r>
        <w:rPr>
          <w:rFonts w:eastAsia="黑体" w:cs="Times New Roman" w:ascii="Times New Roman" w:hAnsi="Times New Roman"/>
          <w:color w:val="EE0000"/>
          <w:sz w:val="24"/>
        </w:rPr>
        <w:t>GPR</w:t>
      </w:r>
      <w:r>
        <w:rPr>
          <w:rFonts w:ascii="Times New Roman" w:hAnsi="Times New Roman" w:cs="Times New Roman" w:eastAsia="黑体"/>
          <w:color w:val="EE0000"/>
          <w:sz w:val="24"/>
        </w:rPr>
        <w:t>）、决策树（</w:t>
      </w:r>
      <w:r>
        <w:rPr>
          <w:rFonts w:eastAsia="黑体" w:cs="Times New Roman" w:ascii="Times New Roman" w:hAnsi="Times New Roman"/>
          <w:color w:val="EE0000"/>
          <w:sz w:val="24"/>
        </w:rPr>
        <w:t>DT</w:t>
      </w:r>
      <w:r>
        <w:rPr>
          <w:rFonts w:ascii="Times New Roman" w:hAnsi="Times New Roman" w:cs="Times New Roman" w:eastAsia="黑体"/>
          <w:color w:val="EE0000"/>
          <w:sz w:val="24"/>
        </w:rPr>
        <w:t>）、支持向量回归（</w:t>
      </w:r>
      <w:r>
        <w:rPr>
          <w:rFonts w:eastAsia="黑体" w:cs="Times New Roman" w:ascii="Times New Roman" w:hAnsi="Times New Roman"/>
          <w:color w:val="EE0000"/>
          <w:sz w:val="24"/>
        </w:rPr>
        <w:t>SVR</w:t>
      </w:r>
      <w:r>
        <w:rPr>
          <w:rFonts w:ascii="Times New Roman" w:hAnsi="Times New Roman" w:cs="Times New Roman" w:eastAsia="黑体"/>
          <w:color w:val="EE0000"/>
          <w:sz w:val="24"/>
        </w:rPr>
        <w:t>）和</w:t>
      </w:r>
      <w:r>
        <w:rPr>
          <w:rFonts w:eastAsia="黑体" w:cs="Times New Roman" w:ascii="Times New Roman" w:hAnsi="Times New Roman"/>
          <w:color w:val="EE0000"/>
          <w:sz w:val="24"/>
        </w:rPr>
        <w:t>K-</w:t>
      </w:r>
      <w:r>
        <w:rPr>
          <w:rFonts w:ascii="Times New Roman" w:hAnsi="Times New Roman" w:cs="Times New Roman" w:eastAsia="黑体"/>
          <w:color w:val="EE0000"/>
          <w:sz w:val="24"/>
        </w:rPr>
        <w:t>近邻（</w:t>
      </w:r>
      <w:r>
        <w:rPr>
          <w:rFonts w:eastAsia="黑体" w:cs="Times New Roman" w:ascii="Times New Roman" w:hAnsi="Times New Roman"/>
          <w:color w:val="EE0000"/>
          <w:sz w:val="24"/>
        </w:rPr>
        <w:t>KNN</w:t>
      </w:r>
      <w:r>
        <w:rPr>
          <w:rFonts w:ascii="Times New Roman" w:hAnsi="Times New Roman" w:cs="Times New Roman" w:eastAsia="黑体"/>
          <w:color w:val="EE0000"/>
          <w:sz w:val="24"/>
        </w:rPr>
        <w:t>）算法四种机器学习方法来预测</w:t>
      </w:r>
      <w:r>
        <w:rPr>
          <w:rFonts w:eastAsia="黑体" w:cs="Times New Roman" w:ascii="Times New Roman" w:hAnsi="Times New Roman"/>
          <w:color w:val="EE0000"/>
          <w:sz w:val="24"/>
        </w:rPr>
        <w:t>TBM</w:t>
      </w:r>
      <w:r>
        <w:rPr>
          <w:rFonts w:ascii="Times New Roman" w:hAnsi="Times New Roman" w:cs="Times New Roman" w:eastAsia="黑体"/>
          <w:color w:val="EE0000"/>
          <w:sz w:val="24"/>
        </w:rPr>
        <w:t>滚刀磨损，并针对特定案例验证了所建立模型的有效性</w:t>
      </w:r>
      <w:r>
        <w:fldChar w:fldCharType="begin"/>
      </w:r>
      <w:r>
        <w:rPr>
          <w:sz w:val="24"/>
          <w:rFonts w:ascii="Times New Roman" w:hAnsi="Times New Roman" w:cs="Times New Roman" w:eastAsia="黑体"/>
          <w:color w:val="EE0000"/>
        </w:rPr>
        <w:instrText xml:space="preserve">ADDIN EN.CITE &lt;EndNote&gt;&lt;Cite&gt;&lt;Author&gt;Mahmoodzadeh&lt;/Author&gt;&lt;Year&gt;2021&lt;/Year&gt;&lt;RecNum&gt;62&lt;/RecNum&gt;&lt;DisplayText&gt;&lt;style face="superscript"&gt;30&lt;/style&gt;&lt;/DisplayText&gt;&lt;record&gt;&lt;rec-number&gt;62&lt;/rec-number&gt;&lt;foreign-keys&gt;&lt;key app="EN" db-id="zp9xwwvpdwxazqed2t3vpfa9eddvdvv0r50f" timestamp="1752687842"&gt;62&lt;/key&gt;&lt;/foreign-keys&gt;&lt;ref-type name="Journal Article"&gt;17&lt;/ref-type&gt;&lt;contributors&gt;&lt;authors&gt;&lt;author&gt;Mahmoodzadeh, Arsalan&lt;/author&gt;&lt;author&gt;Mohammadi, Mokhtar&lt;/author&gt;&lt;author&gt;Hashim Ibrahim, Hawkar&lt;/author&gt;&lt;author&gt;Nariman Abdulhamid, Sazan&lt;/author&gt;&lt;author&gt;Farid Hama Ali, Hunar&lt;/author&gt;&lt;author&gt;Mohammed Hasan, Ahmed&lt;/author&gt;&lt;author&gt;Khishe, Mohammad&lt;/author&gt;&lt;author&gt;Mahmud, Hoger&lt;/author&gt;&lt;/authors&gt;&lt;/contributors&gt;&lt;titles&gt;&lt;title&gt;Machine learning forecasting models of disc cutters life of tunnel boring machine&lt;/title&gt;&lt;secondary-title&gt;Automation in Construction&lt;/secondary-title&gt;&lt;/titles&gt;&lt;periodical&gt;&lt;full-title&gt;Automation in Construction&lt;/full-title&gt;&lt;/periodical&gt;&lt;pages&gt;103779&lt;/pages&gt;&lt;volume&gt;128&lt;/volume&gt;&lt;keywords&gt;&lt;keyword&gt;Tunneling&lt;/keyword&gt;&lt;keyword&gt;Tunnel boring machine (TBM)&lt;/keyword&gt;&lt;keyword&gt;Machine learning (ML)&lt;/keyword&gt;&lt;keyword&gt;TBM disc cutter life&lt;/keyword&gt;&lt;/keywords&gt;&lt;dates&gt;&lt;year&gt;2021&lt;/year&gt;&lt;pub-dates&gt;&lt;date&gt;2021/08/01/&lt;/date&gt;&lt;/pub-dates&gt;&lt;/dates&gt;&lt;isbn&gt;0926-5805&lt;/isbn&gt;&lt;urls&gt;&lt;related-urls&gt;&lt;url&gt;https://www.sciencedirect.com/science/article/pii/S0926580521002302&lt;/url&gt;&lt;/related-urls&gt;&lt;/urls&gt;&lt;electronic-resource-num&gt;https://doi.org/10.1016/j.autcon.2021.103779&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30</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。同时，</w:t>
      </w:r>
      <w:r>
        <w:rPr>
          <w:rFonts w:eastAsia="黑体" w:cs="Times New Roman" w:ascii="Times New Roman" w:hAnsi="Times New Roman"/>
          <w:color w:val="EE0000"/>
          <w:sz w:val="24"/>
        </w:rPr>
        <w:t>Elbaz</w:t>
      </w:r>
      <w:r>
        <w:rPr>
          <w:rFonts w:ascii="Times New Roman" w:hAnsi="Times New Roman" w:cs="Times New Roman" w:eastAsia="黑体"/>
          <w:color w:val="EE0000"/>
          <w:sz w:val="24"/>
        </w:rPr>
        <w:t>等通过将</w:t>
      </w:r>
      <w:r>
        <w:rPr>
          <w:rFonts w:eastAsia="黑体" w:cs="Times New Roman" w:ascii="Times New Roman" w:hAnsi="Times New Roman"/>
          <w:color w:val="EE0000"/>
          <w:sz w:val="24"/>
        </w:rPr>
        <w:t>GMDH</w:t>
      </w:r>
      <w:r>
        <w:rPr>
          <w:rFonts w:ascii="Times New Roman" w:hAnsi="Times New Roman" w:cs="Times New Roman" w:eastAsia="黑体"/>
          <w:color w:val="EE0000"/>
          <w:sz w:val="24"/>
        </w:rPr>
        <w:t>（</w:t>
      </w:r>
      <w:r>
        <w:rPr>
          <w:rFonts w:eastAsia="黑体" w:cs="Times New Roman" w:ascii="Times New Roman" w:hAnsi="Times New Roman"/>
          <w:color w:val="EE0000"/>
          <w:sz w:val="24"/>
        </w:rPr>
        <w:t>Group Method of Data Handling</w:t>
      </w:r>
      <w:r>
        <w:rPr>
          <w:rFonts w:ascii="Times New Roman" w:hAnsi="Times New Roman" w:cs="Times New Roman" w:eastAsia="黑体"/>
          <w:color w:val="EE0000"/>
          <w:sz w:val="24"/>
        </w:rPr>
        <w:t>）神经网络和遗传算法集成建立了一个新的滚刀磨损预测模型，在滚刀磨损预测任务上的表现对比传统经验模型有显著提升</w:t>
      </w:r>
      <w:r>
        <w:fldChar w:fldCharType="begin"/>
      </w:r>
      <w:r>
        <w:rPr>
          <w:sz w:val="24"/>
          <w:rFonts w:ascii="Times New Roman" w:hAnsi="Times New Roman" w:cs="Times New Roman" w:eastAsia="黑体"/>
          <w:color w:val="EE0000"/>
        </w:rPr>
        <w:instrText xml:space="preserve">ADDIN EN.CITE &lt;EndNote&gt;&lt;Cite&gt;&lt;Author&gt;Elbaz&lt;/Author&gt;&lt;Year&gt;2021&lt;/Year&gt;&lt;RecNum&gt;61&lt;/RecNum&gt;&lt;DisplayText&gt;&lt;style face="superscript"&gt;29&lt;/style&gt;&lt;/DisplayText&gt;&lt;record&gt;&lt;rec-number&gt;61&lt;/rec-number&gt;&lt;foreign-keys&gt;&lt;key app="EN" db-id="zp9xwwvpdwxazqed2t3vpfa9eddvdvv0r50f" timestamp="1752686598"&gt;61&lt;/key&gt;&lt;/foreign-keys&gt;&lt;ref-type name="Journal Article"&gt;17&lt;/ref-type&gt;&lt;contributors&gt;&lt;authors&gt;&lt;author&gt;Elbaz, Khalid&lt;/author&gt;&lt;author&gt;Shen, Shui-Long&lt;/author&gt;&lt;author&gt;Zhou, Annan&lt;/author&gt;&lt;author&gt;Yin, Zhen-Yu&lt;/author&gt;&lt;author&gt;Lyu, Hai-Min&lt;/author&gt;&lt;/authors&gt;&lt;/contributors&gt;&lt;titles&gt;&lt;title&gt;Prediction of Disc Cutter Life During Shield Tunneling with AI via the Incorporation of a Genetic Algorithm into a GMDH-Type Neural Network&lt;/title&gt;&lt;secondary-title&gt;Engineering&lt;/secondary-title&gt;&lt;/titles&gt;&lt;periodical&gt;&lt;full-title&gt;Engineering&lt;/full-title&gt;&lt;/periodical&gt;&lt;pages&gt;238-251&lt;/pages&gt;&lt;volume&gt;7&lt;/volume&gt;&lt;number&gt;2&lt;/number&gt;&lt;keywords&gt;&lt;keyword&gt;Disc cutter life&lt;/keyword&gt;&lt;keyword&gt;Shield tunneling&lt;/keyword&gt;&lt;keyword&gt;Operational parameters&lt;/keyword&gt;&lt;keyword&gt;GMDH–GA&lt;/keyword&gt;&lt;/keywords&gt;&lt;dates&gt;&lt;year&gt;2021&lt;/year&gt;&lt;pub-dates&gt;&lt;date&gt;2021/02/01/&lt;/date&gt;&lt;/pub-dates&gt;&lt;/dates&gt;&lt;isbn&gt;2095-8099&lt;/isbn&gt;&lt;urls&gt;&lt;related-urls&gt;&lt;url&gt;https://www.sciencedirect.com/science/article/pii/S2095809920302332&lt;/url&gt;&lt;/related-urls&gt;&lt;/urls&gt;&lt;electronic-resource-num&gt;https://doi.org/10.1016/j.eng.2020.02.016&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29</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ascii="Times New Roman" w:hAnsi="Times New Roman" w:cs="Times New Roman" w:eastAsia="黑体"/>
          <w:sz w:val="24"/>
        </w:rPr>
        <w:t>机器学习方法在滚刀磨损预测任务中表现优异，然而，传统的机器学习技术往往只在传感器收集到的上百种数据中使用如力矩，转速等几个关键参数作为输入，忽略了其他参数如泡沫流量等也会对滚刀磨损产生影响，其对掘进数据利用率过低，同时过少的参数导致其构建的模型对复杂映射关系的表达能力不足，预测磨损量的准确率也有限。</w:t>
      </w:r>
    </w:p>
    <w:p>
      <w:pPr>
        <w:pStyle w:val="Normal"/>
        <w:ind w:firstLine="420"/>
        <w:rPr>
          <w:rFonts w:ascii="Times New Roman" w:hAnsi="Times New Roman" w:eastAsia="黑体" w:cs="Times New Roman"/>
          <w:color w:val="1F1F1F"/>
          <w:sz w:val="24"/>
        </w:rPr>
      </w:pPr>
      <w:r>
        <w:rPr>
          <w:rFonts w:ascii="Times New Roman" w:hAnsi="Times New Roman" w:cs="Times New Roman" w:eastAsia="黑体"/>
          <w:sz w:val="24"/>
        </w:rPr>
        <w:t>相较于传统机器学习算法，深度学习可以在没有进行特征提取的情况下主动学习高维数据中的复杂关系，特别对于</w:t>
      </w:r>
      <w:r>
        <w:rPr>
          <w:rFonts w:eastAsia="黑体" w:cs="Times New Roman" w:ascii="Times New Roman" w:hAnsi="Times New Roman"/>
          <w:sz w:val="24"/>
        </w:rPr>
        <w:t>TBM</w:t>
      </w:r>
      <w:r>
        <w:rPr>
          <w:rFonts w:ascii="Times New Roman" w:hAnsi="Times New Roman" w:cs="Times New Roman" w:eastAsia="黑体"/>
          <w:sz w:val="24"/>
        </w:rPr>
        <w:t>，其记录的掘进参数有</w:t>
      </w:r>
      <w:r>
        <w:rPr>
          <w:rFonts w:eastAsia="黑体" w:cs="Times New Roman" w:ascii="Times New Roman" w:hAnsi="Times New Roman"/>
          <w:sz w:val="24"/>
        </w:rPr>
        <w:t>100</w:t>
      </w:r>
      <w:r>
        <w:rPr>
          <w:rFonts w:ascii="Times New Roman" w:hAnsi="Times New Roman" w:cs="Times New Roman" w:eastAsia="黑体"/>
          <w:sz w:val="24"/>
        </w:rPr>
        <w:t>余种，对于掘进参数和滚刀磨损之间这种高维数据间的复杂映射关系，十分适用深度学习方法建立隐式模型。例如，</w:t>
      </w:r>
      <w:r>
        <w:rPr>
          <w:rFonts w:eastAsia="黑体" w:cs="Times New Roman" w:ascii="Times New Roman" w:hAnsi="Times New Roman"/>
          <w:color w:val="1F1F1F"/>
          <w:sz w:val="24"/>
        </w:rPr>
        <w:t>Agr</w:t>
      </w:r>
      <w:r>
        <w:rPr>
          <w:rFonts w:eastAsia="黑体" w:cs="Times New Roman" w:ascii="Times New Roman" w:hAnsi="Times New Roman"/>
          <w:color w:val="EE0000"/>
          <w:sz w:val="24"/>
        </w:rPr>
        <w:t>awal</w:t>
      </w:r>
      <w:r>
        <w:rPr>
          <w:rFonts w:ascii="Times New Roman" w:hAnsi="Times New Roman" w:cs="Times New Roman" w:eastAsia="黑体"/>
          <w:color w:val="EE0000"/>
          <w:sz w:val="24"/>
        </w:rPr>
        <w:t>等使用神经网络研究推力、扭矩、滚刀径向位置等掘进参数和单轴抗压强度（</w:t>
      </w:r>
      <w:r>
        <w:rPr>
          <w:rFonts w:eastAsia="黑体" w:cs="Times New Roman" w:ascii="Times New Roman" w:hAnsi="Times New Roman"/>
          <w:color w:val="EE0000"/>
          <w:sz w:val="24"/>
        </w:rPr>
        <w:t>UCS</w:t>
      </w:r>
      <w:r>
        <w:rPr>
          <w:rFonts w:ascii="Times New Roman" w:hAnsi="Times New Roman" w:cs="Times New Roman" w:eastAsia="黑体"/>
          <w:color w:val="EE0000"/>
          <w:sz w:val="24"/>
        </w:rPr>
        <w:t>），</w:t>
      </w:r>
      <w:r>
        <w:rPr>
          <w:rFonts w:eastAsia="黑体" w:cs="Times New Roman" w:ascii="Times New Roman" w:hAnsi="Times New Roman"/>
          <w:color w:val="EE0000"/>
          <w:sz w:val="24"/>
        </w:rPr>
        <w:t>Cerchar</w:t>
      </w:r>
      <w:r>
        <w:rPr>
          <w:rFonts w:ascii="Times New Roman" w:hAnsi="Times New Roman" w:cs="Times New Roman" w:eastAsia="黑体"/>
          <w:color w:val="EE0000"/>
          <w:sz w:val="24"/>
        </w:rPr>
        <w:t>磨损指数（</w:t>
      </w:r>
      <w:r>
        <w:rPr>
          <w:rFonts w:eastAsia="黑体" w:cs="Times New Roman" w:ascii="Times New Roman" w:hAnsi="Times New Roman"/>
          <w:color w:val="EE0000"/>
          <w:sz w:val="24"/>
        </w:rPr>
        <w:t>CAI</w:t>
      </w:r>
      <w:r>
        <w:rPr>
          <w:rFonts w:ascii="Times New Roman" w:hAnsi="Times New Roman" w:cs="Times New Roman" w:eastAsia="黑体"/>
          <w:color w:val="EE0000"/>
          <w:sz w:val="24"/>
        </w:rPr>
        <w:t>）等地质参数对滚刀磨损（</w:t>
      </w:r>
      <w:r>
        <w:rPr>
          <w:rFonts w:eastAsia="黑体" w:cs="Times New Roman" w:ascii="Times New Roman" w:hAnsi="Times New Roman"/>
          <w:color w:val="EE0000"/>
          <w:sz w:val="24"/>
        </w:rPr>
        <w:t>CW</w:t>
      </w:r>
      <w:r>
        <w:rPr>
          <w:rFonts w:ascii="Times New Roman" w:hAnsi="Times New Roman" w:cs="Times New Roman" w:eastAsia="黑体"/>
          <w:color w:val="EE0000"/>
          <w:sz w:val="24"/>
        </w:rPr>
        <w:t>）和钻进率（</w:t>
      </w:r>
      <w:r>
        <w:rPr>
          <w:rFonts w:eastAsia="黑体" w:cs="Times New Roman" w:ascii="Times New Roman" w:hAnsi="Times New Roman"/>
          <w:color w:val="EE0000"/>
          <w:sz w:val="24"/>
        </w:rPr>
        <w:t>RoP</w:t>
      </w:r>
      <w:r>
        <w:rPr>
          <w:rFonts w:ascii="Times New Roman" w:hAnsi="Times New Roman" w:cs="Times New Roman" w:eastAsia="黑体"/>
          <w:color w:val="EE0000"/>
          <w:sz w:val="24"/>
        </w:rPr>
        <w:t>）的影响规律，发现滚刀磨损与受</w:t>
      </w:r>
      <w:r>
        <w:rPr>
          <w:rFonts w:eastAsia="黑体" w:cs="Times New Roman" w:ascii="Times New Roman" w:hAnsi="Times New Roman"/>
          <w:color w:val="EE0000"/>
          <w:sz w:val="24"/>
        </w:rPr>
        <w:t>CAI</w:t>
      </w:r>
      <w:r>
        <w:rPr>
          <w:rFonts w:ascii="Times New Roman" w:hAnsi="Times New Roman" w:cs="Times New Roman" w:eastAsia="黑体"/>
          <w:color w:val="EE0000"/>
          <w:sz w:val="24"/>
        </w:rPr>
        <w:t>，</w:t>
      </w:r>
      <w:r>
        <w:rPr>
          <w:rFonts w:eastAsia="黑体" w:cs="Times New Roman" w:ascii="Times New Roman" w:hAnsi="Times New Roman"/>
          <w:color w:val="EE0000"/>
          <w:sz w:val="24"/>
        </w:rPr>
        <w:t>UCS</w:t>
      </w:r>
      <w:r>
        <w:rPr>
          <w:rFonts w:ascii="Times New Roman" w:hAnsi="Times New Roman" w:cs="Times New Roman" w:eastAsia="黑体"/>
          <w:color w:val="EE0000"/>
          <w:sz w:val="24"/>
        </w:rPr>
        <w:t>和推力影响更大，而</w:t>
      </w:r>
      <w:r>
        <w:rPr>
          <w:rFonts w:eastAsia="黑体" w:cs="Times New Roman" w:ascii="Times New Roman" w:hAnsi="Times New Roman"/>
          <w:color w:val="EE0000"/>
          <w:sz w:val="24"/>
        </w:rPr>
        <w:t>RoP</w:t>
      </w:r>
      <w:r>
        <w:rPr>
          <w:rFonts w:ascii="Times New Roman" w:hAnsi="Times New Roman" w:cs="Times New Roman" w:eastAsia="黑体"/>
          <w:color w:val="EE0000"/>
          <w:sz w:val="24"/>
        </w:rPr>
        <w:t>更多的取决于推力和扭矩</w:t>
      </w:r>
      <w:r>
        <w:fldChar w:fldCharType="begin"/>
      </w:r>
      <w:r>
        <w:rPr>
          <w:sz w:val="24"/>
          <w:rFonts w:ascii="Times New Roman" w:hAnsi="Times New Roman" w:cs="Times New Roman" w:eastAsia="黑体"/>
          <w:color w:val="EE0000"/>
        </w:rPr>
        <w:instrText xml:space="preserve">ADDIN EN.CITE &lt;EndNote&gt;&lt;Cite&gt;&lt;Author&gt;Agrawal&lt;/Author&gt;&lt;Year&gt;2022&lt;/Year&gt;&lt;RecNum&gt;17&lt;/RecNum&gt;&lt;DisplayText&gt;&lt;style face="superscript"&gt;24&lt;/style&gt;&lt;/DisplayText&gt;&lt;record&gt;&lt;rec-number&gt;17&lt;/rec-number&gt;&lt;foreign-keys&gt;&lt;key app="EN" db-id="zp9xwwvpdwxazqed2t3vpfa9eddvdvv0r50f" timestamp="1751785772"&gt;17&lt;/key&gt;&lt;/foreign-keys&gt;&lt;ref-type name="Journal Article"&gt;17&lt;/ref-type&gt;&lt;contributors&gt;&lt;authors&gt;&lt;author&gt;Agrawal, Anil Kumar&lt;/author&gt;&lt;author&gt;Murthy, V. M. S. R.&lt;/author&gt;&lt;author&gt;Chattopadhyaya, Somnath&lt;/author&gt;&lt;author&gt;Raina, A. K.&lt;/author&gt;&lt;/authors&gt;&lt;/contributors&gt;&lt;titles&gt;&lt;title&gt;Prediction of TBM Disc Cutter Wear and Penetration Rate in Tunneling Through Hard and Abrasive Rock Using Multi-layer Shallow Neural Network and Response Surface Methods&lt;/title&gt;&lt;secondary-title&gt;Rock Mechanics and Rock Engineering&lt;/secondary-title&gt;&lt;/titles&gt;&lt;periodical&gt;&lt;full-title&gt;Rock Mechanics and Rock Engineering&lt;/full-title&gt;&lt;/periodical&gt;&lt;pages&gt;3489-3506&lt;/pages&gt;&lt;volume&gt;55&lt;/volume&gt;&lt;number&gt;6&lt;/number&gt;&lt;dates&gt;&lt;year&gt;2022&lt;/year&gt;&lt;pub-dates&gt;&lt;date&gt;2022/06/01&lt;/date&gt;&lt;/pub-dates&gt;&lt;/dates&gt;&lt;isbn&gt;1434-453X&lt;/isbn&gt;&lt;urls&gt;&lt;related-urls&gt;&lt;url&gt;https://doi.org/10.1007/s00603-022-02834-7&lt;/url&gt;&lt;/related-urls&gt;&lt;/urls&gt;&lt;electronic-resource-num&gt;10.1007/s00603-022-02834-7&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24</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eastAsia="黑体" w:cs="Times New Roman" w:ascii="Times New Roman" w:hAnsi="Times New Roman"/>
          <w:color w:val="EE0000"/>
          <w:sz w:val="24"/>
        </w:rPr>
        <w:t>Kilic</w:t>
      </w:r>
      <w:r>
        <w:rPr>
          <w:rFonts w:ascii="Times New Roman" w:hAnsi="Times New Roman" w:cs="Times New Roman" w:eastAsia="黑体"/>
          <w:color w:val="EE0000"/>
          <w:sz w:val="24"/>
        </w:rPr>
        <w:t>等采用一维卷积神经网络来绘制滚刀的磨损量与现场掘进参数之间的关系，所建立模型在预测准确度和处理时间上都优于</w:t>
      </w:r>
      <w:r>
        <w:rPr>
          <w:rFonts w:eastAsia="黑体" w:cs="Times New Roman" w:ascii="Times New Roman" w:hAnsi="Times New Roman"/>
          <w:color w:val="EE0000"/>
          <w:sz w:val="24"/>
        </w:rPr>
        <w:t>KNN</w:t>
      </w:r>
      <w:r>
        <w:rPr>
          <w:rFonts w:ascii="Times New Roman" w:hAnsi="Times New Roman" w:cs="Times New Roman" w:eastAsia="黑体"/>
          <w:color w:val="EE0000"/>
          <w:sz w:val="24"/>
        </w:rPr>
        <w:t>，随机森林等</w:t>
      </w:r>
      <w:r>
        <w:rPr>
          <w:rFonts w:eastAsia="黑体" w:cs="Times New Roman" w:ascii="Times New Roman" w:hAnsi="Times New Roman"/>
          <w:color w:val="EE0000"/>
          <w:sz w:val="24"/>
        </w:rPr>
        <w:t>6</w:t>
      </w:r>
      <w:r>
        <w:rPr>
          <w:rFonts w:ascii="Times New Roman" w:hAnsi="Times New Roman" w:cs="Times New Roman" w:eastAsia="黑体"/>
          <w:color w:val="EE0000"/>
          <w:sz w:val="24"/>
        </w:rPr>
        <w:t>种传统机器学习方法以及</w:t>
      </w:r>
      <w:r>
        <w:rPr>
          <w:rFonts w:eastAsia="黑体" w:cs="Times New Roman" w:ascii="Times New Roman" w:hAnsi="Times New Roman"/>
          <w:color w:val="EE0000"/>
          <w:sz w:val="24"/>
        </w:rPr>
        <w:t>LSTM</w:t>
      </w:r>
      <w:r>
        <w:rPr>
          <w:rFonts w:ascii="Times New Roman" w:hAnsi="Times New Roman" w:cs="Times New Roman" w:eastAsia="黑体"/>
          <w:color w:val="EE0000"/>
          <w:sz w:val="24"/>
        </w:rPr>
        <w:t>，</w:t>
      </w:r>
      <w:r>
        <w:rPr>
          <w:rFonts w:eastAsia="黑体" w:cs="Times New Roman" w:ascii="Times New Roman" w:hAnsi="Times New Roman"/>
          <w:color w:val="EE0000"/>
          <w:sz w:val="24"/>
        </w:rPr>
        <w:t>MLP</w:t>
      </w:r>
      <w:r>
        <w:rPr>
          <w:rFonts w:ascii="Times New Roman" w:hAnsi="Times New Roman" w:cs="Times New Roman" w:eastAsia="黑体"/>
          <w:color w:val="EE0000"/>
          <w:sz w:val="24"/>
        </w:rPr>
        <w:t>网络</w:t>
      </w:r>
      <w:r>
        <w:fldChar w:fldCharType="begin"/>
      </w:r>
      <w:r>
        <w:rPr>
          <w:sz w:val="24"/>
          <w:rFonts w:ascii="Times New Roman" w:hAnsi="Times New Roman" w:cs="Times New Roman" w:eastAsia="黑体"/>
          <w:color w:val="EE0000"/>
        </w:rPr>
        <w:instrText xml:space="preserve">ADDIN EN.CITE &lt;EndNote&gt;&lt;Cite&gt;&lt;Author&gt;Kilic&lt;/Author&gt;&lt;Year&gt;2022&lt;/Year&gt;&lt;RecNum&gt;21&lt;/RecNum&gt;&lt;DisplayText&gt;&lt;style face="superscript"&gt;32&lt;/style&gt;&lt;/DisplayText&gt;&lt;record&gt;&lt;rec-number&gt;21&lt;/rec-number&gt;&lt;foreign-keys&gt;&lt;key app="EN" db-id="zp9xwwvpdwxazqed2t3vpfa9eddvdvv0r50f" timestamp="1751785855"&gt;21&lt;/key&gt;&lt;/foreign-keys&gt;&lt;ref-type name="Journal Article"&gt;17&lt;/ref-type&gt;&lt;contributors&gt;&lt;authors&gt;&lt;author&gt;Kilic, Kursat&lt;/author&gt;&lt;author&gt;Toriya, Hisatoshi&lt;/author&gt;&lt;author&gt;Kosugi, Yoshino&lt;/author&gt;&lt;author&gt;Adachi, Tsuyoshi&lt;/author&gt;&lt;author&gt;Kawamura, Youhei&lt;/author&gt;&lt;/authors&gt;&lt;/contributors&gt;&lt;titles&gt;&lt;title&gt;One-Dimensional Convolutional Neural Network for Pipe Jacking EPB TBM Cutter Wear Prediction&lt;/title&gt;&lt;secondary-title&gt;Applied Sciences&lt;/secondary-title&gt;&lt;/titles&gt;&lt;periodical&gt;&lt;full-title&gt;Applied Sciences&lt;/full-title&gt;&lt;/periodical&gt;&lt;pages&gt;2410&lt;/pages&gt;&lt;volume&gt;12&lt;/volume&gt;&lt;number&gt;5&lt;/number&gt;&lt;dates&gt;&lt;year&gt;2022&lt;/year&gt;&lt;/dates&gt;&lt;isbn&gt;2076-3417&lt;/isbn&gt;&lt;accession-num&gt;doi:10.3390/app12052410&lt;/accession-num&gt;&lt;urls&gt;&lt;related-urls&gt;&lt;url&gt;https://www.mdpi.com/2076-3417/12/5/2410&lt;/url&gt;&lt;/related-urls&gt;&lt;/urls&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32</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eastAsia="黑体" w:cs="Times New Roman" w:ascii="Times New Roman" w:hAnsi="Times New Roman"/>
          <w:color w:val="EE0000"/>
          <w:sz w:val="24"/>
        </w:rPr>
        <w:t>Bai</w:t>
      </w:r>
      <w:r>
        <w:rPr>
          <w:rFonts w:ascii="Times New Roman" w:hAnsi="Times New Roman" w:cs="Times New Roman" w:eastAsia="黑体"/>
          <w:color w:val="EE0000"/>
          <w:sz w:val="24"/>
        </w:rPr>
        <w:t>等通过对传统机器学习方法，</w:t>
      </w:r>
      <w:r>
        <w:rPr>
          <w:rFonts w:eastAsia="黑体" w:cs="Times New Roman" w:ascii="Times New Roman" w:hAnsi="Times New Roman"/>
          <w:color w:val="EE0000"/>
          <w:sz w:val="24"/>
        </w:rPr>
        <w:t>MLP</w:t>
      </w:r>
      <w:r>
        <w:rPr>
          <w:rFonts w:ascii="Times New Roman" w:hAnsi="Times New Roman" w:cs="Times New Roman" w:eastAsia="黑体"/>
          <w:color w:val="EE0000"/>
          <w:sz w:val="24"/>
        </w:rPr>
        <w:t>和时间序列模型等方法预测滚刀磨损准确度进行比较，得出在滚刀磨损预测任务中，深度学习方法相比机器学习方法更有效的结论，所建立的</w:t>
      </w:r>
      <w:r>
        <w:rPr>
          <w:rFonts w:eastAsia="黑体" w:cs="Times New Roman" w:ascii="Times New Roman" w:hAnsi="Times New Roman"/>
          <w:color w:val="EE0000"/>
          <w:sz w:val="24"/>
        </w:rPr>
        <w:t>PCA + Min Max + GRU</w:t>
      </w:r>
      <w:r>
        <w:rPr>
          <w:rFonts w:ascii="Times New Roman" w:hAnsi="Times New Roman" w:cs="Times New Roman" w:eastAsia="黑体"/>
          <w:color w:val="EE0000"/>
          <w:sz w:val="24"/>
        </w:rPr>
        <w:t>相较于其他模型能提供更好的预测结果</w:t>
      </w:r>
      <w:r>
        <w:fldChar w:fldCharType="begin"/>
      </w:r>
      <w:r>
        <w:rPr>
          <w:sz w:val="24"/>
          <w:rFonts w:ascii="Times New Roman" w:hAnsi="Times New Roman" w:cs="Times New Roman" w:eastAsia="黑体"/>
          <w:color w:val="EE0000"/>
        </w:rPr>
        <w:instrText xml:space="preserve">ADDIN EN.CITE &lt;EndNote&gt;&lt;Cite&gt;&lt;Author&gt;Bai&lt;/Author&gt;&lt;Year&gt;2025&lt;/Year&gt;&lt;RecNum&gt;27&lt;/RecNum&gt;&lt;DisplayText&gt;&lt;style face="superscript"&gt;33&lt;/style&gt;&lt;/DisplayText&gt;&lt;record&gt;&lt;rec-number&gt;27&lt;/rec-number&gt;&lt;foreign-keys&gt;&lt;key app="EN" db-id="zp9xwwvpdwxazqed2t3vpfa9eddvdvv0r50f" timestamp="1751786047"&gt;27&lt;/key&gt;&lt;/foreign-keys&gt;&lt;ref-type name="Journal Article"&gt;17&lt;/ref-type&gt;&lt;contributors&gt;&lt;authors&gt;&lt;author&gt;Bai, Liping&lt;/author&gt;&lt;author&gt;Mo, Deyun&lt;/author&gt;&lt;author&gt;Li, Hongshu&lt;/author&gt;&lt;author&gt;Huang, Weiran&lt;/author&gt;&lt;author&gt;Cai, Zelun&lt;/author&gt;&lt;/authors&gt;&lt;/contributors&gt;&lt;titles&gt;&lt;title&gt;Optimized Data Preprocessing and Model Selection for TBM Cutter Wear Prediction&lt;/title&gt;&lt;secondary-title&gt;Coatings&lt;/secondary-title&gt;&lt;/titles&gt;&lt;periodical&gt;&lt;full-title&gt;Coatings&lt;/full-title&gt;&lt;/periodical&gt;&lt;pages&gt;564&lt;/pages&gt;&lt;volume&gt;15&lt;/volume&gt;&lt;number&gt;5&lt;/number&gt;&lt;dates&gt;&lt;year&gt;2025&lt;/year&gt;&lt;/dates&gt;&lt;isbn&gt;2079-6412&lt;/isbn&gt;&lt;accession-num&gt;doi:10.3390/coatings15050564&lt;/accession-num&gt;&lt;urls&gt;&lt;related-urls&gt;&lt;url&gt;https://www.mdpi.com/2079-6412/15/5/564&lt;/url&gt;&lt;/related-urls&gt;&lt;/urls&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33</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1F1F1F"/>
          <w:sz w:val="24"/>
        </w:rPr>
        <w:t>。上述几种模型使用了神经网络来建立滚刀磨损预测模型，并验证了在滚刀磨损预测任务中深度学习方法相比传统机器学习方法更有效。然而由于上述滚刀磨损预测模型都是基于监督学习方法构建的，</w:t>
      </w:r>
      <w:r>
        <w:rPr>
          <w:rFonts w:ascii="Times New Roman" w:hAnsi="Times New Roman" w:cs="Times New Roman" w:eastAsia="黑体"/>
          <w:sz w:val="24"/>
        </w:rPr>
        <w:t>这种方法的有效性很大程度上取决于标签的准确性。</w:t>
      </w:r>
      <w:r>
        <w:rPr>
          <w:rFonts w:ascii="Times New Roman" w:hAnsi="Times New Roman" w:cs="Times New Roman" w:eastAsia="黑体"/>
          <w:color w:val="1F1F1F"/>
          <w:sz w:val="24"/>
        </w:rPr>
        <w:t>最直观的标签自然是滚刀磨损量，但是滚刀磨损量只能通过停机检查获得，在实际工程中一般只能获得几百条磨损量标签，样本量过少导致无法训练出准确的模型。</w:t>
      </w:r>
    </w:p>
    <w:p>
      <w:pPr>
        <w:pStyle w:val="Normal"/>
        <w:ind w:firstLine="420"/>
        <w:rPr>
          <w:rFonts w:ascii="Times New Roman" w:hAnsi="Times New Roman" w:eastAsia="黑体" w:cs="Times New Roman"/>
          <w:color w:val="1F1F1F"/>
          <w:sz w:val="24"/>
        </w:rPr>
      </w:pPr>
      <w:r>
        <w:rPr>
          <w:rFonts w:ascii="Times New Roman" w:hAnsi="Times New Roman" w:cs="Times New Roman" w:eastAsia="黑体"/>
          <w:color w:val="1F1F1F"/>
          <w:sz w:val="24"/>
        </w:rPr>
        <w:t>为解决标签量不足的问题，从而构建足够样本的数据集，学者们提出了两种解决思路。第一种方法是通过使用测量得到的磨损数据生成新的磨损值。例如，</w:t>
      </w:r>
      <w:r>
        <w:rPr>
          <w:rFonts w:eastAsia="黑体" w:cs="Times New Roman" w:ascii="Times New Roman" w:hAnsi="Times New Roman"/>
          <w:color w:val="EE0000"/>
          <w:sz w:val="24"/>
        </w:rPr>
        <w:t>Ding</w:t>
      </w:r>
      <w:r>
        <w:rPr>
          <w:rFonts w:ascii="Times New Roman" w:hAnsi="Times New Roman" w:cs="Times New Roman" w:eastAsia="黑体"/>
          <w:color w:val="EE0000"/>
          <w:sz w:val="24"/>
        </w:rPr>
        <w:t>等使用滚刀切口的螺旋轨迹长度估计了每个环的滚刀磨损，并将其定义为滚刀的磨损标签</w:t>
      </w:r>
      <w:r>
        <w:fldChar w:fldCharType="begin"/>
      </w:r>
      <w:r>
        <w:rPr>
          <w:sz w:val="24"/>
          <w:rFonts w:ascii="Times New Roman" w:hAnsi="Times New Roman" w:cs="Times New Roman" w:eastAsia="黑体"/>
          <w:color w:val="EE0000"/>
        </w:rPr>
        <w:instrText xml:space="preserve">ADDIN EN.CITE &lt;EndNote&gt;&lt;Cite&gt;&lt;Author&gt;Liu&lt;/Author&gt;&lt;Year&gt;2022&lt;/Year&gt;&lt;RecNum&gt;24&lt;/RecNum&gt;&lt;DisplayText&gt;&lt;style face="superscript"&gt;34&lt;/style&gt;&lt;/DisplayText&gt;&lt;record&gt;&lt;rec-number&gt;24&lt;/rec-number&gt;&lt;foreign-keys&gt;&lt;key app="EN" db-id="zp9xwwvpdwxazqed2t3vpfa9eddvdvv0r50f" timestamp="1751785910"&gt;24&lt;/key&gt;&lt;/foreign-keys&gt;&lt;ref-type name="Journal Article"&gt;17&lt;/ref-type&gt;&lt;contributors&gt;&lt;authors&gt;&lt;author&gt;Liu, Yang&lt;/author&gt;&lt;author&gt;Huang, Shuaiwen&lt;/author&gt;&lt;author&gt;Wang, Di&lt;/author&gt;&lt;author&gt;Zhu, Guoli&lt;/author&gt;&lt;author&gt;Zhang, Dailin&lt;/author&gt;&lt;/authors&gt;&lt;/contributors&gt;&lt;titles&gt;&lt;title&gt;Prediction Model of Tunnel Boring Machine Disc Cutter Replacement Using Kernel Support Vector Machine&lt;/title&gt;&lt;secondary-title&gt;Applied Sciences&lt;/secondary-title&gt;&lt;/titles&gt;&lt;periodical&gt;&lt;full-title&gt;Applied Sciences&lt;/full-title&gt;&lt;/periodical&gt;&lt;pages&gt;2267&lt;/pages&gt;&lt;volume&gt;12&lt;/volume&gt;&lt;number&gt;5&lt;/number&gt;&lt;dates&gt;&lt;year&gt;2022&lt;/year&gt;&lt;/dates&gt;&lt;isbn&gt;2076-3417&lt;/isbn&gt;&lt;accession-num&gt;doi:10.3390/app12052267&lt;/accession-num&gt;&lt;urls&gt;&lt;related-urls&gt;&lt;url&gt;https://www.mdpi.com/2076-3417/12/5/2267&lt;/url&gt;&lt;/related-urls&gt;&lt;/urls&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34</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eastAsia="黑体" w:cs="Times New Roman" w:ascii="Times New Roman" w:hAnsi="Times New Roman"/>
          <w:color w:val="EE0000"/>
          <w:sz w:val="24"/>
        </w:rPr>
        <w:t>Wang</w:t>
      </w:r>
      <w:r>
        <w:rPr>
          <w:rFonts w:ascii="Times New Roman" w:hAnsi="Times New Roman" w:cs="Times New Roman" w:eastAsia="黑体"/>
          <w:color w:val="EE0000"/>
          <w:sz w:val="24"/>
        </w:rPr>
        <w:t>等将掘进段设为</w:t>
      </w:r>
      <w:r>
        <w:rPr>
          <w:rFonts w:eastAsia="黑体" w:cs="Times New Roman" w:ascii="Times New Roman" w:hAnsi="Times New Roman"/>
          <w:color w:val="EE0000"/>
          <w:sz w:val="24"/>
        </w:rPr>
        <w:t>1m</w:t>
      </w:r>
      <w:r>
        <w:rPr>
          <w:rFonts w:ascii="Times New Roman" w:hAnsi="Times New Roman" w:cs="Times New Roman" w:eastAsia="黑体"/>
          <w:color w:val="EE0000"/>
          <w:sz w:val="24"/>
        </w:rPr>
        <w:t>，使用三次样条插值方法拟合得到每个掘进段的磨损量作为该掘进段的磨损标签</w:t>
      </w:r>
      <w:r>
        <w:fldChar w:fldCharType="begin"/>
      </w:r>
      <w:r>
        <w:rPr>
          <w:sz w:val="24"/>
          <w:rFonts w:ascii="Times New Roman" w:hAnsi="Times New Roman" w:cs="Times New Roman" w:eastAsia="黑体"/>
          <w:color w:val="EE0000"/>
        </w:rPr>
        <w:instrText xml:space="preserve">ADDIN EN.CITE &lt;EndNote&gt;&lt;Cite&gt;&lt;Author&gt;Wang&lt;/Author&gt;&lt;Year&gt;2024&lt;/Year&gt;&lt;RecNum&gt;45&lt;/RecNum&gt;&lt;DisplayText&gt;&lt;style face="superscript"&gt;5&lt;/style&gt;&lt;/DisplayText&gt;&lt;record&gt;&lt;rec-number&gt;45&lt;/rec-number&gt;&lt;foreign-keys&gt;&lt;key app="EN" db-id="zp9xwwvpdwxazqed2t3vpfa9eddvdvv0r50f" timestamp="1751966620"&gt;45&lt;/key&gt;&lt;/foreign-keys&gt;&lt;ref-type name="Journal Article"&gt;17&lt;/ref-type&gt;&lt;contributors&gt;&lt;authors&gt;&lt;author&gt;Wang, Haodi&lt;/author&gt;&lt;author&gt;Qin, Chengjin&lt;/author&gt;&lt;author&gt;Yu, Honggan&lt;/author&gt;&lt;author&gt;Zhang, Zhinan&lt;/author&gt;&lt;author&gt;Huang, Guoqiang&lt;/author&gt;&lt;author&gt;Liu, Zhengyang&lt;/author&gt;&lt;author&gt;Liu, Chengliang&lt;/author&gt;&lt;/authors&gt;&lt;/contributors&gt;&lt;titles&gt;&lt;title&gt;A real-time multi-head mixed attention mechanism-based prediction method for tunnel boring machine disc cutter wear&lt;/title&gt;&lt;secondary-title&gt;Science China Technological Sciences&lt;/secondary-title&gt;&lt;/titles&gt;&lt;periodical&gt;&lt;full-title&gt;Science China Technological Sciences&lt;/full-title&gt;&lt;/periodical&gt;&lt;pages&gt;1120302&lt;/pages&gt;&lt;volume&gt;68&lt;/volume&gt;&lt;number&gt;1&lt;/number&gt;&lt;dates&gt;&lt;year&gt;2024&lt;/year&gt;&lt;pub-dates&gt;&lt;date&gt;2024/12/03&lt;/date&gt;&lt;/pub-dates&gt;&lt;/dates&gt;&lt;isbn&gt;1869-1900&lt;/isbn&gt;&lt;urls&gt;&lt;related-urls&gt;&lt;url&gt;https://doi.org/10.1007/s11431-024-2794-6&lt;/url&gt;&lt;/related-urls&gt;&lt;/urls&gt;&lt;electronic-resource-num&gt;10.1007/s11431-024-2794-6&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5</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eastAsia="黑体" w:cs="Times New Roman" w:ascii="Times New Roman" w:hAnsi="Times New Roman"/>
          <w:color w:val="EE0000"/>
          <w:sz w:val="24"/>
        </w:rPr>
        <w:t>Kwon</w:t>
      </w:r>
      <w:r>
        <w:rPr>
          <w:rFonts w:ascii="Times New Roman" w:hAnsi="Times New Roman" w:cs="Times New Roman" w:eastAsia="黑体"/>
          <w:color w:val="EE0000"/>
          <w:sz w:val="24"/>
        </w:rPr>
        <w:t>等为解决训练集中异常磨损和正常磨损样本量的不平衡，使用合成少数过采样技术（</w:t>
      </w:r>
      <w:r>
        <w:rPr>
          <w:rFonts w:eastAsia="黑体" w:cs="Times New Roman" w:ascii="Times New Roman" w:hAnsi="Times New Roman"/>
          <w:color w:val="EE0000"/>
          <w:sz w:val="24"/>
        </w:rPr>
        <w:t>SMOTA</w:t>
      </w:r>
      <w:r>
        <w:rPr>
          <w:rFonts w:ascii="Times New Roman" w:hAnsi="Times New Roman" w:cs="Times New Roman" w:eastAsia="黑体"/>
          <w:color w:val="EE0000"/>
          <w:sz w:val="24"/>
        </w:rPr>
        <w:t>）生成新的数据集训练模型</w:t>
      </w:r>
      <w:r>
        <w:fldChar w:fldCharType="begin"/>
      </w:r>
      <w:r>
        <w:rPr>
          <w:sz w:val="24"/>
          <w:rFonts w:ascii="Times New Roman" w:hAnsi="Times New Roman" w:cs="Times New Roman" w:eastAsia="黑体"/>
          <w:color w:val="EE0000"/>
        </w:rPr>
        <w:instrText xml:space="preserve">ADDIN EN.CITE &lt;EndNote&gt;&lt;Cite&gt;&lt;Author&gt;Kwon&lt;/Author&gt;&lt;Year&gt;2025&lt;/Year&gt;&lt;RecNum&gt;63&lt;/RecNum&gt;&lt;DisplayText&gt;&lt;style face="superscript"&gt;35&lt;/style&gt;&lt;/DisplayText&gt;&lt;record&gt;&lt;rec-number&gt;63&lt;/rec-number&gt;&lt;foreign-keys&gt;&lt;key app="EN" db-id="zp9xwwvpdwxazqed2t3vpfa9eddvdvv0r50f" timestamp="1752745029"&gt;63&lt;/key&gt;&lt;/foreign-keys&gt;&lt;ref-type name="Journal Article"&gt;17&lt;/ref-type&gt;&lt;contributors&gt;&lt;authors&gt;&lt;author&gt;Kwon, Kibeom&lt;/author&gt;&lt;author&gt;Choi, Hangseok&lt;/author&gt;&lt;author&gt;Jung, Jaehoon&lt;/author&gt;&lt;author&gt;Kim, Dongku&lt;/author&gt;&lt;author&gt;Shin, Young Jin&lt;/author&gt;&lt;/authors&gt;&lt;/contributors&gt;&lt;titles&gt;&lt;title&gt;Prediction of abnormal TBM disc cutter wear in mixed ground condition using interpretable machine learning with data augmentation&lt;/title&gt;&lt;secondary-title&gt;Journal of Rock Mechanics and Geotechnical Engineering&lt;/secondary-title&gt;&lt;/titles&gt;&lt;periodical&gt;&lt;full-title&gt;Journal of Rock Mechanics and Geotechnical Engineering&lt;/full-title&gt;&lt;/periodical&gt;&lt;pages&gt;2059-2071&lt;/pages&gt;&lt;volume&gt;17&lt;/volume&gt;&lt;number&gt;4&lt;/number&gt;&lt;keywords&gt;&lt;keyword&gt;Disc cutter&lt;/keyword&gt;&lt;keyword&gt;Abnormal wear&lt;/keyword&gt;&lt;keyword&gt;Mixed ground&lt;/keyword&gt;&lt;keyword&gt;Interpretable machine learning&lt;/keyword&gt;&lt;keyword&gt;Data augmentation&lt;/keyword&gt;&lt;/keywords&gt;&lt;dates&gt;&lt;year&gt;2025&lt;/year&gt;&lt;pub-dates&gt;&lt;date&gt;2025/04/01/&lt;/date&gt;&lt;/pub-dates&gt;&lt;/dates&gt;&lt;isbn&gt;1674-7755&lt;/isbn&gt;&lt;urls&gt;&lt;related-urls&gt;&lt;url&gt;https://www.sciencedirect.com/science/article/pii/S1674775524003421&lt;/url&gt;&lt;/related-urls&gt;&lt;/urls&gt;&lt;electronic-resource-num&gt;https://doi.org/10.1016/j.jrmge.2024.05.027&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35</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ascii="Times New Roman" w:hAnsi="Times New Roman" w:cs="Times New Roman" w:eastAsia="黑体"/>
          <w:color w:val="1F1F1F"/>
          <w:sz w:val="24"/>
        </w:rPr>
        <w:t>但是这种方法获得数据存在局限，一是用来生成数据的磨损数据本就因为人工测量有噪声，在此基础上进行插值得到的数据并不可靠。二是生成的样本无法准确代表真实世界的数据实例，从而可能引入对模型性能产生负面影响的噪声。第二种方法更为常用，即通过构建一个易获取的健康指标作为标签。 例如，</w:t>
      </w:r>
      <w:r>
        <w:rPr>
          <w:rFonts w:eastAsia="黑体" w:cs="Times New Roman" w:ascii="Times New Roman" w:hAnsi="Times New Roman"/>
          <w:color w:val="EE0000"/>
          <w:sz w:val="24"/>
        </w:rPr>
        <w:t>Liu</w:t>
      </w:r>
      <w:r>
        <w:rPr>
          <w:rFonts w:ascii="Times New Roman" w:hAnsi="Times New Roman" w:cs="Times New Roman" w:eastAsia="黑体"/>
          <w:color w:val="EE0000"/>
          <w:sz w:val="24"/>
        </w:rPr>
        <w:t>等将掘进过程看作“换刀</w:t>
      </w:r>
      <w:r>
        <w:rPr>
          <w:rFonts w:eastAsia="黑体" w:cs="Times New Roman" w:ascii="Times New Roman" w:hAnsi="Times New Roman"/>
          <w:color w:val="EE0000"/>
          <w:sz w:val="24"/>
        </w:rPr>
        <w:t>-</w:t>
      </w:r>
      <w:r>
        <w:rPr>
          <w:rFonts w:ascii="Times New Roman" w:hAnsi="Times New Roman" w:cs="Times New Roman" w:eastAsia="黑体"/>
          <w:color w:val="EE0000"/>
          <w:sz w:val="24"/>
        </w:rPr>
        <w:t>掘进</w:t>
      </w:r>
      <w:r>
        <w:rPr>
          <w:rFonts w:eastAsia="黑体" w:cs="Times New Roman" w:ascii="Times New Roman" w:hAnsi="Times New Roman"/>
          <w:color w:val="EE0000"/>
          <w:sz w:val="24"/>
        </w:rPr>
        <w:t>-</w:t>
      </w:r>
      <w:r>
        <w:rPr>
          <w:rFonts w:ascii="Times New Roman" w:hAnsi="Times New Roman" w:cs="Times New Roman" w:eastAsia="黑体"/>
          <w:color w:val="EE0000"/>
          <w:sz w:val="24"/>
        </w:rPr>
        <w:t>换刀”的过程，从而将预测滚刀磨损问题转换为预测滚刀更换的二分类问题，将停机换刀前一段时间的数据定义标签“</w:t>
      </w:r>
      <w:r>
        <w:rPr>
          <w:rFonts w:eastAsia="黑体" w:cs="Times New Roman" w:ascii="Times New Roman" w:hAnsi="Times New Roman"/>
          <w:color w:val="EE0000"/>
          <w:sz w:val="24"/>
        </w:rPr>
        <w:t>0”</w:t>
      </w:r>
      <w:r>
        <w:rPr>
          <w:rFonts w:ascii="Times New Roman" w:hAnsi="Times New Roman" w:cs="Times New Roman" w:eastAsia="黑体"/>
          <w:color w:val="EE0000"/>
          <w:sz w:val="24"/>
        </w:rPr>
        <w:t>，将掘进过程中的数据定义为标签“</w:t>
      </w:r>
      <w:r>
        <w:rPr>
          <w:rFonts w:eastAsia="黑体" w:cs="Times New Roman" w:ascii="Times New Roman" w:hAnsi="Times New Roman"/>
          <w:color w:val="EE0000"/>
          <w:sz w:val="24"/>
        </w:rPr>
        <w:t>1”</w:t>
      </w:r>
      <w:r>
        <w:rPr>
          <w:rFonts w:ascii="Times New Roman" w:hAnsi="Times New Roman" w:cs="Times New Roman" w:eastAsia="黑体"/>
          <w:color w:val="EE0000"/>
          <w:sz w:val="24"/>
        </w:rPr>
        <w:t>，所提出的模型在预测滚刀更换任务上可以获得</w:t>
      </w:r>
      <w:r>
        <w:rPr>
          <w:rFonts w:eastAsia="黑体" w:cs="Times New Roman" w:ascii="Times New Roman" w:hAnsi="Times New Roman"/>
          <w:color w:val="EE0000"/>
          <w:sz w:val="24"/>
        </w:rPr>
        <w:t>90%</w:t>
      </w:r>
      <w:r>
        <w:rPr>
          <w:rFonts w:ascii="Times New Roman" w:hAnsi="Times New Roman" w:cs="Times New Roman" w:eastAsia="黑体"/>
          <w:color w:val="EE0000"/>
          <w:sz w:val="24"/>
        </w:rPr>
        <w:t>的平均准确率</w:t>
      </w:r>
      <w:r>
        <w:fldChar w:fldCharType="begin"/>
      </w:r>
      <w:r>
        <w:rPr>
          <w:sz w:val="24"/>
          <w:rFonts w:ascii="Times New Roman" w:hAnsi="Times New Roman" w:cs="Times New Roman" w:eastAsia="黑体"/>
          <w:color w:val="EE0000"/>
        </w:rPr>
        <w:instrText xml:space="preserve">ADDIN EN.CITE &lt;EndNote&gt;&lt;Cite&gt;&lt;Author&gt;Liu&lt;/Author&gt;&lt;Year&gt;2022&lt;/Year&gt;&lt;RecNum&gt;24&lt;/RecNum&gt;&lt;DisplayText&gt;&lt;style face="superscript"&gt;34&lt;/style&gt;&lt;/DisplayText&gt;&lt;record&gt;&lt;rec-number&gt;24&lt;/rec-number&gt;&lt;foreign-keys&gt;&lt;key app="EN" db-id="zp9xwwvpdwxazqed2t3vpfa9eddvdvv0r50f" timestamp="1751785910"&gt;24&lt;/key&gt;&lt;/foreign-keys&gt;&lt;ref-type name="Journal Article"&gt;17&lt;/ref-type&gt;&lt;contributors&gt;&lt;authors&gt;&lt;author&gt;Liu, Yang&lt;/author&gt;&lt;author&gt;Huang, Shuaiwen&lt;/author&gt;&lt;author&gt;Wang, Di&lt;/author&gt;&lt;author&gt;Zhu, Guoli&lt;/author&gt;&lt;author&gt;Zhang, Dailin&lt;/author&gt;&lt;/authors&gt;&lt;/contributors&gt;&lt;titles&gt;&lt;title&gt;Prediction Model of Tunnel Boring Machine Disc Cutter Replacement Using Kernel Support Vector Machine&lt;/title&gt;&lt;secondary-title&gt;Applied Sciences&lt;/secondary-title&gt;&lt;/titles&gt;&lt;periodical&gt;&lt;full-title&gt;Applied Sciences&lt;/full-title&gt;&lt;/periodical&gt;&lt;pages&gt;2267&lt;/pages&gt;&lt;volume&gt;12&lt;/volume&gt;&lt;number&gt;5&lt;/number&gt;&lt;dates&gt;&lt;year&gt;2022&lt;/year&gt;&lt;/dates&gt;&lt;isbn&gt;2076-3417&lt;/isbn&gt;&lt;accession-num&gt;doi:10.3390/app12052267&lt;/accession-num&gt;&lt;urls&gt;&lt;related-urls&gt;&lt;url&gt;https://www.mdpi.com/2076-3417/12/5/2267&lt;/url&gt;&lt;/related-urls&gt;&lt;/urls&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34</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eastAsia="黑体" w:cs="Times New Roman" w:ascii="Times New Roman" w:hAnsi="Times New Roman"/>
          <w:color w:val="EE0000"/>
          <w:sz w:val="24"/>
        </w:rPr>
        <w:t>Yu</w:t>
      </w:r>
      <w:r>
        <w:rPr>
          <w:rFonts w:ascii="Times New Roman" w:hAnsi="Times New Roman" w:cs="Times New Roman" w:eastAsia="黑体"/>
          <w:color w:val="EE0000"/>
          <w:sz w:val="24"/>
        </w:rPr>
        <w:t>等将滚刀的掘进距离和最大掘进距离的比值定义为健康指数，并对刀盘上的每个滚刀进行归一化处理，从而表征了每个盘型滚刀的磨损，所建立模型在滚刀磨损预测任务上的平均准确率高达</w:t>
      </w:r>
      <w:r>
        <w:rPr>
          <w:rFonts w:eastAsia="黑体" w:cs="Times New Roman" w:ascii="Times New Roman" w:hAnsi="Times New Roman"/>
          <w:color w:val="EE0000"/>
          <w:sz w:val="24"/>
        </w:rPr>
        <w:t>87.8%</w:t>
      </w:r>
      <w:r>
        <w:fldChar w:fldCharType="begin"/>
      </w:r>
      <w:r>
        <w:rPr>
          <w:sz w:val="24"/>
          <w:rFonts w:ascii="Times New Roman" w:hAnsi="Times New Roman" w:cs="Times New Roman" w:eastAsia="黑体"/>
          <w:color w:val="EE0000"/>
        </w:rPr>
        <w:instrText xml:space="preserve">ADDIN EN.CITE &lt;EndNote&gt;&lt;Cite&gt;&lt;Author&gt;Yu&lt;/Author&gt;&lt;Year&gt;2021&lt;/Year&gt;&lt;RecNum&gt;51&lt;/RecNum&gt;&lt;DisplayText&gt;&lt;style face="superscript"&gt;6&lt;/style&gt;&lt;/DisplayText&gt;&lt;record&gt;&lt;rec-number&gt;51&lt;/rec-number&gt;&lt;foreign-keys&gt;&lt;key app="EN" db-id="zp9xwwvpdwxazqed2t3vpfa9eddvdvv0r50f" timestamp="1751968084"&gt;51&lt;/key&gt;&lt;/foreign-keys&gt;&lt;ref-type name="Journal Article"&gt;17&lt;/ref-type&gt;&lt;contributors&gt;&lt;authors&gt;&lt;author&gt;Yu, Honggan&lt;/author&gt;&lt;author&gt;Tao, Jianfeng&lt;/author&gt;&lt;author&gt;Huang, Sheng&lt;/author&gt;&lt;author&gt;Qin, Chengjin&lt;/author&gt;&lt;author&gt;Xiao, Dengyu&lt;/author&gt;&lt;author&gt;Liu, Chengliang&lt;/author&gt;&lt;/authors&gt;&lt;/contributors&gt;&lt;titles&gt;&lt;title&gt;A field parameters-based method for real-time wear estimation of disc cutter on TBM cutterhead&lt;/title&gt;&lt;secondary-title&gt;Automation in Construction&lt;/secondary-title&gt;&lt;/titles&gt;&lt;periodical&gt;&lt;full-title&gt;Automation in Construction&lt;/full-title&gt;&lt;/periodical&gt;&lt;pages&gt;103603&lt;/pages&gt;&lt;volume&gt;124&lt;/volume&gt;&lt;keywords&gt;&lt;keyword&gt;TBM&lt;/keyword&gt;&lt;keyword&gt;Disc cutter&lt;/keyword&gt;&lt;keyword&gt;Real-time wear estimation&lt;/keyword&gt;&lt;keyword&gt;Health index&lt;/keyword&gt;&lt;keyword&gt;Convolutional neural network&lt;/keyword&gt;&lt;/keywords&gt;&lt;dates&gt;&lt;year&gt;2021&lt;/year&gt;&lt;pub-dates&gt;&lt;date&gt;2021/04/01/&lt;/date&gt;&lt;/pub-dates&gt;&lt;/dates&gt;&lt;isbn&gt;0926-5805&lt;/isbn&gt;&lt;urls&gt;&lt;related-urls&gt;&lt;url&gt;https://www.sciencedirect.com/science/article/pii/S0926580521000546&lt;/url&gt;&lt;/related-urls&gt;&lt;/urls&gt;&lt;electronic-resource-num&gt;https://doi.org/10.1016/j.autcon.2021.103603&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6</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eastAsia="黑体" w:cs="Times New Roman" w:ascii="Times New Roman" w:hAnsi="Times New Roman"/>
          <w:color w:val="EE0000"/>
          <w:sz w:val="24"/>
        </w:rPr>
        <w:t>Elbaz</w:t>
      </w:r>
      <w:r>
        <w:rPr>
          <w:rFonts w:ascii="Times New Roman" w:hAnsi="Times New Roman" w:cs="Times New Roman" w:eastAsia="黑体"/>
          <w:color w:val="EE0000"/>
          <w:sz w:val="24"/>
        </w:rPr>
        <w:t>等使用滚刀的挖掘体积与最大挖掘体积来构建滚刀磨损标签，所建立模型预测准确度高于经验模型</w:t>
      </w:r>
      <w:r>
        <w:fldChar w:fldCharType="begin"/>
      </w:r>
      <w:r>
        <w:rPr>
          <w:sz w:val="24"/>
          <w:rFonts w:ascii="Times New Roman" w:hAnsi="Times New Roman" w:cs="Times New Roman" w:eastAsia="黑体"/>
          <w:color w:val="EE0000"/>
        </w:rPr>
        <w:instrText xml:space="preserve">ADDIN EN.CITE &lt;EndNote&gt;&lt;Cite&gt;&lt;Author&gt;Elbaz&lt;/Author&gt;&lt;Year&gt;2021&lt;/Year&gt;&lt;RecNum&gt;57&lt;/RecNum&gt;&lt;DisplayText&gt;&lt;style face="superscript"&gt;29&lt;/style&gt;&lt;/DisplayText&gt;&lt;record&gt;&lt;rec-number&gt;57&lt;/rec-number&gt;&lt;foreign-keys&gt;&lt;key app="EN" db-id="zp9xwwvpdwxazqed2t3vpfa9eddvdvv0r50f" timestamp="1751971086"&gt;57&lt;/key&gt;&lt;/foreign-keys&gt;&lt;ref-type name="Journal Article"&gt;17&lt;/ref-type&gt;&lt;contributors&gt;&lt;authors&gt;&lt;author&gt;Elbaz, Khalid&lt;/author&gt;&lt;author&gt;Shen, Shui-Long&lt;/author&gt;&lt;author&gt;Zhou, Annan&lt;/author&gt;&lt;author&gt;Yin, Zhen-Yu&lt;/author&gt;&lt;author&gt;Lyu, Hai-Min&lt;/author&gt;&lt;/authors&gt;&lt;/contributors&gt;&lt;titles&gt;&lt;title&gt;Prediction of Disc Cutter Life During Shield Tunneling with AI via the Incorporation of a Genetic Algorithm into a GMDH-Type Neural Network&lt;/title&gt;&lt;secondary-title&gt;Engineering&lt;/secondary-title&gt;&lt;/titles&gt;&lt;periodical&gt;&lt;full-title&gt;Engineering&lt;/full-title&gt;&lt;/periodical&gt;&lt;pages&gt;238-251&lt;/pages&gt;&lt;volume&gt;7&lt;/volume&gt;&lt;number&gt;2&lt;/number&gt;&lt;keywords&gt;&lt;keyword&gt;Disc cutter life&lt;/keyword&gt;&lt;keyword&gt;Shield tunneling&lt;/keyword&gt;&lt;keyword&gt;Operational parameters&lt;/keyword&gt;&lt;keyword&gt;GMDH–GA&lt;/keyword&gt;&lt;/keywords&gt;&lt;dates&gt;&lt;year&gt;2021&lt;/year&gt;&lt;pub-dates&gt;&lt;date&gt;2021/02/01/&lt;/date&gt;&lt;/pub-dates&gt;&lt;/dates&gt;&lt;isbn&gt;2095-8099&lt;/isbn&gt;&lt;urls&gt;&lt;related-urls&gt;&lt;url&gt;https://www.sciencedirect.com/science/article/pii/S2095809920302332&lt;/url&gt;&lt;/related-urls&gt;&lt;/urls&gt;&lt;electronic-resource-num&gt;https://doi.org/10.1016/j.eng.2020.02.016&lt;/electronic-resource-num&gt;&lt;/record&gt;&lt;/Cite&gt;&lt;/EndNote&gt;</w:instrTex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separate"/>
      </w:r>
      <w:r>
        <w:rPr>
          <w:rFonts w:eastAsia="黑体" w:cs="Times New Roman" w:ascii="Times New Roman" w:hAnsi="Times New Roman"/>
          <w:color w:val="EE0000"/>
          <w:sz w:val="24"/>
        </w:rPr>
      </w:r>
      <w:r>
        <w:rPr>
          <w:rFonts w:eastAsia="黑体" w:cs="Times New Roman" w:ascii="Times New Roman" w:hAnsi="Times New Roman"/>
          <w:color w:val="EE0000"/>
          <w:sz w:val="24"/>
          <w:vertAlign w:val="superscript"/>
        </w:rPr>
        <w:t>29</w:t>
      </w:r>
      <w:r>
        <w:rPr>
          <w:rFonts w:eastAsia="黑体" w:cs="Times New Roman" w:ascii="Times New Roman" w:hAnsi="Times New Roman"/>
          <w:color w:val="EE0000"/>
          <w:sz w:val="24"/>
        </w:rPr>
      </w:r>
      <w:r>
        <w:rPr>
          <w:sz w:val="24"/>
          <w:rFonts w:ascii="Times New Roman" w:hAnsi="Times New Roman" w:cs="Times New Roman" w:eastAsia="黑体"/>
          <w:color w:val="EE0000"/>
        </w:rPr>
        <w:fldChar w:fldCharType="end"/>
      </w:r>
      <w:r>
        <w:rPr>
          <w:rFonts w:ascii="Times New Roman" w:hAnsi="Times New Roman" w:cs="Times New Roman" w:eastAsia="黑体"/>
          <w:color w:val="EE0000"/>
          <w:sz w:val="24"/>
        </w:rPr>
        <w:t>。</w:t>
      </w:r>
      <w:r>
        <w:rPr>
          <w:rFonts w:ascii="Times New Roman" w:hAnsi="Times New Roman" w:cs="Times New Roman" w:eastAsia="黑体"/>
          <w:color w:val="1F1F1F"/>
          <w:sz w:val="24"/>
        </w:rPr>
        <w:t>这种方法的有效性则取决于健康指标设计的准确性</w:t>
      </w:r>
      <w:r>
        <w:rPr>
          <w:rFonts w:ascii="Times New Roman" w:hAnsi="Times New Roman" w:cs="Times New Roman" w:eastAsia="黑体"/>
          <w:color w:val="1F1F1F"/>
          <w:kern w:val="2"/>
          <w:sz w:val="24"/>
          <w:szCs w:val="24"/>
          <w:lang w:val="en-US" w:eastAsia="zh-CN" w:bidi="ar-SA"/>
        </w:rPr>
        <w:t>。</w:t>
      </w:r>
    </w:p>
    <w:p>
      <w:pPr>
        <w:pStyle w:val="Normal"/>
        <w:ind w:firstLine="420"/>
        <w:rPr>
          <w:rFonts w:ascii="Times New Roman" w:hAnsi="Times New Roman" w:eastAsia="黑体" w:cs="Times New Roman"/>
          <w:color w:val="1F1F1F"/>
          <w:sz w:val="24"/>
        </w:rPr>
      </w:pPr>
      <w:r>
        <w:rPr>
          <w:rFonts w:eastAsia="黑体" w:cs="Times New Roman" w:ascii="Times New Roman" w:hAnsi="Times New Roman"/>
          <w:color w:val="1F1F1F"/>
          <w:sz w:val="24"/>
        </w:rPr>
      </w:r>
    </w:p>
    <w:p>
      <w:pPr>
        <w:pStyle w:val="Normal"/>
        <w:ind w:firstLine="420"/>
        <w:rPr>
          <w:rFonts w:ascii="Times New Roman" w:hAnsi="Times New Roman" w:eastAsia="黑体" w:cs="Times New Roman"/>
          <w:color w:val="1F1F1F"/>
          <w:sz w:val="24"/>
        </w:rPr>
      </w:pPr>
      <w:r>
        <w:rPr>
          <w:rFonts w:eastAsia="黑体" w:cs="Times New Roman" w:ascii="Times New Roman" w:hAnsi="Times New Roman"/>
          <w:color w:val="1F1F1F"/>
          <w:sz w:val="24"/>
        </w:rPr>
      </w:r>
    </w:p>
    <w:p>
      <w:pPr>
        <w:pStyle w:val="Normal"/>
        <w:ind w:firstLine="420"/>
        <w:rPr>
          <w:rFonts w:ascii="Times New Roman" w:hAnsi="Times New Roman" w:eastAsia="黑体" w:cs="Times New Roman"/>
          <w:color w:val="1F1F1F"/>
          <w:sz w:val="24"/>
        </w:rPr>
      </w:pPr>
      <w:r>
        <w:rPr>
          <w:rFonts w:eastAsia="黑体" w:cs="Times New Roman" w:ascii="Times New Roman" w:hAnsi="Times New Roman"/>
          <w:color w:val="1F1F1F"/>
          <w:sz w:val="24"/>
        </w:rPr>
      </w:r>
    </w:p>
    <w:p>
      <w:pPr>
        <w:pStyle w:val="EndNoteBibliography1"/>
        <w:spacing w:before="0" w:after="0"/>
        <w:ind w:left="720" w:hanging="720"/>
        <w:rPr>
          <w:rFonts w:ascii="Times New Roman" w:hAnsi="Times New Roman" w:eastAsia="黑体" w:cs="Times New Roman"/>
        </w:rPr>
      </w:pPr>
      <w:r>
        <w:fldChar w:fldCharType="begin"/>
      </w:r>
      <w:r>
        <w:rPr>
          <w:rFonts w:ascii="Times New Roman" w:hAnsi="Times New Roman"/>
        </w:rPr>
        <w:instrText xml:space="preserve">ADDIN EN.REFLIST</w:instrText>
      </w:r>
      <w:r>
        <w:rPr>
          <w:rFonts w:ascii="Times New Roman" w:hAnsi="Times New Roman"/>
        </w:rPr>
      </w:r>
      <w:r>
        <w:rPr>
          <w:rFonts w:ascii="Times New Roman" w:hAnsi="Times New Roman"/>
        </w:rPr>
        <w:fldChar w:fldCharType="separate"/>
      </w:r>
      <w:r>
        <w:rPr>
          <w:rFonts w:ascii="Times New Roman" w:hAnsi="Times New Roman"/>
        </w:rPr>
      </w:r>
      <w:r>
        <w:rPr>
          <w:rFonts w:eastAsia="黑体" w:cs="Times New Roman" w:ascii="Times New Roman" w:hAnsi="Times New Roman"/>
        </w:rPr>
        <w:t>1</w:t>
        <w:tab/>
        <w:t xml:space="preserve">Zhao, J.-L., Zhu, X.-Y., Jiang, C., Yang, S. &amp; Xiao, X. Rock Adaptability of TBM Variable Cross-section Cutter Ring Based on Finite Element Simulation. </w:t>
      </w:r>
      <w:r>
        <w:rPr>
          <w:rFonts w:eastAsia="黑体" w:cs="Times New Roman" w:ascii="Times New Roman" w:hAnsi="Times New Roman"/>
          <w:i/>
        </w:rPr>
        <w:t>Rock Mechanics and Rock Engineering</w:t>
      </w:r>
      <w:r>
        <w:rPr>
          <w:rFonts w:eastAsia="黑体" w:cs="Times New Roman" w:ascii="Times New Roman" w:hAnsi="Times New Roman"/>
        </w:rPr>
        <w:t xml:space="preserve"> 56, 3621–3639 (2023). </w:t>
      </w:r>
      <w:hyperlink r:id="rId2">
        <w:r>
          <w:rPr>
            <w:rStyle w:val="InternetLink"/>
            <w:rFonts w:eastAsia="黑体" w:cs="Times New Roman" w:ascii="Times New Roman" w:hAnsi="Times New Roman"/>
          </w:rPr>
          <w:t>https://doi.org/10.1007/s00603-023-03245-y</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w:t>
        <w:tab/>
        <w:t xml:space="preserve">Yang, W., Chen, Z., Wu, G. &amp; Xing, H. Probabilistic model of disc-cutter wear in TBM construction: A case study of Chaoer to Xiliao water conveyance tunnel in China. </w:t>
      </w:r>
      <w:r>
        <w:rPr>
          <w:rFonts w:eastAsia="黑体" w:cs="Times New Roman" w:ascii="Times New Roman" w:hAnsi="Times New Roman"/>
          <w:i/>
        </w:rPr>
        <w:t>Science China Technological Sciences</w:t>
      </w:r>
      <w:r>
        <w:rPr>
          <w:rFonts w:eastAsia="黑体" w:cs="Times New Roman" w:ascii="Times New Roman" w:hAnsi="Times New Roman"/>
        </w:rPr>
        <w:t xml:space="preserve"> 66, 3534–3548 (2023). </w:t>
      </w:r>
      <w:hyperlink r:id="rId3">
        <w:r>
          <w:rPr>
            <w:rStyle w:val="InternetLink"/>
            <w:rFonts w:eastAsia="黑体" w:cs="Times New Roman" w:ascii="Times New Roman" w:hAnsi="Times New Roman"/>
          </w:rPr>
          <w:t>https://doi.org/10.1007/s11431-023-2465-y</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3</w:t>
        <w:tab/>
        <w:t>Qin, C.</w:t>
      </w:r>
      <w:r>
        <w:rPr>
          <w:rFonts w:eastAsia="黑体" w:cs="Times New Roman" w:ascii="Times New Roman" w:hAnsi="Times New Roman"/>
          <w:i/>
        </w:rPr>
        <w:t xml:space="preserve"> et al.</w:t>
      </w:r>
      <w:r>
        <w:rPr>
          <w:rFonts w:eastAsia="黑体" w:cs="Times New Roman" w:ascii="Times New Roman" w:hAnsi="Times New Roman"/>
        </w:rPr>
        <w:t xml:space="preserve"> Precise cutterhead torque prediction for shield tunneling machines using a novel hybrid deep neural network. </w:t>
      </w:r>
      <w:r>
        <w:rPr>
          <w:rFonts w:eastAsia="黑体" w:cs="Times New Roman" w:ascii="Times New Roman" w:hAnsi="Times New Roman"/>
          <w:i/>
        </w:rPr>
        <w:t>Mechanical Systems and Signal Processing</w:t>
      </w:r>
      <w:r>
        <w:rPr>
          <w:rFonts w:eastAsia="黑体" w:cs="Times New Roman" w:ascii="Times New Roman" w:hAnsi="Times New Roman"/>
        </w:rPr>
        <w:t xml:space="preserve"> 151, 107386 (2021). </w:t>
      </w:r>
      <w:hyperlink r:id="rId4">
        <w:r>
          <w:rPr>
            <w:rStyle w:val="InternetLink"/>
            <w:rFonts w:eastAsia="黑体" w:cs="Times New Roman" w:ascii="Times New Roman" w:hAnsi="Times New Roman"/>
          </w:rPr>
          <w:t>https://doi.org/https://doi.org/10.1016/j.ymssp.2020.107386</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4</w:t>
        <w:tab/>
        <w:t xml:space="preserve">Hassanpour, J., Rostami, J., Tarigh Azali, S. &amp; Zhao, J. Introduction of an empirical TBM cutter wear prediction model for pyroclastic and mafic igneous rocks; a case history of Karaj water conveyance tunnel, Iran.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43, 222–231 (2014). </w:t>
      </w:r>
      <w:hyperlink r:id="rId5">
        <w:r>
          <w:rPr>
            <w:rStyle w:val="InternetLink"/>
            <w:rFonts w:eastAsia="黑体" w:cs="Times New Roman" w:ascii="Times New Roman" w:hAnsi="Times New Roman"/>
          </w:rPr>
          <w:t>https://doi.org/https://doi.org/10.1016/j.tust.2014.05.007</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5</w:t>
        <w:tab/>
        <w:t>Wang, H.</w:t>
      </w:r>
      <w:r>
        <w:rPr>
          <w:rFonts w:eastAsia="黑体" w:cs="Times New Roman" w:ascii="Times New Roman" w:hAnsi="Times New Roman"/>
          <w:i/>
        </w:rPr>
        <w:t xml:space="preserve"> et al.</w:t>
      </w:r>
      <w:r>
        <w:rPr>
          <w:rFonts w:eastAsia="黑体" w:cs="Times New Roman" w:ascii="Times New Roman" w:hAnsi="Times New Roman"/>
        </w:rPr>
        <w:t xml:space="preserve"> A real-time multi-head mixed attention mechanism-based prediction method for tunnel boring machine disc cutter wear. </w:t>
      </w:r>
      <w:r>
        <w:rPr>
          <w:rFonts w:eastAsia="黑体" w:cs="Times New Roman" w:ascii="Times New Roman" w:hAnsi="Times New Roman"/>
          <w:i/>
        </w:rPr>
        <w:t>Science China Technological Sciences</w:t>
      </w:r>
      <w:r>
        <w:rPr>
          <w:rFonts w:eastAsia="黑体" w:cs="Times New Roman" w:ascii="Times New Roman" w:hAnsi="Times New Roman"/>
        </w:rPr>
        <w:t xml:space="preserve"> 68, 1120302 (2024). </w:t>
      </w:r>
      <w:hyperlink r:id="rId6">
        <w:r>
          <w:rPr>
            <w:rStyle w:val="InternetLink"/>
            <w:rFonts w:eastAsia="黑体" w:cs="Times New Roman" w:ascii="Times New Roman" w:hAnsi="Times New Roman"/>
          </w:rPr>
          <w:t>https://doi.org/10.1007/s11431-024-2794-6</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6</w:t>
        <w:tab/>
        <w:t>Yu, H.</w:t>
      </w:r>
      <w:r>
        <w:rPr>
          <w:rFonts w:eastAsia="黑体" w:cs="Times New Roman" w:ascii="Times New Roman" w:hAnsi="Times New Roman"/>
          <w:i/>
        </w:rPr>
        <w:t xml:space="preserve"> et al.</w:t>
      </w:r>
      <w:r>
        <w:rPr>
          <w:rFonts w:eastAsia="黑体" w:cs="Times New Roman" w:ascii="Times New Roman" w:hAnsi="Times New Roman"/>
        </w:rPr>
        <w:t xml:space="preserve"> A field parameters-based method for real-time wear estimation of disc cutter on TBM cutterhead. </w:t>
      </w:r>
      <w:r>
        <w:rPr>
          <w:rFonts w:eastAsia="黑体" w:cs="Times New Roman" w:ascii="Times New Roman" w:hAnsi="Times New Roman"/>
          <w:i/>
        </w:rPr>
        <w:t>Automation in Construction</w:t>
      </w:r>
      <w:r>
        <w:rPr>
          <w:rFonts w:eastAsia="黑体" w:cs="Times New Roman" w:ascii="Times New Roman" w:hAnsi="Times New Roman"/>
        </w:rPr>
        <w:t xml:space="preserve"> 124, 103603 (2021). </w:t>
      </w:r>
      <w:hyperlink r:id="rId7">
        <w:r>
          <w:rPr>
            <w:rStyle w:val="InternetLink"/>
            <w:rFonts w:eastAsia="黑体" w:cs="Times New Roman" w:ascii="Times New Roman" w:hAnsi="Times New Roman"/>
          </w:rPr>
          <w:t>https://doi.org/https://doi.org/10.1016/j.autcon.2021.103603</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7</w:t>
        <w:tab/>
        <w:t xml:space="preserve">Tao, J., Yu, H., Qin, C., Sun, H. &amp; Liu, C. A gene expression programming-based method for real-time wear estimation of disc cutter on TBM cutterhead. </w:t>
      </w:r>
      <w:r>
        <w:rPr>
          <w:rFonts w:eastAsia="黑体" w:cs="Times New Roman" w:ascii="Times New Roman" w:hAnsi="Times New Roman"/>
          <w:i/>
        </w:rPr>
        <w:t>Neural Computing and Applications</w:t>
      </w:r>
      <w:r>
        <w:rPr>
          <w:rFonts w:eastAsia="黑体" w:cs="Times New Roman" w:ascii="Times New Roman" w:hAnsi="Times New Roman"/>
        </w:rPr>
        <w:t xml:space="preserve"> 34, 20231–20247 (2022). </w:t>
      </w:r>
      <w:hyperlink r:id="rId8">
        <w:r>
          <w:rPr>
            <w:rStyle w:val="InternetLink"/>
            <w:rFonts w:eastAsia="黑体" w:cs="Times New Roman" w:ascii="Times New Roman" w:hAnsi="Times New Roman"/>
          </w:rPr>
          <w:t>https://doi.org/10.1007/s00521-022-07597-4</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8</w:t>
        <w:tab/>
        <w:t xml:space="preserve">Gong, Q., Wu, F., Wang, D., Qiu, H. &amp; Yin, L. Development and Application of Cutterhead Working Status Monitoring System for Shield TBM Tunnelling. </w:t>
      </w:r>
      <w:r>
        <w:rPr>
          <w:rFonts w:eastAsia="黑体" w:cs="Times New Roman" w:ascii="Times New Roman" w:hAnsi="Times New Roman"/>
          <w:i/>
        </w:rPr>
        <w:t>Rock Mechanics and Rock Engineering</w:t>
      </w:r>
      <w:r>
        <w:rPr>
          <w:rFonts w:eastAsia="黑体" w:cs="Times New Roman" w:ascii="Times New Roman" w:hAnsi="Times New Roman"/>
        </w:rPr>
        <w:t xml:space="preserve"> 54, 1731–1753 (2021). </w:t>
      </w:r>
      <w:hyperlink r:id="rId9">
        <w:r>
          <w:rPr>
            <w:rStyle w:val="InternetLink"/>
            <w:rFonts w:eastAsia="黑体" w:cs="Times New Roman" w:ascii="Times New Roman" w:hAnsi="Times New Roman"/>
          </w:rPr>
          <w:t>https://doi.org/10.1007/s00603-021-02380-8</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9</w:t>
        <w:tab/>
        <w:t xml:space="preserve">Trapp, M. &amp; Nestorović, T. Non-gradient full waveform inversion approaches for exploration during mechanized tunneling applied to surrogate laboratory measurements.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120, 104252 (2022). </w:t>
      </w:r>
      <w:hyperlink r:id="rId10">
        <w:r>
          <w:rPr>
            <w:rStyle w:val="InternetLink"/>
            <w:rFonts w:eastAsia="黑体" w:cs="Times New Roman" w:ascii="Times New Roman" w:hAnsi="Times New Roman"/>
          </w:rPr>
          <w:t>https://doi.org/https://doi.org/10.1016/j.tust.2021.104252</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10</w:t>
        <w:tab/>
        <w:t xml:space="preserve">Gu, C., Liu, S., Chen, H., Bao, W. &amp; Jiang, H. Design of Disc Cutter Wear Test System and Research on Wear Law Based on Eddy Current Testing Technology. </w:t>
      </w:r>
      <w:r>
        <w:rPr>
          <w:rFonts w:eastAsia="黑体" w:cs="Times New Roman" w:ascii="Times New Roman" w:hAnsi="Times New Roman"/>
          <w:i/>
        </w:rPr>
        <w:t>Rock Mechanics and Rock Engineering</w:t>
      </w:r>
      <w:r>
        <w:rPr>
          <w:rFonts w:eastAsia="黑体" w:cs="Times New Roman" w:ascii="Times New Roman" w:hAnsi="Times New Roman"/>
        </w:rPr>
        <w:t xml:space="preserve"> 58, 2071–2088 (2025). </w:t>
      </w:r>
      <w:hyperlink r:id="rId11">
        <w:r>
          <w:rPr>
            <w:rStyle w:val="InternetLink"/>
            <w:rFonts w:eastAsia="黑体" w:cs="Times New Roman" w:ascii="Times New Roman" w:hAnsi="Times New Roman"/>
          </w:rPr>
          <w:t>https://doi.org/10.1007/s00603-024-04259-w</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11</w:t>
        <w:tab/>
        <w:t xml:space="preserve">Lan, H., Xia, Y., Ji, Z., Fu, J. &amp; Miao, B. Online monitoring device of disc cutter wear – Design and field test.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89, 284–294 (2019). </w:t>
      </w:r>
      <w:hyperlink r:id="rId12">
        <w:r>
          <w:rPr>
            <w:rStyle w:val="InternetLink"/>
            <w:rFonts w:eastAsia="黑体" w:cs="Times New Roman" w:ascii="Times New Roman" w:hAnsi="Times New Roman"/>
          </w:rPr>
          <w:t>https://doi.org/https://doi.org/10.1016/j.tust.2019.04.010</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12</w:t>
        <w:tab/>
        <w:t>Zhang, K.</w:t>
      </w:r>
      <w:r>
        <w:rPr>
          <w:rFonts w:eastAsia="黑体" w:cs="Times New Roman" w:ascii="Times New Roman" w:hAnsi="Times New Roman"/>
          <w:i/>
        </w:rPr>
        <w:t xml:space="preserve"> et al.</w:t>
      </w:r>
      <w:r>
        <w:rPr>
          <w:rFonts w:eastAsia="黑体" w:cs="Times New Roman" w:ascii="Times New Roman" w:hAnsi="Times New Roman"/>
        </w:rPr>
        <w:t xml:space="preserve"> Wear anomaly detection method of tunnel boring machine disc cutters based on anomaly-attention improved long short-term memory autoencoder. </w:t>
      </w:r>
      <w:r>
        <w:rPr>
          <w:rFonts w:eastAsia="黑体" w:cs="Times New Roman" w:ascii="Times New Roman" w:hAnsi="Times New Roman"/>
          <w:i/>
        </w:rPr>
        <w:t>Measurement</w:t>
      </w:r>
      <w:r>
        <w:rPr>
          <w:rFonts w:eastAsia="黑体" w:cs="Times New Roman" w:ascii="Times New Roman" w:hAnsi="Times New Roman"/>
        </w:rPr>
        <w:t xml:space="preserve"> 253, 117497 (2025). </w:t>
      </w:r>
      <w:hyperlink r:id="rId13">
        <w:r>
          <w:rPr>
            <w:rStyle w:val="InternetLink"/>
            <w:rFonts w:eastAsia="黑体" w:cs="Times New Roman" w:ascii="Times New Roman" w:hAnsi="Times New Roman"/>
          </w:rPr>
          <w:t>https://doi.org/https://doi.org/10.1016/j.measurement.2025.117497</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13</w:t>
        <w:tab/>
        <w:t xml:space="preserve">Hassanpour, J. Development of an empirical model to estimate disc cutter wear for sedimentary and low to medium grade metamorphic rocks.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75, 90–99 (2018). </w:t>
      </w:r>
      <w:hyperlink r:id="rId14">
        <w:r>
          <w:rPr>
            <w:rStyle w:val="InternetLink"/>
            <w:rFonts w:eastAsia="黑体" w:cs="Times New Roman" w:ascii="Times New Roman" w:hAnsi="Times New Roman"/>
          </w:rPr>
          <w:t>https://doi.org/https://doi.org/10.1016/j.tust.2018.02.009</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14</w:t>
        <w:tab/>
        <w:t xml:space="preserve">Barzegari, G., Khodayari, J. &amp; Rostami, J. Evaluation of TBM Cutter Wear in Naghadeh Water Conveyance Tunnel and Developing a New Prediction Model. </w:t>
      </w:r>
      <w:r>
        <w:rPr>
          <w:rFonts w:eastAsia="黑体" w:cs="Times New Roman" w:ascii="Times New Roman" w:hAnsi="Times New Roman"/>
          <w:i/>
        </w:rPr>
        <w:t>Rock Mechanics and Rock Engineering</w:t>
      </w:r>
      <w:r>
        <w:rPr>
          <w:rFonts w:eastAsia="黑体" w:cs="Times New Roman" w:ascii="Times New Roman" w:hAnsi="Times New Roman"/>
        </w:rPr>
        <w:t xml:space="preserve"> 54, 6281–6297 (2021). </w:t>
      </w:r>
      <w:hyperlink r:id="rId15">
        <w:r>
          <w:rPr>
            <w:rStyle w:val="InternetLink"/>
            <w:rFonts w:eastAsia="黑体" w:cs="Times New Roman" w:ascii="Times New Roman" w:hAnsi="Times New Roman"/>
          </w:rPr>
          <w:t>https://doi.org/10.1007/s00603-021-02640-7</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15</w:t>
        <w:tab/>
        <w:t xml:space="preserve">Wang, L., Kang, Y., Zhao, X. &amp; Zhang, Q. Disc cutter wear prediction for a hard rock TBM cutterhead based on energy analysis.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50, 324–333 (2015). </w:t>
      </w:r>
      <w:hyperlink r:id="rId16">
        <w:r>
          <w:rPr>
            <w:rStyle w:val="InternetLink"/>
            <w:rFonts w:eastAsia="黑体" w:cs="Times New Roman" w:ascii="Times New Roman" w:hAnsi="Times New Roman"/>
          </w:rPr>
          <w:t>https://doi.org/https://doi.org/10.1016/j.tust.2015.08.003</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16</w:t>
        <w:tab/>
        <w:t>Wang, L.</w:t>
      </w:r>
      <w:r>
        <w:rPr>
          <w:rFonts w:eastAsia="黑体" w:cs="Times New Roman" w:ascii="Times New Roman" w:hAnsi="Times New Roman"/>
          <w:i/>
        </w:rPr>
        <w:t xml:space="preserve"> et al.</w:t>
      </w:r>
      <w:r>
        <w:rPr>
          <w:rFonts w:eastAsia="黑体" w:cs="Times New Roman" w:ascii="Times New Roman" w:hAnsi="Times New Roman"/>
        </w:rPr>
        <w:t xml:space="preserve"> The energy method to predict disc cutter wear extent for hard rock TBMs.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28, 183–191 (2012). </w:t>
      </w:r>
      <w:hyperlink r:id="rId17">
        <w:r>
          <w:rPr>
            <w:rStyle w:val="InternetLink"/>
            <w:rFonts w:eastAsia="黑体" w:cs="Times New Roman" w:ascii="Times New Roman" w:hAnsi="Times New Roman"/>
          </w:rPr>
          <w:t>https://doi.org/https://doi.org/10.1016/j.tust.2011.11.001</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17</w:t>
        <w:tab/>
        <w:t xml:space="preserve">Yandong, Y., Kui, C., Fengyuan, L. &amp; Jianjun, Z. Wear prediction model of disc cutter. </w:t>
      </w:r>
      <w:r>
        <w:rPr>
          <w:rFonts w:eastAsia="黑体" w:cs="Times New Roman" w:ascii="Times New Roman" w:hAnsi="Times New Roman"/>
          <w:i/>
        </w:rPr>
        <w:t>Journal of China Coal Society</w:t>
      </w:r>
      <w:r>
        <w:rPr>
          <w:rFonts w:eastAsia="黑体" w:cs="Times New Roman" w:ascii="Times New Roman" w:hAnsi="Times New Roman"/>
        </w:rPr>
        <w:t xml:space="preserve"> 40, 1290–1296 (2015). </w:t>
      </w:r>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18</w:t>
        <w:tab/>
        <w:t xml:space="preserve">Zhang, X., Jiang, H., Tian, M., Li, H. &amp; Chen, H. Rock cutting performance and wear characteristics of undercutting disc cutter: Based on experiment and DEM. </w:t>
      </w:r>
      <w:r>
        <w:rPr>
          <w:rFonts w:eastAsia="黑体" w:cs="Times New Roman" w:ascii="Times New Roman" w:hAnsi="Times New Roman"/>
          <w:i/>
        </w:rPr>
        <w:t>Wear</w:t>
      </w:r>
      <w:r>
        <w:rPr>
          <w:rFonts w:eastAsia="黑体" w:cs="Times New Roman" w:ascii="Times New Roman" w:hAnsi="Times New Roman"/>
        </w:rPr>
        <w:t xml:space="preserve"> 528-529, 204976 (2023). </w:t>
      </w:r>
      <w:hyperlink r:id="rId18">
        <w:r>
          <w:rPr>
            <w:rStyle w:val="InternetLink"/>
            <w:rFonts w:eastAsia="黑体" w:cs="Times New Roman" w:ascii="Times New Roman" w:hAnsi="Times New Roman"/>
          </w:rPr>
          <w:t>https://doi.org/https://doi.org/10.1016/j.wear.2023.204976</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19</w:t>
        <w:tab/>
        <w:t>Tang, M.</w:t>
      </w:r>
      <w:r>
        <w:rPr>
          <w:rFonts w:eastAsia="黑体" w:cs="Times New Roman" w:ascii="Times New Roman" w:hAnsi="Times New Roman"/>
          <w:i/>
        </w:rPr>
        <w:t xml:space="preserve"> et al.</w:t>
      </w:r>
      <w:r>
        <w:rPr>
          <w:rFonts w:eastAsia="黑体" w:cs="Times New Roman" w:ascii="Times New Roman" w:hAnsi="Times New Roman"/>
        </w:rPr>
        <w:t xml:space="preserve"> Study of the cutter-rock interaction mechanism during TBM tunnelling in mudstone: insight from DEM simulations of rotatory cutting tests. </w:t>
      </w:r>
      <w:r>
        <w:rPr>
          <w:rFonts w:eastAsia="黑体" w:cs="Times New Roman" w:ascii="Times New Roman" w:hAnsi="Times New Roman"/>
          <w:i/>
        </w:rPr>
        <w:t>Bulletin of Engineering Geology and the Environment</w:t>
      </w:r>
      <w:r>
        <w:rPr>
          <w:rFonts w:eastAsia="黑体" w:cs="Times New Roman" w:ascii="Times New Roman" w:hAnsi="Times New Roman"/>
        </w:rPr>
        <w:t xml:space="preserve"> 81, 298 (2022). </w:t>
      </w:r>
      <w:hyperlink r:id="rId19">
        <w:r>
          <w:rPr>
            <w:rStyle w:val="InternetLink"/>
            <w:rFonts w:eastAsia="黑体" w:cs="Times New Roman" w:ascii="Times New Roman" w:hAnsi="Times New Roman"/>
          </w:rPr>
          <w:t>https://doi.org/10.1007/s10064-022-02785-x</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20</w:t>
        <w:tab/>
        <w:t xml:space="preserve">Agrawal, A. K., Chattopadhyaya, S. &amp; Murthy, V. M. S. R. Delineation of cutter force and cutter wear in different edge configurations of disc cutters – An analysis using discrete element method. </w:t>
      </w:r>
      <w:r>
        <w:rPr>
          <w:rFonts w:eastAsia="黑体" w:cs="Times New Roman" w:ascii="Times New Roman" w:hAnsi="Times New Roman"/>
          <w:i/>
        </w:rPr>
        <w:t>Engineering Failure Analysis</w:t>
      </w:r>
      <w:r>
        <w:rPr>
          <w:rFonts w:eastAsia="黑体" w:cs="Times New Roman" w:ascii="Times New Roman" w:hAnsi="Times New Roman"/>
        </w:rPr>
        <w:t xml:space="preserve"> 129, 105727 (2021). </w:t>
      </w:r>
      <w:hyperlink r:id="rId20">
        <w:r>
          <w:rPr>
            <w:rStyle w:val="InternetLink"/>
            <w:rFonts w:eastAsia="黑体" w:cs="Times New Roman" w:ascii="Times New Roman" w:hAnsi="Times New Roman"/>
          </w:rPr>
          <w:t>https://doi.org/https://doi.org/10.1016/j.engfailanal.2021.105727</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21</w:t>
        <w:tab/>
        <w:t xml:space="preserve">Labra, C., Rojek, J. &amp; Oñate, E. Discrete/Finite Element Modelling of Rock Cutting with a TBM Disc Cutter. </w:t>
      </w:r>
      <w:r>
        <w:rPr>
          <w:rFonts w:eastAsia="黑体" w:cs="Times New Roman" w:ascii="Times New Roman" w:hAnsi="Times New Roman"/>
          <w:i/>
        </w:rPr>
        <w:t>Rock Mechanics and Rock Engineering</w:t>
      </w:r>
      <w:r>
        <w:rPr>
          <w:rFonts w:eastAsia="黑体" w:cs="Times New Roman" w:ascii="Times New Roman" w:hAnsi="Times New Roman"/>
        </w:rPr>
        <w:t xml:space="preserve"> 50, 621–638 (2017). </w:t>
      </w:r>
      <w:hyperlink r:id="rId21">
        <w:r>
          <w:rPr>
            <w:rStyle w:val="InternetLink"/>
            <w:rFonts w:eastAsia="黑体" w:cs="Times New Roman" w:ascii="Times New Roman" w:hAnsi="Times New Roman"/>
          </w:rPr>
          <w:t>https://doi.org/10.1007/s00603-016-1133-7</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22</w:t>
        <w:tab/>
        <w:t xml:space="preserve">Yang, H., Wang, H. &amp; Zhou, X. Analysis on the Rock–Cutter Interaction Mechanism During the TBM Tunneling Process. </w:t>
      </w:r>
      <w:r>
        <w:rPr>
          <w:rFonts w:eastAsia="黑体" w:cs="Times New Roman" w:ascii="Times New Roman" w:hAnsi="Times New Roman"/>
          <w:i/>
        </w:rPr>
        <w:t>Rock Mechanics and Rock Engineering</w:t>
      </w:r>
      <w:r>
        <w:rPr>
          <w:rFonts w:eastAsia="黑体" w:cs="Times New Roman" w:ascii="Times New Roman" w:hAnsi="Times New Roman"/>
        </w:rPr>
        <w:t xml:space="preserve"> 49, 1073–1090 (2016). </w:t>
      </w:r>
      <w:hyperlink r:id="rId22">
        <w:r>
          <w:rPr>
            <w:rStyle w:val="InternetLink"/>
            <w:rFonts w:eastAsia="黑体" w:cs="Times New Roman" w:ascii="Times New Roman" w:hAnsi="Times New Roman"/>
          </w:rPr>
          <w:t>https://doi.org/10.1007/s00603-015-0796-9</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23</w:t>
        <w:tab/>
        <w:t xml:space="preserve">Fang, Y., Li, X., Guo, Y., Jin, D. &amp; Liu, H. Effects of Driving Parameters on TBM Dynamic Response and Cracking of the Disc Cutter Ring: A Case Study. </w:t>
      </w:r>
      <w:r>
        <w:rPr>
          <w:rFonts w:eastAsia="黑体" w:cs="Times New Roman" w:ascii="Times New Roman" w:hAnsi="Times New Roman"/>
          <w:i/>
        </w:rPr>
        <w:t>Rock Mechanics and Rock Engineering</w:t>
      </w:r>
      <w:r>
        <w:rPr>
          <w:rFonts w:eastAsia="黑体" w:cs="Times New Roman" w:ascii="Times New Roman" w:hAnsi="Times New Roman"/>
        </w:rPr>
        <w:t xml:space="preserve"> 57, 3063–3082 (2024). </w:t>
      </w:r>
      <w:hyperlink r:id="rId23">
        <w:r>
          <w:rPr>
            <w:rStyle w:val="InternetLink"/>
            <w:rFonts w:eastAsia="黑体" w:cs="Times New Roman" w:ascii="Times New Roman" w:hAnsi="Times New Roman"/>
          </w:rPr>
          <w:t>https://doi.org/10.1007/s00603-023-03716-2</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24</w:t>
        <w:tab/>
        <w:t xml:space="preserve">Agrawal, A. K., Murthy, V. M. S. R., Chattopadhyaya, S. &amp; Raina, A. K. Prediction of TBM Disc Cutter Wear and Penetration Rate in Tunneling Through Hard and Abrasive Rock Using Multi-layer Shallow Neural Network and Response Surface Methods. </w:t>
      </w:r>
      <w:r>
        <w:rPr>
          <w:rFonts w:eastAsia="黑体" w:cs="Times New Roman" w:ascii="Times New Roman" w:hAnsi="Times New Roman"/>
          <w:i/>
        </w:rPr>
        <w:t>Rock Mechanics and Rock Engineering</w:t>
      </w:r>
      <w:r>
        <w:rPr>
          <w:rFonts w:eastAsia="黑体" w:cs="Times New Roman" w:ascii="Times New Roman" w:hAnsi="Times New Roman"/>
        </w:rPr>
        <w:t xml:space="preserve"> 55, 3489–3506 (2022). </w:t>
      </w:r>
      <w:hyperlink r:id="rId24">
        <w:r>
          <w:rPr>
            <w:rStyle w:val="InternetLink"/>
            <w:rFonts w:eastAsia="黑体" w:cs="Times New Roman" w:ascii="Times New Roman" w:hAnsi="Times New Roman"/>
          </w:rPr>
          <w:t>https://doi.org/10.1007/s00603-022-02834-7</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25</w:t>
        <w:tab/>
        <w:t>Liu, B.</w:t>
      </w:r>
      <w:r>
        <w:rPr>
          <w:rFonts w:eastAsia="黑体" w:cs="Times New Roman" w:ascii="Times New Roman" w:hAnsi="Times New Roman"/>
          <w:i/>
        </w:rPr>
        <w:t xml:space="preserve"> et al.</w:t>
      </w:r>
      <w:r>
        <w:rPr>
          <w:rFonts w:eastAsia="黑体" w:cs="Times New Roman" w:ascii="Times New Roman" w:hAnsi="Times New Roman"/>
        </w:rPr>
        <w:t xml:space="preserve"> Improved support vector regression models for predicting rock mass parameters using tunnel boring machine driving data.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91, 102958 (2019). </w:t>
      </w:r>
      <w:hyperlink r:id="rId25">
        <w:r>
          <w:rPr>
            <w:rStyle w:val="InternetLink"/>
            <w:rFonts w:eastAsia="黑体" w:cs="Times New Roman" w:ascii="Times New Roman" w:hAnsi="Times New Roman"/>
          </w:rPr>
          <w:t>https://doi.org/https://doi.org/10.1016/j.tust.2019.04.014</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26</w:t>
        <w:tab/>
        <w:t xml:space="preserve">Yagiz, S. Utilizing rock mass properties for predicting TBM performance in hard rock condition.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23, 326–339 (2008). </w:t>
      </w:r>
      <w:hyperlink r:id="rId26">
        <w:r>
          <w:rPr>
            <w:rStyle w:val="InternetLink"/>
            <w:rFonts w:eastAsia="黑体" w:cs="Times New Roman" w:ascii="Times New Roman" w:hAnsi="Times New Roman"/>
          </w:rPr>
          <w:t>https://doi.org/https://doi.org/10.1016/j.tust.2007.04.011</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27</w:t>
        <w:tab/>
        <w:t>Jing, L.-j.</w:t>
      </w:r>
      <w:r>
        <w:rPr>
          <w:rFonts w:eastAsia="黑体" w:cs="Times New Roman" w:ascii="Times New Roman" w:hAnsi="Times New Roman"/>
          <w:i/>
        </w:rPr>
        <w:t xml:space="preserve"> et al.</w:t>
      </w:r>
      <w:r>
        <w:rPr>
          <w:rFonts w:eastAsia="黑体" w:cs="Times New Roman" w:ascii="Times New Roman" w:hAnsi="Times New Roman"/>
        </w:rPr>
        <w:t xml:space="preserve"> A case study of TBM performance prediction using field tunnelling tests in limestone strata. </w:t>
      </w:r>
      <w:r>
        <w:rPr>
          <w:rFonts w:eastAsia="黑体" w:cs="Times New Roman" w:ascii="Times New Roman" w:hAnsi="Times New Roman"/>
          <w:i/>
        </w:rPr>
        <w:t>Tunnelling and Underground Space Technology</w:t>
      </w:r>
      <w:r>
        <w:rPr>
          <w:rFonts w:eastAsia="黑体" w:cs="Times New Roman" w:ascii="Times New Roman" w:hAnsi="Times New Roman"/>
        </w:rPr>
        <w:t xml:space="preserve"> 83, 364–372 (2019). </w:t>
      </w:r>
      <w:hyperlink r:id="rId27">
        <w:r>
          <w:rPr>
            <w:rStyle w:val="InternetLink"/>
            <w:rFonts w:eastAsia="黑体" w:cs="Times New Roman" w:ascii="Times New Roman" w:hAnsi="Times New Roman"/>
          </w:rPr>
          <w:t>https://doi.org/https://doi.org/10.1016/j.tust.2018.10.001</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28</w:t>
        <w:tab/>
        <w:t xml:space="preserve">Wang, G., Singh, J., Tan, J. &amp; Li, G. Use of predictive model for identification of overall wear state of TBM cutterhead based on tunneling parameters. </w:t>
      </w:r>
      <w:r>
        <w:rPr>
          <w:rFonts w:eastAsia="黑体" w:cs="Times New Roman" w:ascii="Times New Roman" w:hAnsi="Times New Roman"/>
          <w:i/>
        </w:rPr>
        <w:t>Expert Systems with Applications</w:t>
      </w:r>
      <w:r>
        <w:rPr>
          <w:rFonts w:eastAsia="黑体" w:cs="Times New Roman" w:ascii="Times New Roman" w:hAnsi="Times New Roman"/>
        </w:rPr>
        <w:t xml:space="preserve"> 268, 126316 (2025). </w:t>
      </w:r>
      <w:hyperlink r:id="rId28">
        <w:r>
          <w:rPr>
            <w:rStyle w:val="InternetLink"/>
            <w:rFonts w:eastAsia="黑体" w:cs="Times New Roman" w:ascii="Times New Roman" w:hAnsi="Times New Roman"/>
          </w:rPr>
          <w:t>https://doi.org/https://doi.org/10.1016/j.eswa.2024.126316</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29</w:t>
        <w:tab/>
        <w:t xml:space="preserve">Elbaz, K., Shen, S.-L., Zhou, A., Yin, Z.-Y. &amp; Lyu, H.-M. Prediction of Disc Cutter Life During Shield Tunneling with AI via the Incorporation of a Genetic Algorithm into a GMDH-Type Neural Network. </w:t>
      </w:r>
      <w:r>
        <w:rPr>
          <w:rFonts w:eastAsia="黑体" w:cs="Times New Roman" w:ascii="Times New Roman" w:hAnsi="Times New Roman"/>
          <w:i/>
        </w:rPr>
        <w:t>Engineering</w:t>
      </w:r>
      <w:r>
        <w:rPr>
          <w:rFonts w:eastAsia="黑体" w:cs="Times New Roman" w:ascii="Times New Roman" w:hAnsi="Times New Roman"/>
        </w:rPr>
        <w:t xml:space="preserve"> 7, 238–251 (2021). </w:t>
      </w:r>
      <w:hyperlink r:id="rId29">
        <w:r>
          <w:rPr>
            <w:rStyle w:val="InternetLink"/>
            <w:rFonts w:eastAsia="黑体" w:cs="Times New Roman" w:ascii="Times New Roman" w:hAnsi="Times New Roman"/>
          </w:rPr>
          <w:t>https://doi.org/https://doi.org/10.1016/j.eng.2020.02.016</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30</w:t>
        <w:tab/>
        <w:t>Mahmoodzadeh, A.</w:t>
      </w:r>
      <w:r>
        <w:rPr>
          <w:rFonts w:eastAsia="黑体" w:cs="Times New Roman" w:ascii="Times New Roman" w:hAnsi="Times New Roman"/>
          <w:i/>
        </w:rPr>
        <w:t xml:space="preserve"> et al.</w:t>
      </w:r>
      <w:r>
        <w:rPr>
          <w:rFonts w:eastAsia="黑体" w:cs="Times New Roman" w:ascii="Times New Roman" w:hAnsi="Times New Roman"/>
        </w:rPr>
        <w:t xml:space="preserve"> Machine learning forecasting models of disc cutters life of tunnel boring machine. </w:t>
      </w:r>
      <w:r>
        <w:rPr>
          <w:rFonts w:eastAsia="黑体" w:cs="Times New Roman" w:ascii="Times New Roman" w:hAnsi="Times New Roman"/>
          <w:i/>
        </w:rPr>
        <w:t>Automation in Construction</w:t>
      </w:r>
      <w:r>
        <w:rPr>
          <w:rFonts w:eastAsia="黑体" w:cs="Times New Roman" w:ascii="Times New Roman" w:hAnsi="Times New Roman"/>
        </w:rPr>
        <w:t xml:space="preserve"> 128, 103779 (2021). </w:t>
      </w:r>
      <w:hyperlink r:id="rId30">
        <w:r>
          <w:rPr>
            <w:rStyle w:val="InternetLink"/>
            <w:rFonts w:eastAsia="黑体" w:cs="Times New Roman" w:ascii="Times New Roman" w:hAnsi="Times New Roman"/>
          </w:rPr>
          <w:t>https://doi.org/https://doi.org/10.1016/j.autcon.2021.103779</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31</w:t>
        <w:tab/>
        <w:t xml:space="preserve">Zhou, C., Gao, Y., Chen, E. J., Ding, L. &amp; Qin, W. Deep learning technologies for shield tunneling: Challenges and opportunities. </w:t>
      </w:r>
      <w:r>
        <w:rPr>
          <w:rFonts w:eastAsia="黑体" w:cs="Times New Roman" w:ascii="Times New Roman" w:hAnsi="Times New Roman"/>
          <w:i/>
        </w:rPr>
        <w:t>Automation in Construction</w:t>
      </w:r>
      <w:r>
        <w:rPr>
          <w:rFonts w:eastAsia="黑体" w:cs="Times New Roman" w:ascii="Times New Roman" w:hAnsi="Times New Roman"/>
        </w:rPr>
        <w:t xml:space="preserve"> 154, 104982 (2023). </w:t>
      </w:r>
      <w:hyperlink r:id="rId31">
        <w:r>
          <w:rPr>
            <w:rStyle w:val="InternetLink"/>
            <w:rFonts w:eastAsia="黑体" w:cs="Times New Roman" w:ascii="Times New Roman" w:hAnsi="Times New Roman"/>
          </w:rPr>
          <w:t>https://doi.org/https://doi.org/10.1016/j.autcon.2023.104982</w:t>
        </w:r>
      </w:hyperlink>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32</w:t>
        <w:tab/>
        <w:t xml:space="preserve">Kilic, K., Toriya, H., Kosugi, Y., Adachi, T. &amp; Kawamura, Y. One-Dimensional Convolutional Neural Network for Pipe Jacking EPB TBM Cutter Wear Prediction. </w:t>
      </w:r>
      <w:r>
        <w:rPr>
          <w:rFonts w:eastAsia="黑体" w:cs="Times New Roman" w:ascii="Times New Roman" w:hAnsi="Times New Roman"/>
          <w:i/>
        </w:rPr>
        <w:t>Applied Sciences</w:t>
      </w:r>
      <w:r>
        <w:rPr>
          <w:rFonts w:eastAsia="黑体" w:cs="Times New Roman" w:ascii="Times New Roman" w:hAnsi="Times New Roman"/>
        </w:rPr>
        <w:t xml:space="preserve"> 12, 2410 (2022). </w:t>
      </w:r>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33</w:t>
        <w:tab/>
        <w:t xml:space="preserve">Bai, L., Mo, D., Li, H., Huang, W. &amp; Cai, Z. Optimized Data Preprocessing and Model Selection for TBM Cutter Wear Prediction. </w:t>
      </w:r>
      <w:r>
        <w:rPr>
          <w:rFonts w:eastAsia="黑体" w:cs="Times New Roman" w:ascii="Times New Roman" w:hAnsi="Times New Roman"/>
          <w:i/>
        </w:rPr>
        <w:t>Coatings</w:t>
      </w:r>
      <w:r>
        <w:rPr>
          <w:rFonts w:eastAsia="黑体" w:cs="Times New Roman" w:ascii="Times New Roman" w:hAnsi="Times New Roman"/>
        </w:rPr>
        <w:t xml:space="preserve"> 15, 564 (2025). </w:t>
      </w:r>
    </w:p>
    <w:p>
      <w:pPr>
        <w:pStyle w:val="EndNoteBibliography1"/>
        <w:spacing w:before="0" w:after="0"/>
        <w:ind w:left="720" w:hanging="720"/>
        <w:rPr>
          <w:rFonts w:ascii="Times New Roman" w:hAnsi="Times New Roman" w:eastAsia="黑体" w:cs="Times New Roman"/>
        </w:rPr>
      </w:pPr>
      <w:r>
        <w:rPr>
          <w:rFonts w:eastAsia="黑体" w:cs="Times New Roman" w:ascii="Times New Roman" w:hAnsi="Times New Roman"/>
        </w:rPr>
        <w:t>34</w:t>
        <w:tab/>
        <w:t xml:space="preserve">Liu, Y., Huang, S., Wang, D., Zhu, G. &amp; Zhang, D. Prediction Model of Tunnel Boring Machine Disc Cutter Replacement Using Kernel Support Vector Machine. </w:t>
      </w:r>
      <w:r>
        <w:rPr>
          <w:rFonts w:eastAsia="黑体" w:cs="Times New Roman" w:ascii="Times New Roman" w:hAnsi="Times New Roman"/>
          <w:i/>
        </w:rPr>
        <w:t>Applied Sciences</w:t>
      </w:r>
      <w:r>
        <w:rPr>
          <w:rFonts w:eastAsia="黑体" w:cs="Times New Roman" w:ascii="Times New Roman" w:hAnsi="Times New Roman"/>
        </w:rPr>
        <w:t xml:space="preserve"> 12, 2267 (2022). </w:t>
      </w:r>
    </w:p>
    <w:p>
      <w:pPr>
        <w:pStyle w:val="EndNoteBibliography1"/>
        <w:ind w:left="720" w:hanging="720"/>
        <w:rPr>
          <w:rFonts w:ascii="Times New Roman" w:hAnsi="Times New Roman" w:eastAsia="黑体" w:cs="Times New Roman"/>
        </w:rPr>
      </w:pPr>
      <w:r>
        <w:rPr>
          <w:rFonts w:eastAsia="黑体" w:cs="Times New Roman" w:ascii="Times New Roman" w:hAnsi="Times New Roman"/>
        </w:rPr>
        <w:t>35</w:t>
        <w:tab/>
        <w:t xml:space="preserve">Kwon, K., Choi, H., Jung, J., Kim, D. &amp; Shin, Y. J. Prediction of abnormal TBM disc cutter wear in mixed ground condition using interpretable machine learning with data augmentation. </w:t>
      </w:r>
      <w:r>
        <w:rPr>
          <w:rFonts w:eastAsia="黑体" w:cs="Times New Roman" w:ascii="Times New Roman" w:hAnsi="Times New Roman"/>
          <w:i/>
        </w:rPr>
        <w:t>Journal of Rock Mechanics and Geotechnical Engineering</w:t>
      </w:r>
      <w:r>
        <w:rPr>
          <w:rFonts w:eastAsia="黑体" w:cs="Times New Roman" w:ascii="Times New Roman" w:hAnsi="Times New Roman"/>
        </w:rPr>
        <w:t xml:space="preserve"> 17, 2059–2071 (2025). </w:t>
      </w:r>
      <w:hyperlink r:id="rId32">
        <w:r>
          <w:rPr>
            <w:rStyle w:val="InternetLink"/>
            <w:rFonts w:eastAsia="黑体" w:cs="Times New Roman" w:ascii="Times New Roman" w:hAnsi="Times New Roman"/>
          </w:rPr>
          <w:t>https://doi.org/https://doi.org/10.1016/j.jrmge.2024.05.027</w:t>
        </w:r>
      </w:hyperlink>
    </w:p>
    <w:p>
      <w:pPr>
        <w:pStyle w:val="Normal"/>
        <w:rPr>
          <w:rFonts w:ascii="Times New Roman" w:hAnsi="Times New Roman" w:eastAsia="黑体" w:cs="Times New Roman"/>
        </w:rPr>
      </w:pPr>
      <w:r>
        <w:rPr>
          <w:rFonts w:ascii="Times New Roman" w:hAnsi="Times New Roman"/>
        </w:rPr>
      </w:r>
      <w:r>
        <w:rPr>
          <w:rFonts w:ascii="Times New Roman" w:hAnsi="Times New Roman"/>
        </w:rPr>
        <w:fldChar w:fldCharType="end"/>
      </w:r>
    </w:p>
    <w:p>
      <w:pPr>
        <w:pStyle w:val="Normal"/>
        <w:rPr>
          <w:rFonts w:ascii="Times New Roman" w:hAnsi="Times New Roman" w:eastAsia="黑体" w:cs="Times New Roman"/>
        </w:rPr>
      </w:pPr>
      <w:r>
        <w:rPr/>
        <w:t>公式实现</w:t>
      </w:r>
    </w:p>
    <w:p>
      <w:pPr>
        <w:pStyle w:val="Normal"/>
        <w:rPr>
          <w:rFonts w:ascii="Times New Roman" w:hAnsi="Times New Roman" w:eastAsia="黑体" w:cs="Times New Roman"/>
        </w:rPr>
      </w:pPr>
      <w:r>
        <w:rPr/>
        <w:t>走通流程</w:t>
      </w:r>
    </w:p>
    <w:p>
      <w:pPr>
        <w:pStyle w:val="Normal"/>
        <w:spacing w:before="0" w:after="160"/>
        <w:rPr>
          <w:rFonts w:ascii="Times New Roman" w:hAnsi="Times New Roman" w:eastAsia="黑体" w:cs="Times New Roman"/>
        </w:rPr>
      </w:pPr>
      <w:r>
        <w:rPr/>
        <w:t xml:space="preserve"># </w:t>
      </w:r>
      <w:r>
        <w:rPr/>
        <w:t>磨损体积计算公式</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1. </w:t>
      </w:r>
      <w:r>
        <w:rPr/>
        <w:t xml:space="preserve">原始公式 </w:t>
      </w:r>
      <w:r>
        <w:rPr/>
        <w:t>(1-30</w:t>
      </w:r>
      <w:r>
        <w:rPr/>
        <w:t>号刀具</w:t>
      </w:r>
      <w:r>
        <w:rPr/>
        <w: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正向：半径 → 体积</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$$V = 2\pi \Delta R \cdot N \left[ TR - \frac{T}{2}\Delta R + R\tan(\theta)\Delta R - \frac{2}{3}\tan(\theta)(\Delta R)^2 \right]$$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其中：</w:t>
      </w:r>
    </w:p>
    <w:p>
      <w:pPr>
        <w:pStyle w:val="Normal"/>
        <w:spacing w:before="0" w:after="160"/>
        <w:rPr>
          <w:rFonts w:ascii="Times New Roman" w:hAnsi="Times New Roman" w:eastAsia="黑体" w:cs="Times New Roman"/>
        </w:rPr>
      </w:pPr>
      <w:r>
        <w:rPr/>
        <w:t xml:space="preserve">- $V$: </w:t>
      </w:r>
      <w:r>
        <w:rPr/>
        <w:t xml:space="preserve">磨损体积 </w:t>
      </w:r>
      <w:r>
        <w:rPr/>
        <w:t>(mm³)</w:t>
      </w:r>
    </w:p>
    <w:p>
      <w:pPr>
        <w:pStyle w:val="Normal"/>
        <w:spacing w:before="0" w:after="160"/>
        <w:rPr>
          <w:rFonts w:ascii="Times New Roman" w:hAnsi="Times New Roman" w:eastAsia="黑体" w:cs="Times New Roman"/>
        </w:rPr>
      </w:pPr>
      <w:r>
        <w:rPr/>
        <w:t xml:space="preserve">- $\Delta R$: </w:t>
      </w:r>
      <w:r>
        <w:rPr/>
        <w:t xml:space="preserve">磨损半径 </w:t>
      </w:r>
      <w:r>
        <w:rPr/>
        <w:t>(mm)</w:t>
      </w:r>
    </w:p>
    <w:p>
      <w:pPr>
        <w:pStyle w:val="Normal"/>
        <w:spacing w:before="0" w:after="160"/>
        <w:rPr>
          <w:rFonts w:ascii="Times New Roman" w:hAnsi="Times New Roman" w:eastAsia="黑体" w:cs="Times New Roman"/>
        </w:rPr>
      </w:pPr>
      <w:r>
        <w:rPr/>
        <w:t xml:space="preserve">- $T$: </w:t>
      </w:r>
      <w:r>
        <w:rPr/>
        <w:t xml:space="preserve">刀具厚度 </w:t>
      </w:r>
      <w:r>
        <w:rPr/>
        <w:t xml:space="preserve">(mm), </w:t>
      </w:r>
      <w:r>
        <w:rPr/>
        <w:t xml:space="preserve">默认 </w:t>
      </w:r>
      <w:r>
        <w:rPr/>
        <w:t>25.4</w:t>
      </w:r>
    </w:p>
    <w:p>
      <w:pPr>
        <w:pStyle w:val="Normal"/>
        <w:spacing w:before="0" w:after="160"/>
        <w:rPr>
          <w:rFonts w:ascii="Times New Roman" w:hAnsi="Times New Roman" w:eastAsia="黑体" w:cs="Times New Roman"/>
        </w:rPr>
      </w:pPr>
      <w:r>
        <w:rPr/>
        <w:t xml:space="preserve">- $R$: </w:t>
      </w:r>
      <w:r>
        <w:rPr/>
        <w:t xml:space="preserve">刀具位置半径 </w:t>
      </w:r>
      <w:r>
        <w:rPr/>
        <w:t xml:space="preserve">(mm), </w:t>
      </w:r>
      <w:r>
        <w:rPr/>
        <w:t xml:space="preserve">默认 </w:t>
      </w:r>
      <w:r>
        <w:rPr/>
        <w:t>241.3</w:t>
      </w:r>
    </w:p>
    <w:p>
      <w:pPr>
        <w:pStyle w:val="Normal"/>
        <w:spacing w:before="0" w:after="160"/>
        <w:rPr>
          <w:rFonts w:ascii="Times New Roman" w:hAnsi="Times New Roman" w:eastAsia="黑体" w:cs="Times New Roman"/>
        </w:rPr>
      </w:pPr>
      <w:r>
        <w:rPr/>
        <w:t xml:space="preserve">- $\theta$: </w:t>
      </w:r>
      <w:r>
        <w:rPr/>
        <w:t xml:space="preserve">刀具角度 </w:t>
      </w:r>
      <w:r>
        <w:rPr/>
        <w:t>(</w:t>
      </w:r>
      <w:r>
        <w:rPr/>
        <w:t>度</w:t>
      </w:r>
      <w:r>
        <w:rPr/>
        <w:t xml:space="preserve">), </w:t>
      </w:r>
      <w:r>
        <w:rPr/>
        <w:t xml:space="preserve">默认 </w:t>
      </w:r>
      <w:r>
        <w:rPr/>
        <w:t>20°</w:t>
      </w:r>
    </w:p>
    <w:p>
      <w:pPr>
        <w:pStyle w:val="Normal"/>
        <w:spacing w:before="0" w:after="160"/>
        <w:rPr>
          <w:rFonts w:ascii="Times New Roman" w:hAnsi="Times New Roman" w:eastAsia="黑体" w:cs="Times New Roman"/>
        </w:rPr>
      </w:pPr>
      <w:r>
        <w:rPr/>
        <w:t xml:space="preserve">- $N$: </w:t>
      </w:r>
      <w:r>
        <w:rPr/>
        <w:t>刀具数量</w:t>
      </w:r>
      <w:r>
        <w:rPr/>
        <w:t xml:space="preserve">, </w:t>
      </w:r>
      <w:r>
        <w:rPr/>
        <w:t xml:space="preserve">默认 </w:t>
      </w:r>
      <w:r>
        <w:rPr/>
        <w:t>1</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反向：体积 → 半径</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求解三次方程：</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$$-\frac{2}{3}\tan(\theta)(\Delta R)^3 + \left[R\tan(\theta) - \frac{T}{2}\right](\Delta R)^2 + TR \cdot \Delta R - \frac{V}{2\pi N} = 0$$</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w:t>
      </w:r>
      <w:r>
        <w:rPr/>
        <w:t>解法</w:t>
      </w:r>
      <w:r>
        <w:rPr/>
        <w:t>**</w:t>
      </w:r>
      <w:r>
        <w:rPr/>
        <w:t>：选择最小的正实根作为物理解</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2. </w:t>
      </w:r>
      <w:r>
        <w:rPr/>
        <w:t xml:space="preserve">新公式 </w:t>
      </w:r>
      <w:r>
        <w:rPr/>
        <w:t>(31-44</w:t>
      </w:r>
      <w:r>
        <w:rPr/>
        <w:t>号刀具</w:t>
      </w:r>
      <w:r>
        <w:rPr/>
        <w: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参数定义</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$T = 25.4$ mm</w:t>
      </w:r>
    </w:p>
    <w:p>
      <w:pPr>
        <w:pStyle w:val="Normal"/>
        <w:spacing w:before="0" w:after="160"/>
        <w:rPr>
          <w:rFonts w:ascii="Times New Roman" w:hAnsi="Times New Roman" w:eastAsia="黑体" w:cs="Times New Roman"/>
        </w:rPr>
      </w:pPr>
      <w:r>
        <w:rPr/>
        <w:t>- $H = 2413$ mm (</w:t>
      </w:r>
      <w:r>
        <w:rPr/>
        <w:t>刀具高度</w:t>
      </w:r>
      <w:r>
        <w:rPr/>
        <w:t>)</w:t>
      </w:r>
    </w:p>
    <w:p>
      <w:pPr>
        <w:pStyle w:val="Normal"/>
        <w:spacing w:before="0" w:after="160"/>
        <w:rPr>
          <w:rFonts w:ascii="Times New Roman" w:hAnsi="Times New Roman" w:eastAsia="黑体" w:cs="Times New Roman"/>
        </w:rPr>
      </w:pPr>
      <w:r>
        <w:rPr/>
        <w:t>- $\theta = 20°$</w:t>
      </w:r>
    </w:p>
    <w:p>
      <w:pPr>
        <w:pStyle w:val="Normal"/>
        <w:spacing w:before="0" w:after="160"/>
        <w:rPr>
          <w:rFonts w:ascii="Times New Roman" w:hAnsi="Times New Roman" w:eastAsia="黑体" w:cs="Times New Roman"/>
        </w:rPr>
      </w:pPr>
      <w:r>
        <w:rPr/>
        <w:t>- $d = (7-30) \times \frac{70}{13}$ (</w:t>
      </w:r>
      <w:r>
        <w:rPr/>
        <w:t>度</w:t>
      </w:r>
      <w:r>
        <w:rPr/>
        <w: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中间变量计算</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 xml:space="preserve">计算 </w:t>
      </w:r>
      <w:r>
        <w:rPr/>
        <w:t>$h_0$:</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$$h_0 = \frac{\left[\frac{T}{2} + \frac{R}{\tan\theta}\right] \cdot \tan(2\theta - d)}{1 - \tan(d)}$$</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 xml:space="preserve">计算 </w:t>
      </w:r>
      <w:r>
        <w:rPr/>
        <w:t>$h_1$:</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$$h_1 = \left[\frac{R}{\tan\theta} - \frac{T}{2}\right] \cdot \left[1 - \frac{\sin\theta \cdot \cos\theta}{\sin(2\theta - d)}\right] + \tan\theta$$</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判定条件</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当 </w:t>
      </w:r>
      <w:r>
        <w:rPr/>
        <w:t xml:space="preserve">$h = 2R$ </w:t>
      </w:r>
      <w:r>
        <w:rPr/>
        <w:t>时，计算判定值：</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$$\text{condition} = \frac{h_0}{\tan\theta} - \frac{h_1}{\tan(2\theta - d)}$$</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w:t>
      </w:r>
      <w:r>
        <w:rPr/>
        <w:t>判定规则</w:t>
      </w:r>
      <w:r>
        <w:rPr/>
        <w:t>**</w:t>
      </w:r>
      <w:r>
        <w:rPr/>
        <w:t>：</w:t>
      </w:r>
    </w:p>
    <w:p>
      <w:pPr>
        <w:pStyle w:val="Normal"/>
        <w:spacing w:before="0" w:after="160"/>
        <w:rPr>
          <w:rFonts w:ascii="Times New Roman" w:hAnsi="Times New Roman" w:eastAsia="黑体" w:cs="Times New Roman"/>
        </w:rPr>
      </w:pPr>
      <w:r>
        <w:rPr/>
        <w:t xml:space="preserve">- </w:t>
      </w:r>
      <w:r>
        <w:rPr/>
        <w:t xml:space="preserve">若 </w:t>
      </w:r>
      <w:r>
        <w:rPr/>
        <w:t>$\text{condition} &gt; T_{pd}$ (</w:t>
      </w:r>
      <w:r>
        <w:rPr/>
        <w:t xml:space="preserve">其中 </w:t>
      </w:r>
      <w:r>
        <w:rPr/>
        <w:t>$T_{pd} = T$)</w:t>
      </w:r>
      <w:r>
        <w:rPr/>
        <w:t>，使用</w:t>
      </w:r>
      <w:r>
        <w:rPr/>
        <w:t>**</w:t>
      </w:r>
      <w:r>
        <w:rPr/>
        <w:t>公式</w:t>
      </w:r>
      <w:r>
        <w:rPr/>
        <w:t>1**</w:t>
      </w:r>
    </w:p>
    <w:p>
      <w:pPr>
        <w:pStyle w:val="Normal"/>
        <w:spacing w:before="0" w:after="160"/>
        <w:rPr>
          <w:rFonts w:ascii="Times New Roman" w:hAnsi="Times New Roman" w:eastAsia="黑体" w:cs="Times New Roman"/>
        </w:rPr>
      </w:pPr>
      <w:r>
        <w:rPr/>
        <w:t xml:space="preserve">- </w:t>
      </w:r>
      <w:r>
        <w:rPr/>
        <w:t>否则，使用</w:t>
      </w:r>
      <w:r>
        <w:rPr/>
        <w:t>**</w:t>
      </w:r>
      <w:r>
        <w:rPr/>
        <w:t>公式</w:t>
      </w:r>
      <w:r>
        <w:rPr/>
        <w:t>2**</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公式</w:t>
      </w:r>
      <w:r>
        <w:rPr/>
        <w:t>1</w:t>
      </w:r>
      <w:r>
        <w:rPr/>
        <w:t>：</w:t>
      </w:r>
      <w:r>
        <w:rPr/>
        <w:t>$V = V_0 - V_1$</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$$V_0 = \pi \left[\frac{R}{\tan\theta} + \frac{T}{2}\right] \cdot h_0 \cdot \left[H - \frac{h_0}{3}\right]$$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$$V_1 = \pi \left[\frac{R}{\tan\theta} - \frac{T}{2}\right] \cdot h_1 \cdot \left[H - \frac{h_1}{3}\right]$$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$$V = V_0 - V_1$$</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公式</w:t>
      </w:r>
      <w:r>
        <w:rPr/>
        <w:t>2</w:t>
      </w:r>
      <w:r>
        <w:rPr/>
        <w:t>：原始公式（不含位置半径</w:t>
      </w:r>
      <w:r>
        <w:rPr/>
        <w:t>R</w:t>
      </w:r>
      <w:r>
        <w:rPr/>
        <w:t>参数）</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$$V = 2\pi \Delta R \left[ T\Delta R - \frac{T}{2}\Delta R + \Delta R \tan(\theta) \Delta R - \frac{2}{3}\tan(\theta)(\Delta R)^2 \right]$$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简化为：</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$$V = 2\pi \Delta R \left[ \frac{T}{2}\Delta R + \tan(\theta)(\Delta R)^2 - \frac{2}{3}\tan(\theta)(\Delta R)^2 \right]$$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$$V = 2\pi \Delta R \left[ \frac{T}{2}\Delta R + \frac{1}{3}\tan(\theta)(\Delta R)^2 \right]$$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反向：体积 → 半径</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使用数值方法求解：</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$$f(\Delta R) = V_{\text{calculated}}(\Delta R) - V_{\text{target}} = 0$$</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w:t>
      </w:r>
      <w:r>
        <w:rPr/>
        <w:t>求解方法</w:t>
      </w:r>
      <w:r>
        <w:rPr/>
        <w:t>**</w:t>
      </w:r>
      <w:r>
        <w:rPr/>
        <w:t>：</w:t>
      </w:r>
    </w:p>
    <w:p>
      <w:pPr>
        <w:pStyle w:val="Normal"/>
        <w:spacing w:before="0" w:after="160"/>
        <w:rPr>
          <w:rFonts w:ascii="Times New Roman" w:hAnsi="Times New Roman" w:eastAsia="黑体" w:cs="Times New Roman"/>
        </w:rPr>
      </w:pPr>
      <w:r>
        <w:rPr/>
        <w:t xml:space="preserve">1. </w:t>
      </w:r>
      <w:r>
        <w:rPr/>
        <w:t xml:space="preserve">使用 </w:t>
      </w:r>
      <w:r>
        <w:rPr/>
        <w:t xml:space="preserve">`scipy.optimize.fsolve` </w:t>
      </w:r>
      <w:r>
        <w:rPr/>
        <w:t>进行迭代求解</w:t>
      </w:r>
    </w:p>
    <w:p>
      <w:pPr>
        <w:pStyle w:val="Normal"/>
        <w:spacing w:before="0" w:after="160"/>
        <w:rPr>
          <w:rFonts w:ascii="Times New Roman" w:hAnsi="Times New Roman" w:eastAsia="黑体" w:cs="Times New Roman"/>
        </w:rPr>
      </w:pPr>
      <w:r>
        <w:rPr/>
        <w:t xml:space="preserve">2. </w:t>
      </w:r>
      <w:r>
        <w:rPr/>
        <w:t xml:space="preserve">如果失败，使用 </w:t>
      </w:r>
      <w:r>
        <w:rPr/>
        <w:t xml:space="preserve">`scipy.optimize.brentq` </w:t>
      </w:r>
      <w:r>
        <w:rPr/>
        <w:t xml:space="preserve">在区间 </w:t>
      </w:r>
      <w:r>
        <w:rPr/>
        <w:t xml:space="preserve">$[0, 100]$ </w:t>
      </w:r>
      <w:r>
        <w:rPr/>
        <w:t>内搜索</w:t>
      </w:r>
    </w:p>
    <w:p>
      <w:pPr>
        <w:pStyle w:val="Normal"/>
        <w:spacing w:before="0" w:after="160"/>
        <w:rPr>
          <w:rFonts w:ascii="Times New Roman" w:hAnsi="Times New Roman" w:eastAsia="黑体" w:cs="Times New Roman"/>
        </w:rPr>
      </w:pPr>
      <w:r>
        <w:rPr/>
        <w:t xml:space="preserve">3. </w:t>
      </w:r>
      <w:r>
        <w:rPr/>
        <w:t>初始猜测值：</w:t>
      </w:r>
      <w:r>
        <w:rPr/>
        <w:t>$\Delta R_0 = \sqrt{\frac{V}{2\pi T H}}$</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3. </w:t>
      </w:r>
      <w:r>
        <w:rPr/>
        <w:t>特殊规则</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44</w:t>
      </w:r>
      <w:r>
        <w:rPr/>
        <w:t>号刀具</w:t>
      </w:r>
    </w:p>
    <w:p>
      <w:pPr>
        <w:pStyle w:val="Normal"/>
        <w:spacing w:before="0" w:after="160"/>
        <w:rPr>
          <w:rFonts w:ascii="Times New Roman" w:hAnsi="Times New Roman" w:eastAsia="黑体" w:cs="Times New Roman"/>
        </w:rPr>
      </w:pPr>
      <w:r>
        <w:rPr/>
        <w:t>44</w:t>
      </w:r>
      <w:r>
        <w:rPr/>
        <w:t>号刀具的磨损量与</w:t>
      </w:r>
      <w:r>
        <w:rPr/>
        <w:t>43</w:t>
      </w:r>
      <w:r>
        <w:rPr/>
        <w:t>号刀具完全一致：</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$$V_{44} = V_{43}$$</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4. </w:t>
      </w:r>
      <w:r>
        <w:rPr/>
        <w:t>公式对比</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对于相同的磨损半径 </w:t>
      </w:r>
      <w:r>
        <w:rPr/>
        <w:t>$\Delta R$</w:t>
      </w:r>
      <w:r>
        <w:rPr/>
        <w:t>，两个公式计算的体积差异：</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$\Delta R$ (mm) | </w:t>
      </w:r>
      <w:r>
        <w:rPr/>
        <w:t xml:space="preserve">原始公式 </w:t>
      </w:r>
      <w:r>
        <w:rPr/>
        <w:t xml:space="preserve">$V$ (mm³) | </w:t>
      </w:r>
      <w:r>
        <w:rPr/>
        <w:t xml:space="preserve">新公式 </w:t>
      </w:r>
      <w:r>
        <w:rPr/>
        <w:t xml:space="preserve">$V$ (mm³) | </w:t>
      </w:r>
      <w:r>
        <w:rPr/>
        <w:t xml:space="preserve">差异 </w:t>
      </w:r>
      <w:r>
        <w:rPr/>
        <w:t>(%) |</w:t>
      </w:r>
    </w:p>
    <w:p>
      <w:pPr>
        <w:pStyle w:val="Normal"/>
        <w:spacing w:before="0" w:after="160"/>
        <w:rPr>
          <w:rFonts w:ascii="Times New Roman" w:hAnsi="Times New Roman" w:eastAsia="黑体" w:cs="Times New Roman"/>
        </w:rPr>
      </w:pPr>
      <w:r>
        <w:rPr/>
        <w:t>|-----------------|-------------------|-----------------|----------|</w:t>
      </w:r>
    </w:p>
    <w:p>
      <w:pPr>
        <w:pStyle w:val="Normal"/>
        <w:spacing w:before="0" w:after="160"/>
        <w:rPr>
          <w:rFonts w:ascii="Times New Roman" w:hAnsi="Times New Roman" w:eastAsia="黑体" w:cs="Times New Roman"/>
        </w:rPr>
      </w:pPr>
      <w:r>
        <w:rPr/>
        <w:t>| 0.1             | 3,856             | 967,606         | 24,995%  |</w:t>
      </w:r>
    </w:p>
    <w:p>
      <w:pPr>
        <w:pStyle w:val="Normal"/>
        <w:spacing w:before="0" w:after="160"/>
        <w:rPr>
          <w:rFonts w:ascii="Times New Roman" w:hAnsi="Times New Roman" w:eastAsia="黑体" w:cs="Times New Roman"/>
        </w:rPr>
      </w:pPr>
      <w:r>
        <w:rPr/>
        <w:t>| 0.5             | 19,373            | 1,066,547       | 5,405%   |</w:t>
      </w:r>
    </w:p>
    <w:p>
      <w:pPr>
        <w:pStyle w:val="Normal"/>
        <w:spacing w:before="0" w:after="160"/>
        <w:rPr>
          <w:rFonts w:ascii="Times New Roman" w:hAnsi="Times New Roman" w:eastAsia="黑体" w:cs="Times New Roman"/>
        </w:rPr>
      </w:pPr>
      <w:r>
        <w:rPr/>
        <w:t>| 1.0             | 38,980            | 1,209,349       | 3,002%   |</w:t>
      </w:r>
    </w:p>
    <w:p>
      <w:pPr>
        <w:pStyle w:val="Normal"/>
        <w:spacing w:before="0" w:after="160"/>
        <w:rPr>
          <w:rFonts w:ascii="Times New Roman" w:hAnsi="Times New Roman" w:eastAsia="黑体" w:cs="Times New Roman"/>
        </w:rPr>
      </w:pPr>
      <w:r>
        <w:rPr/>
        <w:t>| 2.0             | 78,895            | 1,558,686       | 1,876%   |</w:t>
      </w:r>
    </w:p>
    <w:p>
      <w:pPr>
        <w:pStyle w:val="Normal"/>
        <w:spacing w:before="0" w:after="160"/>
        <w:rPr>
          <w:rFonts w:ascii="Times New Roman" w:hAnsi="Times New Roman" w:eastAsia="黑体" w:cs="Times New Roman"/>
        </w:rPr>
      </w:pPr>
      <w:r>
        <w:rPr/>
        <w:t>| 5.0             | 204,159           | 3,116,174       | 1,426%   |</w:t>
      </w:r>
    </w:p>
    <w:p>
      <w:pPr>
        <w:pStyle w:val="Normal"/>
        <w:spacing w:before="0" w:after="160"/>
        <w:rPr>
          <w:rFonts w:ascii="Times New Roman" w:hAnsi="Times New Roman" w:eastAsia="黑体" w:cs="Times New Roman"/>
        </w:rPr>
      </w:pPr>
      <w:r>
        <w:rPr/>
        <w:t>| 10.0            | 430,776           | 7,407,718       | 1,620%   |</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w:t>
      </w:r>
      <w:r>
        <w:rPr/>
        <w:t>结论</w:t>
      </w:r>
      <w:r>
        <w:rPr/>
        <w:t>**</w:t>
      </w:r>
      <w:r>
        <w:rPr/>
        <w:t xml:space="preserve">：新公式计算的体积远大于原始公式，这是因为新公式考虑了更大的刀具高度 </w:t>
      </w:r>
      <w:r>
        <w:rPr/>
        <w:t>$H = 2413$ mm</w:t>
      </w:r>
      <w:r>
        <w:rPr/>
        <w: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5. </w:t>
      </w:r>
      <w:r>
        <w:rPr/>
        <w:t>实现细节</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 xml:space="preserve">### </w:t>
      </w:r>
      <w:r>
        <w:rPr/>
        <w:t>数值稳定性处理</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1. **</w:t>
      </w:r>
      <w:r>
        <w:rPr/>
        <w:t>避免除零</w:t>
      </w:r>
      <w:r>
        <w:rPr/>
        <w:t>**</w:t>
      </w:r>
      <w:r>
        <w:rPr/>
        <w:t>：</w:t>
      </w:r>
    </w:p>
    <w:p>
      <w:pPr>
        <w:pStyle w:val="Normal"/>
        <w:spacing w:before="0" w:after="160"/>
        <w:rPr>
          <w:rFonts w:ascii="Times New Roman" w:hAnsi="Times New Roman" w:eastAsia="黑体" w:cs="Times New Roman"/>
        </w:rPr>
      </w:pPr>
      <w:r>
        <w:rPr/>
        <w:t xml:space="preserve">   </w:t>
      </w:r>
      <w:r>
        <w:rPr/>
        <w:t xml:space="preserve">- </w:t>
      </w:r>
      <w:r>
        <w:rPr/>
        <w:t xml:space="preserve">当 </w:t>
      </w:r>
      <w:r>
        <w:rPr/>
        <w:t xml:space="preserve">$\sin(2\theta - d) \approx 0$ </w:t>
      </w:r>
      <w:r>
        <w:rPr/>
        <w:t xml:space="preserve">时，设置为 </w:t>
      </w:r>
      <w:r>
        <w:rPr/>
        <w:t>$10^{-10}$</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2. **</w:t>
      </w:r>
      <w:r>
        <w:rPr/>
        <w:t>三次方程求解</w:t>
      </w:r>
      <w:r>
        <w:rPr/>
        <w:t>**</w:t>
      </w:r>
      <w:r>
        <w:rPr/>
        <w:t>：</w:t>
      </w:r>
    </w:p>
    <w:p>
      <w:pPr>
        <w:pStyle w:val="Normal"/>
        <w:spacing w:before="0" w:after="160"/>
        <w:rPr>
          <w:rFonts w:ascii="Times New Roman" w:hAnsi="Times New Roman" w:eastAsia="黑体" w:cs="Times New Roman"/>
        </w:rPr>
      </w:pPr>
      <w:r>
        <w:rPr/>
        <w:t xml:space="preserve">   </w:t>
      </w:r>
      <w:r>
        <w:rPr/>
        <w:t xml:space="preserve">- </w:t>
      </w:r>
      <w:r>
        <w:rPr/>
        <w:t>选择最小的正实根（物理解）</w:t>
      </w:r>
    </w:p>
    <w:p>
      <w:pPr>
        <w:pStyle w:val="Normal"/>
        <w:spacing w:before="0" w:after="160"/>
        <w:rPr>
          <w:rFonts w:ascii="Times New Roman" w:hAnsi="Times New Roman" w:eastAsia="黑体" w:cs="Times New Roman"/>
        </w:rPr>
      </w:pPr>
      <w:r>
        <w:rPr/>
        <w:t xml:space="preserve">   </w:t>
      </w:r>
      <w:r>
        <w:rPr/>
        <w:t xml:space="preserve">- </w:t>
      </w:r>
      <w:r>
        <w:rPr/>
        <w:t>实数判定：</w:t>
      </w:r>
      <w:r>
        <w:rPr/>
        <w:t>$|\text{Im}(root)| &lt; 10^{-10}$</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3. **</w:t>
      </w:r>
      <w:r>
        <w:rPr/>
        <w:t>单调性保证</w:t>
      </w:r>
      <w:r>
        <w:rPr/>
        <w:t>**</w:t>
      </w:r>
      <w:r>
        <w:rPr/>
        <w:t>：</w:t>
      </w:r>
    </w:p>
    <w:p>
      <w:pPr>
        <w:pStyle w:val="Normal"/>
        <w:spacing w:before="0" w:after="160"/>
        <w:rPr>
          <w:rFonts w:ascii="Times New Roman" w:hAnsi="Times New Roman" w:eastAsia="黑体" w:cs="Times New Roman"/>
        </w:rPr>
      </w:pPr>
      <w:r>
        <w:rPr/>
        <w:t xml:space="preserve">   </w:t>
      </w:r>
      <w:r>
        <w:rPr/>
        <w:t xml:space="preserve">- </w:t>
      </w:r>
      <w:r>
        <w:rPr/>
        <w:t>使用累积最大值确保磨损量单调递增</w:t>
      </w:r>
    </w:p>
    <w:p>
      <w:pPr>
        <w:pStyle w:val="Normal"/>
        <w:spacing w:before="0" w:after="160"/>
        <w:rPr>
          <w:rFonts w:ascii="Times New Roman" w:hAnsi="Times New Roman" w:eastAsia="黑体" w:cs="Times New Roman"/>
        </w:rPr>
      </w:pPr>
      <w:r>
        <w:rPr/>
        <w:t xml:space="preserve">   </w:t>
      </w:r>
      <w:r>
        <w:rPr/>
        <w:t>- $V_{\text{corrected}}[i] = \max(V_{\text{corrected}}[i], V_{\text{corrected}}[i-1])$</w:t>
      </w:r>
    </w:p>
    <w:p>
      <w:pPr>
        <w:pStyle w:val="Normal"/>
        <w:spacing w:before="0" w:after="160"/>
        <w:rPr>
          <w:rFonts w:ascii="Times New Roman" w:hAnsi="Times New Roman" w:eastAsia="黑体" w:cs="Times New Roman"/>
        </w:rPr>
      </w:pPr>
      <w:r>
        <w:rPr/>
      </w:r>
    </w:p>
    <w:p>
      <w:pPr>
        <w:pStyle w:val="Normal"/>
        <w:spacing w:before="0" w:after="160"/>
        <w:rPr>
          <w:rFonts w:ascii="Times New Roman" w:hAnsi="Times New Roman" w:eastAsia="黑体" w:cs="Times New Roman"/>
        </w:rPr>
      </w:pPr>
      <w:r>
        <w:rPr/>
        <w:t>4. **</w:t>
      </w:r>
      <w:r>
        <w:rPr/>
        <w:t>非负性约束</w:t>
      </w:r>
      <w:r>
        <w:rPr/>
        <w:t>**</w:t>
      </w:r>
      <w:r>
        <w:rPr/>
        <w:t>：</w:t>
      </w:r>
    </w:p>
    <w:p>
      <w:pPr>
        <w:pStyle w:val="Normal"/>
        <w:spacing w:before="0" w:after="160"/>
        <w:rPr>
          <w:rFonts w:ascii="Times New Roman" w:hAnsi="Times New Roman" w:eastAsia="黑体" w:cs="Times New Roman"/>
        </w:rPr>
      </w:pPr>
      <w:r>
        <w:rPr/>
        <w:t xml:space="preserve">   </w:t>
      </w:r>
      <w:r>
        <w:rPr/>
        <w:t>- $V = \max(0, V)$</w:t>
      </w:r>
    </w:p>
    <w:p>
      <w:pPr>
        <w:pStyle w:val="Normal"/>
        <w:spacing w:before="0" w:after="160"/>
        <w:rPr>
          <w:rFonts w:ascii="Times New Roman" w:hAnsi="Times New Roman" w:eastAsia="黑体" w:cs="Times New Roman"/>
        </w:rPr>
      </w:pPr>
      <w:r>
        <w:rPr/>
        <w:t xml:space="preserve">   </w:t>
      </w:r>
      <w:r>
        <w:rPr/>
        <w:t>- $\Delta R = \max(0, \Delta R)$</w:t>
      </w:r>
    </w:p>
    <w:sectPr>
      <w:type w:val="nextPage"/>
      <w:pgSz w:w="11906" w:h="16838"/>
      <w:pgMar w:left="1800" w:right="1800" w:gutter="0" w:header="0" w:top="1440" w:footer="0" w:bottom="1440"/>
      <w:pgNumType w:fmt="decimal"/>
      <w:formProt w:val="false"/>
      <w:textDirection w:val="lrTb"/>
      <w:docGrid w:type="lines" w:linePitch="312"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等线 Light">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2"/>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276" w:before="0" w:after="160"/>
      <w:jc w:val="left"/>
    </w:pPr>
    <w:rPr>
      <w:rFonts w:ascii="等线" w:hAnsi="等线" w:eastAsia="等线"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1"/>
    <w:uiPriority w:val="9"/>
    <w:qFormat/>
    <w:rsid w:val="00dc74c4"/>
    <w:pPr>
      <w:keepNext w:val="true"/>
      <w:keepLines/>
      <w:spacing w:before="480" w:after="80"/>
      <w:outlineLvl w:val="0"/>
    </w:pPr>
    <w:rPr>
      <w:rFonts w:ascii="等线 Light" w:hAnsi="等线 Light" w:eastAsia="等线 Light" w:cs="" w:asciiTheme="majorHAnsi" w:cstheme="majorBidi" w:eastAsiaTheme="majorEastAsia" w:hAnsiTheme="majorHAnsi"/>
      <w:color w:val="0F4761" w:themeColor="accent1" w:themeShade="bf"/>
      <w:sz w:val="48"/>
      <w:szCs w:val="48"/>
    </w:rPr>
  </w:style>
  <w:style w:type="paragraph" w:styleId="Heading2">
    <w:name w:val="Heading 2"/>
    <w:basedOn w:val="Normal"/>
    <w:next w:val="Normal"/>
    <w:link w:val="2"/>
    <w:uiPriority w:val="9"/>
    <w:semiHidden/>
    <w:unhideWhenUsed/>
    <w:qFormat/>
    <w:rsid w:val="00dc74c4"/>
    <w:pPr>
      <w:keepNext w:val="true"/>
      <w:keepLines/>
      <w:spacing w:before="160" w:after="80"/>
      <w:outlineLvl w:val="1"/>
    </w:pPr>
    <w:rPr>
      <w:rFonts w:ascii="等线 Light" w:hAnsi="等线 Light" w:eastAsia="等线 Light" w:cs="" w:asciiTheme="majorHAnsi" w:cstheme="majorBidi" w:eastAsiaTheme="majorEastAsia" w:hAnsiTheme="majorHAnsi"/>
      <w:color w:val="0F4761" w:themeColor="accent1" w:themeShade="bf"/>
      <w:sz w:val="40"/>
      <w:szCs w:val="40"/>
    </w:rPr>
  </w:style>
  <w:style w:type="paragraph" w:styleId="Heading3">
    <w:name w:val="Heading 3"/>
    <w:basedOn w:val="Normal"/>
    <w:next w:val="Normal"/>
    <w:link w:val="3"/>
    <w:uiPriority w:val="9"/>
    <w:semiHidden/>
    <w:unhideWhenUsed/>
    <w:qFormat/>
    <w:rsid w:val="00dc74c4"/>
    <w:pPr>
      <w:keepNext w:val="true"/>
      <w:keepLines/>
      <w:spacing w:before="160" w:after="80"/>
      <w:outlineLvl w:val="2"/>
    </w:pPr>
    <w:rPr>
      <w:rFonts w:ascii="等线 Light" w:hAnsi="等线 Light" w:eastAsia="等线 Light" w:cs="" w:asciiTheme="majorHAnsi" w:cstheme="majorBidi" w:eastAsiaTheme="majorEastAsia" w:hAnsiTheme="majorHAnsi"/>
      <w:color w:val="0F4761" w:themeColor="accent1" w:themeShade="bf"/>
      <w:sz w:val="32"/>
      <w:szCs w:val="32"/>
    </w:rPr>
  </w:style>
  <w:style w:type="paragraph" w:styleId="Heading4">
    <w:name w:val="Heading 4"/>
    <w:basedOn w:val="Normal"/>
    <w:next w:val="Normal"/>
    <w:link w:val="4"/>
    <w:uiPriority w:val="9"/>
    <w:semiHidden/>
    <w:unhideWhenUsed/>
    <w:qFormat/>
    <w:rsid w:val="00dc74c4"/>
    <w:pPr>
      <w:keepNext w:val="true"/>
      <w:keepLines/>
      <w:spacing w:before="80" w:after="40"/>
      <w:outlineLvl w:val="3"/>
    </w:pPr>
    <w:rPr>
      <w:rFonts w:cs="" w:cstheme="majorBidi"/>
      <w:color w:val="0F4761" w:themeColor="accent1" w:themeShade="bf"/>
      <w:sz w:val="28"/>
      <w:szCs w:val="28"/>
    </w:rPr>
  </w:style>
  <w:style w:type="paragraph" w:styleId="Heading5">
    <w:name w:val="Heading 5"/>
    <w:basedOn w:val="Normal"/>
    <w:next w:val="Normal"/>
    <w:link w:val="5"/>
    <w:uiPriority w:val="9"/>
    <w:semiHidden/>
    <w:unhideWhenUsed/>
    <w:qFormat/>
    <w:rsid w:val="00dc74c4"/>
    <w:pPr>
      <w:keepNext w:val="true"/>
      <w:keepLines/>
      <w:spacing w:before="80" w:after="40"/>
      <w:outlineLvl w:val="4"/>
    </w:pPr>
    <w:rPr>
      <w:rFonts w:cs="" w:cstheme="majorBidi"/>
      <w:color w:val="0F4761" w:themeColor="accent1" w:themeShade="bf"/>
      <w:sz w:val="24"/>
    </w:rPr>
  </w:style>
  <w:style w:type="paragraph" w:styleId="Heading6">
    <w:name w:val="Heading 6"/>
    <w:basedOn w:val="Normal"/>
    <w:next w:val="Normal"/>
    <w:link w:val="6"/>
    <w:uiPriority w:val="9"/>
    <w:semiHidden/>
    <w:unhideWhenUsed/>
    <w:qFormat/>
    <w:rsid w:val="00dc74c4"/>
    <w:pPr>
      <w:keepNext w:val="true"/>
      <w:keepLines/>
      <w:spacing w:before="40" w:after="0"/>
      <w:outlineLvl w:val="5"/>
    </w:pPr>
    <w:rPr>
      <w:rFonts w:cs="" w:cstheme="majorBidi"/>
      <w:b/>
      <w:bCs/>
      <w:color w:val="0F4761" w:themeColor="accent1" w:themeShade="bf"/>
    </w:rPr>
  </w:style>
  <w:style w:type="paragraph" w:styleId="Heading7">
    <w:name w:val="Heading 7"/>
    <w:basedOn w:val="Normal"/>
    <w:next w:val="Normal"/>
    <w:link w:val="7"/>
    <w:uiPriority w:val="9"/>
    <w:semiHidden/>
    <w:unhideWhenUsed/>
    <w:qFormat/>
    <w:rsid w:val="00dc74c4"/>
    <w:pPr>
      <w:keepNext w:val="true"/>
      <w:keepLines/>
      <w:spacing w:before="40" w:after="0"/>
      <w:outlineLvl w:val="6"/>
    </w:pPr>
    <w:rPr>
      <w:rFonts w:cs="" w:cstheme="majorBidi"/>
      <w:b/>
      <w:bCs/>
      <w:color w:val="595959" w:themeColor="text1" w:themeTint="a6"/>
    </w:rPr>
  </w:style>
  <w:style w:type="paragraph" w:styleId="Heading8">
    <w:name w:val="Heading 8"/>
    <w:basedOn w:val="Normal"/>
    <w:next w:val="Normal"/>
    <w:link w:val="8"/>
    <w:uiPriority w:val="9"/>
    <w:semiHidden/>
    <w:unhideWhenUsed/>
    <w:qFormat/>
    <w:rsid w:val="00dc74c4"/>
    <w:pPr>
      <w:keepNext w:val="true"/>
      <w:keepLines/>
      <w:spacing w:before="0" w:after="0"/>
      <w:outlineLvl w:val="7"/>
    </w:pPr>
    <w:rPr>
      <w:rFonts w:cs="" w:cstheme="majorBidi"/>
      <w:color w:val="595959" w:themeColor="text1" w:themeTint="a6"/>
    </w:rPr>
  </w:style>
  <w:style w:type="paragraph" w:styleId="Heading9">
    <w:name w:val="Heading 9"/>
    <w:basedOn w:val="Normal"/>
    <w:next w:val="Normal"/>
    <w:link w:val="9"/>
    <w:uiPriority w:val="9"/>
    <w:semiHidden/>
    <w:unhideWhenUsed/>
    <w:qFormat/>
    <w:rsid w:val="00dc74c4"/>
    <w:pPr>
      <w:keepNext w:val="true"/>
      <w:keepLines/>
      <w:spacing w:before="0" w:after="0"/>
      <w:outlineLvl w:val="8"/>
    </w:pPr>
    <w:rPr>
      <w:rFonts w:eastAsia="等线 Light" w:cs="" w:cstheme="majorBidi" w:eastAsiaTheme="majorEastAsia"/>
      <w:color w:val="595959" w:themeColor="text1" w:themeTint="a6"/>
    </w:rPr>
  </w:style>
  <w:style w:type="character" w:styleId="DefaultParagraphFont" w:default="1">
    <w:name w:val="Default Paragraph Font"/>
    <w:uiPriority w:val="1"/>
    <w:semiHidden/>
    <w:unhideWhenUsed/>
    <w:qFormat/>
    <w:rPr/>
  </w:style>
  <w:style w:type="character" w:styleId="1" w:customStyle="1">
    <w:name w:val="标题 1 字符"/>
    <w:basedOn w:val="DefaultParagraphFont"/>
    <w:link w:val="Heading1"/>
    <w:uiPriority w:val="9"/>
    <w:qFormat/>
    <w:rsid w:val="00dc74c4"/>
    <w:rPr>
      <w:rFonts w:ascii="等线 Light" w:hAnsi="等线 Light" w:eastAsia="等线 Light" w:cs="" w:asciiTheme="majorHAnsi" w:cstheme="majorBidi" w:eastAsiaTheme="majorEastAsia" w:hAnsiTheme="majorHAnsi"/>
      <w:color w:val="0F4761" w:themeColor="accent1" w:themeShade="bf"/>
      <w:sz w:val="48"/>
      <w:szCs w:val="48"/>
    </w:rPr>
  </w:style>
  <w:style w:type="character" w:styleId="2" w:customStyle="1">
    <w:name w:val="标题 2 字符"/>
    <w:basedOn w:val="DefaultParagraphFont"/>
    <w:link w:val="Heading2"/>
    <w:uiPriority w:val="9"/>
    <w:semiHidden/>
    <w:qFormat/>
    <w:rsid w:val="00dc74c4"/>
    <w:rPr>
      <w:rFonts w:ascii="等线 Light" w:hAnsi="等线 Light" w:eastAsia="等线 Light" w:cs="" w:asciiTheme="majorHAnsi" w:cstheme="majorBidi" w:eastAsiaTheme="majorEastAsia" w:hAnsiTheme="majorHAnsi"/>
      <w:color w:val="0F4761" w:themeColor="accent1" w:themeShade="bf"/>
      <w:sz w:val="40"/>
      <w:szCs w:val="40"/>
    </w:rPr>
  </w:style>
  <w:style w:type="character" w:styleId="3" w:customStyle="1">
    <w:name w:val="标题 3 字符"/>
    <w:basedOn w:val="DefaultParagraphFont"/>
    <w:link w:val="Heading3"/>
    <w:uiPriority w:val="9"/>
    <w:semiHidden/>
    <w:qFormat/>
    <w:rsid w:val="00dc74c4"/>
    <w:rPr>
      <w:rFonts w:ascii="等线 Light" w:hAnsi="等线 Light" w:eastAsia="等线 Light" w:cs="" w:asciiTheme="majorHAnsi" w:cstheme="majorBidi" w:eastAsiaTheme="majorEastAsia" w:hAnsiTheme="majorHAnsi"/>
      <w:color w:val="0F4761" w:themeColor="accent1" w:themeShade="bf"/>
      <w:sz w:val="32"/>
      <w:szCs w:val="32"/>
    </w:rPr>
  </w:style>
  <w:style w:type="character" w:styleId="4" w:customStyle="1">
    <w:name w:val="标题 4 字符"/>
    <w:basedOn w:val="DefaultParagraphFont"/>
    <w:link w:val="Heading4"/>
    <w:uiPriority w:val="9"/>
    <w:semiHidden/>
    <w:qFormat/>
    <w:rsid w:val="00dc74c4"/>
    <w:rPr>
      <w:rFonts w:cs="" w:cstheme="majorBidi"/>
      <w:color w:val="0F4761" w:themeColor="accent1" w:themeShade="bf"/>
      <w:sz w:val="28"/>
      <w:szCs w:val="28"/>
    </w:rPr>
  </w:style>
  <w:style w:type="character" w:styleId="5" w:customStyle="1">
    <w:name w:val="标题 5 字符"/>
    <w:basedOn w:val="DefaultParagraphFont"/>
    <w:link w:val="Heading5"/>
    <w:uiPriority w:val="9"/>
    <w:semiHidden/>
    <w:qFormat/>
    <w:rsid w:val="00dc74c4"/>
    <w:rPr>
      <w:rFonts w:cs="" w:cstheme="majorBidi"/>
      <w:color w:val="0F4761" w:themeColor="accent1" w:themeShade="bf"/>
      <w:sz w:val="24"/>
    </w:rPr>
  </w:style>
  <w:style w:type="character" w:styleId="6" w:customStyle="1">
    <w:name w:val="标题 6 字符"/>
    <w:basedOn w:val="DefaultParagraphFont"/>
    <w:link w:val="Heading6"/>
    <w:uiPriority w:val="9"/>
    <w:semiHidden/>
    <w:qFormat/>
    <w:rsid w:val="00dc74c4"/>
    <w:rPr>
      <w:rFonts w:cs="" w:cstheme="majorBidi"/>
      <w:b/>
      <w:bCs/>
      <w:color w:val="0F4761" w:themeColor="accent1" w:themeShade="bf"/>
    </w:rPr>
  </w:style>
  <w:style w:type="character" w:styleId="7" w:customStyle="1">
    <w:name w:val="标题 7 字符"/>
    <w:basedOn w:val="DefaultParagraphFont"/>
    <w:link w:val="Heading7"/>
    <w:uiPriority w:val="9"/>
    <w:semiHidden/>
    <w:qFormat/>
    <w:rsid w:val="00dc74c4"/>
    <w:rPr>
      <w:rFonts w:cs="" w:cstheme="majorBidi"/>
      <w:b/>
      <w:bCs/>
      <w:color w:val="595959" w:themeColor="text1" w:themeTint="a6"/>
    </w:rPr>
  </w:style>
  <w:style w:type="character" w:styleId="8" w:customStyle="1">
    <w:name w:val="标题 8 字符"/>
    <w:basedOn w:val="DefaultParagraphFont"/>
    <w:link w:val="Heading8"/>
    <w:uiPriority w:val="9"/>
    <w:semiHidden/>
    <w:qFormat/>
    <w:rsid w:val="00dc74c4"/>
    <w:rPr>
      <w:rFonts w:cs="" w:cstheme="majorBidi"/>
      <w:color w:val="595959" w:themeColor="text1" w:themeTint="a6"/>
    </w:rPr>
  </w:style>
  <w:style w:type="character" w:styleId="9" w:customStyle="1">
    <w:name w:val="标题 9 字符"/>
    <w:basedOn w:val="DefaultParagraphFont"/>
    <w:link w:val="Heading9"/>
    <w:uiPriority w:val="9"/>
    <w:semiHidden/>
    <w:qFormat/>
    <w:rsid w:val="00dc74c4"/>
    <w:rPr>
      <w:rFonts w:eastAsia="等线 Light" w:cs="" w:cstheme="majorBidi" w:eastAsiaTheme="majorEastAsia"/>
      <w:color w:val="595959" w:themeColor="text1" w:themeTint="a6"/>
    </w:rPr>
  </w:style>
  <w:style w:type="character" w:styleId="Style5" w:customStyle="1">
    <w:name w:val="标题 字符"/>
    <w:basedOn w:val="DefaultParagraphFont"/>
    <w:link w:val="Title"/>
    <w:uiPriority w:val="10"/>
    <w:qFormat/>
    <w:rsid w:val="00dc74c4"/>
    <w:rPr>
      <w:rFonts w:ascii="等线 Light" w:hAnsi="等线 Light" w:eastAsia="等线 Light" w:cs="" w:asciiTheme="majorHAnsi" w:cstheme="majorBidi" w:eastAsiaTheme="majorEastAsia" w:hAnsiTheme="majorHAnsi"/>
      <w:spacing w:val="-10"/>
      <w:kern w:val="2"/>
      <w:sz w:val="56"/>
      <w:szCs w:val="56"/>
    </w:rPr>
  </w:style>
  <w:style w:type="character" w:styleId="Style6" w:customStyle="1">
    <w:name w:val="副标题 字符"/>
    <w:basedOn w:val="DefaultParagraphFont"/>
    <w:link w:val="Subtitle"/>
    <w:uiPriority w:val="11"/>
    <w:qFormat/>
    <w:rsid w:val="00dc74c4"/>
    <w:rPr>
      <w:rFonts w:ascii="等线 Light" w:hAnsi="等线 Light" w:eastAsia="等线 Light" w:cs="" w:asciiTheme="majorHAnsi" w:cstheme="majorBidi" w:eastAsiaTheme="majorEastAsia" w:hAnsiTheme="majorHAnsi"/>
      <w:color w:val="595959" w:themeColor="text1" w:themeTint="a6"/>
      <w:spacing w:val="15"/>
      <w:sz w:val="28"/>
      <w:szCs w:val="28"/>
    </w:rPr>
  </w:style>
  <w:style w:type="character" w:styleId="Style7" w:customStyle="1">
    <w:name w:val="引用 字符"/>
    <w:basedOn w:val="DefaultParagraphFont"/>
    <w:link w:val="Quote"/>
    <w:uiPriority w:val="29"/>
    <w:qFormat/>
    <w:rsid w:val="00dc74c4"/>
    <w:rPr>
      <w:i/>
      <w:iCs/>
      <w:color w:val="404040" w:themeColor="text1" w:themeTint="bf"/>
    </w:rPr>
  </w:style>
  <w:style w:type="character" w:styleId="IntenseEmphasis">
    <w:name w:val="Intense Emphasis"/>
    <w:basedOn w:val="DefaultParagraphFont"/>
    <w:uiPriority w:val="21"/>
    <w:qFormat/>
    <w:rsid w:val="00dc74c4"/>
    <w:rPr>
      <w:i/>
      <w:iCs/>
      <w:color w:val="0F4761" w:themeColor="accent1" w:themeShade="bf"/>
    </w:rPr>
  </w:style>
  <w:style w:type="character" w:styleId="Style8" w:customStyle="1">
    <w:name w:val="明显引用 字符"/>
    <w:basedOn w:val="DefaultParagraphFont"/>
    <w:link w:val="IntenseQuote"/>
    <w:uiPriority w:val="30"/>
    <w:qFormat/>
    <w:rsid w:val="00dc74c4"/>
    <w:rPr>
      <w:i/>
      <w:iCs/>
      <w:color w:val="0F4761" w:themeColor="accent1" w:themeShade="bf"/>
    </w:rPr>
  </w:style>
  <w:style w:type="character" w:styleId="IntenseReference">
    <w:name w:val="Intense Reference"/>
    <w:basedOn w:val="DefaultParagraphFont"/>
    <w:uiPriority w:val="32"/>
    <w:qFormat/>
    <w:rsid w:val="00dc74c4"/>
    <w:rPr>
      <w:b/>
      <w:bCs/>
      <w:smallCaps/>
      <w:color w:val="0F4761" w:themeColor="accent1" w:themeShade="bf"/>
      <w:spacing w:val="5"/>
    </w:rPr>
  </w:style>
  <w:style w:type="character" w:styleId="InternetLink">
    <w:name w:val="Hyperlink"/>
    <w:basedOn w:val="DefaultParagraphFont"/>
    <w:uiPriority w:val="99"/>
    <w:unhideWhenUsed/>
    <w:rsid w:val="00dc74c4"/>
    <w:rPr>
      <w:color w:val="467886" w:themeColor="hyperlink"/>
      <w:u w:val="single"/>
    </w:rPr>
  </w:style>
  <w:style w:type="character" w:styleId="UnresolvedMention">
    <w:name w:val="Unresolved Mention"/>
    <w:basedOn w:val="DefaultParagraphFont"/>
    <w:uiPriority w:val="99"/>
    <w:semiHidden/>
    <w:unhideWhenUsed/>
    <w:qFormat/>
    <w:rsid w:val="00dc74c4"/>
    <w:rPr>
      <w:color w:val="605E5C"/>
      <w:shd w:fill="E1DFDD" w:val="clear"/>
    </w:rPr>
  </w:style>
  <w:style w:type="character" w:styleId="Style9" w:customStyle="1">
    <w:name w:val="页眉 字符"/>
    <w:basedOn w:val="DefaultParagraphFont"/>
    <w:link w:val="Header"/>
    <w:uiPriority w:val="99"/>
    <w:qFormat/>
    <w:rsid w:val="005c077b"/>
    <w:rPr>
      <w:sz w:val="18"/>
      <w:szCs w:val="18"/>
    </w:rPr>
  </w:style>
  <w:style w:type="character" w:styleId="Style10" w:customStyle="1">
    <w:name w:val="页脚 字符"/>
    <w:basedOn w:val="DefaultParagraphFont"/>
    <w:link w:val="Footer"/>
    <w:uiPriority w:val="99"/>
    <w:qFormat/>
    <w:rsid w:val="005c077b"/>
    <w:rPr>
      <w:sz w:val="18"/>
      <w:szCs w:val="18"/>
    </w:rPr>
  </w:style>
  <w:style w:type="character" w:styleId="EndNoteBibliographyTitle" w:customStyle="1">
    <w:name w:val="EndNote Bibliography Title 字符"/>
    <w:basedOn w:val="DefaultParagraphFont"/>
    <w:link w:val="EndNoteBibliographyTitle1"/>
    <w:qFormat/>
    <w:rsid w:val="00281b0d"/>
    <w:rPr>
      <w:rFonts w:ascii="等线" w:hAnsi="等线" w:eastAsia="等线"/>
    </w:rPr>
  </w:style>
  <w:style w:type="character" w:styleId="EndNoteBibliography" w:customStyle="1">
    <w:name w:val="EndNote Bibliography 字符"/>
    <w:basedOn w:val="DefaultParagraphFont"/>
    <w:link w:val="EndNoteBibliography1"/>
    <w:qFormat/>
    <w:rsid w:val="00281b0d"/>
    <w:rPr>
      <w:rFonts w:ascii="等线" w:hAnsi="等线" w:eastAsia="等线"/>
    </w:rPr>
  </w:style>
  <w:style w:type="character" w:styleId="Anchortext" w:customStyle="1">
    <w:name w:val="anchor-text"/>
    <w:basedOn w:val="DefaultParagraphFont"/>
    <w:qFormat/>
    <w:rsid w:val="00c52232"/>
    <w:rPr/>
  </w:style>
  <w:style w:type="character" w:styleId="VisitedInternetLink">
    <w:name w:val="FollowedHyperlink"/>
    <w:basedOn w:val="DefaultParagraphFont"/>
    <w:uiPriority w:val="99"/>
    <w:semiHidden/>
    <w:unhideWhenUsed/>
    <w:rsid w:val="00357221"/>
    <w:rPr>
      <w:color w:val="96607D"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Title">
    <w:name w:val="Title"/>
    <w:basedOn w:val="Normal"/>
    <w:next w:val="Normal"/>
    <w:link w:val="Style5"/>
    <w:uiPriority w:val="10"/>
    <w:qFormat/>
    <w:rsid w:val="00dc74c4"/>
    <w:pPr>
      <w:spacing w:lineRule="auto" w:line="240" w:before="0" w:after="80"/>
      <w:contextualSpacing/>
      <w:jc w:val="center"/>
    </w:pPr>
    <w:rPr>
      <w:rFonts w:ascii="等线 Light" w:hAnsi="等线 Light"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dc74c4"/>
    <w:pPr>
      <w:jc w:val="center"/>
    </w:pPr>
    <w:rPr>
      <w:rFonts w:ascii="等线 Light" w:hAnsi="等线 Light" w:eastAsia="等线 Light" w:cs="" w:asciiTheme="majorHAnsi" w:cstheme="majorBidi" w:eastAsiaTheme="majorEastAsia" w:hAnsiTheme="majorHAnsi"/>
      <w:color w:val="595959" w:themeColor="text1" w:themeTint="a6"/>
      <w:spacing w:val="15"/>
      <w:sz w:val="28"/>
      <w:szCs w:val="28"/>
    </w:rPr>
  </w:style>
  <w:style w:type="paragraph" w:styleId="Quote">
    <w:name w:val="Quote"/>
    <w:basedOn w:val="Normal"/>
    <w:next w:val="Normal"/>
    <w:link w:val="Style7"/>
    <w:uiPriority w:val="29"/>
    <w:qFormat/>
    <w:rsid w:val="00dc74c4"/>
    <w:pPr>
      <w:spacing w:before="160" w:after="160"/>
      <w:jc w:val="center"/>
    </w:pPr>
    <w:rPr>
      <w:i/>
      <w:iCs/>
      <w:color w:val="404040" w:themeColor="text1" w:themeTint="bf"/>
    </w:rPr>
  </w:style>
  <w:style w:type="paragraph" w:styleId="ListParagraph">
    <w:name w:val="List Paragraph"/>
    <w:basedOn w:val="Normal"/>
    <w:uiPriority w:val="34"/>
    <w:qFormat/>
    <w:rsid w:val="00dc74c4"/>
    <w:pPr>
      <w:spacing w:before="0" w:after="160"/>
      <w:ind w:left="720" w:hanging="0"/>
      <w:contextualSpacing/>
    </w:pPr>
    <w:rPr/>
  </w:style>
  <w:style w:type="paragraph" w:styleId="IntenseQuote">
    <w:name w:val="Intense Quote"/>
    <w:basedOn w:val="Normal"/>
    <w:next w:val="Normal"/>
    <w:link w:val="Style8"/>
    <w:uiPriority w:val="30"/>
    <w:qFormat/>
    <w:rsid w:val="00dc74c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Style9"/>
    <w:uiPriority w:val="99"/>
    <w:unhideWhenUsed/>
    <w:rsid w:val="005c077b"/>
    <w:pP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Style10"/>
    <w:uiPriority w:val="99"/>
    <w:unhideWhenUsed/>
    <w:rsid w:val="005c077b"/>
    <w:pPr>
      <w:tabs>
        <w:tab w:val="clear" w:pos="420"/>
        <w:tab w:val="center" w:pos="4153" w:leader="none"/>
        <w:tab w:val="right" w:pos="8306" w:leader="none"/>
      </w:tabs>
      <w:snapToGrid w:val="false"/>
      <w:spacing w:lineRule="auto" w:line="240"/>
    </w:pPr>
    <w:rPr>
      <w:sz w:val="18"/>
      <w:szCs w:val="18"/>
    </w:rPr>
  </w:style>
  <w:style w:type="paragraph" w:styleId="EndNoteBibliographyTitle1" w:customStyle="1">
    <w:name w:val="EndNote Bibliography Title"/>
    <w:basedOn w:val="Normal"/>
    <w:link w:val="EndNoteBibliographyTitle"/>
    <w:qFormat/>
    <w:rsid w:val="00281b0d"/>
    <w:pPr>
      <w:spacing w:before="0" w:after="0"/>
      <w:jc w:val="center"/>
    </w:pPr>
    <w:rPr>
      <w:rFonts w:ascii="等线" w:hAnsi="等线" w:eastAsia="等线"/>
    </w:rPr>
  </w:style>
  <w:style w:type="paragraph" w:styleId="EndNoteBibliography1" w:customStyle="1">
    <w:name w:val="EndNote Bibliography"/>
    <w:basedOn w:val="Normal"/>
    <w:link w:val="EndNoteBibliography"/>
    <w:qFormat/>
    <w:rsid w:val="00281b0d"/>
    <w:pPr>
      <w:spacing w:lineRule="auto" w:line="240"/>
    </w:pPr>
    <w:rPr>
      <w:rFonts w:ascii="等线" w:hAnsi="等线" w:eastAsia="等线"/>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7/s00603-023-03245-y" TargetMode="External"/><Relationship Id="rId3" Type="http://schemas.openxmlformats.org/officeDocument/2006/relationships/hyperlink" Target="https://doi.org/10.1007/s11431-023-2465-y" TargetMode="External"/><Relationship Id="rId4" Type="http://schemas.openxmlformats.org/officeDocument/2006/relationships/hyperlink" Target="https://doi.org/https://doi.org/10.1016/j.ymssp.2020.107386" TargetMode="External"/><Relationship Id="rId5" Type="http://schemas.openxmlformats.org/officeDocument/2006/relationships/hyperlink" Target="https://doi.org/https://doi.org/10.1016/j.tust.2014.05.007" TargetMode="External"/><Relationship Id="rId6" Type="http://schemas.openxmlformats.org/officeDocument/2006/relationships/hyperlink" Target="https://doi.org/10.1007/s11431-024-2794-6" TargetMode="External"/><Relationship Id="rId7" Type="http://schemas.openxmlformats.org/officeDocument/2006/relationships/hyperlink" Target="https://doi.org/https://doi.org/10.1016/j.autcon.2021.103603" TargetMode="External"/><Relationship Id="rId8" Type="http://schemas.openxmlformats.org/officeDocument/2006/relationships/hyperlink" Target="https://doi.org/10.1007/s00521-022-07597-4" TargetMode="External"/><Relationship Id="rId9" Type="http://schemas.openxmlformats.org/officeDocument/2006/relationships/hyperlink" Target="https://doi.org/10.1007/s00603-021-02380-8" TargetMode="External"/><Relationship Id="rId10" Type="http://schemas.openxmlformats.org/officeDocument/2006/relationships/hyperlink" Target="https://doi.org/https://doi.org/10.1016/j.tust.2021.104252" TargetMode="External"/><Relationship Id="rId11" Type="http://schemas.openxmlformats.org/officeDocument/2006/relationships/hyperlink" Target="https://doi.org/10.1007/s00603-024-04259-w" TargetMode="External"/><Relationship Id="rId12" Type="http://schemas.openxmlformats.org/officeDocument/2006/relationships/hyperlink" Target="https://doi.org/https://doi.org/10.1016/j.tust.2019.04.010" TargetMode="External"/><Relationship Id="rId13" Type="http://schemas.openxmlformats.org/officeDocument/2006/relationships/hyperlink" Target="https://doi.org/https://doi.org/10.1016/j.measurement.2025.117497" TargetMode="External"/><Relationship Id="rId14" Type="http://schemas.openxmlformats.org/officeDocument/2006/relationships/hyperlink" Target="https://doi.org/https://doi.org/10.1016/j.tust.2018.02.009" TargetMode="External"/><Relationship Id="rId15" Type="http://schemas.openxmlformats.org/officeDocument/2006/relationships/hyperlink" Target="https://doi.org/10.1007/s00603-021-02640-7" TargetMode="External"/><Relationship Id="rId16" Type="http://schemas.openxmlformats.org/officeDocument/2006/relationships/hyperlink" Target="https://doi.org/https://doi.org/10.1016/j.tust.2015.08.003" TargetMode="External"/><Relationship Id="rId17" Type="http://schemas.openxmlformats.org/officeDocument/2006/relationships/hyperlink" Target="https://doi.org/https://doi.org/10.1016/j.tust.2011.11.001" TargetMode="External"/><Relationship Id="rId18" Type="http://schemas.openxmlformats.org/officeDocument/2006/relationships/hyperlink" Target="https://doi.org/https://doi.org/10.1016/j.wear.2023.204976" TargetMode="External"/><Relationship Id="rId19" Type="http://schemas.openxmlformats.org/officeDocument/2006/relationships/hyperlink" Target="https://doi.org/10.1007/s10064-022-02785-x" TargetMode="External"/><Relationship Id="rId20" Type="http://schemas.openxmlformats.org/officeDocument/2006/relationships/hyperlink" Target="https://doi.org/https://doi.org/10.1016/j.engfailanal.2021.105727" TargetMode="External"/><Relationship Id="rId21" Type="http://schemas.openxmlformats.org/officeDocument/2006/relationships/hyperlink" Target="https://doi.org/10.1007/s00603-016-1133-7" TargetMode="External"/><Relationship Id="rId22" Type="http://schemas.openxmlformats.org/officeDocument/2006/relationships/hyperlink" Target="https://doi.org/10.1007/s00603-015-0796-9" TargetMode="External"/><Relationship Id="rId23" Type="http://schemas.openxmlformats.org/officeDocument/2006/relationships/hyperlink" Target="https://doi.org/10.1007/s00603-023-03716-2" TargetMode="External"/><Relationship Id="rId24" Type="http://schemas.openxmlformats.org/officeDocument/2006/relationships/hyperlink" Target="https://doi.org/10.1007/s00603-022-02834-7" TargetMode="External"/><Relationship Id="rId25" Type="http://schemas.openxmlformats.org/officeDocument/2006/relationships/hyperlink" Target="https://doi.org/https://doi.org/10.1016/j.tust.2019.04.014" TargetMode="External"/><Relationship Id="rId26" Type="http://schemas.openxmlformats.org/officeDocument/2006/relationships/hyperlink" Target="https://doi.org/https://doi.org/10.1016/j.tust.2007.04.011" TargetMode="External"/><Relationship Id="rId27" Type="http://schemas.openxmlformats.org/officeDocument/2006/relationships/hyperlink" Target="https://doi.org/https://doi.org/10.1016/j.tust.2018.10.001" TargetMode="External"/><Relationship Id="rId28" Type="http://schemas.openxmlformats.org/officeDocument/2006/relationships/hyperlink" Target="https://doi.org/https://doi.org/10.1016/j.eswa.2024.126316" TargetMode="External"/><Relationship Id="rId29" Type="http://schemas.openxmlformats.org/officeDocument/2006/relationships/hyperlink" Target="https://doi.org/https://doi.org/10.1016/j.eng.2020.02.016" TargetMode="External"/><Relationship Id="rId30" Type="http://schemas.openxmlformats.org/officeDocument/2006/relationships/hyperlink" Target="https://doi.org/https://doi.org/10.1016/j.autcon.2021.103779" TargetMode="External"/><Relationship Id="rId31" Type="http://schemas.openxmlformats.org/officeDocument/2006/relationships/hyperlink" Target="https://doi.org/https://doi.org/10.1016/j.autcon.2023.104982" TargetMode="External"/><Relationship Id="rId32" Type="http://schemas.openxmlformats.org/officeDocument/2006/relationships/hyperlink" Target="https://doi.org/https://doi.org/10.1016/j.jrmge.2024.05.027" TargetMode="Externa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Application>LibreOffice/7.3.7.2$Linux_X86_64 LibreOffice_project/30$Build-2</Application>
  <AppVersion>15.0000</AppVersion>
  <Pages>16</Pages>
  <Words>5467</Words>
  <Characters>13911</Characters>
  <CharactersWithSpaces>15600</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2025-08-01T06:01:00Z</dcterms:created>
  <dc:creator>某某 杨</dc:creator>
  <dc:description/>
  <dc:language>zh-CN</dc:language>
  <cp:lastModifiedBy/>
  <dcterms:modified xsi:type="dcterms:W3CDTF">2026-01-23T18:44:13Z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