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1.  Identification of the isolated </w:t>
      </w:r>
      <w:r>
        <w:rPr>
          <w:rFonts w:ascii="Times New Roman" w:hAnsi="Times New Roman"/>
          <w:b/>
          <w:i/>
          <w:sz w:val="21"/>
        </w:rPr>
        <w:t>Bacillus</w:t>
      </w:r>
      <w:r>
        <w:rPr>
          <w:rFonts w:ascii="Times New Roman" w:hAnsi="Times New Roman"/>
          <w:b/>
          <w:i w:val="0"/>
          <w:sz w:val="21"/>
        </w:rPr>
        <w:t xml:space="preserve"> bacterial strain based on 16S rRNA gene sequence analysis and its six highest-scoring close relatives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CP096412.1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sp. PK3-137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3,736,950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CP151983.1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sp. FSL P4-0248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3,694,522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CP151985.1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sp. FSL M8-0350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3,837,677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CP152026.1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sp. FSL L8-0654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3,736,362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CP152027.1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sp. FSL L8-0167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3,701,108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CP152045.1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Bacillus sp. FSL H7-0578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3,680,812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0/1428 (0%)</w:t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2.  Identification of the isolated </w:t>
      </w:r>
      <w:r>
        <w:rPr>
          <w:rFonts w:ascii="Times New Roman" w:hAnsi="Times New Roman"/>
          <w:b/>
          <w:i/>
          <w:sz w:val="21"/>
        </w:rPr>
        <w:t>Bacillus</w:t>
      </w:r>
      <w:r>
        <w:rPr>
          <w:rFonts w:ascii="Times New Roman" w:hAnsi="Times New Roman"/>
          <w:b/>
          <w:i w:val="0"/>
          <w:sz w:val="21"/>
        </w:rPr>
        <w:t xml:space="preserve"> bacterial strain based on 16S rRNA gene sequence analysis and all unique BLAST hits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CP010405.1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 FO-36b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3,766,664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CP015607.1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4,070,488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CP015610.1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3,735,181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CP015611.1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3,741,804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CP018100.1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3,740,842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CP032830.1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3,672,548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CP034414.1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3,801,264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CP043404.1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3,786,744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CP067376.1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3a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3,721,772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CP076532.1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JNUCC-24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3,805,344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CP084677.1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3,813,401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CP096401.1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JZ142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3,773,654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CP096404.1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JZ35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3,773,699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CP096412.1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PK3-137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3,736,950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CP096413.1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PK5-004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3,736,957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CP096414.1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PK5-006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3,736,907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CP096415.1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PK5-009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3,736,920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CP096416.1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PK5-050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3,736,916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CP106652.1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3,851,064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CP116774.1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3,769,976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CP120599.2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3,773,908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CP126087.1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3,781,803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CP132599.1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3,734,451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CP146358.1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3,732,752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CP150197.1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P4-0322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3,841,910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CP151970.1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K6-1006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3,758,626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CP151976.1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W8-0502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3,726,907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CP151978.1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L8-0215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3,742,241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CP151980.1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W7-1336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3,715,020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CP151983.1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P4-0248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3,694,522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CP151984.1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P2-0069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3,665,757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CP151985.1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M8-0350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3,837,677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CP151986.1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M8-0049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3,670,487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CP152025.1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L8-0661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3,772,600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CP152026.1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L8-0654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3,736,362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CP152027.1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L8-0167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3,701,108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CP152042.1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K6-1000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3,764,816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CP152045.1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H7-0578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3,680,812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CP152051.1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FSL H8-0516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3,724,142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CP154909.1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3,697,266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CP154911.1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5,950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CP154912.1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3,713,557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CP159997.1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3,718,724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CP160226.1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3,700,883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CP176416.1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3,793,516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CP176527.1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3,787,572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CP178436.1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PVC-6B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3,628,396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CP181431.1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3,809,698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CP186482.1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3,712,121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CP187672.1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3,717,787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CP192519.1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3,683,688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CP194762.1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3,722,343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CP194764.1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3,685,118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CP196709.1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3,702,709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JX139736.1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KF562256.1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IHB B 3460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KJ778656.1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BAB-4112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KP243088.1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uncultured 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KP307835.1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MD-C14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KR780583.1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1,536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KX242453.1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KX530779.1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KX609745.1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KX817950.1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KY020051.1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1,571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MF979091.1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MH558377.1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MK577399.1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MN092366.1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MN750426.1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MT510169.1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australimaris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MT669372.1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MT974568.1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australimaris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MW036295.1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MW404317.1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1,554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MW965538.1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australimaris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MZ067897.1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MZ328872.1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stratosphericus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MZ407765.1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OK487508.1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OL423640.1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OL851788.1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australimaris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ON209941.1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ON982502.1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OP028010.1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 subsp.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OP028018.1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 subsp.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OP897603.1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OP986011.1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1,530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OP986381.1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aerophilus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1,530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OQ024079.1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1,567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OQ594397.1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OR841336.1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 subsp. osmophilus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1,552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OR841339.1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 subsp.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PP140677.1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PP447985.1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PP851104.1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PQ314925.1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safensis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PV687399.1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pumilus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PX698058.1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uncultured 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PZ491882.1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2638 bits (1428)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1428/1428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0/1428 (0%)</w:t>
            </w:r>
          </w:p>
        </w:tc>
      </w:tr>
    </w:tbl>
    <w:sectPr w:rsidR="00FC693F" w:rsidRPr="0006063C" w:rsidSect="00034616">
      <w:pgSz w:w="15840" w:h="12240" w:orient="landscape"/>
      <w:pgMar w:top="936" w:right="864" w:bottom="936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HJG BLAST identification table</dc:title>
  <dc:subject>16S rRNA BLAST hit summary</dc:subject>
  <dc:creator>User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