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90" w:before="0" w:line="500" w:lineRule="exact"/>
      </w:pPr>
      <w:r>
        <w:rPr>
          <w:rFonts w:ascii="Microsoft YaHei" w:cs="Microsoft YaHei" w:eastAsia="Microsoft YaHei" w:hAnsi="Microsoft YaHei"/>
        </w:rPr>
        <w:t xml:space="preserve">AI 工具使用与产品迭代说明</w:t>
      </w:r>
    </w:p>
    <w:p>
      <w:pPr>
        <w:spacing w:after="70" w:line="250" w:lineRule="exact"/>
      </w:pPr>
      <w:r>
        <w:rPr>
          <w:rFonts w:ascii="Microsoft YaHei" w:cs="Microsoft YaHei" w:eastAsia="Microsoft YaHei" w:hAnsi="Microsoft YaHei"/>
          <w:color w:val="5A6470"/>
          <w:sz w:val="18"/>
          <w:szCs w:val="18"/>
        </w:rPr>
        <w:t xml:space="preserve">提交人 youngbayia    对应项目 ECHO WAVE    功能验收基线 00540d5</w:t>
      </w:r>
    </w:p>
    <w:p>
      <w:pPr>
        <w:spacing w:after="70" w:line="350" w:lineRule="exact"/>
      </w:pPr>
      <w:r>
        <w:rPr>
          <w:rFonts w:ascii="Microsoft YaHei" w:cs="Microsoft YaHei" w:eastAsia="Microsoft YaHei" w:hAnsi="Microsoft YaHei"/>
        </w:rPr>
        <w:t xml:space="preserve">本人主导产品目标、关键取舍与体验反馈；AI 协助完成图像、代码、测试及文档制作。以下将工具产出与本人提出的修改分开说明，便于核验实际工作。</w:t>
      </w:r>
    </w:p>
    <w:p>
      <w:pPr>
        <w:pStyle w:val="Heading1"/>
        <w:keepNext/>
        <w:spacing w:after="70" w:before="160" w:line="330" w:lineRule="exact"/>
      </w:pPr>
      <w:r>
        <w:rPr>
          <w:rFonts w:ascii="Microsoft YaHei" w:cs="Microsoft YaHei" w:eastAsia="Microsoft YaHei" w:hAnsi="Microsoft YaHei"/>
        </w:rPr>
        <w:t xml:space="preserve">01 工具分工与使用边界</w:t>
      </w:r>
    </w:p>
    <w:tbl>
      <w:tblPr>
        <w:tblW w:type="dxa" w:w="10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4630"/>
        <w:gridCol w:w="3610"/>
      </w:tblGrid>
      <w:tr>
        <w:trPr>
          <w:cantSplit/>
          <w:tblHeader/>
        </w:trPr>
        <w:tc>
          <w:tcPr>
            <w:tcW w:type="dxa" w:w="2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72A43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before="0" w:line="275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46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72A43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before="0" w:line="275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实际用途</w:t>
            </w:r>
          </w:p>
        </w:tc>
        <w:tc>
          <w:tcPr>
            <w:tcW w:type="dxa" w:w="36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72A43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before="0" w:line="275" w:lineRule="exac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约束与验收重点</w:t>
            </w:r>
          </w:p>
        </w:tc>
      </w:tr>
      <w:tr>
        <w:trPr>
          <w:cantSplit/>
          <w:tblHeader w:val="false"/>
        </w:trPr>
        <w:tc>
          <w:tcPr>
            <w:tcW w:type="dxa" w:w="2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before="0" w:line="275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733"/>
                <w:sz w:val="20"/>
                <w:szCs w:val="20"/>
              </w:rPr>
              <w:t xml:space="preserve">Codex</w:t>
            </w:r>
          </w:p>
        </w:tc>
        <w:tc>
          <w:tcPr>
            <w:tcW w:type="dxa" w:w="46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before="0" w:line="275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733"/>
                <w:sz w:val="20"/>
                <w:szCs w:val="20"/>
              </w:rPr>
              <w:t xml:space="preserve">协助产品梳理、前端与接口代码、调试、自动化检查及文档整理。</w:t>
            </w:r>
          </w:p>
        </w:tc>
        <w:tc>
          <w:tcPr>
            <w:tcW w:type="dxa" w:w="36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before="0" w:line="275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733"/>
                <w:sz w:val="20"/>
                <w:szCs w:val="20"/>
              </w:rPr>
              <w:t xml:space="preserve">定义目标、选择方案，提出修改与验收要求。</w:t>
            </w:r>
          </w:p>
        </w:tc>
      </w:tr>
      <w:tr>
        <w:trPr>
          <w:cantSplit/>
          <w:tblHeader w:val="false"/>
        </w:trPr>
        <w:tc>
          <w:tcPr>
            <w:tcW w:type="dxa" w:w="2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5F7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before="0" w:line="275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733"/>
                <w:sz w:val="20"/>
                <w:szCs w:val="20"/>
              </w:rPr>
              <w:t xml:space="preserve">OpenAI ImageGen</w:t>
            </w:r>
          </w:p>
        </w:tc>
        <w:tc>
          <w:tcPr>
            <w:tcW w:type="dxa" w:w="46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5F7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before="0" w:line="275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733"/>
                <w:sz w:val="20"/>
                <w:szCs w:val="20"/>
              </w:rPr>
              <w:t xml:space="preserve">生成四张人格视觉底图，作为海报的预生成素材。</w:t>
            </w:r>
          </w:p>
        </w:tc>
        <w:tc>
          <w:tcPr>
            <w:tcW w:type="dxa" w:w="36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5F7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before="0" w:line="275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733"/>
                <w:sz w:val="20"/>
                <w:szCs w:val="20"/>
              </w:rPr>
              <w:t xml:space="preserve">要求人格差异可见，保留文字排版空间。</w:t>
            </w:r>
          </w:p>
        </w:tc>
      </w:tr>
      <w:tr>
        <w:trPr>
          <w:cantSplit/>
          <w:tblHeader w:val="false"/>
        </w:trPr>
        <w:tc>
          <w:tcPr>
            <w:tcW w:type="dxa" w:w="2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before="0" w:line="275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733"/>
                <w:sz w:val="20"/>
                <w:szCs w:val="20"/>
              </w:rPr>
              <w:t xml:space="preserve">brainstorming</w:t>
            </w:r>
            <w:r>
              <w:br/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ui-ux-pro-max</w:t>
            </w:r>
          </w:p>
        </w:tc>
        <w:tc>
          <w:tcPr>
            <w:tcW w:type="dxa" w:w="46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before="0" w:line="275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733"/>
                <w:sz w:val="20"/>
                <w:szCs w:val="20"/>
              </w:rPr>
              <w:t xml:space="preserve">分别辅助玩法推演与页面视觉规范；属于辅助工作流。</w:t>
            </w:r>
          </w:p>
        </w:tc>
        <w:tc>
          <w:tcPr>
            <w:tcW w:type="dxa" w:w="36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before="0" w:line="275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733"/>
                <w:sz w:val="20"/>
                <w:szCs w:val="20"/>
              </w:rPr>
              <w:t xml:space="preserve">选择现场共创方向，保留简短输入流程。</w:t>
            </w:r>
          </w:p>
        </w:tc>
      </w:tr>
      <w:tr>
        <w:trPr>
          <w:cantSplit/>
          <w:tblHeader w:val="false"/>
        </w:trPr>
        <w:tc>
          <w:tcPr>
            <w:tcW w:type="dxa" w:w="2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5F7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before="0" w:line="275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733"/>
                <w:sz w:val="20"/>
                <w:szCs w:val="20"/>
              </w:rPr>
              <w:t xml:space="preserve">非 AI 配套工具</w:t>
            </w:r>
          </w:p>
        </w:tc>
        <w:tc>
          <w:tcPr>
            <w:tcW w:type="dxa" w:w="46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5F7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before="0" w:line="275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733"/>
                <w:sz w:val="20"/>
                <w:szCs w:val="20"/>
              </w:rPr>
              <w:t xml:space="preserve">Canvas 合成；GitHub Pages 发布；Supabase 共享声波；Playwright 模拟浏览器检查。</w:t>
            </w:r>
          </w:p>
        </w:tc>
        <w:tc>
          <w:tcPr>
            <w:tcW w:type="dxa" w:w="36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5F7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before="0" w:line="275" w:lineRule="exac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733"/>
                <w:sz w:val="20"/>
                <w:szCs w:val="20"/>
              </w:rPr>
              <w:t xml:space="preserve">区分模型能力、程序逻辑、数据服务与测试证据。</w:t>
            </w:r>
          </w:p>
        </w:tc>
      </w:tr>
    </w:tbl>
    <w:p>
      <w:pPr>
        <w:pStyle w:val="Heading1"/>
        <w:keepNext/>
        <w:spacing w:after="70" w:before="160" w:line="330" w:lineRule="exact"/>
      </w:pPr>
      <w:r>
        <w:rPr>
          <w:rFonts w:ascii="Microsoft YaHei" w:cs="Microsoft YaHei" w:eastAsia="Microsoft YaHei" w:hAnsi="Microsoft YaHei"/>
        </w:rPr>
        <w:t xml:space="preserve">02 关键提示词与约束设计</w:t>
      </w:r>
    </w:p>
    <w:p>
      <w:pPr>
        <w:spacing w:after="70" w:line="350" w:lineRule="exact"/>
      </w:pPr>
      <w:r>
        <w:rPr>
          <w:rFonts w:ascii="Microsoft YaHei" w:cs="Microsoft YaHei" w:eastAsia="Microsoft YaHei" w:hAnsi="Microsoft YaHei"/>
          <w:b/>
          <w:bCs/>
        </w:rPr>
        <w:t xml:space="preserve">产品指令  </w:t>
      </w:r>
      <w:r>
        <w:rPr>
          <w:rFonts w:ascii="Microsoft YaHei" w:cs="Microsoft YaHei" w:eastAsia="Microsoft YaHei" w:hAnsi="Microsoft YaHei"/>
        </w:rPr>
        <w:t xml:space="preserve">“以现场共创感为记忆点，保留昵称与一句话；让四种音乐人格在视觉上有明显差异，并让其他访客也能看到新提交的声波。”</w:t>
      </w:r>
    </w:p>
    <w:p>
      <w:pPr>
        <w:spacing w:after="70" w:line="250" w:lineRule="exact"/>
      </w:pPr>
      <w:r>
        <w:rPr>
          <w:rFonts w:ascii="Microsoft YaHei" w:cs="Microsoft YaHei" w:eastAsia="Microsoft YaHei" w:hAnsi="Microsoft YaHei"/>
          <w:color w:val="5A6470"/>
          <w:sz w:val="18"/>
          <w:szCs w:val="18"/>
        </w:rPr>
        <w:t xml:space="preserve">以上按本人在对话中的实际要求整理，便于复用，并非逐字日志。</w:t>
      </w:r>
    </w:p>
    <w:p>
      <w:pPr>
        <w:spacing w:after="70" w:line="350" w:lineRule="exact"/>
      </w:pPr>
      <w:r>
        <w:rPr>
          <w:rFonts w:ascii="Microsoft YaHei" w:cs="Microsoft YaHei" w:eastAsia="Microsoft YaHei" w:hAnsi="Microsoft YaHei"/>
          <w:b/>
          <w:bCs/>
        </w:rPr>
        <w:t xml:space="preserve">底图统一约束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Vertical 3:4 personalized music festival poster artwork layer; tactile editorial screenprint texture; lower 35% calm and dark for text; no text, logos, people, QR codes or watermarks.</w:t>
      </w:r>
    </w:p>
    <w:p>
      <w:pPr>
        <w:spacing w:after="70" w:line="350" w:lineRule="exact"/>
      </w:pPr>
      <w:r>
        <w:rPr>
          <w:rFonts w:ascii="Microsoft YaHei" w:cs="Microsoft YaHei" w:eastAsia="Microsoft YaHei" w:hAnsi="Microsoft YaHei"/>
          <w:b/>
          <w:bCs/>
        </w:rPr>
        <w:t xml:space="preserve">人格变量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夜行节拍：sculptural sound waves、luminous orbital form；心动合唱：translucent vocal ribbons、collective bloom；日落漫游：glowing sun、soundwave horizon；自由电波：broken radio signal、jagged zigzags、ripped paper。</w:t>
      </w:r>
    </w:p>
    <w:p>
      <w:pPr>
        <w:spacing w:after="70" w:line="250" w:lineRule="exact"/>
      </w:pPr>
      <w:r>
        <w:rPr>
          <w:rFonts w:ascii="Microsoft YaHei" w:cs="Microsoft YaHei" w:eastAsia="Microsoft YaHei" w:hAnsi="Microsoft YaHei"/>
          <w:color w:val="5A6470"/>
          <w:sz w:val="18"/>
          <w:szCs w:val="18"/>
        </w:rPr>
        <w:t xml:space="preserve">底图英文片段摘自项目 AI_USAGE.md。统一约束负责风格与留白，人格变量负责视觉差异；文字和品牌署名由程序叠加，降低 AI 错字与排版失控风险。</w:t>
      </w:r>
    </w:p>
    <w:p>
      <w:pPr>
        <w:pStyle w:val="Heading1"/>
        <w:keepNext/>
        <w:spacing w:after="70" w:before="160" w:line="330" w:lineRule="exact"/>
      </w:pPr>
      <w:r>
        <w:rPr>
          <w:rFonts w:ascii="Microsoft YaHei" w:cs="Microsoft YaHei" w:eastAsia="Microsoft YaHei" w:hAnsi="Microsoft YaHei"/>
        </w:rPr>
        <w:t xml:space="preserve">03 对 AIGC 能力的准确表述</w:t>
      </w:r>
    </w:p>
    <w:p>
      <w:pPr>
        <w:spacing w:after="70" w:line="350" w:lineRule="exact"/>
      </w:pPr>
      <w:r>
        <w:rPr>
          <w:rFonts w:ascii="Microsoft YaHei" w:cs="Microsoft YaHei" w:eastAsia="Microsoft YaHei" w:hAnsi="Microsoft YaHei"/>
        </w:rPr>
        <w:t xml:space="preserve">当前线上流程采用“AI 预生成素材＋程序个性化合成”，没有在每次用户点击时请求生图模型。声波由人格与随机种子生成，并非采集或分析真实音频；音乐人格也是自选表达标签。</w:t>
      </w:r>
    </w:p>
    <w:p>
      <w:pPr>
        <w:pStyle w:val="Title"/>
        <w:pageBreakBefore/>
        <w:spacing w:after="90" w:before="0" w:line="500" w:lineRule="exact"/>
      </w:pPr>
      <w:r>
        <w:rPr>
          <w:rFonts w:ascii="Microsoft YaHei" w:cs="Microsoft YaHei" w:eastAsia="Microsoft YaHei" w:hAnsi="Microsoft YaHei"/>
        </w:rPr>
        <w:t xml:space="preserve">本人主导的关键修改</w:t>
      </w:r>
    </w:p>
    <w:p>
      <w:pPr>
        <w:spacing w:after="70" w:line="250" w:lineRule="exact"/>
      </w:pPr>
      <w:r>
        <w:rPr>
          <w:rFonts w:ascii="Microsoft YaHei" w:cs="Microsoft YaHei" w:eastAsia="Microsoft YaHei" w:hAnsi="Microsoft YaHei"/>
          <w:color w:val="5A6470"/>
          <w:sz w:val="18"/>
          <w:szCs w:val="18"/>
        </w:rPr>
        <w:t xml:space="preserve">以下“本人主导”指提出问题、选择方向与明确验收重点；实现与自动化验证由 AI 协助执行。</w:t>
      </w:r>
    </w:p>
    <w:p>
      <w:pPr>
        <w:pStyle w:val="Heading1"/>
        <w:keepNext/>
        <w:spacing w:after="70" w:before="160" w:line="330" w:lineRule="exact"/>
      </w:pPr>
      <w:r>
        <w:rPr>
          <w:rFonts w:ascii="Microsoft YaHei" w:cs="Microsoft YaHei" w:eastAsia="Microsoft YaHei" w:hAnsi="Microsoft YaHei"/>
        </w:rPr>
        <w:t xml:space="preserve">01 用现场共创建立参与理由</w:t>
      </w:r>
    </w:p>
    <w:p>
      <w:pPr>
        <w:spacing w:after="70" w:line="350" w:lineRule="exact"/>
      </w:pPr>
      <w:r>
        <w:rPr>
          <w:rFonts w:ascii="Microsoft YaHei" w:cs="Microsoft YaHei" w:eastAsia="Microsoft YaHei" w:hAnsi="Microsoft YaHei"/>
        </w:rPr>
        <w:t xml:space="preserve">我选择“现场共创感”作为产品记忆点，并要求保留昵称与一句话输入。围绕这一方向，AI 协助实现全场共振谱、个人声波编号和汇入动效，让每次生成都对公共作品产生可见贡献。</w:t>
      </w:r>
    </w:p>
    <w:p>
      <w:pPr>
        <w:pStyle w:val="Heading1"/>
        <w:keepNext/>
        <w:spacing w:after="70" w:before="160" w:line="330" w:lineRule="exact"/>
      </w:pPr>
      <w:r>
        <w:rPr>
          <w:rFonts w:ascii="Microsoft YaHei" w:cs="Microsoft YaHei" w:eastAsia="Microsoft YaHei" w:hAnsi="Microsoft YaHei"/>
        </w:rPr>
        <w:t xml:space="preserve">02 将人格差异落实到视觉</w:t>
      </w:r>
    </w:p>
    <w:p>
      <w:pPr>
        <w:spacing w:after="70" w:line="350" w:lineRule="exact"/>
      </w:pPr>
      <w:r>
        <w:rPr>
          <w:rFonts w:ascii="Microsoft YaHei" w:cs="Microsoft YaHei" w:eastAsia="Microsoft YaHei" w:hAnsi="Microsoft YaHei"/>
        </w:rPr>
        <w:t xml:space="preserve">我指出四种人格仅有文字差别，要求视觉也有辨识度。修改后，每种人格拥有独立底图、主色、图形母题与声波轮廓，且选择时可预览。验收依据是画面变化，而非标签数量。</w:t>
      </w:r>
    </w:p>
    <w:p>
      <w:pPr>
        <w:pStyle w:val="Heading1"/>
        <w:keepNext/>
        <w:spacing w:after="70" w:before="160" w:line="330" w:lineRule="exact"/>
      </w:pPr>
      <w:r>
        <w:rPr>
          <w:rFonts w:ascii="Microsoft YaHei" w:cs="Microsoft YaHei" w:eastAsia="Microsoft YaHei" w:hAnsi="Microsoft YaHei"/>
        </w:rPr>
        <w:t xml:space="preserve">03 把单机演示推进到跨设备共创</w:t>
      </w:r>
    </w:p>
    <w:p>
      <w:pPr>
        <w:spacing w:after="70" w:line="350" w:lineRule="exact"/>
      </w:pPr>
      <w:r>
        <w:rPr>
          <w:rFonts w:ascii="Microsoft YaHei" w:cs="Microsoft YaHei" w:eastAsia="Microsoft YaHei" w:hAnsi="Microsoft YaHei"/>
        </w:rPr>
        <w:t xml:space="preserve">我追问他人的声波能否展示，并在纯前端方案与可写后端之间选择 Supabase 免费项目。AI 协助完成共享表、受限读写和公开部署；网页每 5 秒获取共享数据，公共表不收昵称或原句。</w:t>
      </w:r>
    </w:p>
    <w:p>
      <w:pPr>
        <w:pStyle w:val="Heading1"/>
        <w:keepNext/>
        <w:spacing w:after="70" w:before="160" w:line="330" w:lineRule="exact"/>
      </w:pPr>
      <w:r>
        <w:rPr>
          <w:rFonts w:ascii="Microsoft YaHei" w:cs="Microsoft YaHei" w:eastAsia="Microsoft YaHei" w:hAnsi="Microsoft YaHei"/>
        </w:rPr>
        <w:t xml:space="preserve">04 用手机体验暴露交付问题</w:t>
      </w:r>
    </w:p>
    <w:p>
      <w:pPr>
        <w:spacing w:after="70" w:line="350" w:lineRule="exact"/>
      </w:pPr>
      <w:r>
        <w:rPr>
          <w:rFonts w:ascii="Microsoft YaHei" w:cs="Microsoft YaHei" w:eastAsia="Microsoft YaHei" w:hAnsi="Microsoft YaHei"/>
        </w:rPr>
        <w:t xml:space="preserve">我在安卓 Chrome 反馈“保存完全没有反应”。AI 据此将脚本模拟点击图片链接改为用户直接点击可下载文件链接，并保留长按图片保存提示。模拟浏览器回归通过；尚无修复后的安卓真机复测记录。</w:t>
      </w:r>
    </w:p>
    <w:p>
      <w:pPr>
        <w:pStyle w:val="Heading1"/>
        <w:keepNext/>
        <w:spacing w:after="70" w:before="160" w:line="330" w:lineRule="exact"/>
      </w:pPr>
      <w:r>
        <w:rPr>
          <w:rFonts w:ascii="Microsoft YaHei" w:cs="Microsoft YaHei" w:eastAsia="Microsoft YaHei" w:hAnsi="Microsoft YaHei"/>
        </w:rPr>
        <w:t xml:space="preserve">05 修正共振谱的视觉偏置</w:t>
      </w:r>
    </w:p>
    <w:p>
      <w:pPr>
        <w:spacing w:after="70" w:line="350" w:lineRule="exact"/>
      </w:pPr>
      <w:r>
        <w:rPr>
          <w:rFonts w:ascii="Microsoft YaHei" w:cs="Microsoft YaHei" w:eastAsia="Microsoft YaHei" w:hAnsi="Microsoft YaHei"/>
        </w:rPr>
        <w:t xml:space="preserve">我发现声波集中在右侧与下方。定位后将受限角度改为按黄金角沿圆周分布，并左移圆心；桌面与手机截图检查确认现有 9 条声波覆盖四个方向。这 9 条仅为测试记录，不代表用户规模。</w:t>
      </w:r>
    </w:p>
    <w:p>
      <w:pPr>
        <w:pStyle w:val="Heading1"/>
        <w:keepNext/>
        <w:spacing w:after="70" w:before="160" w:line="330" w:lineRule="exact"/>
      </w:pPr>
      <w:r>
        <w:rPr>
          <w:rFonts w:ascii="Microsoft YaHei" w:cs="Microsoft YaHei" w:eastAsia="Microsoft YaHei" w:hAnsi="Microsoft YaHei"/>
        </w:rPr>
        <w:t xml:space="preserve">验收依据与下一阶段优先级</w:t>
      </w:r>
    </w:p>
    <w:p>
      <w:pPr>
        <w:spacing w:after="70" w:line="350" w:lineRule="exact"/>
      </w:pPr>
      <w:r>
        <w:rPr>
          <w:rFonts w:ascii="Microsoft YaHei" w:cs="Microsoft YaHei" w:eastAsia="Microsoft YaHei" w:hAnsi="Microsoft YaHei"/>
        </w:rPr>
        <w:t xml:space="preserve">可复核证据：源代码包含 3 项 JavaScript 测试与 2 项 Python 测试，均通过；保存流程在 Pixel 7 与 iPhone 13 模拟环境检查，线上页面及共享接口已验证。模拟测试不等于真机覆盖，当前也未完成正式活动的并发压测与运营转化验证。</w:t>
      </w:r>
    </w:p>
    <w:p>
      <w:pPr>
        <w:spacing w:after="70" w:line="350" w:lineRule="exact"/>
      </w:pPr>
      <w:r>
        <w:rPr>
          <w:rFonts w:ascii="Microsoft YaHei" w:cs="Microsoft YaHei" w:eastAsia="Microsoft YaHei" w:hAnsi="Microsoft YaHei"/>
        </w:rPr>
        <w:t xml:space="preserve">下一阶段优先补服务端审核、限流反刷、限时分享令牌、会话硬上限及权益核销，再接入运行时生图。先用完成率、手机页到达率和 P95 占屏时长评估是否值得增加模型成本与等待时间。</w:t>
      </w:r>
    </w:p>
    <w:p>
      <w:pPr>
        <w:pStyle w:val="Heading1"/>
        <w:keepNext/>
        <w:spacing w:after="70" w:before="160" w:line="330" w:lineRule="exact"/>
      </w:pPr>
      <w:r>
        <w:rPr>
          <w:rFonts w:ascii="Microsoft YaHei" w:cs="Microsoft YaHei" w:eastAsia="Microsoft YaHei" w:hAnsi="Microsoft YaHei"/>
        </w:rPr>
        <w:t xml:space="preserve">评审复现路径</w:t>
      </w:r>
    </w:p>
    <w:p>
      <w:pPr>
        <w:spacing w:after="70" w:line="350" w:lineRule="exact"/>
      </w:pPr>
      <w:r>
        <w:rPr>
          <w:rFonts w:ascii="Microsoft YaHei" w:cs="Microsoft YaHei" w:eastAsia="Microsoft YaHei" w:hAnsi="Microsoft YaHei"/>
        </w:rPr>
        <w:t xml:space="preserve">设备 A 保留待机屏，设备 B 选择人格、风格并填写文字；生成后查看声波编号与汇入反馈，观察 A 的下一轮同步，再扫码检查手机页与保存入口。云端暂不可用时海报仍可生成，但不计为共创成功。</w:t>
      </w:r>
    </w:p>
    <w:p>
      <w:pPr>
        <w:spacing w:after="30" w:before="70" w:line="230" w:lineRule="exact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在线原型  </w:t>
      </w:r>
      <w:hyperlink w:history="1" r:id="rIdgmromeh7voqhat6wwx7pr">
        <w:r>
          <w:rPr>
            <w:rFonts w:ascii="Microsoft YaHei" w:cs="Microsoft YaHei" w:eastAsia="Microsoft YaHei" w:hAnsi="Microsoft YaHei"/>
            <w:color w:val="355E50"/>
            <w:sz w:val="18"/>
            <w:szCs w:val="18"/>
            <w:u w:val="single"/>
          </w:rPr>
          <w:t xml:space="preserve">https://youngbayi666-star.github.io/ai_products/music_festival/</w:t>
        </w:r>
      </w:hyperlink>
    </w:p>
    <w:p>
      <w:pPr>
        <w:spacing w:after="0" w:line="230" w:lineRule="exact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源代码  </w:t>
      </w:r>
      <w:hyperlink w:history="1" r:id="rIdd6rrk5udspoa4anoneagr">
        <w:r>
          <w:rPr>
            <w:rFonts w:ascii="Microsoft YaHei" w:cs="Microsoft YaHei" w:eastAsia="Microsoft YaHei" w:hAnsi="Microsoft YaHei"/>
            <w:color w:val="355E50"/>
            <w:sz w:val="18"/>
            <w:szCs w:val="18"/>
            <w:u w:val="single"/>
          </w:rPr>
          <w:t xml:space="preserve">https://github.com/youngbayi666-star/ai_products/tree/main/music_festival</w:t>
        </w:r>
      </w:hyperlink>
    </w:p>
    <w:sectPr>
      <w:headerReference w:type="default" r:id="rId7"/>
      <w:footerReference w:type="default" r:id="rId8"/>
      <w:pgSz w:w="12240" w:h="15840" w:orient="portrait"/>
      <w:pgMar w:top="820" w:right="960" w:bottom="820" w:left="960" w:header="340" w:footer="3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320"/>
      </w:tabs>
      <w:spacing w:after="0" w:line="350" w:lineRule="exact"/>
    </w:pPr>
    <w:r>
      <w:rPr>
        <w:rFonts w:ascii="Microsoft YaHei" w:cs="Microsoft YaHei" w:eastAsia="Microsoft YaHei" w:hAnsi="Microsoft YaHei"/>
        <w:color w:val="5A6470"/>
        <w:sz w:val="17"/>
        <w:szCs w:val="17"/>
      </w:rPr>
      <w:t xml:space="preserve">创作者：youngbayia</w:t>
    </w:r>
    <w:r>
      <w:rPr>
        <w:rFonts w:ascii="Microsoft YaHei" w:cs="Microsoft YaHei" w:eastAsia="Microsoft YaHei" w:hAnsi="Microsoft YaHei"/>
        <w:sz w:val="17"/>
        <w:szCs w:val="17"/>
      </w:rPr>
      <w:t xml:space="preserve">	</w:t>
    </w:r>
    <w:r>
      <w:rPr>
        <w:rFonts w:ascii="Microsoft YaHei" w:cs="Microsoft YaHei" w:eastAsia="Microsoft YaHei" w:hAnsi="Microsoft YaHei"/>
        <w:color w:val="5A6470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5A6470"/>
        <w:sz w:val="17"/>
        <w:szCs w:val="17"/>
      </w:rPr>
      <w:t xml:space="preserve"> / </w:t>
    </w:r>
    <w:r>
      <w:rPr>
        <w:rFonts w:ascii="Microsoft YaHei" w:cs="Microsoft YaHei" w:eastAsia="Microsoft YaHei" w:hAnsi="Microsoft YaHei"/>
        <w:color w:val="5A6470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320"/>
      </w:tabs>
      <w:spacing w:after="0" w:line="350" w:lineRule="exact"/>
    </w:pPr>
    <w:r>
      <w:rPr>
        <w:rFonts w:ascii="Microsoft YaHei" w:cs="Microsoft YaHei" w:eastAsia="Microsoft YaHei" w:hAnsi="Microsoft YaHei"/>
        <w:b/>
        <w:bCs/>
        <w:color w:val="172A43"/>
        <w:sz w:val="17"/>
        <w:szCs w:val="17"/>
      </w:rPr>
      <w:t xml:space="preserve">ECHO WAVE</w:t>
    </w:r>
    <w:r>
      <w:rPr>
        <w:rFonts w:ascii="Microsoft YaHei" w:cs="Microsoft YaHei" w:eastAsia="Microsoft YaHei" w:hAnsi="Microsoft YaHei"/>
        <w:color w:val="5A6470"/>
        <w:sz w:val="17"/>
        <w:szCs w:val="17"/>
      </w:rPr>
      <w:t xml:space="preserve">	AI 产品经理笔试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733"/>
        <w:sz w:val="23"/>
        <w:szCs w:val="23"/>
      </w:rPr>
    </w:rPrDefault>
    <w:pPrDefault>
      <w:pPr>
        <w:spacing w:after="70" w:line="350" w:lineRule="exac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keepNext/>
    </w:pPr>
    <w:rPr>
      <w:rFonts w:ascii="Microsoft YaHei" w:cs="Microsoft YaHei" w:eastAsia="Microsoft YaHei" w:hAnsi="Microsoft YaHei"/>
      <w:b/>
      <w:bCs/>
      <w:color w:val="000000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50" w:before="125" w:line="290"/>
      <w:outlineLvl w:val="0"/>
    </w:pPr>
    <w:rPr>
      <w:rFonts w:ascii="Microsoft YaHei" w:cs="Microsoft YaHei" w:eastAsia="Microsoft YaHei" w:hAnsi="Microsoft YaHei"/>
      <w:b/>
      <w:bCs/>
      <w:color w:val="172A4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gmromeh7voqhat6wwx7pr" Type="http://schemas.openxmlformats.org/officeDocument/2006/relationships/hyperlink" Target="https://youngbayi666-star.github.io/ai_products/music_festival/" TargetMode="External"/><Relationship Id="rIdd6rrk5udspoa4anoneagr" Type="http://schemas.openxmlformats.org/officeDocument/2006/relationships/hyperlink" Target="https://github.com/youngbayi666-star/ai_products/tree/main/music_festival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工具使用与产品迭代说明</dc:title>
  <dc:subject>AI 产品经理笔试提交</dc:subject>
  <dc:creator>youngbayia</dc:creator>
  <dc:description>ECHO WAVE 音乐节互动营销原型配套文档</dc:description>
  <cp:lastModifiedBy>Un-named</cp:lastModifiedBy>
  <cp:revision>1</cp:revision>
  <dcterms:created xsi:type="dcterms:W3CDTF">2026-09-26T01:45:03.418Z</dcterms:created>
  <dcterms:modified xsi:type="dcterms:W3CDTF">2026-09-26T01:45:03.418Z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