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347CB9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48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C8149C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F3290" w:rsidRPr="00C75BBB" w:rsidRDefault="00265EC6" w:rsidP="003F3290">
      <w:pPr>
        <w:ind w:leftChars="354" w:left="850"/>
        <w:rPr>
          <w:rFonts w:ascii="Verdana" w:hAnsi="Verdana"/>
          <w:sz w:val="22"/>
        </w:rPr>
      </w:pPr>
      <w:bookmarkStart w:id="4" w:name="_Toc536717316"/>
      <w:bookmarkStart w:id="5" w:name="_GoBack"/>
      <w:r>
        <w:rPr>
          <w:rFonts w:ascii="Verdana" w:hAnsi="Verdana"/>
          <w:sz w:val="22"/>
        </w:rPr>
        <w:t xml:space="preserve">Note: </w:t>
      </w:r>
      <w:r w:rsidR="003F3290" w:rsidRPr="00C75BBB">
        <w:rPr>
          <w:rFonts w:ascii="Verdana" w:hAnsi="Verdana"/>
          <w:sz w:val="22"/>
        </w:rPr>
        <w:t xml:space="preserve">The </w:t>
      </w:r>
      <w:r w:rsidR="00C75BBB" w:rsidRPr="00C75BBB">
        <w:rPr>
          <w:rFonts w:ascii="Verdana" w:hAnsi="Verdana"/>
          <w:sz w:val="22"/>
        </w:rPr>
        <w:t xml:space="preserve">API </w:t>
      </w:r>
      <w:r w:rsidR="003F3290" w:rsidRPr="00C75BBB">
        <w:rPr>
          <w:rFonts w:ascii="Verdana" w:hAnsi="Verdana"/>
          <w:sz w:val="22"/>
        </w:rPr>
        <w:t>key will auto expired</w:t>
      </w:r>
      <w:r w:rsidR="00C75BBB" w:rsidRPr="00C75BBB">
        <w:rPr>
          <w:rFonts w:ascii="Verdana" w:hAnsi="Verdana"/>
          <w:sz w:val="22"/>
        </w:rPr>
        <w:t xml:space="preserve"> after 90 days</w:t>
      </w:r>
      <w:r w:rsidR="00D90D3A">
        <w:rPr>
          <w:rFonts w:ascii="Verdana" w:hAnsi="Verdana"/>
          <w:sz w:val="22"/>
        </w:rPr>
        <w:t xml:space="preserve"> since be applied</w:t>
      </w:r>
      <w:r>
        <w:rPr>
          <w:rFonts w:ascii="Verdana" w:hAnsi="Verdana"/>
          <w:sz w:val="22"/>
        </w:rPr>
        <w:t>.</w:t>
      </w:r>
    </w:p>
    <w:bookmarkEnd w:id="5"/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P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>0</w:t>
            </w:r>
            <w:r w:rsidR="00B813E7">
              <w:rPr>
                <w:rFonts w:ascii="Verdana" w:eastAsiaTheme="minorEastAsia" w:hAnsi="Verdan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 xml:space="preserve"> PAGE NOT FOUND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5</w:t>
            </w:r>
            <w:r>
              <w:rPr>
                <w:rFonts w:ascii="Verdana" w:eastAsiaTheme="minorEastAsia" w:hAnsi="Verdana"/>
                <w:lang w:val="en-US"/>
              </w:rPr>
              <w:t>00 INTERNAL ERROR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6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6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7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7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144C26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3F3290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3D3F95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26445D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8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8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 w:rsidR="005142B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9" w:name="_Format_Field"/>
      <w:bookmarkEnd w:id="9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10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10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1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1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2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2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3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3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4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4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trans_no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ransaction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4037F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4037F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4037FF">
              <w:rPr>
                <w:rFonts w:ascii="Verdana" w:eastAsiaTheme="minorEastAsia" w:hAnsi="Verdana" w:cs="Arial"/>
                <w:sz w:val="22"/>
                <w:szCs w:val="22"/>
              </w:rPr>
              <w:t>:</w:t>
            </w:r>
          </w:p>
          <w:p w:rsidR="004037FF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00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02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 xml:space="preserve">ccount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r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  <w:p w:rsidR="004037FF" w:rsidRDefault="004037FF" w:rsidP="004037FF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lastRenderedPageBreak/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 of every month</w:t>
            </w:r>
            <w:r w:rsidR="005142B6">
              <w:rPr>
                <w:rFonts w:ascii="Helvetica Neue" w:hAnsi="Helvetica Neue"/>
                <w:color w:val="000000"/>
                <w:shd w:val="clear" w:color="auto" w:fill="FFFFFF"/>
              </w:rPr>
              <w:t>,</w:t>
            </w:r>
          </w:p>
          <w:p w:rsidR="004037FF" w:rsidRPr="00BD13DD" w:rsidRDefault="004037FF" w:rsidP="00BD13DD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M05 is based on booking date.</w:t>
            </w:r>
            <w:r w:rsidR="00BD13DD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xcept for M05, it's based on s_date.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603785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lastRenderedPageBreak/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lastRenderedPageBreak/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49C" w:rsidRDefault="00C8149C" w:rsidP="00DC0463">
      <w:r>
        <w:separator/>
      </w:r>
    </w:p>
  </w:endnote>
  <w:endnote w:type="continuationSeparator" w:id="0">
    <w:p w:rsidR="00C8149C" w:rsidRDefault="00C8149C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F3290" w:rsidRDefault="003F3290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F3290" w:rsidRDefault="003F3290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3F3290" w:rsidRDefault="003F32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3F3290" w:rsidRDefault="003F3290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3F3290" w:rsidRDefault="003F32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49C" w:rsidRDefault="00C8149C" w:rsidP="00DC0463">
      <w:r>
        <w:separator/>
      </w:r>
    </w:p>
  </w:footnote>
  <w:footnote w:type="continuationSeparator" w:id="0">
    <w:p w:rsidR="00C8149C" w:rsidRDefault="00C8149C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3290" w:rsidRDefault="003F3290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44C26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28B6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445D"/>
    <w:rsid w:val="0026509B"/>
    <w:rsid w:val="00265EC6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3290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37FF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2B6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4621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DB6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3E7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3DD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BBB"/>
    <w:rsid w:val="00C75D26"/>
    <w:rsid w:val="00C76D68"/>
    <w:rsid w:val="00C80A94"/>
    <w:rsid w:val="00C8149C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67640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0D3A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6E09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F423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785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00E21-1D2C-AB4F-9536-4B7FD4A8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56</Pages>
  <Words>9978</Words>
  <Characters>56876</Characters>
  <Application>Microsoft Office Word</Application>
  <DocSecurity>0</DocSecurity>
  <Lines>473</Lines>
  <Paragraphs>133</Paragraphs>
  <ScaleCrop>false</ScaleCrop>
  <Company/>
  <LinksUpToDate>false</LinksUpToDate>
  <CharactersWithSpaces>66721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2019-03-07T05:01:00Z</cp:lastPrinted>
  <dcterms:created xsi:type="dcterms:W3CDTF">2019-03-07T05:01:00Z</dcterms:created>
  <dcterms:modified xsi:type="dcterms:W3CDTF">2019-03-08T04:51:00Z</dcterms:modified>
</cp:coreProperties>
</file>