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B1CAE" w14:textId="7711D8CF" w:rsidR="00F54987" w:rsidRPr="00CA295D" w:rsidRDefault="00462BB9" w:rsidP="004416EA">
      <w:pPr>
        <w:rPr>
          <w:b/>
          <w:bCs/>
        </w:rPr>
      </w:pPr>
      <w:r w:rsidRPr="00CA295D">
        <w:rPr>
          <w:b/>
          <w:bCs/>
        </w:rPr>
        <w:t>Supplementa</w:t>
      </w:r>
      <w:r w:rsidR="00867C7A" w:rsidRPr="00CA295D">
        <w:rPr>
          <w:b/>
          <w:bCs/>
        </w:rPr>
        <w:t xml:space="preserve">ry </w:t>
      </w:r>
      <w:r w:rsidR="00F54987" w:rsidRPr="00CA295D">
        <w:rPr>
          <w:b/>
          <w:bCs/>
        </w:rPr>
        <w:t>Tables</w:t>
      </w:r>
    </w:p>
    <w:p w14:paraId="3841C9D5" w14:textId="14570CC3" w:rsidR="00F80651" w:rsidRPr="00CA295D" w:rsidRDefault="001C5FB2" w:rsidP="00F80651">
      <w:pPr>
        <w:spacing w:line="276" w:lineRule="auto"/>
      </w:pPr>
      <w:r w:rsidRPr="00CA295D">
        <w:rPr>
          <w:b/>
          <w:bCs/>
        </w:rPr>
        <w:t>Supplementary</w:t>
      </w:r>
      <w:r w:rsidRPr="00CA295D">
        <w:rPr>
          <w:rStyle w:val="2Char"/>
          <w:lang w:val="en-US"/>
        </w:rPr>
        <w:t xml:space="preserve"> Table 1.</w:t>
      </w:r>
      <w:r w:rsidR="00F80651" w:rsidRPr="00CA295D">
        <w:rPr>
          <w:rStyle w:val="2Char"/>
          <w:lang w:val="en-US"/>
        </w:rPr>
        <w:t xml:space="preserve"> </w:t>
      </w:r>
      <w:r w:rsidR="00F80651" w:rsidRPr="00CA295D">
        <w:t xml:space="preserve">Definition and staging of acute Kidney Injury according to Kidney Disease Improving Global Outcomes (KDIGO) </w:t>
      </w:r>
      <w:proofErr w:type="gramStart"/>
      <w:r w:rsidR="00F80651" w:rsidRPr="00CA295D">
        <w:t>2012  criteria</w:t>
      </w:r>
      <w:proofErr w:type="gramEnd"/>
      <w:r w:rsidR="00F80651" w:rsidRPr="00CA295D">
        <w:t>.</w:t>
      </w:r>
    </w:p>
    <w:tbl>
      <w:tblPr>
        <w:tblStyle w:val="20"/>
        <w:tblW w:w="0" w:type="auto"/>
        <w:tblLook w:val="04A0" w:firstRow="1" w:lastRow="0" w:firstColumn="1" w:lastColumn="0" w:noHBand="0" w:noVBand="1"/>
      </w:tblPr>
      <w:tblGrid>
        <w:gridCol w:w="2009"/>
        <w:gridCol w:w="2487"/>
        <w:gridCol w:w="2069"/>
        <w:gridCol w:w="1501"/>
      </w:tblGrid>
      <w:tr w:rsidR="00F80651" w:rsidRPr="00CA295D" w14:paraId="63EF992A" w14:textId="77777777" w:rsidTr="00B80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4EE8CBCA" w14:textId="77777777" w:rsidR="00F80651" w:rsidRPr="00CA295D" w:rsidRDefault="00F80651" w:rsidP="00B805B9">
            <w:pPr>
              <w:spacing w:line="276" w:lineRule="auto"/>
            </w:pPr>
            <w:r w:rsidRPr="00CA295D">
              <w:t xml:space="preserve">Stage </w:t>
            </w:r>
          </w:p>
        </w:tc>
        <w:tc>
          <w:tcPr>
            <w:tcW w:w="2487" w:type="dxa"/>
          </w:tcPr>
          <w:p w14:paraId="53DEF54D" w14:textId="77777777" w:rsidR="00F80651" w:rsidRPr="00CA295D" w:rsidRDefault="00F80651" w:rsidP="00B805B9">
            <w:pPr>
              <w:spacing w:line="276" w:lineRule="auto"/>
              <w:cnfStyle w:val="100000000000" w:firstRow="1" w:lastRow="0" w:firstColumn="0" w:lastColumn="0" w:oddVBand="0" w:evenVBand="0" w:oddHBand="0" w:evenHBand="0" w:firstRowFirstColumn="0" w:firstRowLastColumn="0" w:lastRowFirstColumn="0" w:lastRowLastColumn="0"/>
            </w:pPr>
            <w:r w:rsidRPr="00CA295D">
              <w:t>Acute Kidney Injury</w:t>
            </w:r>
          </w:p>
        </w:tc>
        <w:tc>
          <w:tcPr>
            <w:tcW w:w="2069" w:type="dxa"/>
          </w:tcPr>
          <w:p w14:paraId="2B755A8C" w14:textId="77777777" w:rsidR="00F80651" w:rsidRPr="00CA295D" w:rsidRDefault="00F80651" w:rsidP="00B805B9">
            <w:pPr>
              <w:spacing w:line="276" w:lineRule="auto"/>
              <w:jc w:val="center"/>
              <w:cnfStyle w:val="100000000000" w:firstRow="1" w:lastRow="0" w:firstColumn="0" w:lastColumn="0" w:oddVBand="0" w:evenVBand="0" w:oddHBand="0" w:evenHBand="0" w:firstRowFirstColumn="0" w:firstRowLastColumn="0" w:lastRowFirstColumn="0" w:lastRowLastColumn="0"/>
            </w:pPr>
            <w:r w:rsidRPr="00CA295D">
              <w:t>Difference</w:t>
            </w:r>
          </w:p>
        </w:tc>
        <w:tc>
          <w:tcPr>
            <w:tcW w:w="1501" w:type="dxa"/>
          </w:tcPr>
          <w:p w14:paraId="501F82F4" w14:textId="77777777" w:rsidR="00F80651" w:rsidRPr="00CA295D" w:rsidRDefault="00F80651" w:rsidP="00B805B9">
            <w:pPr>
              <w:spacing w:line="276" w:lineRule="auto"/>
              <w:jc w:val="center"/>
              <w:cnfStyle w:val="100000000000" w:firstRow="1" w:lastRow="0" w:firstColumn="0" w:lastColumn="0" w:oddVBand="0" w:evenVBand="0" w:oddHBand="0" w:evenHBand="0" w:firstRowFirstColumn="0" w:firstRowLastColumn="0" w:lastRowFirstColumn="0" w:lastRowLastColumn="0"/>
            </w:pPr>
            <w:r w:rsidRPr="00CA295D">
              <w:t>Time frame</w:t>
            </w:r>
          </w:p>
        </w:tc>
      </w:tr>
      <w:tr w:rsidR="00F80651" w:rsidRPr="00CA295D" w14:paraId="0DD6EBCA" w14:textId="77777777" w:rsidTr="00B80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Borders>
              <w:bottom w:val="single" w:sz="4" w:space="0" w:color="FFFFFF" w:themeColor="background1"/>
            </w:tcBorders>
          </w:tcPr>
          <w:p w14:paraId="79D3C7E1" w14:textId="77777777" w:rsidR="00F80651" w:rsidRPr="00CA295D" w:rsidRDefault="00F80651" w:rsidP="00B805B9">
            <w:pPr>
              <w:spacing w:line="276" w:lineRule="auto"/>
            </w:pPr>
            <w:r w:rsidRPr="00CA295D">
              <w:t>1</w:t>
            </w:r>
          </w:p>
        </w:tc>
        <w:tc>
          <w:tcPr>
            <w:tcW w:w="2487" w:type="dxa"/>
            <w:vMerge w:val="restart"/>
          </w:tcPr>
          <w:p w14:paraId="4CA80AF5" w14:textId="77777777" w:rsidR="00F80651" w:rsidRPr="00CA295D" w:rsidRDefault="00F80651" w:rsidP="00B805B9">
            <w:pPr>
              <w:spacing w:line="276" w:lineRule="auto"/>
              <w:cnfStyle w:val="000000100000" w:firstRow="0" w:lastRow="0" w:firstColumn="0" w:lastColumn="0" w:oddVBand="0" w:evenVBand="0" w:oddHBand="1" w:evenHBand="0" w:firstRowFirstColumn="0" w:firstRowLastColumn="0" w:lastRowFirstColumn="0" w:lastRowLastColumn="0"/>
              <w:rPr>
                <w:b/>
                <w:bCs/>
              </w:rPr>
            </w:pPr>
            <w:r w:rsidRPr="00CA295D">
              <w:t>Serum Creatinine</w:t>
            </w:r>
          </w:p>
        </w:tc>
        <w:tc>
          <w:tcPr>
            <w:tcW w:w="2069" w:type="dxa"/>
          </w:tcPr>
          <w:p w14:paraId="65B93B88"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sym w:font="Symbol" w:char="F0B3"/>
            </w:r>
            <w:r w:rsidRPr="00CA295D">
              <w:t xml:space="preserve">0.3 mg/dl (26.5 </w:t>
            </w:r>
            <w:proofErr w:type="spellStart"/>
            <w:r w:rsidRPr="00CA295D">
              <w:t>mcmol</w:t>
            </w:r>
            <w:proofErr w:type="spellEnd"/>
            <w:r w:rsidRPr="00CA295D">
              <w:t>/l) OR</w:t>
            </w:r>
          </w:p>
        </w:tc>
        <w:tc>
          <w:tcPr>
            <w:tcW w:w="1501" w:type="dxa"/>
          </w:tcPr>
          <w:p w14:paraId="0E2DCB24"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Within 48 hours</w:t>
            </w:r>
          </w:p>
        </w:tc>
      </w:tr>
      <w:tr w:rsidR="00F80651" w:rsidRPr="00CA295D" w14:paraId="5FEC5C34" w14:textId="77777777" w:rsidTr="00B805B9">
        <w:tc>
          <w:tcPr>
            <w:cnfStyle w:val="001000000000" w:firstRow="0" w:lastRow="0" w:firstColumn="1" w:lastColumn="0" w:oddVBand="0" w:evenVBand="0" w:oddHBand="0" w:evenHBand="0" w:firstRowFirstColumn="0" w:firstRowLastColumn="0" w:lastRowFirstColumn="0" w:lastRowLastColumn="0"/>
            <w:tcW w:w="2009" w:type="dxa"/>
            <w:tcBorders>
              <w:top w:val="single" w:sz="4" w:space="0" w:color="FFFFFF" w:themeColor="background1"/>
              <w:bottom w:val="nil"/>
            </w:tcBorders>
          </w:tcPr>
          <w:p w14:paraId="09205158" w14:textId="77777777" w:rsidR="00F80651" w:rsidRPr="00CA295D" w:rsidRDefault="00F80651" w:rsidP="00B805B9">
            <w:pPr>
              <w:spacing w:line="276" w:lineRule="auto"/>
              <w:rPr>
                <w:b w:val="0"/>
                <w:bCs w:val="0"/>
              </w:rPr>
            </w:pPr>
          </w:p>
        </w:tc>
        <w:tc>
          <w:tcPr>
            <w:tcW w:w="2487" w:type="dxa"/>
            <w:vMerge/>
          </w:tcPr>
          <w:p w14:paraId="37DD4FD9" w14:textId="77777777" w:rsidR="00F80651" w:rsidRPr="00CA295D" w:rsidRDefault="00F80651" w:rsidP="00B805B9">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2069" w:type="dxa"/>
          </w:tcPr>
          <w:p w14:paraId="404CF81F"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CA295D">
              <w:sym w:font="Symbol" w:char="F0B3"/>
            </w:r>
            <w:r w:rsidRPr="00CA295D">
              <w:t>1.5 times baseline</w:t>
            </w:r>
          </w:p>
        </w:tc>
        <w:tc>
          <w:tcPr>
            <w:tcW w:w="1501" w:type="dxa"/>
          </w:tcPr>
          <w:p w14:paraId="63D79141"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r w:rsidRPr="00CA295D">
              <w:t>Within 7 days</w:t>
            </w:r>
          </w:p>
        </w:tc>
      </w:tr>
      <w:tr w:rsidR="00F80651" w:rsidRPr="00CA295D" w14:paraId="4ED83D9B" w14:textId="77777777" w:rsidTr="00B80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Borders>
              <w:top w:val="nil"/>
            </w:tcBorders>
          </w:tcPr>
          <w:p w14:paraId="099A1ED2" w14:textId="77777777" w:rsidR="00F80651" w:rsidRPr="00CA295D" w:rsidRDefault="00F80651" w:rsidP="00B805B9">
            <w:pPr>
              <w:spacing w:line="276" w:lineRule="auto"/>
            </w:pPr>
          </w:p>
        </w:tc>
        <w:tc>
          <w:tcPr>
            <w:tcW w:w="2487" w:type="dxa"/>
          </w:tcPr>
          <w:p w14:paraId="789D0F4A" w14:textId="77777777" w:rsidR="00F80651" w:rsidRPr="00CA295D" w:rsidRDefault="00F80651" w:rsidP="00B805B9">
            <w:pPr>
              <w:spacing w:line="276" w:lineRule="auto"/>
              <w:cnfStyle w:val="000000100000" w:firstRow="0" w:lastRow="0" w:firstColumn="0" w:lastColumn="0" w:oddVBand="0" w:evenVBand="0" w:oddHBand="1" w:evenHBand="0" w:firstRowFirstColumn="0" w:firstRowLastColumn="0" w:lastRowFirstColumn="0" w:lastRowLastColumn="0"/>
              <w:rPr>
                <w:b/>
                <w:bCs/>
              </w:rPr>
            </w:pPr>
            <w:r w:rsidRPr="00CA295D">
              <w:t>Urine Output</w:t>
            </w:r>
          </w:p>
        </w:tc>
        <w:tc>
          <w:tcPr>
            <w:tcW w:w="2069" w:type="dxa"/>
          </w:tcPr>
          <w:p w14:paraId="3C608225"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&lt;0.5 ml/kg/h</w:t>
            </w:r>
          </w:p>
        </w:tc>
        <w:tc>
          <w:tcPr>
            <w:tcW w:w="1501" w:type="dxa"/>
          </w:tcPr>
          <w:p w14:paraId="5D6D8D72"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 xml:space="preserve">For 6-12 hours </w:t>
            </w:r>
          </w:p>
        </w:tc>
      </w:tr>
      <w:tr w:rsidR="00F80651" w:rsidRPr="00CA295D" w14:paraId="100F7185" w14:textId="77777777" w:rsidTr="00B805B9">
        <w:tc>
          <w:tcPr>
            <w:cnfStyle w:val="001000000000" w:firstRow="0" w:lastRow="0" w:firstColumn="1" w:lastColumn="0" w:oddVBand="0" w:evenVBand="0" w:oddHBand="0" w:evenHBand="0" w:firstRowFirstColumn="0" w:firstRowLastColumn="0" w:lastRowFirstColumn="0" w:lastRowLastColumn="0"/>
            <w:tcW w:w="2009" w:type="dxa"/>
            <w:tcBorders>
              <w:bottom w:val="single" w:sz="4" w:space="0" w:color="FFFFFF" w:themeColor="background1"/>
            </w:tcBorders>
          </w:tcPr>
          <w:p w14:paraId="58C0526D" w14:textId="77777777" w:rsidR="00F80651" w:rsidRPr="00CA295D" w:rsidRDefault="00F80651" w:rsidP="00B805B9">
            <w:pPr>
              <w:spacing w:line="276" w:lineRule="auto"/>
            </w:pPr>
            <w:r w:rsidRPr="00CA295D">
              <w:t>2</w:t>
            </w:r>
          </w:p>
        </w:tc>
        <w:tc>
          <w:tcPr>
            <w:tcW w:w="2487" w:type="dxa"/>
          </w:tcPr>
          <w:p w14:paraId="652707BF" w14:textId="77777777" w:rsidR="00F80651" w:rsidRPr="00CA295D" w:rsidRDefault="00F80651" w:rsidP="00B805B9">
            <w:pPr>
              <w:spacing w:line="276" w:lineRule="auto"/>
              <w:cnfStyle w:val="000000000000" w:firstRow="0" w:lastRow="0" w:firstColumn="0" w:lastColumn="0" w:oddVBand="0" w:evenVBand="0" w:oddHBand="0" w:evenHBand="0" w:firstRowFirstColumn="0" w:firstRowLastColumn="0" w:lastRowFirstColumn="0" w:lastRowLastColumn="0"/>
              <w:rPr>
                <w:b/>
                <w:bCs/>
              </w:rPr>
            </w:pPr>
            <w:r w:rsidRPr="00CA295D">
              <w:t>Serum Creatinine</w:t>
            </w:r>
          </w:p>
        </w:tc>
        <w:tc>
          <w:tcPr>
            <w:tcW w:w="2069" w:type="dxa"/>
          </w:tcPr>
          <w:p w14:paraId="256116A9"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r w:rsidRPr="00CA295D">
              <w:t>2.0 – 2.9  times baseline</w:t>
            </w:r>
          </w:p>
        </w:tc>
        <w:tc>
          <w:tcPr>
            <w:tcW w:w="1501" w:type="dxa"/>
          </w:tcPr>
          <w:p w14:paraId="18AF16EE"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F80651" w:rsidRPr="00CA295D" w14:paraId="6343973F" w14:textId="77777777" w:rsidTr="00B80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Borders>
              <w:top w:val="single" w:sz="4" w:space="0" w:color="FFFFFF" w:themeColor="background1"/>
            </w:tcBorders>
          </w:tcPr>
          <w:p w14:paraId="3B82B29D" w14:textId="77777777" w:rsidR="00F80651" w:rsidRPr="00CA295D" w:rsidRDefault="00F80651" w:rsidP="00B805B9">
            <w:pPr>
              <w:spacing w:line="276" w:lineRule="auto"/>
            </w:pPr>
          </w:p>
        </w:tc>
        <w:tc>
          <w:tcPr>
            <w:tcW w:w="2487" w:type="dxa"/>
          </w:tcPr>
          <w:p w14:paraId="200B0CD3" w14:textId="77777777" w:rsidR="00F80651" w:rsidRPr="00CA295D" w:rsidRDefault="00F80651" w:rsidP="00B805B9">
            <w:pPr>
              <w:spacing w:line="276" w:lineRule="auto"/>
              <w:cnfStyle w:val="000000100000" w:firstRow="0" w:lastRow="0" w:firstColumn="0" w:lastColumn="0" w:oddVBand="0" w:evenVBand="0" w:oddHBand="1" w:evenHBand="0" w:firstRowFirstColumn="0" w:firstRowLastColumn="0" w:lastRowFirstColumn="0" w:lastRowLastColumn="0"/>
              <w:rPr>
                <w:b/>
                <w:bCs/>
              </w:rPr>
            </w:pPr>
            <w:r w:rsidRPr="00CA295D">
              <w:t>Urine Output</w:t>
            </w:r>
          </w:p>
        </w:tc>
        <w:tc>
          <w:tcPr>
            <w:tcW w:w="2069" w:type="dxa"/>
          </w:tcPr>
          <w:p w14:paraId="62F7C1AF"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&lt;0.5 ml/kg/h</w:t>
            </w:r>
          </w:p>
        </w:tc>
        <w:tc>
          <w:tcPr>
            <w:tcW w:w="1501" w:type="dxa"/>
          </w:tcPr>
          <w:p w14:paraId="55CE37E8"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 xml:space="preserve">For &gt;12 hours </w:t>
            </w:r>
          </w:p>
        </w:tc>
      </w:tr>
      <w:tr w:rsidR="00F80651" w:rsidRPr="00CA295D" w14:paraId="4778F231" w14:textId="77777777" w:rsidTr="00B805B9">
        <w:tc>
          <w:tcPr>
            <w:cnfStyle w:val="001000000000" w:firstRow="0" w:lastRow="0" w:firstColumn="1" w:lastColumn="0" w:oddVBand="0" w:evenVBand="0" w:oddHBand="0" w:evenHBand="0" w:firstRowFirstColumn="0" w:firstRowLastColumn="0" w:lastRowFirstColumn="0" w:lastRowLastColumn="0"/>
            <w:tcW w:w="2009" w:type="dxa"/>
            <w:tcBorders>
              <w:top w:val="single" w:sz="4" w:space="0" w:color="7F7F7F" w:themeColor="text1" w:themeTint="80"/>
              <w:bottom w:val="single" w:sz="4" w:space="0" w:color="FFFFFF" w:themeColor="background1"/>
            </w:tcBorders>
          </w:tcPr>
          <w:p w14:paraId="330E2F2B" w14:textId="77777777" w:rsidR="00F80651" w:rsidRPr="00CA295D" w:rsidRDefault="00F80651" w:rsidP="00B805B9">
            <w:pPr>
              <w:spacing w:line="276" w:lineRule="auto"/>
            </w:pPr>
            <w:r w:rsidRPr="00CA295D">
              <w:t>3</w:t>
            </w:r>
          </w:p>
        </w:tc>
        <w:tc>
          <w:tcPr>
            <w:tcW w:w="2487" w:type="dxa"/>
          </w:tcPr>
          <w:p w14:paraId="423451F3" w14:textId="77777777" w:rsidR="00F80651" w:rsidRPr="00CA295D" w:rsidRDefault="00F80651" w:rsidP="00B805B9">
            <w:pPr>
              <w:spacing w:line="276" w:lineRule="auto"/>
              <w:cnfStyle w:val="000000000000" w:firstRow="0" w:lastRow="0" w:firstColumn="0" w:lastColumn="0" w:oddVBand="0" w:evenVBand="0" w:oddHBand="0" w:evenHBand="0" w:firstRowFirstColumn="0" w:firstRowLastColumn="0" w:lastRowFirstColumn="0" w:lastRowLastColumn="0"/>
            </w:pPr>
            <w:r w:rsidRPr="00CA295D">
              <w:t>Start Renal Replacement Therapy</w:t>
            </w:r>
          </w:p>
        </w:tc>
        <w:tc>
          <w:tcPr>
            <w:tcW w:w="2069" w:type="dxa"/>
          </w:tcPr>
          <w:p w14:paraId="6C389C22"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01" w:type="dxa"/>
          </w:tcPr>
          <w:p w14:paraId="52CAC1C8"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F80651" w:rsidRPr="00CA295D" w14:paraId="0DE65A37" w14:textId="77777777" w:rsidTr="00B80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Borders>
              <w:top w:val="single" w:sz="4" w:space="0" w:color="FFFFFF" w:themeColor="background1"/>
              <w:bottom w:val="single" w:sz="4" w:space="0" w:color="FFFFFF" w:themeColor="background1"/>
            </w:tcBorders>
          </w:tcPr>
          <w:p w14:paraId="05F02828" w14:textId="77777777" w:rsidR="00F80651" w:rsidRPr="00CA295D" w:rsidRDefault="00F80651" w:rsidP="00B805B9">
            <w:pPr>
              <w:spacing w:line="276" w:lineRule="auto"/>
            </w:pPr>
          </w:p>
        </w:tc>
        <w:tc>
          <w:tcPr>
            <w:tcW w:w="2487" w:type="dxa"/>
            <w:vMerge w:val="restart"/>
          </w:tcPr>
          <w:p w14:paraId="69413EA6" w14:textId="77777777" w:rsidR="00F80651" w:rsidRPr="00CA295D" w:rsidRDefault="00F80651" w:rsidP="00B805B9">
            <w:pPr>
              <w:spacing w:line="276" w:lineRule="auto"/>
              <w:cnfStyle w:val="000000100000" w:firstRow="0" w:lastRow="0" w:firstColumn="0" w:lastColumn="0" w:oddVBand="0" w:evenVBand="0" w:oddHBand="1" w:evenHBand="0" w:firstRowFirstColumn="0" w:firstRowLastColumn="0" w:lastRowFirstColumn="0" w:lastRowLastColumn="0"/>
              <w:rPr>
                <w:b/>
                <w:bCs/>
              </w:rPr>
            </w:pPr>
            <w:r w:rsidRPr="00CA295D">
              <w:t>Serum Creatinine</w:t>
            </w:r>
          </w:p>
        </w:tc>
        <w:tc>
          <w:tcPr>
            <w:tcW w:w="2069" w:type="dxa"/>
          </w:tcPr>
          <w:p w14:paraId="070D6862"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3.0 times baseline OR</w:t>
            </w:r>
          </w:p>
        </w:tc>
        <w:tc>
          <w:tcPr>
            <w:tcW w:w="1501" w:type="dxa"/>
            <w:vMerge w:val="restart"/>
          </w:tcPr>
          <w:p w14:paraId="286A37AB"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Within 7 days</w:t>
            </w:r>
          </w:p>
        </w:tc>
      </w:tr>
      <w:tr w:rsidR="00F80651" w:rsidRPr="00CA295D" w14:paraId="7833974B" w14:textId="77777777" w:rsidTr="00B805B9">
        <w:tc>
          <w:tcPr>
            <w:cnfStyle w:val="001000000000" w:firstRow="0" w:lastRow="0" w:firstColumn="1" w:lastColumn="0" w:oddVBand="0" w:evenVBand="0" w:oddHBand="0" w:evenHBand="0" w:firstRowFirstColumn="0" w:firstRowLastColumn="0" w:lastRowFirstColumn="0" w:lastRowLastColumn="0"/>
            <w:tcW w:w="2009" w:type="dxa"/>
            <w:tcBorders>
              <w:top w:val="single" w:sz="4" w:space="0" w:color="FFFFFF" w:themeColor="background1"/>
              <w:bottom w:val="single" w:sz="4" w:space="0" w:color="FFFFFF" w:themeColor="background1"/>
            </w:tcBorders>
          </w:tcPr>
          <w:p w14:paraId="591FA135" w14:textId="77777777" w:rsidR="00F80651" w:rsidRPr="00CA295D" w:rsidRDefault="00F80651" w:rsidP="00B805B9">
            <w:pPr>
              <w:spacing w:line="276" w:lineRule="auto"/>
              <w:rPr>
                <w:b w:val="0"/>
                <w:bCs w:val="0"/>
              </w:rPr>
            </w:pPr>
          </w:p>
        </w:tc>
        <w:tc>
          <w:tcPr>
            <w:tcW w:w="2487" w:type="dxa"/>
            <w:vMerge/>
          </w:tcPr>
          <w:p w14:paraId="2D78550F" w14:textId="77777777" w:rsidR="00F80651" w:rsidRPr="00CA295D" w:rsidRDefault="00F80651" w:rsidP="00B805B9">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2069" w:type="dxa"/>
          </w:tcPr>
          <w:p w14:paraId="7C63DC04"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r w:rsidRPr="00CA295D">
              <w:sym w:font="Symbol" w:char="F0B3"/>
            </w:r>
            <w:r w:rsidRPr="00CA295D">
              <w:t>4.0 mg/dl</w:t>
            </w:r>
          </w:p>
        </w:tc>
        <w:tc>
          <w:tcPr>
            <w:tcW w:w="1501" w:type="dxa"/>
            <w:vMerge/>
          </w:tcPr>
          <w:p w14:paraId="1DFC6ECE"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F80651" w:rsidRPr="00CA295D" w14:paraId="784F36A6" w14:textId="77777777" w:rsidTr="00B80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Borders>
              <w:top w:val="single" w:sz="4" w:space="0" w:color="FFFFFF" w:themeColor="background1"/>
              <w:bottom w:val="single" w:sz="4" w:space="0" w:color="FFFFFF" w:themeColor="background1"/>
            </w:tcBorders>
          </w:tcPr>
          <w:p w14:paraId="6E401CDE" w14:textId="77777777" w:rsidR="00F80651" w:rsidRPr="00CA295D" w:rsidRDefault="00F80651" w:rsidP="00B805B9">
            <w:pPr>
              <w:spacing w:line="276" w:lineRule="auto"/>
            </w:pPr>
          </w:p>
        </w:tc>
        <w:tc>
          <w:tcPr>
            <w:tcW w:w="2487" w:type="dxa"/>
            <w:vMerge w:val="restart"/>
          </w:tcPr>
          <w:p w14:paraId="2CA05DF8" w14:textId="77777777" w:rsidR="00F80651" w:rsidRPr="00CA295D" w:rsidRDefault="00F80651" w:rsidP="00B805B9">
            <w:pPr>
              <w:spacing w:line="276" w:lineRule="auto"/>
              <w:cnfStyle w:val="000000100000" w:firstRow="0" w:lastRow="0" w:firstColumn="0" w:lastColumn="0" w:oddVBand="0" w:evenVBand="0" w:oddHBand="1" w:evenHBand="0" w:firstRowFirstColumn="0" w:firstRowLastColumn="0" w:lastRowFirstColumn="0" w:lastRowLastColumn="0"/>
              <w:rPr>
                <w:b/>
                <w:bCs/>
              </w:rPr>
            </w:pPr>
            <w:r w:rsidRPr="00CA295D">
              <w:t>Urine Output</w:t>
            </w:r>
          </w:p>
        </w:tc>
        <w:tc>
          <w:tcPr>
            <w:tcW w:w="2069" w:type="dxa"/>
          </w:tcPr>
          <w:p w14:paraId="1F41CD89"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&lt;0.3 ml/kg/h OR</w:t>
            </w:r>
          </w:p>
        </w:tc>
        <w:tc>
          <w:tcPr>
            <w:tcW w:w="1501" w:type="dxa"/>
          </w:tcPr>
          <w:p w14:paraId="3A76BD76" w14:textId="77777777" w:rsidR="00F80651" w:rsidRPr="00CA295D" w:rsidRDefault="00F80651" w:rsidP="00B805B9">
            <w:pPr>
              <w:spacing w:line="276" w:lineRule="auto"/>
              <w:jc w:val="center"/>
              <w:cnfStyle w:val="000000100000" w:firstRow="0" w:lastRow="0" w:firstColumn="0" w:lastColumn="0" w:oddVBand="0" w:evenVBand="0" w:oddHBand="1" w:evenHBand="0" w:firstRowFirstColumn="0" w:firstRowLastColumn="0" w:lastRowFirstColumn="0" w:lastRowLastColumn="0"/>
            </w:pPr>
            <w:r w:rsidRPr="00CA295D">
              <w:t>&gt;24 hours</w:t>
            </w:r>
          </w:p>
        </w:tc>
      </w:tr>
      <w:tr w:rsidR="00F80651" w:rsidRPr="00CA295D" w14:paraId="4F912565" w14:textId="77777777" w:rsidTr="00B805B9">
        <w:tc>
          <w:tcPr>
            <w:cnfStyle w:val="001000000000" w:firstRow="0" w:lastRow="0" w:firstColumn="1" w:lastColumn="0" w:oddVBand="0" w:evenVBand="0" w:oddHBand="0" w:evenHBand="0" w:firstRowFirstColumn="0" w:firstRowLastColumn="0" w:lastRowFirstColumn="0" w:lastRowLastColumn="0"/>
            <w:tcW w:w="2009" w:type="dxa"/>
            <w:tcBorders>
              <w:top w:val="single" w:sz="4" w:space="0" w:color="FFFFFF" w:themeColor="background1"/>
            </w:tcBorders>
          </w:tcPr>
          <w:p w14:paraId="11F075E5" w14:textId="77777777" w:rsidR="00F80651" w:rsidRPr="00CA295D" w:rsidRDefault="00F80651" w:rsidP="00B805B9">
            <w:pPr>
              <w:spacing w:line="276" w:lineRule="auto"/>
              <w:rPr>
                <w:b w:val="0"/>
                <w:bCs w:val="0"/>
              </w:rPr>
            </w:pPr>
          </w:p>
        </w:tc>
        <w:tc>
          <w:tcPr>
            <w:tcW w:w="2487" w:type="dxa"/>
            <w:vMerge/>
          </w:tcPr>
          <w:p w14:paraId="50E781C5" w14:textId="77777777" w:rsidR="00F80651" w:rsidRPr="00CA295D" w:rsidRDefault="00F80651" w:rsidP="00B805B9">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2069" w:type="dxa"/>
          </w:tcPr>
          <w:p w14:paraId="5C6A4984"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CA295D">
              <w:t>Anuria</w:t>
            </w:r>
          </w:p>
        </w:tc>
        <w:tc>
          <w:tcPr>
            <w:tcW w:w="1501" w:type="dxa"/>
          </w:tcPr>
          <w:p w14:paraId="74933CD1" w14:textId="77777777" w:rsidR="00F80651" w:rsidRPr="00CA295D" w:rsidRDefault="00F80651" w:rsidP="00B805B9">
            <w:pPr>
              <w:spacing w:line="276" w:lineRule="auto"/>
              <w:jc w:val="center"/>
              <w:cnfStyle w:val="000000000000" w:firstRow="0" w:lastRow="0" w:firstColumn="0" w:lastColumn="0" w:oddVBand="0" w:evenVBand="0" w:oddHBand="0" w:evenHBand="0" w:firstRowFirstColumn="0" w:firstRowLastColumn="0" w:lastRowFirstColumn="0" w:lastRowLastColumn="0"/>
            </w:pPr>
            <w:r w:rsidRPr="00CA295D">
              <w:t>&gt;12 hours</w:t>
            </w:r>
          </w:p>
        </w:tc>
      </w:tr>
    </w:tbl>
    <w:p w14:paraId="34302E7B" w14:textId="0E547D1E" w:rsidR="001C5FB2" w:rsidRPr="00CA295D" w:rsidRDefault="001C5FB2" w:rsidP="004416EA">
      <w:pPr>
        <w:rPr>
          <w:rStyle w:val="2Char"/>
          <w:lang w:val="en-US"/>
        </w:rPr>
      </w:pPr>
    </w:p>
    <w:p w14:paraId="4B60B181" w14:textId="77777777" w:rsidR="001C5FB2" w:rsidRPr="00CA295D" w:rsidRDefault="001C5FB2" w:rsidP="004416EA">
      <w:pPr>
        <w:rPr>
          <w:b/>
          <w:bCs/>
        </w:rPr>
      </w:pPr>
    </w:p>
    <w:p w14:paraId="23FA1CCB" w14:textId="77777777" w:rsidR="001C5FB2" w:rsidRPr="00CA295D" w:rsidRDefault="001C5FB2" w:rsidP="004416EA">
      <w:pPr>
        <w:rPr>
          <w:b/>
          <w:bCs/>
        </w:rPr>
      </w:pPr>
    </w:p>
    <w:p w14:paraId="0C9AB23C" w14:textId="77777777" w:rsidR="001C5FB2" w:rsidRPr="00CA295D" w:rsidRDefault="001C5FB2" w:rsidP="004416EA">
      <w:pPr>
        <w:rPr>
          <w:b/>
          <w:bCs/>
          <w:i/>
        </w:rPr>
      </w:pPr>
    </w:p>
    <w:p w14:paraId="78FA759F" w14:textId="77777777" w:rsidR="007055B3" w:rsidRPr="00CA295D" w:rsidRDefault="007055B3">
      <w:pPr>
        <w:spacing w:line="259" w:lineRule="auto"/>
        <w:rPr>
          <w:b/>
          <w:bCs/>
        </w:rPr>
      </w:pPr>
      <w:r w:rsidRPr="00CA295D">
        <w:rPr>
          <w:b/>
          <w:bCs/>
        </w:rPr>
        <w:br w:type="page"/>
      </w:r>
    </w:p>
    <w:p w14:paraId="5249C367" w14:textId="790E3CD9" w:rsidR="002D674E" w:rsidRPr="00CA295D" w:rsidRDefault="00B661AE" w:rsidP="003D324A">
      <w:pPr>
        <w:rPr>
          <w:b/>
          <w:bCs/>
        </w:rPr>
      </w:pPr>
      <w:r w:rsidRPr="00CA295D">
        <w:rPr>
          <w:b/>
          <w:bCs/>
        </w:rPr>
        <w:lastRenderedPageBreak/>
        <w:t>Supplementary</w:t>
      </w:r>
      <w:r w:rsidRPr="00CA295D">
        <w:rPr>
          <w:rStyle w:val="2Char"/>
          <w:lang w:val="en-US"/>
        </w:rPr>
        <w:t xml:space="preserve"> </w:t>
      </w:r>
      <w:r w:rsidR="002D674E" w:rsidRPr="00CA295D">
        <w:rPr>
          <w:rStyle w:val="2Char"/>
          <w:lang w:val="en-US"/>
        </w:rPr>
        <w:t xml:space="preserve">Table </w:t>
      </w:r>
      <w:r w:rsidR="007055B3" w:rsidRPr="00CA295D">
        <w:rPr>
          <w:rStyle w:val="2Char"/>
          <w:lang w:val="en-US"/>
        </w:rPr>
        <w:t>2</w:t>
      </w:r>
      <w:r w:rsidR="00867C7A" w:rsidRPr="00CA295D">
        <w:rPr>
          <w:rStyle w:val="2Char"/>
          <w:lang w:val="en-US"/>
        </w:rPr>
        <w:t xml:space="preserve">. </w:t>
      </w:r>
      <w:r w:rsidR="002D674E" w:rsidRPr="00CA295D">
        <w:rPr>
          <w:rStyle w:val="2Char"/>
          <w:b w:val="0"/>
          <w:bCs w:val="0"/>
          <w:lang w:val="en-US"/>
        </w:rPr>
        <w:t>Kidney biomarkers</w:t>
      </w:r>
      <w:r w:rsidR="009A6183" w:rsidRPr="00CA295D">
        <w:rPr>
          <w:rStyle w:val="2Char"/>
          <w:b w:val="0"/>
          <w:bCs w:val="0"/>
          <w:lang w:val="en-US"/>
        </w:rPr>
        <w:t xml:space="preserve"> </w:t>
      </w:r>
      <w:r w:rsidRPr="00CA295D">
        <w:rPr>
          <w:rStyle w:val="2Char"/>
          <w:b w:val="0"/>
          <w:bCs w:val="0"/>
          <w:lang w:val="en-US"/>
        </w:rPr>
        <w:t xml:space="preserve">were </w:t>
      </w:r>
      <w:r w:rsidR="009A6183" w:rsidRPr="00CA295D">
        <w:rPr>
          <w:rStyle w:val="2Char"/>
          <w:b w:val="0"/>
          <w:bCs w:val="0"/>
          <w:lang w:val="en-US"/>
        </w:rPr>
        <w:t xml:space="preserve">measured on surgery day and the first two </w:t>
      </w:r>
      <w:r w:rsidR="009F76FA" w:rsidRPr="00CA295D">
        <w:t>postoperative</w:t>
      </w:r>
      <w:r w:rsidR="009A6183" w:rsidRPr="00CA295D">
        <w:t xml:space="preserve"> </w:t>
      </w:r>
      <w:r w:rsidR="00686E03" w:rsidRPr="00CA295D">
        <w:t>days</w:t>
      </w:r>
    </w:p>
    <w:tbl>
      <w:tblPr>
        <w:tblStyle w:val="ab"/>
        <w:tblW w:w="568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2"/>
        <w:gridCol w:w="704"/>
        <w:gridCol w:w="1559"/>
        <w:gridCol w:w="1559"/>
        <w:gridCol w:w="1282"/>
        <w:gridCol w:w="1412"/>
        <w:gridCol w:w="855"/>
      </w:tblGrid>
      <w:tr w:rsidR="00E32257" w:rsidRPr="00CA295D" w14:paraId="68B990A7" w14:textId="139F61EE" w:rsidTr="001D6745">
        <w:trPr>
          <w:jc w:val="center"/>
        </w:trPr>
        <w:tc>
          <w:tcPr>
            <w:tcW w:w="1533" w:type="pct"/>
            <w:tcBorders>
              <w:top w:val="single" w:sz="4" w:space="0" w:color="auto"/>
              <w:bottom w:val="single" w:sz="4" w:space="0" w:color="auto"/>
            </w:tcBorders>
          </w:tcPr>
          <w:p w14:paraId="72DA2486" w14:textId="77777777" w:rsidR="000D0079" w:rsidRPr="00CA295D" w:rsidRDefault="000D0079" w:rsidP="00E32257">
            <w:pPr>
              <w:rPr>
                <w:b/>
                <w:bCs/>
                <w:sz w:val="20"/>
                <w:szCs w:val="20"/>
              </w:rPr>
            </w:pPr>
          </w:p>
        </w:tc>
        <w:tc>
          <w:tcPr>
            <w:tcW w:w="331" w:type="pct"/>
            <w:tcBorders>
              <w:top w:val="single" w:sz="4" w:space="0" w:color="auto"/>
              <w:bottom w:val="single" w:sz="4" w:space="0" w:color="auto"/>
            </w:tcBorders>
          </w:tcPr>
          <w:p w14:paraId="6889076E" w14:textId="77777777" w:rsidR="000D0079" w:rsidRPr="00CA295D" w:rsidRDefault="000D0079" w:rsidP="00E32257">
            <w:pPr>
              <w:rPr>
                <w:b/>
                <w:bCs/>
                <w:sz w:val="20"/>
                <w:szCs w:val="20"/>
              </w:rPr>
            </w:pPr>
          </w:p>
        </w:tc>
        <w:tc>
          <w:tcPr>
            <w:tcW w:w="733" w:type="pct"/>
            <w:tcBorders>
              <w:top w:val="single" w:sz="4" w:space="0" w:color="auto"/>
              <w:bottom w:val="single" w:sz="4" w:space="0" w:color="auto"/>
            </w:tcBorders>
          </w:tcPr>
          <w:p w14:paraId="43F11B49" w14:textId="54B61679" w:rsidR="000D0079" w:rsidRPr="00CA295D" w:rsidRDefault="000D0079" w:rsidP="00E32257">
            <w:pPr>
              <w:rPr>
                <w:b/>
                <w:bCs/>
                <w:sz w:val="20"/>
                <w:szCs w:val="20"/>
              </w:rPr>
            </w:pPr>
            <w:r w:rsidRPr="00CA295D">
              <w:rPr>
                <w:b/>
                <w:bCs/>
                <w:sz w:val="20"/>
                <w:szCs w:val="20"/>
              </w:rPr>
              <w:t>Empagliflozin</w:t>
            </w:r>
          </w:p>
          <w:p w14:paraId="75D42E89" w14:textId="688CDE29" w:rsidR="000D0079" w:rsidRPr="00CA295D" w:rsidRDefault="000D0079" w:rsidP="00E32257">
            <w:pPr>
              <w:rPr>
                <w:b/>
                <w:bCs/>
                <w:sz w:val="20"/>
                <w:szCs w:val="20"/>
              </w:rPr>
            </w:pPr>
            <w:r w:rsidRPr="00CA295D">
              <w:rPr>
                <w:b/>
                <w:bCs/>
                <w:sz w:val="20"/>
                <w:szCs w:val="20"/>
              </w:rPr>
              <w:t>(n=25)</w:t>
            </w:r>
          </w:p>
        </w:tc>
        <w:tc>
          <w:tcPr>
            <w:tcW w:w="733" w:type="pct"/>
            <w:tcBorders>
              <w:top w:val="single" w:sz="4" w:space="0" w:color="auto"/>
              <w:bottom w:val="single" w:sz="4" w:space="0" w:color="auto"/>
            </w:tcBorders>
          </w:tcPr>
          <w:p w14:paraId="4080469D" w14:textId="77777777" w:rsidR="000D0079" w:rsidRPr="00CA295D" w:rsidRDefault="000D0079" w:rsidP="00E32257">
            <w:pPr>
              <w:rPr>
                <w:b/>
                <w:bCs/>
                <w:sz w:val="20"/>
                <w:szCs w:val="20"/>
              </w:rPr>
            </w:pPr>
            <w:r w:rsidRPr="00CA295D">
              <w:rPr>
                <w:b/>
                <w:bCs/>
                <w:sz w:val="20"/>
                <w:szCs w:val="20"/>
              </w:rPr>
              <w:t>Control</w:t>
            </w:r>
          </w:p>
          <w:p w14:paraId="680A2851" w14:textId="131A0156" w:rsidR="000D0079" w:rsidRPr="00CA295D" w:rsidRDefault="000D0079" w:rsidP="00E32257">
            <w:pPr>
              <w:rPr>
                <w:b/>
                <w:bCs/>
                <w:sz w:val="20"/>
                <w:szCs w:val="20"/>
              </w:rPr>
            </w:pPr>
            <w:r w:rsidRPr="00CA295D">
              <w:rPr>
                <w:b/>
                <w:bCs/>
                <w:sz w:val="20"/>
                <w:szCs w:val="20"/>
              </w:rPr>
              <w:t>(n=30)</w:t>
            </w:r>
          </w:p>
        </w:tc>
        <w:tc>
          <w:tcPr>
            <w:tcW w:w="603" w:type="pct"/>
            <w:tcBorders>
              <w:top w:val="single" w:sz="4" w:space="0" w:color="auto"/>
              <w:bottom w:val="single" w:sz="4" w:space="0" w:color="auto"/>
            </w:tcBorders>
          </w:tcPr>
          <w:p w14:paraId="5B9DF54E" w14:textId="402A78E8" w:rsidR="000D0079" w:rsidRPr="00CA295D" w:rsidRDefault="001F006B" w:rsidP="00E32257">
            <w:pPr>
              <w:rPr>
                <w:b/>
                <w:bCs/>
                <w:sz w:val="20"/>
                <w:szCs w:val="20"/>
              </w:rPr>
            </w:pPr>
            <w:r w:rsidRPr="00CA295D">
              <w:rPr>
                <w:b/>
                <w:bCs/>
                <w:sz w:val="20"/>
                <w:szCs w:val="20"/>
              </w:rPr>
              <w:t>Mean</w:t>
            </w:r>
            <w:r w:rsidR="000D0079" w:rsidRPr="00CA295D">
              <w:rPr>
                <w:b/>
                <w:bCs/>
                <w:sz w:val="20"/>
                <w:szCs w:val="20"/>
              </w:rPr>
              <w:t xml:space="preserve"> Difference</w:t>
            </w:r>
          </w:p>
        </w:tc>
        <w:tc>
          <w:tcPr>
            <w:tcW w:w="664" w:type="pct"/>
            <w:tcBorders>
              <w:top w:val="single" w:sz="4" w:space="0" w:color="auto"/>
              <w:bottom w:val="single" w:sz="4" w:space="0" w:color="auto"/>
            </w:tcBorders>
          </w:tcPr>
          <w:p w14:paraId="48ED6467" w14:textId="2DA0BE16" w:rsidR="000D0079" w:rsidRPr="00CA295D" w:rsidRDefault="000D0079" w:rsidP="00E32257">
            <w:pPr>
              <w:rPr>
                <w:b/>
                <w:bCs/>
                <w:sz w:val="20"/>
                <w:szCs w:val="20"/>
              </w:rPr>
            </w:pPr>
            <w:r w:rsidRPr="00CA295D">
              <w:rPr>
                <w:b/>
                <w:bCs/>
                <w:sz w:val="20"/>
                <w:szCs w:val="20"/>
              </w:rPr>
              <w:t>95% CI</w:t>
            </w:r>
          </w:p>
        </w:tc>
        <w:tc>
          <w:tcPr>
            <w:tcW w:w="402" w:type="pct"/>
            <w:tcBorders>
              <w:top w:val="single" w:sz="4" w:space="0" w:color="auto"/>
              <w:bottom w:val="single" w:sz="4" w:space="0" w:color="auto"/>
            </w:tcBorders>
          </w:tcPr>
          <w:p w14:paraId="647CA460" w14:textId="30BFCB77" w:rsidR="000D0079" w:rsidRPr="00CA295D" w:rsidRDefault="000D0079" w:rsidP="00E32257">
            <w:pPr>
              <w:rPr>
                <w:b/>
                <w:bCs/>
                <w:sz w:val="20"/>
                <w:szCs w:val="20"/>
              </w:rPr>
            </w:pPr>
            <w:r w:rsidRPr="00CA295D">
              <w:rPr>
                <w:b/>
                <w:bCs/>
                <w:sz w:val="20"/>
                <w:szCs w:val="20"/>
              </w:rPr>
              <w:t>P value</w:t>
            </w:r>
          </w:p>
        </w:tc>
      </w:tr>
      <w:tr w:rsidR="00E32257" w:rsidRPr="00CA295D" w14:paraId="6D1758A9" w14:textId="39073BD6" w:rsidTr="001D6745">
        <w:trPr>
          <w:jc w:val="center"/>
        </w:trPr>
        <w:tc>
          <w:tcPr>
            <w:tcW w:w="1534" w:type="pct"/>
          </w:tcPr>
          <w:p w14:paraId="22DE635E" w14:textId="0781D426" w:rsidR="000D0079" w:rsidRPr="00CA295D" w:rsidRDefault="000D0079" w:rsidP="00E32257">
            <w:pPr>
              <w:rPr>
                <w:sz w:val="20"/>
                <w:szCs w:val="20"/>
              </w:rPr>
            </w:pPr>
            <w:r w:rsidRPr="00CA295D">
              <w:rPr>
                <w:sz w:val="20"/>
                <w:szCs w:val="20"/>
              </w:rPr>
              <w:t>Serum NGAL, (ng/ml)</w:t>
            </w:r>
          </w:p>
        </w:tc>
        <w:tc>
          <w:tcPr>
            <w:tcW w:w="331" w:type="pct"/>
          </w:tcPr>
          <w:p w14:paraId="4B0F9225" w14:textId="0127FA12" w:rsidR="000D0079" w:rsidRPr="00CA295D" w:rsidRDefault="000D0079" w:rsidP="00E32257">
            <w:pPr>
              <w:rPr>
                <w:sz w:val="20"/>
                <w:szCs w:val="20"/>
              </w:rPr>
            </w:pPr>
            <w:r w:rsidRPr="00CA295D">
              <w:rPr>
                <w:sz w:val="20"/>
                <w:szCs w:val="20"/>
              </w:rPr>
              <w:t>D0</w:t>
            </w:r>
          </w:p>
        </w:tc>
        <w:tc>
          <w:tcPr>
            <w:tcW w:w="733" w:type="pct"/>
          </w:tcPr>
          <w:p w14:paraId="5AF56575" w14:textId="6BEF013E" w:rsidR="000D0079" w:rsidRPr="00CA295D" w:rsidRDefault="000D0079" w:rsidP="00E32257">
            <w:pPr>
              <w:rPr>
                <w:sz w:val="20"/>
                <w:szCs w:val="20"/>
              </w:rPr>
            </w:pPr>
            <w:r w:rsidRPr="00CA295D">
              <w:rPr>
                <w:sz w:val="20"/>
                <w:szCs w:val="20"/>
              </w:rPr>
              <w:t>68.4 ± 6.0</w:t>
            </w:r>
          </w:p>
        </w:tc>
        <w:tc>
          <w:tcPr>
            <w:tcW w:w="733" w:type="pct"/>
          </w:tcPr>
          <w:p w14:paraId="13422F25" w14:textId="6102B05C" w:rsidR="000D0079" w:rsidRPr="00CA295D" w:rsidRDefault="000D0079" w:rsidP="00E32257">
            <w:pPr>
              <w:rPr>
                <w:sz w:val="20"/>
                <w:szCs w:val="20"/>
              </w:rPr>
            </w:pPr>
            <w:r w:rsidRPr="00CA295D">
              <w:rPr>
                <w:sz w:val="20"/>
                <w:szCs w:val="20"/>
              </w:rPr>
              <w:t>66.3 ± 10.2</w:t>
            </w:r>
          </w:p>
        </w:tc>
        <w:tc>
          <w:tcPr>
            <w:tcW w:w="603" w:type="pct"/>
          </w:tcPr>
          <w:p w14:paraId="3633AE27" w14:textId="56CC720D" w:rsidR="000D0079" w:rsidRPr="00CA295D" w:rsidRDefault="000D0079" w:rsidP="00E32257">
            <w:pPr>
              <w:rPr>
                <w:sz w:val="20"/>
                <w:szCs w:val="20"/>
              </w:rPr>
            </w:pPr>
            <w:r w:rsidRPr="00CA295D">
              <w:rPr>
                <w:sz w:val="20"/>
                <w:szCs w:val="20"/>
              </w:rPr>
              <w:t>-2.1</w:t>
            </w:r>
          </w:p>
        </w:tc>
        <w:tc>
          <w:tcPr>
            <w:tcW w:w="664" w:type="pct"/>
          </w:tcPr>
          <w:p w14:paraId="55A7E2CB" w14:textId="046FC7E0" w:rsidR="000D0079" w:rsidRPr="00CA295D" w:rsidRDefault="0022585B" w:rsidP="00E32257">
            <w:pPr>
              <w:rPr>
                <w:sz w:val="20"/>
                <w:szCs w:val="20"/>
              </w:rPr>
            </w:pPr>
            <w:r w:rsidRPr="00CA295D">
              <w:rPr>
                <w:sz w:val="20"/>
                <w:szCs w:val="20"/>
              </w:rPr>
              <w:t>-6.7 –</w:t>
            </w:r>
            <w:r w:rsidR="000D0079" w:rsidRPr="00CA295D">
              <w:rPr>
                <w:sz w:val="20"/>
                <w:szCs w:val="20"/>
              </w:rPr>
              <w:t xml:space="preserve"> 2.6</w:t>
            </w:r>
          </w:p>
        </w:tc>
        <w:tc>
          <w:tcPr>
            <w:tcW w:w="402" w:type="pct"/>
          </w:tcPr>
          <w:p w14:paraId="658F5D20" w14:textId="283007CC" w:rsidR="000D0079" w:rsidRPr="00CA295D" w:rsidRDefault="000D0079" w:rsidP="00E32257">
            <w:pPr>
              <w:rPr>
                <w:sz w:val="20"/>
                <w:szCs w:val="20"/>
              </w:rPr>
            </w:pPr>
            <w:r w:rsidRPr="00CA295D">
              <w:rPr>
                <w:sz w:val="20"/>
                <w:szCs w:val="20"/>
              </w:rPr>
              <w:t>0.376</w:t>
            </w:r>
          </w:p>
        </w:tc>
      </w:tr>
      <w:tr w:rsidR="00E32257" w:rsidRPr="00CA295D" w14:paraId="48C8E525" w14:textId="47F49367" w:rsidTr="001D6745">
        <w:trPr>
          <w:jc w:val="center"/>
        </w:trPr>
        <w:tc>
          <w:tcPr>
            <w:tcW w:w="1534" w:type="pct"/>
          </w:tcPr>
          <w:p w14:paraId="33B12A68" w14:textId="2E410330" w:rsidR="000D0079" w:rsidRPr="00CA295D" w:rsidRDefault="000D0079" w:rsidP="00E32257">
            <w:pPr>
              <w:rPr>
                <w:sz w:val="20"/>
                <w:szCs w:val="20"/>
              </w:rPr>
            </w:pPr>
          </w:p>
        </w:tc>
        <w:tc>
          <w:tcPr>
            <w:tcW w:w="331" w:type="pct"/>
          </w:tcPr>
          <w:p w14:paraId="0A854F47" w14:textId="2982915B" w:rsidR="000D0079" w:rsidRPr="00CA295D" w:rsidRDefault="000D0079" w:rsidP="00E32257">
            <w:pPr>
              <w:rPr>
                <w:sz w:val="20"/>
                <w:szCs w:val="20"/>
              </w:rPr>
            </w:pPr>
            <w:r w:rsidRPr="00CA295D">
              <w:rPr>
                <w:sz w:val="20"/>
                <w:szCs w:val="20"/>
              </w:rPr>
              <w:t>D1</w:t>
            </w:r>
          </w:p>
        </w:tc>
        <w:tc>
          <w:tcPr>
            <w:tcW w:w="733" w:type="pct"/>
          </w:tcPr>
          <w:p w14:paraId="61269F70" w14:textId="2F668190" w:rsidR="000D0079" w:rsidRPr="00CA295D" w:rsidRDefault="000D0079" w:rsidP="00E32257">
            <w:pPr>
              <w:rPr>
                <w:sz w:val="20"/>
                <w:szCs w:val="20"/>
              </w:rPr>
            </w:pPr>
            <w:r w:rsidRPr="00CA295D">
              <w:rPr>
                <w:sz w:val="20"/>
                <w:szCs w:val="20"/>
              </w:rPr>
              <w:t>67.6 ± 11.4</w:t>
            </w:r>
          </w:p>
        </w:tc>
        <w:tc>
          <w:tcPr>
            <w:tcW w:w="733" w:type="pct"/>
          </w:tcPr>
          <w:p w14:paraId="21BF73C4" w14:textId="78AA85BC" w:rsidR="000D0079" w:rsidRPr="00CA295D" w:rsidRDefault="000D0079" w:rsidP="00E32257">
            <w:pPr>
              <w:rPr>
                <w:sz w:val="20"/>
                <w:szCs w:val="20"/>
              </w:rPr>
            </w:pPr>
            <w:r w:rsidRPr="00CA295D">
              <w:rPr>
                <w:sz w:val="20"/>
                <w:szCs w:val="20"/>
              </w:rPr>
              <w:t>65.4 ± 10.6</w:t>
            </w:r>
          </w:p>
        </w:tc>
        <w:tc>
          <w:tcPr>
            <w:tcW w:w="603" w:type="pct"/>
          </w:tcPr>
          <w:p w14:paraId="3EF16A8A" w14:textId="7EBF41D0" w:rsidR="000D0079" w:rsidRPr="00CA295D" w:rsidRDefault="000D0079" w:rsidP="00E32257">
            <w:pPr>
              <w:rPr>
                <w:sz w:val="20"/>
                <w:szCs w:val="20"/>
              </w:rPr>
            </w:pPr>
            <w:r w:rsidRPr="00CA295D">
              <w:rPr>
                <w:sz w:val="20"/>
                <w:szCs w:val="20"/>
              </w:rPr>
              <w:t>-2.2</w:t>
            </w:r>
          </w:p>
        </w:tc>
        <w:tc>
          <w:tcPr>
            <w:tcW w:w="664" w:type="pct"/>
          </w:tcPr>
          <w:p w14:paraId="36569414" w14:textId="58F800DF" w:rsidR="000D0079" w:rsidRPr="00CA295D" w:rsidRDefault="0022585B" w:rsidP="00E32257">
            <w:pPr>
              <w:rPr>
                <w:sz w:val="20"/>
                <w:szCs w:val="20"/>
              </w:rPr>
            </w:pPr>
            <w:r w:rsidRPr="00CA295D">
              <w:rPr>
                <w:sz w:val="20"/>
                <w:szCs w:val="20"/>
              </w:rPr>
              <w:t>-8.2 –</w:t>
            </w:r>
            <w:r w:rsidR="000D0079" w:rsidRPr="00CA295D">
              <w:rPr>
                <w:sz w:val="20"/>
                <w:szCs w:val="20"/>
              </w:rPr>
              <w:t xml:space="preserve"> 3.8</w:t>
            </w:r>
          </w:p>
        </w:tc>
        <w:tc>
          <w:tcPr>
            <w:tcW w:w="402" w:type="pct"/>
          </w:tcPr>
          <w:p w14:paraId="0CC7BD26" w14:textId="24B45CBD" w:rsidR="000D0079" w:rsidRPr="00CA295D" w:rsidRDefault="000D0079" w:rsidP="00E32257">
            <w:pPr>
              <w:rPr>
                <w:sz w:val="20"/>
                <w:szCs w:val="20"/>
              </w:rPr>
            </w:pPr>
            <w:r w:rsidRPr="00CA295D">
              <w:rPr>
                <w:sz w:val="20"/>
                <w:szCs w:val="20"/>
              </w:rPr>
              <w:t>0.460</w:t>
            </w:r>
          </w:p>
        </w:tc>
      </w:tr>
      <w:tr w:rsidR="00E32257" w:rsidRPr="00CA295D" w14:paraId="268E1FA6" w14:textId="65B00F67" w:rsidTr="001D6745">
        <w:trPr>
          <w:jc w:val="center"/>
        </w:trPr>
        <w:tc>
          <w:tcPr>
            <w:tcW w:w="1534" w:type="pct"/>
          </w:tcPr>
          <w:p w14:paraId="5E0B8618" w14:textId="0F241DA2" w:rsidR="000D0079" w:rsidRPr="00CA295D" w:rsidDel="00022299" w:rsidRDefault="000D0079" w:rsidP="00E32257">
            <w:pPr>
              <w:rPr>
                <w:sz w:val="20"/>
                <w:szCs w:val="20"/>
              </w:rPr>
            </w:pPr>
          </w:p>
        </w:tc>
        <w:tc>
          <w:tcPr>
            <w:tcW w:w="331" w:type="pct"/>
          </w:tcPr>
          <w:p w14:paraId="0732197C" w14:textId="08A2A976" w:rsidR="000D0079" w:rsidRPr="00CA295D" w:rsidRDefault="000D0079" w:rsidP="00E32257">
            <w:pPr>
              <w:rPr>
                <w:sz w:val="20"/>
                <w:szCs w:val="20"/>
              </w:rPr>
            </w:pPr>
            <w:r w:rsidRPr="00CA295D">
              <w:rPr>
                <w:sz w:val="20"/>
                <w:szCs w:val="20"/>
              </w:rPr>
              <w:t>D2</w:t>
            </w:r>
          </w:p>
        </w:tc>
        <w:tc>
          <w:tcPr>
            <w:tcW w:w="733" w:type="pct"/>
          </w:tcPr>
          <w:p w14:paraId="372F5B06" w14:textId="373F01BA" w:rsidR="000D0079" w:rsidRPr="00CA295D" w:rsidRDefault="000D0079" w:rsidP="00E32257">
            <w:pPr>
              <w:rPr>
                <w:sz w:val="20"/>
                <w:szCs w:val="20"/>
              </w:rPr>
            </w:pPr>
            <w:r w:rsidRPr="00CA295D">
              <w:rPr>
                <w:sz w:val="20"/>
                <w:szCs w:val="20"/>
              </w:rPr>
              <w:t xml:space="preserve">70.8 ± 6.0 </w:t>
            </w:r>
          </w:p>
        </w:tc>
        <w:tc>
          <w:tcPr>
            <w:tcW w:w="733" w:type="pct"/>
          </w:tcPr>
          <w:p w14:paraId="2EC3BF49" w14:textId="416D9B8E" w:rsidR="000D0079" w:rsidRPr="00CA295D" w:rsidRDefault="000D0079" w:rsidP="00E32257">
            <w:pPr>
              <w:rPr>
                <w:sz w:val="20"/>
                <w:szCs w:val="20"/>
              </w:rPr>
            </w:pPr>
            <w:r w:rsidRPr="00CA295D">
              <w:rPr>
                <w:sz w:val="20"/>
                <w:szCs w:val="20"/>
              </w:rPr>
              <w:t>68.5 ± 10.0</w:t>
            </w:r>
          </w:p>
        </w:tc>
        <w:tc>
          <w:tcPr>
            <w:tcW w:w="603" w:type="pct"/>
          </w:tcPr>
          <w:p w14:paraId="29F10CE5" w14:textId="7193984B" w:rsidR="000D0079" w:rsidRPr="00CA295D" w:rsidRDefault="000D0079" w:rsidP="00E32257">
            <w:pPr>
              <w:rPr>
                <w:sz w:val="20"/>
                <w:szCs w:val="20"/>
              </w:rPr>
            </w:pPr>
            <w:r w:rsidRPr="00CA295D">
              <w:rPr>
                <w:sz w:val="20"/>
                <w:szCs w:val="20"/>
              </w:rPr>
              <w:t>-2.3</w:t>
            </w:r>
          </w:p>
        </w:tc>
        <w:tc>
          <w:tcPr>
            <w:tcW w:w="664" w:type="pct"/>
          </w:tcPr>
          <w:p w14:paraId="4BAE61D3" w14:textId="1D5DCEAD" w:rsidR="000D0079" w:rsidRPr="00CA295D" w:rsidRDefault="0022585B" w:rsidP="00E32257">
            <w:pPr>
              <w:rPr>
                <w:sz w:val="20"/>
                <w:szCs w:val="20"/>
              </w:rPr>
            </w:pPr>
            <w:r w:rsidRPr="00CA295D">
              <w:rPr>
                <w:sz w:val="20"/>
                <w:szCs w:val="20"/>
              </w:rPr>
              <w:t>-6.9 –</w:t>
            </w:r>
            <w:r w:rsidR="000D0079" w:rsidRPr="00CA295D">
              <w:rPr>
                <w:sz w:val="20"/>
                <w:szCs w:val="20"/>
              </w:rPr>
              <w:t xml:space="preserve"> 2.3</w:t>
            </w:r>
          </w:p>
        </w:tc>
        <w:tc>
          <w:tcPr>
            <w:tcW w:w="402" w:type="pct"/>
          </w:tcPr>
          <w:p w14:paraId="2E4BCFE4" w14:textId="327B9FCE" w:rsidR="000D0079" w:rsidRPr="00CA295D" w:rsidRDefault="000D0079" w:rsidP="00E32257">
            <w:pPr>
              <w:rPr>
                <w:sz w:val="20"/>
                <w:szCs w:val="20"/>
              </w:rPr>
            </w:pPr>
            <w:r w:rsidRPr="00CA295D">
              <w:rPr>
                <w:sz w:val="20"/>
                <w:szCs w:val="20"/>
              </w:rPr>
              <w:t>0.317</w:t>
            </w:r>
          </w:p>
        </w:tc>
      </w:tr>
      <w:tr w:rsidR="00E32257" w:rsidRPr="00CA295D" w14:paraId="67B9AF4C" w14:textId="2D731FC4" w:rsidTr="001D6745">
        <w:trPr>
          <w:jc w:val="center"/>
        </w:trPr>
        <w:tc>
          <w:tcPr>
            <w:tcW w:w="1534" w:type="pct"/>
          </w:tcPr>
          <w:p w14:paraId="3560EBC3" w14:textId="44A1C7CB" w:rsidR="000D0079" w:rsidRPr="00CA295D" w:rsidRDefault="000D0079" w:rsidP="00E32257">
            <w:pPr>
              <w:rPr>
                <w:sz w:val="20"/>
                <w:szCs w:val="20"/>
              </w:rPr>
            </w:pPr>
            <w:r w:rsidRPr="00CA295D">
              <w:rPr>
                <w:sz w:val="20"/>
                <w:szCs w:val="20"/>
              </w:rPr>
              <w:t>Urine NGAL/Creatinine (ng/mg)</w:t>
            </w:r>
          </w:p>
        </w:tc>
        <w:tc>
          <w:tcPr>
            <w:tcW w:w="331" w:type="pct"/>
          </w:tcPr>
          <w:p w14:paraId="65519FD5" w14:textId="7226AD27" w:rsidR="000D0079" w:rsidRPr="00CA295D" w:rsidRDefault="000D0079" w:rsidP="00E32257">
            <w:pPr>
              <w:rPr>
                <w:sz w:val="20"/>
                <w:szCs w:val="20"/>
              </w:rPr>
            </w:pPr>
            <w:r w:rsidRPr="00CA295D">
              <w:rPr>
                <w:sz w:val="20"/>
                <w:szCs w:val="20"/>
              </w:rPr>
              <w:t>D0</w:t>
            </w:r>
          </w:p>
        </w:tc>
        <w:tc>
          <w:tcPr>
            <w:tcW w:w="733" w:type="pct"/>
          </w:tcPr>
          <w:p w14:paraId="01AAA94B" w14:textId="28086684" w:rsidR="000D0079" w:rsidRPr="00CA295D" w:rsidRDefault="000D0079" w:rsidP="00E32257">
            <w:pPr>
              <w:rPr>
                <w:sz w:val="20"/>
                <w:szCs w:val="20"/>
              </w:rPr>
            </w:pPr>
            <w:r w:rsidRPr="00CA295D">
              <w:rPr>
                <w:sz w:val="20"/>
                <w:szCs w:val="20"/>
              </w:rPr>
              <w:t>27.6 ± 58.2</w:t>
            </w:r>
          </w:p>
        </w:tc>
        <w:tc>
          <w:tcPr>
            <w:tcW w:w="733" w:type="pct"/>
          </w:tcPr>
          <w:p w14:paraId="0B2D6649" w14:textId="335B8920" w:rsidR="000D0079" w:rsidRPr="00CA295D" w:rsidRDefault="000D0079" w:rsidP="00E32257">
            <w:pPr>
              <w:rPr>
                <w:sz w:val="20"/>
                <w:szCs w:val="20"/>
              </w:rPr>
            </w:pPr>
            <w:r w:rsidRPr="00CA295D">
              <w:rPr>
                <w:sz w:val="20"/>
                <w:szCs w:val="20"/>
              </w:rPr>
              <w:t>9.0 ± 13.1</w:t>
            </w:r>
          </w:p>
        </w:tc>
        <w:tc>
          <w:tcPr>
            <w:tcW w:w="603" w:type="pct"/>
          </w:tcPr>
          <w:p w14:paraId="4FFC7A41" w14:textId="424C4745" w:rsidR="000D0079" w:rsidRPr="00CA295D" w:rsidRDefault="000D0079" w:rsidP="00E32257">
            <w:pPr>
              <w:rPr>
                <w:sz w:val="20"/>
                <w:szCs w:val="20"/>
              </w:rPr>
            </w:pPr>
            <w:r w:rsidRPr="00CA295D">
              <w:rPr>
                <w:sz w:val="20"/>
                <w:szCs w:val="20"/>
              </w:rPr>
              <w:t>-18.6</w:t>
            </w:r>
          </w:p>
        </w:tc>
        <w:tc>
          <w:tcPr>
            <w:tcW w:w="664" w:type="pct"/>
          </w:tcPr>
          <w:p w14:paraId="1D50AC6E" w14:textId="4C4382DC" w:rsidR="000D0079" w:rsidRPr="00CA295D" w:rsidRDefault="0022585B" w:rsidP="00E32257">
            <w:pPr>
              <w:rPr>
                <w:sz w:val="20"/>
                <w:szCs w:val="20"/>
              </w:rPr>
            </w:pPr>
            <w:r w:rsidRPr="00CA295D">
              <w:rPr>
                <w:sz w:val="20"/>
                <w:szCs w:val="20"/>
              </w:rPr>
              <w:t>-40.9 –</w:t>
            </w:r>
            <w:r w:rsidR="000D0079" w:rsidRPr="00CA295D">
              <w:rPr>
                <w:sz w:val="20"/>
                <w:szCs w:val="20"/>
              </w:rPr>
              <w:t xml:space="preserve"> 3.7</w:t>
            </w:r>
          </w:p>
        </w:tc>
        <w:tc>
          <w:tcPr>
            <w:tcW w:w="402" w:type="pct"/>
          </w:tcPr>
          <w:p w14:paraId="3496760D" w14:textId="7BEBBA22" w:rsidR="000D0079" w:rsidRPr="00CA295D" w:rsidRDefault="000D0079" w:rsidP="00E32257">
            <w:pPr>
              <w:rPr>
                <w:sz w:val="20"/>
                <w:szCs w:val="20"/>
              </w:rPr>
            </w:pPr>
            <w:r w:rsidRPr="00CA295D">
              <w:rPr>
                <w:sz w:val="20"/>
                <w:szCs w:val="20"/>
              </w:rPr>
              <w:t>0.100</w:t>
            </w:r>
          </w:p>
        </w:tc>
      </w:tr>
      <w:tr w:rsidR="00E32257" w:rsidRPr="00CA295D" w14:paraId="6FBF26BB" w14:textId="0B3B8E04" w:rsidTr="001D6745">
        <w:trPr>
          <w:jc w:val="center"/>
        </w:trPr>
        <w:tc>
          <w:tcPr>
            <w:tcW w:w="1534" w:type="pct"/>
          </w:tcPr>
          <w:p w14:paraId="5986F0F5" w14:textId="7791977B" w:rsidR="000D0079" w:rsidRPr="00CA295D" w:rsidRDefault="000D0079" w:rsidP="00E32257">
            <w:pPr>
              <w:rPr>
                <w:sz w:val="20"/>
                <w:szCs w:val="20"/>
              </w:rPr>
            </w:pPr>
          </w:p>
        </w:tc>
        <w:tc>
          <w:tcPr>
            <w:tcW w:w="331" w:type="pct"/>
          </w:tcPr>
          <w:p w14:paraId="109F578D" w14:textId="50CD9ABE" w:rsidR="000D0079" w:rsidRPr="00CA295D" w:rsidRDefault="000D0079" w:rsidP="00E32257">
            <w:pPr>
              <w:rPr>
                <w:sz w:val="20"/>
                <w:szCs w:val="20"/>
              </w:rPr>
            </w:pPr>
            <w:r w:rsidRPr="00CA295D">
              <w:rPr>
                <w:sz w:val="20"/>
                <w:szCs w:val="20"/>
              </w:rPr>
              <w:t>D1</w:t>
            </w:r>
          </w:p>
        </w:tc>
        <w:tc>
          <w:tcPr>
            <w:tcW w:w="733" w:type="pct"/>
          </w:tcPr>
          <w:p w14:paraId="52F5C187" w14:textId="076D8BF8" w:rsidR="000D0079" w:rsidRPr="00CA295D" w:rsidRDefault="000D0079" w:rsidP="00E32257">
            <w:pPr>
              <w:rPr>
                <w:sz w:val="20"/>
                <w:szCs w:val="20"/>
              </w:rPr>
            </w:pPr>
            <w:r w:rsidRPr="00CA295D">
              <w:rPr>
                <w:sz w:val="20"/>
                <w:szCs w:val="20"/>
              </w:rPr>
              <w:t>41.0 ± 74.0</w:t>
            </w:r>
          </w:p>
        </w:tc>
        <w:tc>
          <w:tcPr>
            <w:tcW w:w="733" w:type="pct"/>
          </w:tcPr>
          <w:p w14:paraId="390E2C1D" w14:textId="398CB948" w:rsidR="000D0079" w:rsidRPr="00CA295D" w:rsidRDefault="000D0079" w:rsidP="00E32257">
            <w:pPr>
              <w:rPr>
                <w:sz w:val="20"/>
                <w:szCs w:val="20"/>
              </w:rPr>
            </w:pPr>
            <w:r w:rsidRPr="00CA295D">
              <w:rPr>
                <w:sz w:val="20"/>
                <w:szCs w:val="20"/>
              </w:rPr>
              <w:t>21.8 ± 40.7</w:t>
            </w:r>
          </w:p>
        </w:tc>
        <w:tc>
          <w:tcPr>
            <w:tcW w:w="603" w:type="pct"/>
          </w:tcPr>
          <w:p w14:paraId="088EBBD9" w14:textId="1BF8B7B8" w:rsidR="000D0079" w:rsidRPr="00CA295D" w:rsidRDefault="000D0079" w:rsidP="00E32257">
            <w:pPr>
              <w:rPr>
                <w:sz w:val="20"/>
                <w:szCs w:val="20"/>
              </w:rPr>
            </w:pPr>
            <w:r w:rsidRPr="00CA295D">
              <w:rPr>
                <w:sz w:val="20"/>
                <w:szCs w:val="20"/>
              </w:rPr>
              <w:t>-19.2</w:t>
            </w:r>
          </w:p>
        </w:tc>
        <w:tc>
          <w:tcPr>
            <w:tcW w:w="664" w:type="pct"/>
          </w:tcPr>
          <w:p w14:paraId="32E7A3A2" w14:textId="78A6AB1A" w:rsidR="000D0079" w:rsidRPr="00CA295D" w:rsidRDefault="000D0079" w:rsidP="00E32257">
            <w:pPr>
              <w:rPr>
                <w:sz w:val="20"/>
                <w:szCs w:val="20"/>
              </w:rPr>
            </w:pPr>
            <w:r w:rsidRPr="00CA295D">
              <w:rPr>
                <w:sz w:val="20"/>
                <w:szCs w:val="20"/>
              </w:rPr>
              <w:t xml:space="preserve">-50.8 </w:t>
            </w:r>
            <w:r w:rsidR="0022585B" w:rsidRPr="00CA295D">
              <w:rPr>
                <w:sz w:val="20"/>
                <w:szCs w:val="20"/>
              </w:rPr>
              <w:t xml:space="preserve">– </w:t>
            </w:r>
            <w:r w:rsidRPr="00CA295D">
              <w:rPr>
                <w:sz w:val="20"/>
                <w:szCs w:val="20"/>
              </w:rPr>
              <w:t>12.4</w:t>
            </w:r>
          </w:p>
        </w:tc>
        <w:tc>
          <w:tcPr>
            <w:tcW w:w="402" w:type="pct"/>
          </w:tcPr>
          <w:p w14:paraId="06C3F943" w14:textId="3AF3B806" w:rsidR="000D0079" w:rsidRPr="00CA295D" w:rsidRDefault="000D0079" w:rsidP="00E32257">
            <w:pPr>
              <w:rPr>
                <w:sz w:val="20"/>
                <w:szCs w:val="20"/>
              </w:rPr>
            </w:pPr>
            <w:r w:rsidRPr="00CA295D">
              <w:rPr>
                <w:sz w:val="20"/>
                <w:szCs w:val="20"/>
              </w:rPr>
              <w:t>0.229</w:t>
            </w:r>
          </w:p>
        </w:tc>
      </w:tr>
      <w:tr w:rsidR="00E32257" w:rsidRPr="00CA295D" w14:paraId="48F71DE7" w14:textId="273E2F98" w:rsidTr="001D6745">
        <w:trPr>
          <w:jc w:val="center"/>
        </w:trPr>
        <w:tc>
          <w:tcPr>
            <w:tcW w:w="1534" w:type="pct"/>
          </w:tcPr>
          <w:p w14:paraId="5A0C755B" w14:textId="276D3C67" w:rsidR="000D0079" w:rsidRPr="00CA295D" w:rsidRDefault="000D0079" w:rsidP="00E32257">
            <w:pPr>
              <w:rPr>
                <w:sz w:val="20"/>
                <w:szCs w:val="20"/>
              </w:rPr>
            </w:pPr>
          </w:p>
        </w:tc>
        <w:tc>
          <w:tcPr>
            <w:tcW w:w="331" w:type="pct"/>
          </w:tcPr>
          <w:p w14:paraId="18CC4ED6" w14:textId="7AB64250" w:rsidR="000D0079" w:rsidRPr="00CA295D" w:rsidRDefault="000D0079" w:rsidP="00E32257">
            <w:pPr>
              <w:rPr>
                <w:sz w:val="20"/>
                <w:szCs w:val="20"/>
              </w:rPr>
            </w:pPr>
            <w:r w:rsidRPr="00CA295D">
              <w:rPr>
                <w:sz w:val="20"/>
                <w:szCs w:val="20"/>
              </w:rPr>
              <w:t>D2</w:t>
            </w:r>
          </w:p>
        </w:tc>
        <w:tc>
          <w:tcPr>
            <w:tcW w:w="733" w:type="pct"/>
          </w:tcPr>
          <w:p w14:paraId="15DA75A6" w14:textId="4BEE8760" w:rsidR="000D0079" w:rsidRPr="00CA295D" w:rsidRDefault="000D0079" w:rsidP="00E32257">
            <w:pPr>
              <w:rPr>
                <w:sz w:val="20"/>
                <w:szCs w:val="20"/>
              </w:rPr>
            </w:pPr>
            <w:r w:rsidRPr="00CA295D">
              <w:rPr>
                <w:sz w:val="20"/>
                <w:szCs w:val="20"/>
              </w:rPr>
              <w:t>77.1 ± 120.8</w:t>
            </w:r>
          </w:p>
        </w:tc>
        <w:tc>
          <w:tcPr>
            <w:tcW w:w="733" w:type="pct"/>
          </w:tcPr>
          <w:p w14:paraId="78E01E4B" w14:textId="26F297C7" w:rsidR="000D0079" w:rsidRPr="00CA295D" w:rsidRDefault="000D0079" w:rsidP="00E32257">
            <w:pPr>
              <w:rPr>
                <w:sz w:val="20"/>
                <w:szCs w:val="20"/>
              </w:rPr>
            </w:pPr>
            <w:r w:rsidRPr="00CA295D">
              <w:rPr>
                <w:sz w:val="20"/>
                <w:szCs w:val="20"/>
              </w:rPr>
              <w:t>41.2 ± 33.7</w:t>
            </w:r>
          </w:p>
        </w:tc>
        <w:tc>
          <w:tcPr>
            <w:tcW w:w="603" w:type="pct"/>
          </w:tcPr>
          <w:p w14:paraId="4D889849" w14:textId="2B14907D" w:rsidR="000D0079" w:rsidRPr="00CA295D" w:rsidRDefault="000D0079" w:rsidP="00E32257">
            <w:pPr>
              <w:rPr>
                <w:sz w:val="20"/>
                <w:szCs w:val="20"/>
              </w:rPr>
            </w:pPr>
            <w:r w:rsidRPr="00CA295D">
              <w:rPr>
                <w:sz w:val="20"/>
                <w:szCs w:val="20"/>
              </w:rPr>
              <w:t>-35.9</w:t>
            </w:r>
          </w:p>
        </w:tc>
        <w:tc>
          <w:tcPr>
            <w:tcW w:w="664" w:type="pct"/>
          </w:tcPr>
          <w:p w14:paraId="1243B6DB" w14:textId="6A242A52" w:rsidR="000D0079" w:rsidRPr="00CA295D" w:rsidRDefault="000D0079" w:rsidP="00E32257">
            <w:pPr>
              <w:rPr>
                <w:sz w:val="20"/>
                <w:szCs w:val="20"/>
              </w:rPr>
            </w:pPr>
            <w:r w:rsidRPr="00CA295D">
              <w:rPr>
                <w:sz w:val="20"/>
                <w:szCs w:val="20"/>
              </w:rPr>
              <w:t xml:space="preserve">-82.8 </w:t>
            </w:r>
            <w:bookmarkStart w:id="0" w:name="OLE_LINK5"/>
            <w:r w:rsidR="0022585B" w:rsidRPr="00CA295D">
              <w:rPr>
                <w:sz w:val="20"/>
                <w:szCs w:val="20"/>
              </w:rPr>
              <w:t>–</w:t>
            </w:r>
            <w:bookmarkEnd w:id="0"/>
            <w:r w:rsidR="0022585B" w:rsidRPr="00CA295D">
              <w:rPr>
                <w:sz w:val="20"/>
                <w:szCs w:val="20"/>
              </w:rPr>
              <w:t xml:space="preserve"> </w:t>
            </w:r>
            <w:r w:rsidRPr="00CA295D">
              <w:rPr>
                <w:sz w:val="20"/>
                <w:szCs w:val="20"/>
              </w:rPr>
              <w:t>11.0</w:t>
            </w:r>
          </w:p>
        </w:tc>
        <w:tc>
          <w:tcPr>
            <w:tcW w:w="402" w:type="pct"/>
          </w:tcPr>
          <w:p w14:paraId="17B4B329" w14:textId="7B7D5570" w:rsidR="000D0079" w:rsidRPr="00CA295D" w:rsidRDefault="000D0079" w:rsidP="00E32257">
            <w:pPr>
              <w:rPr>
                <w:sz w:val="20"/>
                <w:szCs w:val="20"/>
              </w:rPr>
            </w:pPr>
            <w:r w:rsidRPr="00CA295D">
              <w:rPr>
                <w:sz w:val="20"/>
                <w:szCs w:val="20"/>
              </w:rPr>
              <w:t>0.131</w:t>
            </w:r>
          </w:p>
        </w:tc>
      </w:tr>
      <w:tr w:rsidR="00E32257" w:rsidRPr="00CA295D" w14:paraId="34BD4909" w14:textId="0A49F6AD" w:rsidTr="001D6745">
        <w:trPr>
          <w:jc w:val="center"/>
        </w:trPr>
        <w:tc>
          <w:tcPr>
            <w:tcW w:w="1534" w:type="pct"/>
          </w:tcPr>
          <w:p w14:paraId="109BBFF9" w14:textId="3652BC20" w:rsidR="000D0079" w:rsidRPr="00CA295D" w:rsidRDefault="000D0079" w:rsidP="00E32257">
            <w:pPr>
              <w:rPr>
                <w:sz w:val="20"/>
                <w:szCs w:val="20"/>
              </w:rPr>
            </w:pPr>
            <w:r w:rsidRPr="00CA295D">
              <w:rPr>
                <w:sz w:val="20"/>
                <w:szCs w:val="20"/>
              </w:rPr>
              <w:t>Serum KIM-1 (</w:t>
            </w:r>
            <w:proofErr w:type="spellStart"/>
            <w:r w:rsidRPr="00CA295D">
              <w:rPr>
                <w:sz w:val="20"/>
                <w:szCs w:val="20"/>
              </w:rPr>
              <w:t>pg</w:t>
            </w:r>
            <w:proofErr w:type="spellEnd"/>
            <w:r w:rsidRPr="00CA295D">
              <w:rPr>
                <w:sz w:val="20"/>
                <w:szCs w:val="20"/>
              </w:rPr>
              <w:t>/ml)</w:t>
            </w:r>
          </w:p>
        </w:tc>
        <w:tc>
          <w:tcPr>
            <w:tcW w:w="331" w:type="pct"/>
          </w:tcPr>
          <w:p w14:paraId="1FD5422C" w14:textId="54F4152C" w:rsidR="000D0079" w:rsidRPr="00CA295D" w:rsidRDefault="000D0079" w:rsidP="00E32257">
            <w:pPr>
              <w:rPr>
                <w:sz w:val="20"/>
                <w:szCs w:val="20"/>
              </w:rPr>
            </w:pPr>
            <w:r w:rsidRPr="00CA295D">
              <w:rPr>
                <w:sz w:val="20"/>
                <w:szCs w:val="20"/>
              </w:rPr>
              <w:t>D0</w:t>
            </w:r>
          </w:p>
        </w:tc>
        <w:tc>
          <w:tcPr>
            <w:tcW w:w="733" w:type="pct"/>
          </w:tcPr>
          <w:p w14:paraId="72E85029" w14:textId="1B449D64" w:rsidR="000D0079" w:rsidRPr="00CA295D" w:rsidRDefault="000D0079" w:rsidP="00E32257">
            <w:pPr>
              <w:rPr>
                <w:sz w:val="20"/>
                <w:szCs w:val="20"/>
              </w:rPr>
            </w:pPr>
            <w:r w:rsidRPr="00CA295D">
              <w:rPr>
                <w:sz w:val="20"/>
                <w:szCs w:val="20"/>
              </w:rPr>
              <w:t xml:space="preserve">1458 ± 3843 </w:t>
            </w:r>
          </w:p>
        </w:tc>
        <w:tc>
          <w:tcPr>
            <w:tcW w:w="733" w:type="pct"/>
          </w:tcPr>
          <w:p w14:paraId="55583A31" w14:textId="0C8DE1E5" w:rsidR="000D0079" w:rsidRPr="00CA295D" w:rsidRDefault="000D0079" w:rsidP="00E32257">
            <w:pPr>
              <w:rPr>
                <w:sz w:val="20"/>
                <w:szCs w:val="20"/>
              </w:rPr>
            </w:pPr>
            <w:r w:rsidRPr="00CA295D">
              <w:rPr>
                <w:sz w:val="20"/>
                <w:szCs w:val="20"/>
              </w:rPr>
              <w:t>1848 ± 4977</w:t>
            </w:r>
          </w:p>
        </w:tc>
        <w:tc>
          <w:tcPr>
            <w:tcW w:w="603" w:type="pct"/>
          </w:tcPr>
          <w:p w14:paraId="1B99D071" w14:textId="76551157" w:rsidR="000D0079" w:rsidRPr="00CA295D" w:rsidRDefault="000D0079" w:rsidP="00E32257">
            <w:pPr>
              <w:rPr>
                <w:sz w:val="20"/>
                <w:szCs w:val="20"/>
              </w:rPr>
            </w:pPr>
            <w:r w:rsidRPr="00CA295D">
              <w:rPr>
                <w:sz w:val="20"/>
                <w:szCs w:val="20"/>
              </w:rPr>
              <w:t>390</w:t>
            </w:r>
          </w:p>
        </w:tc>
        <w:tc>
          <w:tcPr>
            <w:tcW w:w="664" w:type="pct"/>
          </w:tcPr>
          <w:p w14:paraId="5C13D3F9" w14:textId="28AC06DC" w:rsidR="000D0079" w:rsidRPr="00CA295D" w:rsidRDefault="000D0079" w:rsidP="00E32257">
            <w:pPr>
              <w:rPr>
                <w:sz w:val="20"/>
                <w:szCs w:val="20"/>
              </w:rPr>
            </w:pPr>
            <w:r w:rsidRPr="00CA295D">
              <w:rPr>
                <w:sz w:val="20"/>
                <w:szCs w:val="20"/>
              </w:rPr>
              <w:t xml:space="preserve">-2068 </w:t>
            </w:r>
            <w:r w:rsidR="0022585B" w:rsidRPr="00CA295D">
              <w:rPr>
                <w:sz w:val="20"/>
                <w:szCs w:val="20"/>
              </w:rPr>
              <w:t xml:space="preserve">– </w:t>
            </w:r>
            <w:r w:rsidRPr="00CA295D">
              <w:rPr>
                <w:sz w:val="20"/>
                <w:szCs w:val="20"/>
              </w:rPr>
              <w:t>2849</w:t>
            </w:r>
          </w:p>
        </w:tc>
        <w:tc>
          <w:tcPr>
            <w:tcW w:w="402" w:type="pct"/>
          </w:tcPr>
          <w:p w14:paraId="528908F6" w14:textId="4ACAAB20" w:rsidR="000D0079" w:rsidRPr="00CA295D" w:rsidRDefault="000D0079" w:rsidP="00E32257">
            <w:pPr>
              <w:rPr>
                <w:sz w:val="20"/>
                <w:szCs w:val="20"/>
              </w:rPr>
            </w:pPr>
            <w:r w:rsidRPr="00CA295D">
              <w:rPr>
                <w:sz w:val="20"/>
                <w:szCs w:val="20"/>
              </w:rPr>
              <w:t>0.751</w:t>
            </w:r>
          </w:p>
        </w:tc>
      </w:tr>
      <w:tr w:rsidR="00E32257" w:rsidRPr="00CA295D" w14:paraId="27863B84" w14:textId="6E29B575" w:rsidTr="001D6745">
        <w:trPr>
          <w:jc w:val="center"/>
        </w:trPr>
        <w:tc>
          <w:tcPr>
            <w:tcW w:w="1534" w:type="pct"/>
          </w:tcPr>
          <w:p w14:paraId="54F964E5" w14:textId="24B2F27E" w:rsidR="000D0079" w:rsidRPr="00CA295D" w:rsidRDefault="000D0079" w:rsidP="00E32257">
            <w:pPr>
              <w:rPr>
                <w:sz w:val="20"/>
                <w:szCs w:val="20"/>
              </w:rPr>
            </w:pPr>
          </w:p>
        </w:tc>
        <w:tc>
          <w:tcPr>
            <w:tcW w:w="331" w:type="pct"/>
          </w:tcPr>
          <w:p w14:paraId="00056829" w14:textId="32DD1A51" w:rsidR="000D0079" w:rsidRPr="00CA295D" w:rsidRDefault="000D0079" w:rsidP="00E32257">
            <w:pPr>
              <w:rPr>
                <w:sz w:val="20"/>
                <w:szCs w:val="20"/>
              </w:rPr>
            </w:pPr>
            <w:r w:rsidRPr="00CA295D">
              <w:rPr>
                <w:sz w:val="20"/>
                <w:szCs w:val="20"/>
              </w:rPr>
              <w:t>D1</w:t>
            </w:r>
          </w:p>
        </w:tc>
        <w:tc>
          <w:tcPr>
            <w:tcW w:w="733" w:type="pct"/>
          </w:tcPr>
          <w:p w14:paraId="72077B9B" w14:textId="65163D19" w:rsidR="000D0079" w:rsidRPr="00CA295D" w:rsidRDefault="000D0079" w:rsidP="00E32257">
            <w:pPr>
              <w:rPr>
                <w:sz w:val="20"/>
                <w:szCs w:val="20"/>
              </w:rPr>
            </w:pPr>
            <w:r w:rsidRPr="00CA295D">
              <w:rPr>
                <w:sz w:val="20"/>
                <w:szCs w:val="20"/>
              </w:rPr>
              <w:t>841 ± 1694</w:t>
            </w:r>
          </w:p>
        </w:tc>
        <w:tc>
          <w:tcPr>
            <w:tcW w:w="733" w:type="pct"/>
          </w:tcPr>
          <w:p w14:paraId="241DD522" w14:textId="3A1FB501" w:rsidR="000D0079" w:rsidRPr="00CA295D" w:rsidRDefault="000D0079" w:rsidP="00E32257">
            <w:pPr>
              <w:rPr>
                <w:sz w:val="20"/>
                <w:szCs w:val="20"/>
              </w:rPr>
            </w:pPr>
            <w:r w:rsidRPr="00CA295D">
              <w:rPr>
                <w:sz w:val="20"/>
                <w:szCs w:val="20"/>
              </w:rPr>
              <w:t>1265 ± 3072</w:t>
            </w:r>
          </w:p>
        </w:tc>
        <w:tc>
          <w:tcPr>
            <w:tcW w:w="603" w:type="pct"/>
          </w:tcPr>
          <w:p w14:paraId="45F76EB2" w14:textId="3887250D" w:rsidR="000D0079" w:rsidRPr="00CA295D" w:rsidRDefault="000D0079" w:rsidP="00E32257">
            <w:pPr>
              <w:rPr>
                <w:sz w:val="20"/>
                <w:szCs w:val="20"/>
              </w:rPr>
            </w:pPr>
            <w:r w:rsidRPr="00CA295D">
              <w:rPr>
                <w:sz w:val="20"/>
                <w:szCs w:val="20"/>
              </w:rPr>
              <w:t>423</w:t>
            </w:r>
          </w:p>
        </w:tc>
        <w:tc>
          <w:tcPr>
            <w:tcW w:w="664" w:type="pct"/>
          </w:tcPr>
          <w:p w14:paraId="4C1E48AD" w14:textId="211DCB87" w:rsidR="000D0079" w:rsidRPr="00CA295D" w:rsidRDefault="000D0079" w:rsidP="00E32257">
            <w:pPr>
              <w:rPr>
                <w:sz w:val="20"/>
                <w:szCs w:val="20"/>
              </w:rPr>
            </w:pPr>
            <w:r w:rsidRPr="00CA295D">
              <w:rPr>
                <w:sz w:val="20"/>
                <w:szCs w:val="20"/>
              </w:rPr>
              <w:t xml:space="preserve">-636 </w:t>
            </w:r>
            <w:r w:rsidR="0022585B" w:rsidRPr="00CA295D">
              <w:rPr>
                <w:sz w:val="20"/>
                <w:szCs w:val="20"/>
              </w:rPr>
              <w:t xml:space="preserve">– </w:t>
            </w:r>
            <w:r w:rsidRPr="00CA295D">
              <w:rPr>
                <w:sz w:val="20"/>
                <w:szCs w:val="20"/>
              </w:rPr>
              <w:t>1465</w:t>
            </w:r>
          </w:p>
        </w:tc>
        <w:tc>
          <w:tcPr>
            <w:tcW w:w="402" w:type="pct"/>
          </w:tcPr>
          <w:p w14:paraId="51233F84" w14:textId="7FB7E021" w:rsidR="000D0079" w:rsidRPr="00CA295D" w:rsidRDefault="000D0079" w:rsidP="00E32257">
            <w:pPr>
              <w:rPr>
                <w:sz w:val="20"/>
                <w:szCs w:val="20"/>
              </w:rPr>
            </w:pPr>
            <w:r w:rsidRPr="00CA295D">
              <w:rPr>
                <w:sz w:val="20"/>
                <w:szCs w:val="20"/>
              </w:rPr>
              <w:t>0.548</w:t>
            </w:r>
          </w:p>
        </w:tc>
      </w:tr>
      <w:tr w:rsidR="00E32257" w:rsidRPr="00CA295D" w14:paraId="17CAF334" w14:textId="50488817" w:rsidTr="001D6745">
        <w:trPr>
          <w:jc w:val="center"/>
        </w:trPr>
        <w:tc>
          <w:tcPr>
            <w:tcW w:w="1534" w:type="pct"/>
          </w:tcPr>
          <w:p w14:paraId="43E2089C" w14:textId="06ABEA45" w:rsidR="000D0079" w:rsidRPr="00CA295D" w:rsidRDefault="000D0079" w:rsidP="00E32257">
            <w:pPr>
              <w:rPr>
                <w:sz w:val="20"/>
                <w:szCs w:val="20"/>
              </w:rPr>
            </w:pPr>
          </w:p>
        </w:tc>
        <w:tc>
          <w:tcPr>
            <w:tcW w:w="331" w:type="pct"/>
          </w:tcPr>
          <w:p w14:paraId="54D107CA" w14:textId="67476D64" w:rsidR="000D0079" w:rsidRPr="00CA295D" w:rsidRDefault="000D0079" w:rsidP="00E32257">
            <w:pPr>
              <w:rPr>
                <w:sz w:val="20"/>
                <w:szCs w:val="20"/>
              </w:rPr>
            </w:pPr>
            <w:r w:rsidRPr="00CA295D">
              <w:rPr>
                <w:sz w:val="20"/>
                <w:szCs w:val="20"/>
              </w:rPr>
              <w:t>D2</w:t>
            </w:r>
          </w:p>
        </w:tc>
        <w:tc>
          <w:tcPr>
            <w:tcW w:w="733" w:type="pct"/>
          </w:tcPr>
          <w:p w14:paraId="7C70EB52" w14:textId="2E4518C4" w:rsidR="000D0079" w:rsidRPr="00CA295D" w:rsidRDefault="000D0079" w:rsidP="00E32257">
            <w:pPr>
              <w:rPr>
                <w:sz w:val="20"/>
                <w:szCs w:val="20"/>
              </w:rPr>
            </w:pPr>
            <w:r w:rsidRPr="00CA295D">
              <w:rPr>
                <w:sz w:val="20"/>
                <w:szCs w:val="20"/>
              </w:rPr>
              <w:t>712 ± 1365</w:t>
            </w:r>
          </w:p>
        </w:tc>
        <w:tc>
          <w:tcPr>
            <w:tcW w:w="733" w:type="pct"/>
          </w:tcPr>
          <w:p w14:paraId="13009118" w14:textId="3EA9A9AC" w:rsidR="000D0079" w:rsidRPr="00CA295D" w:rsidRDefault="000D0079" w:rsidP="00E32257">
            <w:pPr>
              <w:rPr>
                <w:sz w:val="20"/>
                <w:szCs w:val="20"/>
              </w:rPr>
            </w:pPr>
            <w:r w:rsidRPr="00CA295D">
              <w:rPr>
                <w:sz w:val="20"/>
                <w:szCs w:val="20"/>
              </w:rPr>
              <w:t>1126 ± 2300</w:t>
            </w:r>
          </w:p>
        </w:tc>
        <w:tc>
          <w:tcPr>
            <w:tcW w:w="603" w:type="pct"/>
          </w:tcPr>
          <w:p w14:paraId="05BE1CD0" w14:textId="33A53386" w:rsidR="000D0079" w:rsidRPr="00CA295D" w:rsidRDefault="000D0079" w:rsidP="00E32257">
            <w:pPr>
              <w:rPr>
                <w:sz w:val="20"/>
                <w:szCs w:val="20"/>
              </w:rPr>
            </w:pPr>
            <w:r w:rsidRPr="00CA295D">
              <w:rPr>
                <w:sz w:val="20"/>
                <w:szCs w:val="20"/>
              </w:rPr>
              <w:t>414</w:t>
            </w:r>
          </w:p>
        </w:tc>
        <w:tc>
          <w:tcPr>
            <w:tcW w:w="664" w:type="pct"/>
          </w:tcPr>
          <w:p w14:paraId="0EF1BA3C" w14:textId="0BCC4FBA" w:rsidR="000D0079" w:rsidRPr="00CA295D" w:rsidRDefault="000D0079" w:rsidP="00E32257">
            <w:pPr>
              <w:rPr>
                <w:sz w:val="20"/>
                <w:szCs w:val="20"/>
              </w:rPr>
            </w:pPr>
            <w:r w:rsidRPr="00CA295D">
              <w:rPr>
                <w:sz w:val="20"/>
                <w:szCs w:val="20"/>
              </w:rPr>
              <w:t xml:space="preserve">-636 </w:t>
            </w:r>
            <w:r w:rsidR="0022585B" w:rsidRPr="00CA295D">
              <w:rPr>
                <w:sz w:val="20"/>
                <w:szCs w:val="20"/>
              </w:rPr>
              <w:t xml:space="preserve">– </w:t>
            </w:r>
            <w:r w:rsidRPr="00CA295D">
              <w:rPr>
                <w:sz w:val="20"/>
                <w:szCs w:val="20"/>
              </w:rPr>
              <w:t>1465</w:t>
            </w:r>
          </w:p>
        </w:tc>
        <w:tc>
          <w:tcPr>
            <w:tcW w:w="402" w:type="pct"/>
          </w:tcPr>
          <w:p w14:paraId="0999ABBB" w14:textId="40D6E3E6" w:rsidR="000D0079" w:rsidRPr="00CA295D" w:rsidRDefault="000D0079" w:rsidP="00E32257">
            <w:pPr>
              <w:rPr>
                <w:sz w:val="20"/>
                <w:szCs w:val="20"/>
              </w:rPr>
            </w:pPr>
            <w:r w:rsidRPr="00CA295D">
              <w:rPr>
                <w:sz w:val="20"/>
                <w:szCs w:val="20"/>
              </w:rPr>
              <w:t>0.432</w:t>
            </w:r>
          </w:p>
        </w:tc>
      </w:tr>
      <w:tr w:rsidR="00E32257" w:rsidRPr="00CA295D" w14:paraId="7670E79D" w14:textId="675DE273" w:rsidTr="001D6745">
        <w:trPr>
          <w:jc w:val="center"/>
        </w:trPr>
        <w:tc>
          <w:tcPr>
            <w:tcW w:w="1534" w:type="pct"/>
          </w:tcPr>
          <w:p w14:paraId="7DBF8C59" w14:textId="50E19DDD" w:rsidR="000D0079" w:rsidRPr="00CA295D" w:rsidRDefault="000D0079" w:rsidP="00E32257">
            <w:pPr>
              <w:rPr>
                <w:sz w:val="20"/>
                <w:szCs w:val="20"/>
              </w:rPr>
            </w:pPr>
            <w:r w:rsidRPr="00CA295D">
              <w:rPr>
                <w:sz w:val="20"/>
                <w:szCs w:val="20"/>
              </w:rPr>
              <w:t>Urine KIM-1/Creatinine (</w:t>
            </w:r>
            <w:proofErr w:type="spellStart"/>
            <w:r w:rsidR="00D279FC" w:rsidRPr="00CA295D">
              <w:rPr>
                <w:sz w:val="20"/>
                <w:szCs w:val="20"/>
              </w:rPr>
              <w:t>μ</w:t>
            </w:r>
            <w:r w:rsidR="0059751F" w:rsidRPr="00CA295D">
              <w:rPr>
                <w:sz w:val="20"/>
                <w:szCs w:val="20"/>
              </w:rPr>
              <w:t>g</w:t>
            </w:r>
            <w:proofErr w:type="spellEnd"/>
            <w:r w:rsidRPr="00CA295D">
              <w:rPr>
                <w:sz w:val="20"/>
                <w:szCs w:val="20"/>
              </w:rPr>
              <w:t>/mmol)</w:t>
            </w:r>
          </w:p>
        </w:tc>
        <w:tc>
          <w:tcPr>
            <w:tcW w:w="331" w:type="pct"/>
          </w:tcPr>
          <w:p w14:paraId="07325563" w14:textId="25B44EAE" w:rsidR="000D0079" w:rsidRPr="00CA295D" w:rsidRDefault="000D0079" w:rsidP="00E32257">
            <w:pPr>
              <w:rPr>
                <w:sz w:val="20"/>
                <w:szCs w:val="20"/>
              </w:rPr>
            </w:pPr>
            <w:r w:rsidRPr="00CA295D">
              <w:rPr>
                <w:sz w:val="20"/>
                <w:szCs w:val="20"/>
              </w:rPr>
              <w:t>D0</w:t>
            </w:r>
          </w:p>
        </w:tc>
        <w:tc>
          <w:tcPr>
            <w:tcW w:w="733" w:type="pct"/>
          </w:tcPr>
          <w:p w14:paraId="74A235D3" w14:textId="7224C1F9" w:rsidR="000D0079" w:rsidRPr="00CA295D" w:rsidRDefault="000D0079" w:rsidP="00E32257">
            <w:pPr>
              <w:rPr>
                <w:sz w:val="20"/>
                <w:szCs w:val="20"/>
              </w:rPr>
            </w:pPr>
            <w:r w:rsidRPr="00CA295D">
              <w:rPr>
                <w:sz w:val="20"/>
                <w:szCs w:val="20"/>
              </w:rPr>
              <w:t>0.2 ± 0.2</w:t>
            </w:r>
          </w:p>
        </w:tc>
        <w:tc>
          <w:tcPr>
            <w:tcW w:w="733" w:type="pct"/>
          </w:tcPr>
          <w:p w14:paraId="0DF7CC9A" w14:textId="298B8216" w:rsidR="000D0079" w:rsidRPr="00CA295D" w:rsidRDefault="000D0079" w:rsidP="00E32257">
            <w:pPr>
              <w:rPr>
                <w:sz w:val="20"/>
                <w:szCs w:val="20"/>
              </w:rPr>
            </w:pPr>
            <w:r w:rsidRPr="00CA295D">
              <w:rPr>
                <w:sz w:val="20"/>
                <w:szCs w:val="20"/>
              </w:rPr>
              <w:t>0.2 ± 0.1</w:t>
            </w:r>
          </w:p>
        </w:tc>
        <w:tc>
          <w:tcPr>
            <w:tcW w:w="603" w:type="pct"/>
          </w:tcPr>
          <w:p w14:paraId="3DB2142F" w14:textId="601935BA" w:rsidR="000D0079" w:rsidRPr="00CA295D" w:rsidRDefault="000D0079" w:rsidP="00E32257">
            <w:pPr>
              <w:rPr>
                <w:sz w:val="20"/>
                <w:szCs w:val="20"/>
              </w:rPr>
            </w:pPr>
            <w:r w:rsidRPr="00CA295D">
              <w:rPr>
                <w:sz w:val="20"/>
                <w:szCs w:val="20"/>
              </w:rPr>
              <w:t>0.0</w:t>
            </w:r>
          </w:p>
        </w:tc>
        <w:tc>
          <w:tcPr>
            <w:tcW w:w="664" w:type="pct"/>
          </w:tcPr>
          <w:p w14:paraId="24FC47D7" w14:textId="0FE1CEA6" w:rsidR="000D0079" w:rsidRPr="00CA295D" w:rsidRDefault="000D0079" w:rsidP="00E32257">
            <w:pPr>
              <w:rPr>
                <w:sz w:val="20"/>
                <w:szCs w:val="20"/>
              </w:rPr>
            </w:pPr>
            <w:r w:rsidRPr="00CA295D">
              <w:rPr>
                <w:sz w:val="20"/>
                <w:szCs w:val="20"/>
              </w:rPr>
              <w:t xml:space="preserve">-0.1 </w:t>
            </w:r>
            <w:r w:rsidR="0022585B" w:rsidRPr="00CA295D">
              <w:rPr>
                <w:sz w:val="20"/>
                <w:szCs w:val="20"/>
              </w:rPr>
              <w:t xml:space="preserve">– </w:t>
            </w:r>
            <w:r w:rsidRPr="00CA295D">
              <w:rPr>
                <w:sz w:val="20"/>
                <w:szCs w:val="20"/>
              </w:rPr>
              <w:t>0.1</w:t>
            </w:r>
          </w:p>
        </w:tc>
        <w:tc>
          <w:tcPr>
            <w:tcW w:w="402" w:type="pct"/>
          </w:tcPr>
          <w:p w14:paraId="17C5347D" w14:textId="6A8254CE" w:rsidR="000D0079" w:rsidRPr="00CA295D" w:rsidRDefault="000D0079" w:rsidP="00E32257">
            <w:pPr>
              <w:rPr>
                <w:sz w:val="20"/>
                <w:szCs w:val="20"/>
              </w:rPr>
            </w:pPr>
            <w:r w:rsidRPr="00CA295D">
              <w:rPr>
                <w:sz w:val="20"/>
                <w:szCs w:val="20"/>
              </w:rPr>
              <w:t>0.662</w:t>
            </w:r>
          </w:p>
        </w:tc>
      </w:tr>
      <w:tr w:rsidR="00E32257" w:rsidRPr="00CA295D" w14:paraId="0B148D69" w14:textId="037B69AB" w:rsidTr="001D6745">
        <w:trPr>
          <w:jc w:val="center"/>
        </w:trPr>
        <w:tc>
          <w:tcPr>
            <w:tcW w:w="1534" w:type="pct"/>
          </w:tcPr>
          <w:p w14:paraId="31BD58AE" w14:textId="748FEB17" w:rsidR="000D0079" w:rsidRPr="00CA295D" w:rsidRDefault="000D0079" w:rsidP="00E32257">
            <w:pPr>
              <w:rPr>
                <w:sz w:val="20"/>
                <w:szCs w:val="20"/>
              </w:rPr>
            </w:pPr>
          </w:p>
        </w:tc>
        <w:tc>
          <w:tcPr>
            <w:tcW w:w="331" w:type="pct"/>
          </w:tcPr>
          <w:p w14:paraId="445E46DC" w14:textId="113B2801" w:rsidR="000D0079" w:rsidRPr="00CA295D" w:rsidRDefault="000D0079" w:rsidP="00E32257">
            <w:pPr>
              <w:rPr>
                <w:sz w:val="20"/>
                <w:szCs w:val="20"/>
              </w:rPr>
            </w:pPr>
            <w:r w:rsidRPr="00CA295D">
              <w:rPr>
                <w:sz w:val="20"/>
                <w:szCs w:val="20"/>
              </w:rPr>
              <w:t>D1</w:t>
            </w:r>
          </w:p>
        </w:tc>
        <w:tc>
          <w:tcPr>
            <w:tcW w:w="733" w:type="pct"/>
          </w:tcPr>
          <w:p w14:paraId="3C6253A8" w14:textId="3102680B" w:rsidR="000D0079" w:rsidRPr="00CA295D" w:rsidRDefault="000D0079" w:rsidP="00E32257">
            <w:pPr>
              <w:rPr>
                <w:sz w:val="20"/>
                <w:szCs w:val="20"/>
              </w:rPr>
            </w:pPr>
            <w:r w:rsidRPr="00CA295D">
              <w:rPr>
                <w:sz w:val="20"/>
                <w:szCs w:val="20"/>
              </w:rPr>
              <w:t>0.4 ± 0.3</w:t>
            </w:r>
          </w:p>
        </w:tc>
        <w:tc>
          <w:tcPr>
            <w:tcW w:w="733" w:type="pct"/>
          </w:tcPr>
          <w:p w14:paraId="233032AB" w14:textId="2F236388" w:rsidR="000D0079" w:rsidRPr="00CA295D" w:rsidRDefault="000D0079" w:rsidP="00E32257">
            <w:pPr>
              <w:rPr>
                <w:sz w:val="20"/>
                <w:szCs w:val="20"/>
              </w:rPr>
            </w:pPr>
            <w:r w:rsidRPr="00CA295D">
              <w:rPr>
                <w:sz w:val="20"/>
                <w:szCs w:val="20"/>
              </w:rPr>
              <w:t>0.4 ± 0.2</w:t>
            </w:r>
          </w:p>
        </w:tc>
        <w:tc>
          <w:tcPr>
            <w:tcW w:w="603" w:type="pct"/>
          </w:tcPr>
          <w:p w14:paraId="3C0DDCB7" w14:textId="29C01711" w:rsidR="000D0079" w:rsidRPr="00CA295D" w:rsidRDefault="000D0079" w:rsidP="00E32257">
            <w:pPr>
              <w:rPr>
                <w:sz w:val="20"/>
                <w:szCs w:val="20"/>
              </w:rPr>
            </w:pPr>
            <w:r w:rsidRPr="00CA295D">
              <w:rPr>
                <w:sz w:val="20"/>
                <w:szCs w:val="20"/>
              </w:rPr>
              <w:t>0.0</w:t>
            </w:r>
          </w:p>
        </w:tc>
        <w:tc>
          <w:tcPr>
            <w:tcW w:w="664" w:type="pct"/>
          </w:tcPr>
          <w:p w14:paraId="6DBA8B6A" w14:textId="3F9F5B77" w:rsidR="000D0079" w:rsidRPr="00CA295D" w:rsidRDefault="000D0079" w:rsidP="00E32257">
            <w:pPr>
              <w:rPr>
                <w:sz w:val="20"/>
                <w:szCs w:val="20"/>
              </w:rPr>
            </w:pPr>
            <w:r w:rsidRPr="00CA295D">
              <w:rPr>
                <w:sz w:val="20"/>
                <w:szCs w:val="20"/>
              </w:rPr>
              <w:t xml:space="preserve">-0.1 </w:t>
            </w:r>
            <w:r w:rsidR="0022585B" w:rsidRPr="00CA295D">
              <w:rPr>
                <w:sz w:val="20"/>
                <w:szCs w:val="20"/>
              </w:rPr>
              <w:t xml:space="preserve">– </w:t>
            </w:r>
            <w:r w:rsidRPr="00CA295D">
              <w:rPr>
                <w:sz w:val="20"/>
                <w:szCs w:val="20"/>
              </w:rPr>
              <w:t>0.2</w:t>
            </w:r>
          </w:p>
        </w:tc>
        <w:tc>
          <w:tcPr>
            <w:tcW w:w="402" w:type="pct"/>
          </w:tcPr>
          <w:p w14:paraId="309178D3" w14:textId="7D5CD73F" w:rsidR="000D0079" w:rsidRPr="00CA295D" w:rsidRDefault="000D0079" w:rsidP="00E32257">
            <w:pPr>
              <w:rPr>
                <w:sz w:val="20"/>
                <w:szCs w:val="20"/>
              </w:rPr>
            </w:pPr>
            <w:r w:rsidRPr="00CA295D">
              <w:rPr>
                <w:sz w:val="20"/>
                <w:szCs w:val="20"/>
              </w:rPr>
              <w:t>0.893</w:t>
            </w:r>
          </w:p>
        </w:tc>
      </w:tr>
      <w:tr w:rsidR="00E32257" w:rsidRPr="00CA295D" w14:paraId="795CE51B" w14:textId="57D4F6DD" w:rsidTr="001D6745">
        <w:trPr>
          <w:jc w:val="center"/>
        </w:trPr>
        <w:tc>
          <w:tcPr>
            <w:tcW w:w="1534" w:type="pct"/>
          </w:tcPr>
          <w:p w14:paraId="2216EB97" w14:textId="503AC5B8" w:rsidR="000D0079" w:rsidRPr="00CA295D" w:rsidRDefault="000D0079" w:rsidP="00E32257">
            <w:pPr>
              <w:rPr>
                <w:sz w:val="20"/>
                <w:szCs w:val="20"/>
              </w:rPr>
            </w:pPr>
          </w:p>
        </w:tc>
        <w:tc>
          <w:tcPr>
            <w:tcW w:w="331" w:type="pct"/>
          </w:tcPr>
          <w:p w14:paraId="4BFA9151" w14:textId="257A6A15" w:rsidR="000D0079" w:rsidRPr="00CA295D" w:rsidRDefault="000D0079" w:rsidP="00E32257">
            <w:pPr>
              <w:rPr>
                <w:sz w:val="20"/>
                <w:szCs w:val="20"/>
              </w:rPr>
            </w:pPr>
            <w:r w:rsidRPr="00CA295D">
              <w:rPr>
                <w:sz w:val="20"/>
                <w:szCs w:val="20"/>
              </w:rPr>
              <w:t>D2</w:t>
            </w:r>
          </w:p>
        </w:tc>
        <w:tc>
          <w:tcPr>
            <w:tcW w:w="733" w:type="pct"/>
          </w:tcPr>
          <w:p w14:paraId="3BB6409A" w14:textId="6FD15018" w:rsidR="000D0079" w:rsidRPr="00CA295D" w:rsidRDefault="000D0079" w:rsidP="00E32257">
            <w:pPr>
              <w:rPr>
                <w:sz w:val="20"/>
                <w:szCs w:val="20"/>
              </w:rPr>
            </w:pPr>
            <w:r w:rsidRPr="00CA295D">
              <w:rPr>
                <w:sz w:val="20"/>
                <w:szCs w:val="20"/>
              </w:rPr>
              <w:t xml:space="preserve">0.7 ± 0.6 </w:t>
            </w:r>
          </w:p>
        </w:tc>
        <w:tc>
          <w:tcPr>
            <w:tcW w:w="733" w:type="pct"/>
          </w:tcPr>
          <w:p w14:paraId="59D91DE6" w14:textId="16F74D82" w:rsidR="000D0079" w:rsidRPr="00CA295D" w:rsidRDefault="000D0079" w:rsidP="00E32257">
            <w:pPr>
              <w:rPr>
                <w:sz w:val="20"/>
                <w:szCs w:val="20"/>
              </w:rPr>
            </w:pPr>
            <w:r w:rsidRPr="00CA295D">
              <w:rPr>
                <w:sz w:val="20"/>
                <w:szCs w:val="20"/>
              </w:rPr>
              <w:t>0.5 ± 0.2</w:t>
            </w:r>
          </w:p>
        </w:tc>
        <w:tc>
          <w:tcPr>
            <w:tcW w:w="603" w:type="pct"/>
          </w:tcPr>
          <w:p w14:paraId="75EB6DCF" w14:textId="41E648C7" w:rsidR="000D0079" w:rsidRPr="00CA295D" w:rsidRDefault="000D0079" w:rsidP="00E32257">
            <w:pPr>
              <w:rPr>
                <w:sz w:val="20"/>
                <w:szCs w:val="20"/>
              </w:rPr>
            </w:pPr>
            <w:r w:rsidRPr="00CA295D">
              <w:rPr>
                <w:sz w:val="20"/>
                <w:szCs w:val="20"/>
              </w:rPr>
              <w:t>-0.2</w:t>
            </w:r>
          </w:p>
        </w:tc>
        <w:tc>
          <w:tcPr>
            <w:tcW w:w="664" w:type="pct"/>
          </w:tcPr>
          <w:p w14:paraId="4E6E8CBB" w14:textId="39191F74" w:rsidR="000D0079" w:rsidRPr="00CA295D" w:rsidRDefault="000D0079" w:rsidP="00E32257">
            <w:pPr>
              <w:rPr>
                <w:sz w:val="20"/>
                <w:szCs w:val="20"/>
              </w:rPr>
            </w:pPr>
            <w:r w:rsidRPr="00CA295D">
              <w:rPr>
                <w:sz w:val="20"/>
                <w:szCs w:val="20"/>
              </w:rPr>
              <w:t xml:space="preserve">0.4 </w:t>
            </w:r>
            <w:r w:rsidR="0022585B" w:rsidRPr="00CA295D">
              <w:rPr>
                <w:sz w:val="20"/>
                <w:szCs w:val="20"/>
              </w:rPr>
              <w:t xml:space="preserve">– </w:t>
            </w:r>
            <w:r w:rsidRPr="00CA295D">
              <w:rPr>
                <w:sz w:val="20"/>
                <w:szCs w:val="20"/>
              </w:rPr>
              <w:t>0.1</w:t>
            </w:r>
          </w:p>
        </w:tc>
        <w:tc>
          <w:tcPr>
            <w:tcW w:w="402" w:type="pct"/>
          </w:tcPr>
          <w:p w14:paraId="200F6FAD" w14:textId="28834158" w:rsidR="000D0079" w:rsidRPr="00CA295D" w:rsidRDefault="000D0079" w:rsidP="00E32257">
            <w:pPr>
              <w:rPr>
                <w:sz w:val="20"/>
                <w:szCs w:val="20"/>
              </w:rPr>
            </w:pPr>
            <w:r w:rsidRPr="00CA295D">
              <w:rPr>
                <w:sz w:val="20"/>
                <w:szCs w:val="20"/>
              </w:rPr>
              <w:t>0.199</w:t>
            </w:r>
          </w:p>
        </w:tc>
      </w:tr>
      <w:tr w:rsidR="00E32257" w:rsidRPr="00CA295D" w14:paraId="02447523" w14:textId="0B3C0F33" w:rsidTr="001D6745">
        <w:trPr>
          <w:jc w:val="center"/>
        </w:trPr>
        <w:tc>
          <w:tcPr>
            <w:tcW w:w="1534" w:type="pct"/>
          </w:tcPr>
          <w:p w14:paraId="569C3674" w14:textId="3FE70CDC" w:rsidR="000D0079" w:rsidRPr="00CA295D" w:rsidRDefault="000D0079" w:rsidP="00E32257">
            <w:pPr>
              <w:rPr>
                <w:sz w:val="20"/>
                <w:szCs w:val="20"/>
              </w:rPr>
            </w:pPr>
            <w:r w:rsidRPr="00CA295D">
              <w:rPr>
                <w:sz w:val="20"/>
                <w:szCs w:val="20"/>
              </w:rPr>
              <w:t>Serum HIF1α (</w:t>
            </w:r>
            <w:proofErr w:type="spellStart"/>
            <w:r w:rsidRPr="00CA295D">
              <w:rPr>
                <w:sz w:val="20"/>
                <w:szCs w:val="20"/>
              </w:rPr>
              <w:t>pg</w:t>
            </w:r>
            <w:proofErr w:type="spellEnd"/>
            <w:r w:rsidRPr="00CA295D">
              <w:rPr>
                <w:sz w:val="20"/>
                <w:szCs w:val="20"/>
              </w:rPr>
              <w:t>/ml)</w:t>
            </w:r>
          </w:p>
        </w:tc>
        <w:tc>
          <w:tcPr>
            <w:tcW w:w="331" w:type="pct"/>
          </w:tcPr>
          <w:p w14:paraId="7FC91E9C" w14:textId="4FE2D73B" w:rsidR="000D0079" w:rsidRPr="00CA295D" w:rsidRDefault="000D0079" w:rsidP="00E32257">
            <w:pPr>
              <w:rPr>
                <w:sz w:val="20"/>
                <w:szCs w:val="20"/>
              </w:rPr>
            </w:pPr>
            <w:r w:rsidRPr="00CA295D">
              <w:rPr>
                <w:sz w:val="20"/>
                <w:szCs w:val="20"/>
              </w:rPr>
              <w:t>D0</w:t>
            </w:r>
          </w:p>
        </w:tc>
        <w:tc>
          <w:tcPr>
            <w:tcW w:w="733" w:type="pct"/>
          </w:tcPr>
          <w:p w14:paraId="1234AFAF" w14:textId="66A5C024" w:rsidR="000D0079" w:rsidRPr="00CA295D" w:rsidRDefault="000D0079" w:rsidP="00E32257">
            <w:pPr>
              <w:rPr>
                <w:sz w:val="20"/>
                <w:szCs w:val="20"/>
              </w:rPr>
            </w:pPr>
            <w:r w:rsidRPr="00CA295D">
              <w:rPr>
                <w:sz w:val="20"/>
                <w:szCs w:val="20"/>
              </w:rPr>
              <w:t>142.7 ± 235.1</w:t>
            </w:r>
          </w:p>
        </w:tc>
        <w:tc>
          <w:tcPr>
            <w:tcW w:w="733" w:type="pct"/>
          </w:tcPr>
          <w:p w14:paraId="0A4488E5" w14:textId="013D2F1E" w:rsidR="000D0079" w:rsidRPr="00CA295D" w:rsidRDefault="000D0079" w:rsidP="00E32257">
            <w:pPr>
              <w:rPr>
                <w:sz w:val="20"/>
                <w:szCs w:val="20"/>
              </w:rPr>
            </w:pPr>
            <w:r w:rsidRPr="00CA295D">
              <w:rPr>
                <w:sz w:val="20"/>
                <w:szCs w:val="20"/>
              </w:rPr>
              <w:t>110.0 ± 151.6</w:t>
            </w:r>
          </w:p>
        </w:tc>
        <w:tc>
          <w:tcPr>
            <w:tcW w:w="603" w:type="pct"/>
          </w:tcPr>
          <w:p w14:paraId="385547C1" w14:textId="79E95F70" w:rsidR="000D0079" w:rsidRPr="00CA295D" w:rsidRDefault="000D0079" w:rsidP="00E32257">
            <w:pPr>
              <w:rPr>
                <w:sz w:val="20"/>
                <w:szCs w:val="20"/>
              </w:rPr>
            </w:pPr>
            <w:r w:rsidRPr="00CA295D">
              <w:rPr>
                <w:sz w:val="20"/>
                <w:szCs w:val="20"/>
              </w:rPr>
              <w:t>-32.7</w:t>
            </w:r>
          </w:p>
        </w:tc>
        <w:tc>
          <w:tcPr>
            <w:tcW w:w="664" w:type="pct"/>
          </w:tcPr>
          <w:p w14:paraId="33956674" w14:textId="15E67F49" w:rsidR="000D0079" w:rsidRPr="00CA295D" w:rsidRDefault="000D0079" w:rsidP="00E32257">
            <w:pPr>
              <w:rPr>
                <w:sz w:val="20"/>
                <w:szCs w:val="20"/>
              </w:rPr>
            </w:pPr>
            <w:r w:rsidRPr="00CA295D">
              <w:rPr>
                <w:sz w:val="20"/>
                <w:szCs w:val="20"/>
              </w:rPr>
              <w:t xml:space="preserve">-139.3 </w:t>
            </w:r>
            <w:r w:rsidR="0022585B" w:rsidRPr="00CA295D">
              <w:rPr>
                <w:sz w:val="20"/>
                <w:szCs w:val="20"/>
              </w:rPr>
              <w:t xml:space="preserve">– </w:t>
            </w:r>
            <w:r w:rsidRPr="00CA295D">
              <w:rPr>
                <w:sz w:val="20"/>
                <w:szCs w:val="20"/>
              </w:rPr>
              <w:t>73.9</w:t>
            </w:r>
          </w:p>
        </w:tc>
        <w:tc>
          <w:tcPr>
            <w:tcW w:w="402" w:type="pct"/>
          </w:tcPr>
          <w:p w14:paraId="1A1FD8B8" w14:textId="0219D1E1" w:rsidR="000D0079" w:rsidRPr="00CA295D" w:rsidRDefault="000D0079" w:rsidP="00E32257">
            <w:pPr>
              <w:rPr>
                <w:sz w:val="20"/>
                <w:szCs w:val="20"/>
              </w:rPr>
            </w:pPr>
            <w:r w:rsidRPr="00CA295D">
              <w:rPr>
                <w:sz w:val="20"/>
                <w:szCs w:val="20"/>
              </w:rPr>
              <w:t>0.541</w:t>
            </w:r>
          </w:p>
        </w:tc>
      </w:tr>
      <w:tr w:rsidR="00E32257" w:rsidRPr="00CA295D" w14:paraId="5987AAED" w14:textId="52C9BF5E" w:rsidTr="001D6745">
        <w:trPr>
          <w:jc w:val="center"/>
        </w:trPr>
        <w:tc>
          <w:tcPr>
            <w:tcW w:w="1534" w:type="pct"/>
          </w:tcPr>
          <w:p w14:paraId="7505ABBD" w14:textId="79C00120" w:rsidR="000D0079" w:rsidRPr="00CA295D" w:rsidRDefault="000D0079" w:rsidP="00E32257">
            <w:pPr>
              <w:rPr>
                <w:sz w:val="20"/>
                <w:szCs w:val="20"/>
              </w:rPr>
            </w:pPr>
          </w:p>
        </w:tc>
        <w:tc>
          <w:tcPr>
            <w:tcW w:w="331" w:type="pct"/>
          </w:tcPr>
          <w:p w14:paraId="0D862A37" w14:textId="4C67DA95" w:rsidR="000D0079" w:rsidRPr="00CA295D" w:rsidRDefault="000D0079" w:rsidP="00E32257">
            <w:pPr>
              <w:rPr>
                <w:sz w:val="20"/>
                <w:szCs w:val="20"/>
              </w:rPr>
            </w:pPr>
            <w:r w:rsidRPr="00CA295D">
              <w:rPr>
                <w:sz w:val="20"/>
                <w:szCs w:val="20"/>
              </w:rPr>
              <w:t>D1</w:t>
            </w:r>
          </w:p>
        </w:tc>
        <w:tc>
          <w:tcPr>
            <w:tcW w:w="733" w:type="pct"/>
          </w:tcPr>
          <w:p w14:paraId="3F2EF28E" w14:textId="61A83856" w:rsidR="000D0079" w:rsidRPr="00CA295D" w:rsidRDefault="000D0079" w:rsidP="00E32257">
            <w:pPr>
              <w:rPr>
                <w:sz w:val="20"/>
                <w:szCs w:val="20"/>
              </w:rPr>
            </w:pPr>
            <w:r w:rsidRPr="00CA295D">
              <w:rPr>
                <w:sz w:val="20"/>
                <w:szCs w:val="20"/>
              </w:rPr>
              <w:t>129.5 ± 179.6</w:t>
            </w:r>
          </w:p>
        </w:tc>
        <w:tc>
          <w:tcPr>
            <w:tcW w:w="733" w:type="pct"/>
          </w:tcPr>
          <w:p w14:paraId="071C08BB" w14:textId="73A46462" w:rsidR="000D0079" w:rsidRPr="00CA295D" w:rsidRDefault="000D0079" w:rsidP="00E32257">
            <w:pPr>
              <w:rPr>
                <w:sz w:val="20"/>
                <w:szCs w:val="20"/>
              </w:rPr>
            </w:pPr>
            <w:r w:rsidRPr="00CA295D">
              <w:rPr>
                <w:sz w:val="20"/>
                <w:szCs w:val="20"/>
              </w:rPr>
              <w:t>170.5 ± 182.5</w:t>
            </w:r>
          </w:p>
        </w:tc>
        <w:tc>
          <w:tcPr>
            <w:tcW w:w="603" w:type="pct"/>
          </w:tcPr>
          <w:p w14:paraId="575D4267" w14:textId="738EB8FC" w:rsidR="000D0079" w:rsidRPr="00CA295D" w:rsidRDefault="000D0079" w:rsidP="00E32257">
            <w:pPr>
              <w:rPr>
                <w:sz w:val="20"/>
                <w:szCs w:val="20"/>
              </w:rPr>
            </w:pPr>
            <w:r w:rsidRPr="00CA295D">
              <w:rPr>
                <w:sz w:val="20"/>
                <w:szCs w:val="20"/>
              </w:rPr>
              <w:t>41.0</w:t>
            </w:r>
          </w:p>
        </w:tc>
        <w:tc>
          <w:tcPr>
            <w:tcW w:w="664" w:type="pct"/>
          </w:tcPr>
          <w:p w14:paraId="54831949" w14:textId="63328358" w:rsidR="000D0079" w:rsidRPr="00CA295D" w:rsidRDefault="000D0079" w:rsidP="00E32257">
            <w:pPr>
              <w:rPr>
                <w:sz w:val="20"/>
                <w:szCs w:val="20"/>
              </w:rPr>
            </w:pPr>
            <w:r w:rsidRPr="00CA295D">
              <w:rPr>
                <w:sz w:val="20"/>
                <w:szCs w:val="20"/>
              </w:rPr>
              <w:t xml:space="preserve">-57.5 </w:t>
            </w:r>
            <w:r w:rsidR="0022585B" w:rsidRPr="00CA295D">
              <w:rPr>
                <w:sz w:val="20"/>
                <w:szCs w:val="20"/>
              </w:rPr>
              <w:t xml:space="preserve">– </w:t>
            </w:r>
            <w:r w:rsidRPr="00CA295D">
              <w:rPr>
                <w:sz w:val="20"/>
                <w:szCs w:val="20"/>
              </w:rPr>
              <w:t>139.4</w:t>
            </w:r>
          </w:p>
        </w:tc>
        <w:tc>
          <w:tcPr>
            <w:tcW w:w="402" w:type="pct"/>
          </w:tcPr>
          <w:p w14:paraId="20BF5FA7" w14:textId="05882F16" w:rsidR="000D0079" w:rsidRPr="00CA295D" w:rsidRDefault="000D0079" w:rsidP="00E32257">
            <w:pPr>
              <w:rPr>
                <w:sz w:val="20"/>
                <w:szCs w:val="20"/>
              </w:rPr>
            </w:pPr>
            <w:r w:rsidRPr="00CA295D">
              <w:rPr>
                <w:sz w:val="20"/>
                <w:szCs w:val="20"/>
              </w:rPr>
              <w:t>0.408</w:t>
            </w:r>
          </w:p>
        </w:tc>
      </w:tr>
      <w:tr w:rsidR="00E32257" w:rsidRPr="00CA295D" w14:paraId="4947BDF9" w14:textId="68C54FB9" w:rsidTr="001D6745">
        <w:trPr>
          <w:jc w:val="center"/>
        </w:trPr>
        <w:tc>
          <w:tcPr>
            <w:tcW w:w="1534" w:type="pct"/>
          </w:tcPr>
          <w:p w14:paraId="74F626BD" w14:textId="55F82E4C" w:rsidR="000D0079" w:rsidRPr="00CA295D" w:rsidRDefault="000D0079" w:rsidP="00E32257">
            <w:pPr>
              <w:rPr>
                <w:sz w:val="20"/>
                <w:szCs w:val="20"/>
              </w:rPr>
            </w:pPr>
          </w:p>
        </w:tc>
        <w:tc>
          <w:tcPr>
            <w:tcW w:w="331" w:type="pct"/>
          </w:tcPr>
          <w:p w14:paraId="0EE74088" w14:textId="47397266" w:rsidR="000D0079" w:rsidRPr="00CA295D" w:rsidRDefault="000D0079" w:rsidP="00E32257">
            <w:pPr>
              <w:rPr>
                <w:sz w:val="20"/>
                <w:szCs w:val="20"/>
              </w:rPr>
            </w:pPr>
            <w:r w:rsidRPr="00CA295D">
              <w:rPr>
                <w:sz w:val="20"/>
                <w:szCs w:val="20"/>
              </w:rPr>
              <w:t>D2</w:t>
            </w:r>
          </w:p>
        </w:tc>
        <w:tc>
          <w:tcPr>
            <w:tcW w:w="733" w:type="pct"/>
          </w:tcPr>
          <w:p w14:paraId="055B0847" w14:textId="6F0E33D4" w:rsidR="000D0079" w:rsidRPr="00CA295D" w:rsidRDefault="000D0079" w:rsidP="00E32257">
            <w:pPr>
              <w:rPr>
                <w:sz w:val="20"/>
                <w:szCs w:val="20"/>
              </w:rPr>
            </w:pPr>
            <w:r w:rsidRPr="00CA295D">
              <w:rPr>
                <w:sz w:val="20"/>
                <w:szCs w:val="20"/>
              </w:rPr>
              <w:t>146.3 ± 134.7</w:t>
            </w:r>
          </w:p>
        </w:tc>
        <w:tc>
          <w:tcPr>
            <w:tcW w:w="733" w:type="pct"/>
          </w:tcPr>
          <w:p w14:paraId="105934B5" w14:textId="233212AB" w:rsidR="000D0079" w:rsidRPr="00CA295D" w:rsidRDefault="000D0079" w:rsidP="00E32257">
            <w:pPr>
              <w:rPr>
                <w:sz w:val="20"/>
                <w:szCs w:val="20"/>
              </w:rPr>
            </w:pPr>
            <w:r w:rsidRPr="00CA295D">
              <w:rPr>
                <w:sz w:val="20"/>
                <w:szCs w:val="20"/>
              </w:rPr>
              <w:t>198.1 ± 267.8</w:t>
            </w:r>
          </w:p>
        </w:tc>
        <w:tc>
          <w:tcPr>
            <w:tcW w:w="603" w:type="pct"/>
          </w:tcPr>
          <w:p w14:paraId="5B9B394E" w14:textId="2CC20778" w:rsidR="000D0079" w:rsidRPr="00CA295D" w:rsidRDefault="000D0079" w:rsidP="00E32257">
            <w:pPr>
              <w:rPr>
                <w:sz w:val="20"/>
                <w:szCs w:val="20"/>
              </w:rPr>
            </w:pPr>
            <w:r w:rsidRPr="00CA295D">
              <w:rPr>
                <w:sz w:val="20"/>
                <w:szCs w:val="20"/>
              </w:rPr>
              <w:t>51.8</w:t>
            </w:r>
          </w:p>
        </w:tc>
        <w:tc>
          <w:tcPr>
            <w:tcW w:w="664" w:type="pct"/>
          </w:tcPr>
          <w:p w14:paraId="47F04925" w14:textId="74ED3328" w:rsidR="000D0079" w:rsidRPr="00CA295D" w:rsidRDefault="000D0079" w:rsidP="00E32257">
            <w:pPr>
              <w:rPr>
                <w:sz w:val="20"/>
                <w:szCs w:val="20"/>
              </w:rPr>
            </w:pPr>
            <w:r w:rsidRPr="00CA295D">
              <w:rPr>
                <w:sz w:val="20"/>
                <w:szCs w:val="20"/>
              </w:rPr>
              <w:t xml:space="preserve">-66.5 </w:t>
            </w:r>
            <w:r w:rsidR="0022585B" w:rsidRPr="00CA295D">
              <w:rPr>
                <w:sz w:val="20"/>
                <w:szCs w:val="20"/>
              </w:rPr>
              <w:t xml:space="preserve">– </w:t>
            </w:r>
            <w:r w:rsidRPr="00CA295D">
              <w:rPr>
                <w:sz w:val="20"/>
                <w:szCs w:val="20"/>
              </w:rPr>
              <w:t>170.1</w:t>
            </w:r>
          </w:p>
        </w:tc>
        <w:tc>
          <w:tcPr>
            <w:tcW w:w="402" w:type="pct"/>
          </w:tcPr>
          <w:p w14:paraId="7490660A" w14:textId="446DEB7F" w:rsidR="000D0079" w:rsidRPr="00CA295D" w:rsidRDefault="000D0079" w:rsidP="00E32257">
            <w:pPr>
              <w:rPr>
                <w:sz w:val="20"/>
                <w:szCs w:val="20"/>
              </w:rPr>
            </w:pPr>
            <w:r w:rsidRPr="00CA295D">
              <w:rPr>
                <w:sz w:val="20"/>
                <w:szCs w:val="20"/>
              </w:rPr>
              <w:t>0.384</w:t>
            </w:r>
          </w:p>
        </w:tc>
      </w:tr>
      <w:tr w:rsidR="000D0079" w:rsidRPr="00CA295D" w14:paraId="42745A26" w14:textId="77777777" w:rsidTr="001D6745">
        <w:trPr>
          <w:jc w:val="center"/>
        </w:trPr>
        <w:tc>
          <w:tcPr>
            <w:tcW w:w="5000" w:type="pct"/>
            <w:gridSpan w:val="7"/>
          </w:tcPr>
          <w:p w14:paraId="1B345A2E" w14:textId="3E0FB248" w:rsidR="000D0079" w:rsidRPr="00CA295D" w:rsidRDefault="000D0079" w:rsidP="00E32257">
            <w:pPr>
              <w:rPr>
                <w:sz w:val="18"/>
                <w:szCs w:val="18"/>
              </w:rPr>
            </w:pPr>
            <w:r w:rsidRPr="00CA295D">
              <w:rPr>
                <w:i/>
                <w:sz w:val="18"/>
                <w:szCs w:val="18"/>
              </w:rPr>
              <w:t xml:space="preserve">Values </w:t>
            </w:r>
            <w:r w:rsidR="00596350" w:rsidRPr="00CA295D">
              <w:rPr>
                <w:i/>
                <w:sz w:val="18"/>
                <w:szCs w:val="18"/>
              </w:rPr>
              <w:t xml:space="preserve">are </w:t>
            </w:r>
            <w:r w:rsidRPr="00CA295D">
              <w:rPr>
                <w:i/>
                <w:sz w:val="18"/>
                <w:szCs w:val="18"/>
              </w:rPr>
              <w:t>presented as mean ± SD</w:t>
            </w:r>
            <w:r w:rsidRPr="00CA295D">
              <w:rPr>
                <w:sz w:val="18"/>
                <w:szCs w:val="18"/>
              </w:rPr>
              <w:t xml:space="preserve">. </w:t>
            </w:r>
            <w:r w:rsidR="00775365" w:rsidRPr="00CA295D">
              <w:rPr>
                <w:i/>
                <w:sz w:val="18"/>
                <w:szCs w:val="18"/>
              </w:rPr>
              <w:t xml:space="preserve">Abbreviations: </w:t>
            </w:r>
            <w:r w:rsidRPr="00CA295D">
              <w:rPr>
                <w:i/>
                <w:sz w:val="18"/>
                <w:szCs w:val="18"/>
              </w:rPr>
              <w:t>CI= confidence interval; D0= day of surgery; D1= first postoperative day; D2= second postoperative day; HIF1α= Hypoxia-Inducible Factor-1 alpha; KIM-1= Kidney Injury Molecule-1; NGAL= Neutrophil Gelatinase-Associated Lipocalin. SD= standard deviation</w:t>
            </w:r>
          </w:p>
        </w:tc>
      </w:tr>
    </w:tbl>
    <w:p w14:paraId="7E0A0AB2" w14:textId="71FAB532" w:rsidR="00867C7A" w:rsidRPr="00CA295D" w:rsidRDefault="00867C7A" w:rsidP="003D324A"/>
    <w:p w14:paraId="708AB670" w14:textId="77777777" w:rsidR="00E370E2" w:rsidRPr="00CA295D" w:rsidRDefault="00867C7A" w:rsidP="003D324A">
      <w:r w:rsidRPr="00CA295D">
        <w:br w:type="page"/>
      </w:r>
    </w:p>
    <w:p w14:paraId="5D575F70" w14:textId="1D4430D1" w:rsidR="00E370E2" w:rsidRPr="00CA295D" w:rsidRDefault="00E370E2" w:rsidP="00E370E2">
      <w:pPr>
        <w:rPr>
          <w:rStyle w:val="2Char"/>
          <w:b w:val="0"/>
          <w:bCs w:val="0"/>
          <w:lang w:val="en-US"/>
        </w:rPr>
      </w:pPr>
      <w:r w:rsidRPr="00CA295D">
        <w:rPr>
          <w:b/>
          <w:bCs/>
        </w:rPr>
        <w:lastRenderedPageBreak/>
        <w:t>Supplementary</w:t>
      </w:r>
      <w:r w:rsidRPr="00CA295D">
        <w:rPr>
          <w:rStyle w:val="2Char"/>
          <w:lang w:val="en-US"/>
        </w:rPr>
        <w:t xml:space="preserve"> Table </w:t>
      </w:r>
      <w:r w:rsidR="007055B3" w:rsidRPr="00CA295D">
        <w:rPr>
          <w:rStyle w:val="2Char"/>
          <w:lang w:val="en-US"/>
        </w:rPr>
        <w:t>3</w:t>
      </w:r>
      <w:r w:rsidRPr="00CA295D">
        <w:rPr>
          <w:rStyle w:val="2Char"/>
          <w:lang w:val="en-US"/>
        </w:rPr>
        <w:t xml:space="preserve">. </w:t>
      </w:r>
      <w:r w:rsidRPr="00CA295D">
        <w:rPr>
          <w:rStyle w:val="2Char"/>
          <w:b w:val="0"/>
          <w:bCs w:val="0"/>
          <w:lang w:val="en-US"/>
        </w:rPr>
        <w:t>Overview of incidence of acute kidney injury following KDIGO criteria</w:t>
      </w:r>
      <w:r w:rsidR="00797A72" w:rsidRPr="00CA295D">
        <w:rPr>
          <w:rStyle w:val="2Char"/>
          <w:b w:val="0"/>
          <w:bCs w:val="0"/>
          <w:lang w:val="en-US"/>
        </w:rPr>
        <w:t>, creatinine</w:t>
      </w:r>
      <w:r w:rsidR="00BC03F6" w:rsidRPr="00CA295D">
        <w:rPr>
          <w:rStyle w:val="2Char"/>
          <w:b w:val="0"/>
          <w:bCs w:val="0"/>
          <w:lang w:val="en-US"/>
        </w:rPr>
        <w:t>,</w:t>
      </w:r>
      <w:r w:rsidR="00797A72" w:rsidRPr="00CA295D">
        <w:rPr>
          <w:rStyle w:val="2Char"/>
          <w:b w:val="0"/>
          <w:bCs w:val="0"/>
          <w:lang w:val="en-US"/>
        </w:rPr>
        <w:t xml:space="preserve"> and urine output evaluated separately </w:t>
      </w:r>
      <w:r w:rsidR="00E95499" w:rsidRPr="00CA295D">
        <w:rPr>
          <w:rStyle w:val="2Char"/>
          <w:b w:val="0"/>
          <w:bCs w:val="0"/>
          <w:lang w:val="en-US"/>
        </w:rPr>
        <w:t>and combined</w:t>
      </w:r>
    </w:p>
    <w:tbl>
      <w:tblPr>
        <w:tblStyle w:val="ab"/>
        <w:tblW w:w="522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1"/>
        <w:gridCol w:w="998"/>
        <w:gridCol w:w="1982"/>
        <w:gridCol w:w="1702"/>
        <w:gridCol w:w="1133"/>
        <w:gridCol w:w="994"/>
        <w:gridCol w:w="851"/>
      </w:tblGrid>
      <w:tr w:rsidR="001D6745" w:rsidRPr="00CA295D" w14:paraId="4EF38709" w14:textId="77777777" w:rsidTr="001D6745">
        <w:trPr>
          <w:jc w:val="center"/>
        </w:trPr>
        <w:tc>
          <w:tcPr>
            <w:tcW w:w="1085" w:type="pct"/>
            <w:tcBorders>
              <w:top w:val="single" w:sz="4" w:space="0" w:color="auto"/>
              <w:bottom w:val="single" w:sz="4" w:space="0" w:color="auto"/>
            </w:tcBorders>
          </w:tcPr>
          <w:p w14:paraId="1B598E81" w14:textId="44F40371" w:rsidR="008D1A5D" w:rsidRPr="00CA295D" w:rsidRDefault="00CA616E" w:rsidP="00CE0CB0">
            <w:pPr>
              <w:rPr>
                <w:b/>
                <w:bCs/>
                <w:sz w:val="20"/>
                <w:szCs w:val="20"/>
              </w:rPr>
            </w:pPr>
            <w:r w:rsidRPr="00CA295D">
              <w:rPr>
                <w:b/>
                <w:bCs/>
                <w:sz w:val="20"/>
                <w:szCs w:val="20"/>
              </w:rPr>
              <w:t xml:space="preserve">AKI </w:t>
            </w:r>
            <w:r w:rsidR="001D6745" w:rsidRPr="00CA295D">
              <w:rPr>
                <w:b/>
                <w:bCs/>
                <w:sz w:val="20"/>
                <w:szCs w:val="20"/>
              </w:rPr>
              <w:t>criteria</w:t>
            </w:r>
          </w:p>
        </w:tc>
        <w:tc>
          <w:tcPr>
            <w:tcW w:w="510" w:type="pct"/>
            <w:tcBorders>
              <w:top w:val="single" w:sz="4" w:space="0" w:color="auto"/>
              <w:bottom w:val="single" w:sz="4" w:space="0" w:color="auto"/>
            </w:tcBorders>
          </w:tcPr>
          <w:p w14:paraId="55BCA8C1" w14:textId="357A7A51" w:rsidR="008D1A5D" w:rsidRPr="00CA295D" w:rsidRDefault="00CA616E" w:rsidP="00CE0CB0">
            <w:pPr>
              <w:rPr>
                <w:b/>
                <w:bCs/>
                <w:sz w:val="20"/>
                <w:szCs w:val="20"/>
              </w:rPr>
            </w:pPr>
            <w:r w:rsidRPr="00CA295D">
              <w:rPr>
                <w:b/>
                <w:bCs/>
                <w:sz w:val="20"/>
                <w:szCs w:val="20"/>
              </w:rPr>
              <w:t>Stage</w:t>
            </w:r>
          </w:p>
        </w:tc>
        <w:tc>
          <w:tcPr>
            <w:tcW w:w="1013" w:type="pct"/>
            <w:tcBorders>
              <w:top w:val="single" w:sz="4" w:space="0" w:color="auto"/>
              <w:bottom w:val="single" w:sz="4" w:space="0" w:color="auto"/>
            </w:tcBorders>
          </w:tcPr>
          <w:p w14:paraId="1DF798FD" w14:textId="30104C90" w:rsidR="008D1A5D" w:rsidRPr="00CA295D" w:rsidRDefault="008D1A5D" w:rsidP="00CE0CB0">
            <w:pPr>
              <w:rPr>
                <w:b/>
                <w:bCs/>
                <w:sz w:val="20"/>
                <w:szCs w:val="20"/>
              </w:rPr>
            </w:pPr>
            <w:r w:rsidRPr="00CA295D">
              <w:rPr>
                <w:b/>
                <w:bCs/>
                <w:sz w:val="20"/>
                <w:szCs w:val="20"/>
              </w:rPr>
              <w:t>Empagliflozin</w:t>
            </w:r>
            <w:r w:rsidR="001D6745" w:rsidRPr="00CA295D">
              <w:rPr>
                <w:b/>
                <w:bCs/>
                <w:sz w:val="20"/>
                <w:szCs w:val="20"/>
              </w:rPr>
              <w:t xml:space="preserve"> </w:t>
            </w:r>
            <w:r w:rsidRPr="00CA295D">
              <w:rPr>
                <w:b/>
                <w:bCs/>
                <w:sz w:val="20"/>
                <w:szCs w:val="20"/>
              </w:rPr>
              <w:t>(n=25)</w:t>
            </w:r>
          </w:p>
        </w:tc>
        <w:tc>
          <w:tcPr>
            <w:tcW w:w="870" w:type="pct"/>
            <w:tcBorders>
              <w:top w:val="single" w:sz="4" w:space="0" w:color="auto"/>
              <w:bottom w:val="single" w:sz="4" w:space="0" w:color="auto"/>
            </w:tcBorders>
          </w:tcPr>
          <w:p w14:paraId="2A65A51F" w14:textId="77777777" w:rsidR="008D1A5D" w:rsidRPr="00CA295D" w:rsidRDefault="008D1A5D" w:rsidP="00CE0CB0">
            <w:pPr>
              <w:rPr>
                <w:b/>
                <w:bCs/>
                <w:sz w:val="20"/>
                <w:szCs w:val="20"/>
              </w:rPr>
            </w:pPr>
            <w:r w:rsidRPr="00CA295D">
              <w:rPr>
                <w:b/>
                <w:bCs/>
                <w:sz w:val="20"/>
                <w:szCs w:val="20"/>
              </w:rPr>
              <w:t>Control</w:t>
            </w:r>
            <w:r w:rsidR="001D6745" w:rsidRPr="00CA295D">
              <w:rPr>
                <w:b/>
                <w:bCs/>
                <w:sz w:val="20"/>
                <w:szCs w:val="20"/>
              </w:rPr>
              <w:t xml:space="preserve"> </w:t>
            </w:r>
            <w:r w:rsidRPr="00CA295D">
              <w:rPr>
                <w:b/>
                <w:bCs/>
                <w:sz w:val="20"/>
                <w:szCs w:val="20"/>
              </w:rPr>
              <w:t>(n=30)</w:t>
            </w:r>
          </w:p>
          <w:p w14:paraId="3ABB8504" w14:textId="25E697DC" w:rsidR="001D6745" w:rsidRPr="00CA295D" w:rsidRDefault="001D6745" w:rsidP="00CE0CB0">
            <w:pPr>
              <w:rPr>
                <w:b/>
                <w:bCs/>
                <w:sz w:val="20"/>
                <w:szCs w:val="20"/>
              </w:rPr>
            </w:pPr>
          </w:p>
        </w:tc>
        <w:tc>
          <w:tcPr>
            <w:tcW w:w="579" w:type="pct"/>
            <w:tcBorders>
              <w:top w:val="single" w:sz="4" w:space="0" w:color="auto"/>
              <w:bottom w:val="single" w:sz="4" w:space="0" w:color="auto"/>
            </w:tcBorders>
          </w:tcPr>
          <w:p w14:paraId="46EAC38B" w14:textId="77777777" w:rsidR="008D1A5D" w:rsidRPr="00CA295D" w:rsidRDefault="008D1A5D" w:rsidP="00CE0CB0">
            <w:pPr>
              <w:rPr>
                <w:b/>
                <w:bCs/>
                <w:sz w:val="20"/>
                <w:szCs w:val="20"/>
              </w:rPr>
            </w:pPr>
            <w:r w:rsidRPr="00CA295D">
              <w:rPr>
                <w:b/>
                <w:bCs/>
                <w:sz w:val="20"/>
                <w:szCs w:val="20"/>
              </w:rPr>
              <w:t>Absolute Difference</w:t>
            </w:r>
          </w:p>
        </w:tc>
        <w:tc>
          <w:tcPr>
            <w:tcW w:w="508" w:type="pct"/>
            <w:tcBorders>
              <w:top w:val="single" w:sz="4" w:space="0" w:color="auto"/>
              <w:bottom w:val="single" w:sz="4" w:space="0" w:color="auto"/>
            </w:tcBorders>
          </w:tcPr>
          <w:p w14:paraId="375C8436" w14:textId="77777777" w:rsidR="008D1A5D" w:rsidRPr="00CA295D" w:rsidRDefault="008D1A5D" w:rsidP="00CE0CB0">
            <w:pPr>
              <w:rPr>
                <w:b/>
                <w:bCs/>
                <w:sz w:val="20"/>
                <w:szCs w:val="20"/>
              </w:rPr>
            </w:pPr>
            <w:r w:rsidRPr="00CA295D">
              <w:rPr>
                <w:b/>
                <w:bCs/>
                <w:sz w:val="20"/>
                <w:szCs w:val="20"/>
              </w:rPr>
              <w:t>95% CI</w:t>
            </w:r>
          </w:p>
        </w:tc>
        <w:tc>
          <w:tcPr>
            <w:tcW w:w="435" w:type="pct"/>
            <w:tcBorders>
              <w:top w:val="single" w:sz="4" w:space="0" w:color="auto"/>
              <w:bottom w:val="single" w:sz="4" w:space="0" w:color="auto"/>
            </w:tcBorders>
          </w:tcPr>
          <w:p w14:paraId="7348E7DA" w14:textId="77777777" w:rsidR="008D1A5D" w:rsidRPr="00CA295D" w:rsidRDefault="008D1A5D" w:rsidP="00CE0CB0">
            <w:pPr>
              <w:rPr>
                <w:b/>
                <w:bCs/>
                <w:sz w:val="20"/>
                <w:szCs w:val="20"/>
              </w:rPr>
            </w:pPr>
            <w:r w:rsidRPr="00CA295D">
              <w:rPr>
                <w:b/>
                <w:bCs/>
                <w:sz w:val="20"/>
                <w:szCs w:val="20"/>
              </w:rPr>
              <w:t>P value</w:t>
            </w:r>
          </w:p>
        </w:tc>
      </w:tr>
      <w:tr w:rsidR="001D6745" w:rsidRPr="00CA295D" w14:paraId="642045AD" w14:textId="77777777" w:rsidTr="001D6745">
        <w:trPr>
          <w:jc w:val="center"/>
        </w:trPr>
        <w:tc>
          <w:tcPr>
            <w:tcW w:w="1085" w:type="pct"/>
          </w:tcPr>
          <w:p w14:paraId="6F905363" w14:textId="489FE73E" w:rsidR="008D1A5D" w:rsidRPr="00CA295D" w:rsidRDefault="008D1A5D" w:rsidP="00CE0CB0">
            <w:pPr>
              <w:rPr>
                <w:sz w:val="20"/>
                <w:szCs w:val="20"/>
              </w:rPr>
            </w:pPr>
            <w:r w:rsidRPr="00CA295D">
              <w:rPr>
                <w:sz w:val="20"/>
                <w:szCs w:val="20"/>
              </w:rPr>
              <w:t>Creatinine, n (%)</w:t>
            </w:r>
          </w:p>
        </w:tc>
        <w:tc>
          <w:tcPr>
            <w:tcW w:w="510" w:type="pct"/>
          </w:tcPr>
          <w:p w14:paraId="0EDBE51E" w14:textId="282F3AFE" w:rsidR="008D1A5D" w:rsidRPr="00CA295D" w:rsidRDefault="00CA616E" w:rsidP="001D6745">
            <w:pPr>
              <w:jc w:val="center"/>
              <w:rPr>
                <w:sz w:val="20"/>
                <w:szCs w:val="20"/>
              </w:rPr>
            </w:pPr>
            <w:r w:rsidRPr="00CA295D">
              <w:rPr>
                <w:sz w:val="20"/>
                <w:szCs w:val="20"/>
              </w:rPr>
              <w:t>1</w:t>
            </w:r>
          </w:p>
        </w:tc>
        <w:tc>
          <w:tcPr>
            <w:tcW w:w="1013" w:type="pct"/>
          </w:tcPr>
          <w:p w14:paraId="24F175F5" w14:textId="3A04BDE8" w:rsidR="008D1A5D" w:rsidRPr="00CA295D" w:rsidRDefault="004E4524" w:rsidP="001D6745">
            <w:pPr>
              <w:jc w:val="center"/>
              <w:rPr>
                <w:sz w:val="20"/>
                <w:szCs w:val="20"/>
              </w:rPr>
            </w:pPr>
            <w:r w:rsidRPr="00CA295D">
              <w:rPr>
                <w:sz w:val="20"/>
                <w:szCs w:val="20"/>
              </w:rPr>
              <w:t>1</w:t>
            </w:r>
            <w:r w:rsidR="007E0B28" w:rsidRPr="00CA295D">
              <w:rPr>
                <w:sz w:val="20"/>
                <w:szCs w:val="20"/>
              </w:rPr>
              <w:t xml:space="preserve"> (4)</w:t>
            </w:r>
          </w:p>
        </w:tc>
        <w:tc>
          <w:tcPr>
            <w:tcW w:w="870" w:type="pct"/>
          </w:tcPr>
          <w:p w14:paraId="5E470B79" w14:textId="1FA0B649" w:rsidR="008D1A5D" w:rsidRPr="00CA295D" w:rsidRDefault="00050114" w:rsidP="001D6745">
            <w:pPr>
              <w:jc w:val="center"/>
              <w:rPr>
                <w:sz w:val="20"/>
                <w:szCs w:val="20"/>
              </w:rPr>
            </w:pPr>
            <w:r w:rsidRPr="00CA295D">
              <w:rPr>
                <w:sz w:val="20"/>
                <w:szCs w:val="20"/>
              </w:rPr>
              <w:t>7</w:t>
            </w:r>
            <w:r w:rsidR="000C6184" w:rsidRPr="00CA295D">
              <w:rPr>
                <w:sz w:val="20"/>
                <w:szCs w:val="20"/>
              </w:rPr>
              <w:t xml:space="preserve"> (2</w:t>
            </w:r>
            <w:r w:rsidRPr="00CA295D">
              <w:rPr>
                <w:sz w:val="20"/>
                <w:szCs w:val="20"/>
              </w:rPr>
              <w:t>3</w:t>
            </w:r>
            <w:r w:rsidR="000C6184" w:rsidRPr="00CA295D">
              <w:rPr>
                <w:sz w:val="20"/>
                <w:szCs w:val="20"/>
              </w:rPr>
              <w:t>)</w:t>
            </w:r>
          </w:p>
        </w:tc>
        <w:tc>
          <w:tcPr>
            <w:tcW w:w="579" w:type="pct"/>
          </w:tcPr>
          <w:p w14:paraId="66900822" w14:textId="73F6A9D3" w:rsidR="008D1A5D" w:rsidRPr="00CA295D" w:rsidRDefault="000C6184" w:rsidP="001D6745">
            <w:pPr>
              <w:jc w:val="center"/>
              <w:rPr>
                <w:sz w:val="20"/>
                <w:szCs w:val="20"/>
              </w:rPr>
            </w:pPr>
            <w:r w:rsidRPr="00CA295D">
              <w:rPr>
                <w:sz w:val="20"/>
                <w:szCs w:val="20"/>
              </w:rPr>
              <w:t>1</w:t>
            </w:r>
            <w:r w:rsidR="00A471C3" w:rsidRPr="00CA295D">
              <w:rPr>
                <w:sz w:val="20"/>
                <w:szCs w:val="20"/>
              </w:rPr>
              <w:t>9</w:t>
            </w:r>
          </w:p>
        </w:tc>
        <w:tc>
          <w:tcPr>
            <w:tcW w:w="508" w:type="pct"/>
          </w:tcPr>
          <w:p w14:paraId="3E94DEC3" w14:textId="35EC5CC8" w:rsidR="008D1A5D" w:rsidRPr="00CA295D" w:rsidRDefault="008D1A5D" w:rsidP="001D6745">
            <w:pPr>
              <w:jc w:val="center"/>
              <w:rPr>
                <w:sz w:val="20"/>
                <w:szCs w:val="20"/>
              </w:rPr>
            </w:pPr>
            <w:r w:rsidRPr="00CA295D">
              <w:rPr>
                <w:sz w:val="20"/>
                <w:szCs w:val="20"/>
              </w:rPr>
              <w:t>-</w:t>
            </w:r>
            <w:r w:rsidR="00C21922" w:rsidRPr="00CA295D">
              <w:rPr>
                <w:sz w:val="20"/>
                <w:szCs w:val="20"/>
              </w:rPr>
              <w:t>3</w:t>
            </w:r>
            <w:r w:rsidR="00A471C3" w:rsidRPr="00CA295D">
              <w:rPr>
                <w:sz w:val="20"/>
                <w:szCs w:val="20"/>
              </w:rPr>
              <w:t>6</w:t>
            </w:r>
            <w:r w:rsidR="00C21922" w:rsidRPr="00CA295D">
              <w:rPr>
                <w:sz w:val="20"/>
                <w:szCs w:val="20"/>
              </w:rPr>
              <w:t xml:space="preserve"> – </w:t>
            </w:r>
            <w:r w:rsidR="00A471C3" w:rsidRPr="00CA295D">
              <w:rPr>
                <w:sz w:val="20"/>
                <w:szCs w:val="20"/>
              </w:rPr>
              <w:t>-2</w:t>
            </w:r>
          </w:p>
        </w:tc>
        <w:tc>
          <w:tcPr>
            <w:tcW w:w="435" w:type="pct"/>
          </w:tcPr>
          <w:p w14:paraId="7032B395" w14:textId="51E68960" w:rsidR="008D1A5D" w:rsidRPr="00CA295D" w:rsidRDefault="000651F2" w:rsidP="001D6745">
            <w:pPr>
              <w:jc w:val="center"/>
              <w:rPr>
                <w:sz w:val="20"/>
                <w:szCs w:val="20"/>
              </w:rPr>
            </w:pPr>
            <w:r w:rsidRPr="00CA295D">
              <w:rPr>
                <w:sz w:val="20"/>
                <w:szCs w:val="20"/>
              </w:rPr>
              <w:t>.</w:t>
            </w:r>
            <w:r w:rsidR="00050114" w:rsidRPr="00CA295D">
              <w:rPr>
                <w:sz w:val="20"/>
                <w:szCs w:val="20"/>
              </w:rPr>
              <w:t>059</w:t>
            </w:r>
          </w:p>
        </w:tc>
      </w:tr>
      <w:tr w:rsidR="001D6745" w:rsidRPr="00CA295D" w14:paraId="4287450C" w14:textId="77777777" w:rsidTr="001D6745">
        <w:trPr>
          <w:jc w:val="center"/>
        </w:trPr>
        <w:tc>
          <w:tcPr>
            <w:tcW w:w="1085" w:type="pct"/>
          </w:tcPr>
          <w:p w14:paraId="451DE313" w14:textId="77777777" w:rsidR="008D1A5D" w:rsidRPr="00CA295D" w:rsidRDefault="008D1A5D" w:rsidP="00CE0CB0">
            <w:pPr>
              <w:rPr>
                <w:sz w:val="20"/>
                <w:szCs w:val="20"/>
              </w:rPr>
            </w:pPr>
          </w:p>
        </w:tc>
        <w:tc>
          <w:tcPr>
            <w:tcW w:w="510" w:type="pct"/>
          </w:tcPr>
          <w:p w14:paraId="269D38F4" w14:textId="39C5D224" w:rsidR="008D1A5D" w:rsidRPr="00CA295D" w:rsidRDefault="00CA616E" w:rsidP="001D6745">
            <w:pPr>
              <w:jc w:val="center"/>
              <w:rPr>
                <w:sz w:val="20"/>
                <w:szCs w:val="20"/>
              </w:rPr>
            </w:pPr>
            <w:r w:rsidRPr="00CA295D">
              <w:rPr>
                <w:sz w:val="20"/>
                <w:szCs w:val="20"/>
              </w:rPr>
              <w:t>2</w:t>
            </w:r>
          </w:p>
        </w:tc>
        <w:tc>
          <w:tcPr>
            <w:tcW w:w="1013" w:type="pct"/>
          </w:tcPr>
          <w:p w14:paraId="789EB570" w14:textId="192DC46A" w:rsidR="008D1A5D" w:rsidRPr="00CA295D" w:rsidRDefault="00362D31" w:rsidP="001D6745">
            <w:pPr>
              <w:jc w:val="center"/>
              <w:rPr>
                <w:sz w:val="20"/>
                <w:szCs w:val="20"/>
              </w:rPr>
            </w:pPr>
            <w:r w:rsidRPr="00CA295D">
              <w:rPr>
                <w:sz w:val="20"/>
                <w:szCs w:val="20"/>
              </w:rPr>
              <w:t>1</w:t>
            </w:r>
            <w:r w:rsidR="000C6184" w:rsidRPr="00CA295D">
              <w:rPr>
                <w:sz w:val="20"/>
                <w:szCs w:val="20"/>
              </w:rPr>
              <w:t xml:space="preserve"> (4)</w:t>
            </w:r>
          </w:p>
        </w:tc>
        <w:tc>
          <w:tcPr>
            <w:tcW w:w="870" w:type="pct"/>
          </w:tcPr>
          <w:p w14:paraId="7BA390DB" w14:textId="4C6A93E5" w:rsidR="008D1A5D" w:rsidRPr="00CA295D" w:rsidRDefault="00362D31" w:rsidP="001D6745">
            <w:pPr>
              <w:jc w:val="center"/>
              <w:rPr>
                <w:sz w:val="20"/>
                <w:szCs w:val="20"/>
              </w:rPr>
            </w:pPr>
            <w:r w:rsidRPr="00CA295D">
              <w:rPr>
                <w:sz w:val="20"/>
                <w:szCs w:val="20"/>
              </w:rPr>
              <w:t>0</w:t>
            </w:r>
            <w:r w:rsidR="00D85BF3" w:rsidRPr="00CA295D">
              <w:rPr>
                <w:sz w:val="20"/>
                <w:szCs w:val="20"/>
              </w:rPr>
              <w:t xml:space="preserve"> (0)</w:t>
            </w:r>
          </w:p>
        </w:tc>
        <w:tc>
          <w:tcPr>
            <w:tcW w:w="579" w:type="pct"/>
          </w:tcPr>
          <w:p w14:paraId="4CF91579" w14:textId="5352C6AD" w:rsidR="008D1A5D" w:rsidRPr="00CA295D" w:rsidRDefault="00BF1427" w:rsidP="001D6745">
            <w:pPr>
              <w:jc w:val="center"/>
              <w:rPr>
                <w:sz w:val="20"/>
                <w:szCs w:val="20"/>
              </w:rPr>
            </w:pPr>
            <w:r w:rsidRPr="00CA295D">
              <w:rPr>
                <w:sz w:val="20"/>
                <w:szCs w:val="20"/>
              </w:rPr>
              <w:t>4</w:t>
            </w:r>
          </w:p>
        </w:tc>
        <w:tc>
          <w:tcPr>
            <w:tcW w:w="508" w:type="pct"/>
          </w:tcPr>
          <w:p w14:paraId="0AB99CCD" w14:textId="2DD4F15B" w:rsidR="008D1A5D" w:rsidRPr="00CA295D" w:rsidRDefault="007B5538" w:rsidP="001D6745">
            <w:pPr>
              <w:jc w:val="center"/>
              <w:rPr>
                <w:sz w:val="20"/>
                <w:szCs w:val="20"/>
              </w:rPr>
            </w:pPr>
            <w:r w:rsidRPr="00CA295D">
              <w:rPr>
                <w:sz w:val="20"/>
                <w:szCs w:val="20"/>
              </w:rPr>
              <w:t xml:space="preserve">-4 </w:t>
            </w:r>
            <w:r w:rsidR="001C3BA3" w:rsidRPr="00CA295D">
              <w:rPr>
                <w:sz w:val="20"/>
                <w:szCs w:val="20"/>
              </w:rPr>
              <w:t>–</w:t>
            </w:r>
            <w:r w:rsidRPr="00CA295D">
              <w:rPr>
                <w:sz w:val="20"/>
                <w:szCs w:val="20"/>
              </w:rPr>
              <w:t xml:space="preserve"> 12</w:t>
            </w:r>
          </w:p>
        </w:tc>
        <w:tc>
          <w:tcPr>
            <w:tcW w:w="435" w:type="pct"/>
          </w:tcPr>
          <w:p w14:paraId="0DC10FC9" w14:textId="3124A0F8" w:rsidR="008D1A5D" w:rsidRPr="00CA295D" w:rsidRDefault="008D1A5D" w:rsidP="001D6745">
            <w:pPr>
              <w:jc w:val="center"/>
              <w:rPr>
                <w:sz w:val="20"/>
                <w:szCs w:val="20"/>
              </w:rPr>
            </w:pPr>
            <w:r w:rsidRPr="00CA295D">
              <w:rPr>
                <w:sz w:val="20"/>
                <w:szCs w:val="20"/>
              </w:rPr>
              <w:t>.4</w:t>
            </w:r>
            <w:r w:rsidR="0051193F" w:rsidRPr="00CA295D">
              <w:rPr>
                <w:sz w:val="20"/>
                <w:szCs w:val="20"/>
              </w:rPr>
              <w:t>55</w:t>
            </w:r>
          </w:p>
        </w:tc>
      </w:tr>
      <w:tr w:rsidR="001D6745" w:rsidRPr="00CA295D" w14:paraId="63068EB6" w14:textId="77777777" w:rsidTr="001D6745">
        <w:trPr>
          <w:jc w:val="center"/>
        </w:trPr>
        <w:tc>
          <w:tcPr>
            <w:tcW w:w="1085" w:type="pct"/>
          </w:tcPr>
          <w:p w14:paraId="5A70AB95" w14:textId="77777777" w:rsidR="008D1A5D" w:rsidRPr="00CA295D" w:rsidDel="00022299" w:rsidRDefault="008D1A5D" w:rsidP="00CE0CB0">
            <w:pPr>
              <w:rPr>
                <w:sz w:val="20"/>
                <w:szCs w:val="20"/>
              </w:rPr>
            </w:pPr>
          </w:p>
        </w:tc>
        <w:tc>
          <w:tcPr>
            <w:tcW w:w="510" w:type="pct"/>
          </w:tcPr>
          <w:p w14:paraId="2F73653F" w14:textId="1731ED46" w:rsidR="008D1A5D" w:rsidRPr="00CA295D" w:rsidRDefault="00CA616E" w:rsidP="001D6745">
            <w:pPr>
              <w:jc w:val="center"/>
              <w:rPr>
                <w:sz w:val="20"/>
                <w:szCs w:val="20"/>
              </w:rPr>
            </w:pPr>
            <w:r w:rsidRPr="00CA295D">
              <w:rPr>
                <w:sz w:val="20"/>
                <w:szCs w:val="20"/>
              </w:rPr>
              <w:t>3</w:t>
            </w:r>
          </w:p>
        </w:tc>
        <w:tc>
          <w:tcPr>
            <w:tcW w:w="1013" w:type="pct"/>
          </w:tcPr>
          <w:p w14:paraId="78FFEDDC" w14:textId="4285297F" w:rsidR="008D1A5D" w:rsidRPr="00CA295D" w:rsidRDefault="00362D31" w:rsidP="001D6745">
            <w:pPr>
              <w:jc w:val="center"/>
              <w:rPr>
                <w:sz w:val="20"/>
                <w:szCs w:val="20"/>
              </w:rPr>
            </w:pPr>
            <w:r w:rsidRPr="00CA295D">
              <w:rPr>
                <w:sz w:val="20"/>
                <w:szCs w:val="20"/>
              </w:rPr>
              <w:t>1</w:t>
            </w:r>
            <w:r w:rsidR="000C6184" w:rsidRPr="00CA295D">
              <w:rPr>
                <w:sz w:val="20"/>
                <w:szCs w:val="20"/>
              </w:rPr>
              <w:t xml:space="preserve"> (4)</w:t>
            </w:r>
          </w:p>
        </w:tc>
        <w:tc>
          <w:tcPr>
            <w:tcW w:w="870" w:type="pct"/>
          </w:tcPr>
          <w:p w14:paraId="0D55182C" w14:textId="7C84ABE6" w:rsidR="008D1A5D" w:rsidRPr="00CA295D" w:rsidRDefault="00362D31" w:rsidP="001D6745">
            <w:pPr>
              <w:jc w:val="center"/>
              <w:rPr>
                <w:sz w:val="20"/>
                <w:szCs w:val="20"/>
              </w:rPr>
            </w:pPr>
            <w:r w:rsidRPr="00CA295D">
              <w:rPr>
                <w:sz w:val="20"/>
                <w:szCs w:val="20"/>
              </w:rPr>
              <w:t>1</w:t>
            </w:r>
            <w:r w:rsidR="00F0492A" w:rsidRPr="00CA295D">
              <w:rPr>
                <w:sz w:val="20"/>
                <w:szCs w:val="20"/>
              </w:rPr>
              <w:t xml:space="preserve"> (3)</w:t>
            </w:r>
          </w:p>
        </w:tc>
        <w:tc>
          <w:tcPr>
            <w:tcW w:w="579" w:type="pct"/>
          </w:tcPr>
          <w:p w14:paraId="148CFE38" w14:textId="2E559FC6" w:rsidR="008D1A5D" w:rsidRPr="00CA295D" w:rsidRDefault="00F0492A" w:rsidP="001D6745">
            <w:pPr>
              <w:jc w:val="center"/>
              <w:rPr>
                <w:sz w:val="20"/>
                <w:szCs w:val="20"/>
              </w:rPr>
            </w:pPr>
            <w:r w:rsidRPr="00CA295D">
              <w:rPr>
                <w:sz w:val="20"/>
                <w:szCs w:val="20"/>
              </w:rPr>
              <w:t>1</w:t>
            </w:r>
          </w:p>
        </w:tc>
        <w:tc>
          <w:tcPr>
            <w:tcW w:w="508" w:type="pct"/>
          </w:tcPr>
          <w:p w14:paraId="00016099" w14:textId="5957D5DA" w:rsidR="008D1A5D" w:rsidRPr="00CA295D" w:rsidRDefault="00F0492A" w:rsidP="001D6745">
            <w:pPr>
              <w:jc w:val="center"/>
              <w:rPr>
                <w:sz w:val="20"/>
                <w:szCs w:val="20"/>
              </w:rPr>
            </w:pPr>
            <w:r w:rsidRPr="00CA295D">
              <w:rPr>
                <w:sz w:val="20"/>
                <w:szCs w:val="20"/>
              </w:rPr>
              <w:t xml:space="preserve">-9 </w:t>
            </w:r>
            <w:r w:rsidR="001C3BA3" w:rsidRPr="00CA295D">
              <w:rPr>
                <w:sz w:val="20"/>
                <w:szCs w:val="20"/>
              </w:rPr>
              <w:t>–</w:t>
            </w:r>
            <w:r w:rsidRPr="00CA295D">
              <w:rPr>
                <w:sz w:val="20"/>
                <w:szCs w:val="20"/>
              </w:rPr>
              <w:t xml:space="preserve"> 11</w:t>
            </w:r>
          </w:p>
        </w:tc>
        <w:tc>
          <w:tcPr>
            <w:tcW w:w="435" w:type="pct"/>
          </w:tcPr>
          <w:p w14:paraId="4FE36E2D" w14:textId="10110F45" w:rsidR="008D1A5D" w:rsidRPr="00CA295D" w:rsidRDefault="0051193F" w:rsidP="001D6745">
            <w:pPr>
              <w:jc w:val="center"/>
              <w:rPr>
                <w:sz w:val="20"/>
                <w:szCs w:val="20"/>
              </w:rPr>
            </w:pPr>
            <w:r w:rsidRPr="00CA295D">
              <w:rPr>
                <w:sz w:val="20"/>
                <w:szCs w:val="20"/>
              </w:rPr>
              <w:t>1.000</w:t>
            </w:r>
          </w:p>
        </w:tc>
      </w:tr>
      <w:tr w:rsidR="001D6745" w:rsidRPr="00CA295D" w14:paraId="664E8BBE" w14:textId="77777777" w:rsidTr="001D6745">
        <w:trPr>
          <w:jc w:val="center"/>
        </w:trPr>
        <w:tc>
          <w:tcPr>
            <w:tcW w:w="1085" w:type="pct"/>
          </w:tcPr>
          <w:p w14:paraId="0A15C59B" w14:textId="77777777" w:rsidR="00CA616E" w:rsidRPr="00CA295D" w:rsidDel="00022299" w:rsidRDefault="00CA616E" w:rsidP="00CE0CB0">
            <w:pPr>
              <w:rPr>
                <w:sz w:val="20"/>
                <w:szCs w:val="20"/>
              </w:rPr>
            </w:pPr>
          </w:p>
        </w:tc>
        <w:tc>
          <w:tcPr>
            <w:tcW w:w="510" w:type="pct"/>
          </w:tcPr>
          <w:p w14:paraId="004A939E" w14:textId="430D1FBF" w:rsidR="00CA616E" w:rsidRPr="00CA295D" w:rsidRDefault="001D6745" w:rsidP="001D6745">
            <w:pPr>
              <w:jc w:val="center"/>
              <w:rPr>
                <w:sz w:val="20"/>
                <w:szCs w:val="20"/>
              </w:rPr>
            </w:pPr>
            <w:r w:rsidRPr="00CA295D">
              <w:rPr>
                <w:sz w:val="20"/>
                <w:szCs w:val="20"/>
              </w:rPr>
              <w:t>Any</w:t>
            </w:r>
          </w:p>
        </w:tc>
        <w:tc>
          <w:tcPr>
            <w:tcW w:w="1013" w:type="pct"/>
          </w:tcPr>
          <w:p w14:paraId="480DD2BD" w14:textId="4FAA0410" w:rsidR="00CA616E" w:rsidRPr="00CA295D" w:rsidRDefault="00D51ACF" w:rsidP="001D6745">
            <w:pPr>
              <w:jc w:val="center"/>
              <w:rPr>
                <w:sz w:val="20"/>
                <w:szCs w:val="20"/>
              </w:rPr>
            </w:pPr>
            <w:r w:rsidRPr="00CA295D">
              <w:rPr>
                <w:sz w:val="20"/>
                <w:szCs w:val="20"/>
              </w:rPr>
              <w:t>3</w:t>
            </w:r>
            <w:r w:rsidR="0081722D" w:rsidRPr="00CA295D">
              <w:rPr>
                <w:sz w:val="20"/>
                <w:szCs w:val="20"/>
              </w:rPr>
              <w:t xml:space="preserve"> (12)</w:t>
            </w:r>
          </w:p>
        </w:tc>
        <w:tc>
          <w:tcPr>
            <w:tcW w:w="870" w:type="pct"/>
          </w:tcPr>
          <w:p w14:paraId="555A7B4C" w14:textId="0A37806B" w:rsidR="00CA616E" w:rsidRPr="00CA295D" w:rsidRDefault="002C5C15" w:rsidP="001D6745">
            <w:pPr>
              <w:jc w:val="center"/>
              <w:rPr>
                <w:sz w:val="20"/>
                <w:szCs w:val="20"/>
              </w:rPr>
            </w:pPr>
            <w:r w:rsidRPr="00CA295D">
              <w:rPr>
                <w:sz w:val="20"/>
                <w:szCs w:val="20"/>
              </w:rPr>
              <w:t>8</w:t>
            </w:r>
            <w:r w:rsidR="0081722D" w:rsidRPr="00CA295D">
              <w:rPr>
                <w:sz w:val="20"/>
                <w:szCs w:val="20"/>
              </w:rPr>
              <w:t xml:space="preserve"> (2</w:t>
            </w:r>
            <w:r w:rsidRPr="00CA295D">
              <w:rPr>
                <w:sz w:val="20"/>
                <w:szCs w:val="20"/>
              </w:rPr>
              <w:t>7</w:t>
            </w:r>
            <w:r w:rsidR="0081722D" w:rsidRPr="00CA295D">
              <w:rPr>
                <w:sz w:val="20"/>
                <w:szCs w:val="20"/>
              </w:rPr>
              <w:t>)</w:t>
            </w:r>
          </w:p>
        </w:tc>
        <w:tc>
          <w:tcPr>
            <w:tcW w:w="579" w:type="pct"/>
          </w:tcPr>
          <w:p w14:paraId="0B38E449" w14:textId="0998F2B2" w:rsidR="00CA616E" w:rsidRPr="00CA295D" w:rsidRDefault="0081722D" w:rsidP="001D6745">
            <w:pPr>
              <w:jc w:val="center"/>
              <w:rPr>
                <w:sz w:val="20"/>
                <w:szCs w:val="20"/>
              </w:rPr>
            </w:pPr>
            <w:r w:rsidRPr="00CA295D">
              <w:rPr>
                <w:sz w:val="20"/>
                <w:szCs w:val="20"/>
              </w:rPr>
              <w:t>1</w:t>
            </w:r>
            <w:r w:rsidR="005159F8" w:rsidRPr="00CA295D">
              <w:rPr>
                <w:sz w:val="20"/>
                <w:szCs w:val="20"/>
              </w:rPr>
              <w:t>5</w:t>
            </w:r>
          </w:p>
        </w:tc>
        <w:tc>
          <w:tcPr>
            <w:tcW w:w="508" w:type="pct"/>
          </w:tcPr>
          <w:p w14:paraId="209A778C" w14:textId="1D1BD947" w:rsidR="00CA616E" w:rsidRPr="00CA295D" w:rsidRDefault="0081722D" w:rsidP="001D6745">
            <w:pPr>
              <w:jc w:val="center"/>
              <w:rPr>
                <w:sz w:val="20"/>
                <w:szCs w:val="20"/>
              </w:rPr>
            </w:pPr>
            <w:r w:rsidRPr="00CA295D">
              <w:rPr>
                <w:sz w:val="20"/>
                <w:szCs w:val="20"/>
              </w:rPr>
              <w:t>-</w:t>
            </w:r>
            <w:r w:rsidR="00D03873" w:rsidRPr="00CA295D">
              <w:rPr>
                <w:sz w:val="20"/>
                <w:szCs w:val="20"/>
              </w:rPr>
              <w:t>3</w:t>
            </w:r>
            <w:r w:rsidR="005159F8" w:rsidRPr="00CA295D">
              <w:rPr>
                <w:sz w:val="20"/>
                <w:szCs w:val="20"/>
              </w:rPr>
              <w:t>5</w:t>
            </w:r>
            <w:r w:rsidR="00D03873" w:rsidRPr="00CA295D">
              <w:rPr>
                <w:sz w:val="20"/>
                <w:szCs w:val="20"/>
              </w:rPr>
              <w:t xml:space="preserve"> – </w:t>
            </w:r>
            <w:r w:rsidR="005159F8" w:rsidRPr="00CA295D">
              <w:rPr>
                <w:sz w:val="20"/>
                <w:szCs w:val="20"/>
              </w:rPr>
              <w:t>6</w:t>
            </w:r>
          </w:p>
        </w:tc>
        <w:tc>
          <w:tcPr>
            <w:tcW w:w="435" w:type="pct"/>
          </w:tcPr>
          <w:p w14:paraId="60E90415" w14:textId="44910661" w:rsidR="00CA616E" w:rsidRPr="00CA295D" w:rsidRDefault="00D51ACF" w:rsidP="001D6745">
            <w:pPr>
              <w:jc w:val="center"/>
              <w:rPr>
                <w:sz w:val="20"/>
                <w:szCs w:val="20"/>
              </w:rPr>
            </w:pPr>
            <w:r w:rsidRPr="00CA295D">
              <w:rPr>
                <w:sz w:val="20"/>
                <w:szCs w:val="20"/>
              </w:rPr>
              <w:t>.31</w:t>
            </w:r>
            <w:r w:rsidR="005159F8" w:rsidRPr="00CA295D">
              <w:rPr>
                <w:sz w:val="20"/>
                <w:szCs w:val="20"/>
              </w:rPr>
              <w:t>0</w:t>
            </w:r>
          </w:p>
        </w:tc>
      </w:tr>
      <w:tr w:rsidR="001D6745" w:rsidRPr="00CA295D" w14:paraId="64B3CFEA" w14:textId="77777777" w:rsidTr="001D6745">
        <w:trPr>
          <w:jc w:val="center"/>
        </w:trPr>
        <w:tc>
          <w:tcPr>
            <w:tcW w:w="1085" w:type="pct"/>
          </w:tcPr>
          <w:p w14:paraId="0D9DC612" w14:textId="2D213AA6" w:rsidR="008D1A5D" w:rsidRPr="00CA295D" w:rsidRDefault="0080082A" w:rsidP="00CE0CB0">
            <w:pPr>
              <w:rPr>
                <w:sz w:val="20"/>
                <w:szCs w:val="20"/>
              </w:rPr>
            </w:pPr>
            <w:r w:rsidRPr="00CA295D">
              <w:rPr>
                <w:sz w:val="20"/>
                <w:szCs w:val="20"/>
              </w:rPr>
              <w:t>Urine output, n (%)</w:t>
            </w:r>
          </w:p>
        </w:tc>
        <w:tc>
          <w:tcPr>
            <w:tcW w:w="510" w:type="pct"/>
          </w:tcPr>
          <w:p w14:paraId="78C44DDE" w14:textId="4779F1F9" w:rsidR="008D1A5D" w:rsidRPr="00CA295D" w:rsidRDefault="0080082A" w:rsidP="001D6745">
            <w:pPr>
              <w:jc w:val="center"/>
              <w:rPr>
                <w:sz w:val="20"/>
                <w:szCs w:val="20"/>
              </w:rPr>
            </w:pPr>
            <w:r w:rsidRPr="00CA295D">
              <w:rPr>
                <w:sz w:val="20"/>
                <w:szCs w:val="20"/>
              </w:rPr>
              <w:t>1</w:t>
            </w:r>
          </w:p>
        </w:tc>
        <w:tc>
          <w:tcPr>
            <w:tcW w:w="1013" w:type="pct"/>
          </w:tcPr>
          <w:p w14:paraId="1DEC39BB" w14:textId="3291F9AC" w:rsidR="008D1A5D" w:rsidRPr="00CA295D" w:rsidRDefault="00B57A6F" w:rsidP="001D6745">
            <w:pPr>
              <w:jc w:val="center"/>
              <w:rPr>
                <w:sz w:val="20"/>
                <w:szCs w:val="20"/>
              </w:rPr>
            </w:pPr>
            <w:r w:rsidRPr="00CA295D">
              <w:rPr>
                <w:sz w:val="20"/>
                <w:szCs w:val="20"/>
              </w:rPr>
              <w:t>2</w:t>
            </w:r>
            <w:r w:rsidR="001E6FFF" w:rsidRPr="00CA295D">
              <w:rPr>
                <w:sz w:val="20"/>
                <w:szCs w:val="20"/>
              </w:rPr>
              <w:t xml:space="preserve"> (8)</w:t>
            </w:r>
          </w:p>
        </w:tc>
        <w:tc>
          <w:tcPr>
            <w:tcW w:w="870" w:type="pct"/>
          </w:tcPr>
          <w:p w14:paraId="0A6F8CFC" w14:textId="66A75F65" w:rsidR="008D1A5D" w:rsidRPr="00CA295D" w:rsidRDefault="00B57A6F" w:rsidP="001D6745">
            <w:pPr>
              <w:jc w:val="center"/>
              <w:rPr>
                <w:sz w:val="20"/>
                <w:szCs w:val="20"/>
              </w:rPr>
            </w:pPr>
            <w:r w:rsidRPr="00CA295D">
              <w:rPr>
                <w:sz w:val="20"/>
                <w:szCs w:val="20"/>
              </w:rPr>
              <w:t>9</w:t>
            </w:r>
            <w:r w:rsidR="001E6FFF" w:rsidRPr="00CA295D">
              <w:rPr>
                <w:sz w:val="20"/>
                <w:szCs w:val="20"/>
              </w:rPr>
              <w:t xml:space="preserve"> (30)</w:t>
            </w:r>
          </w:p>
        </w:tc>
        <w:tc>
          <w:tcPr>
            <w:tcW w:w="579" w:type="pct"/>
          </w:tcPr>
          <w:p w14:paraId="74804F0C" w14:textId="6810D738" w:rsidR="008D1A5D" w:rsidRPr="00CA295D" w:rsidRDefault="00E753E4" w:rsidP="001D6745">
            <w:pPr>
              <w:jc w:val="center"/>
              <w:rPr>
                <w:sz w:val="20"/>
                <w:szCs w:val="20"/>
              </w:rPr>
            </w:pPr>
            <w:r w:rsidRPr="00CA295D">
              <w:rPr>
                <w:sz w:val="20"/>
                <w:szCs w:val="20"/>
              </w:rPr>
              <w:t>22</w:t>
            </w:r>
          </w:p>
        </w:tc>
        <w:tc>
          <w:tcPr>
            <w:tcW w:w="508" w:type="pct"/>
          </w:tcPr>
          <w:p w14:paraId="796585B4" w14:textId="53274117" w:rsidR="008D1A5D" w:rsidRPr="00CA295D" w:rsidRDefault="00E753E4" w:rsidP="001D6745">
            <w:pPr>
              <w:jc w:val="center"/>
              <w:rPr>
                <w:sz w:val="20"/>
                <w:szCs w:val="20"/>
              </w:rPr>
            </w:pPr>
            <w:r w:rsidRPr="00CA295D">
              <w:rPr>
                <w:sz w:val="20"/>
                <w:szCs w:val="20"/>
              </w:rPr>
              <w:t xml:space="preserve">-42 </w:t>
            </w:r>
            <w:r w:rsidR="001C3BA3" w:rsidRPr="00CA295D">
              <w:rPr>
                <w:sz w:val="20"/>
                <w:szCs w:val="20"/>
              </w:rPr>
              <w:t>–</w:t>
            </w:r>
            <w:r w:rsidRPr="00CA295D">
              <w:rPr>
                <w:sz w:val="20"/>
                <w:szCs w:val="20"/>
              </w:rPr>
              <w:t xml:space="preserve"> 2</w:t>
            </w:r>
          </w:p>
        </w:tc>
        <w:tc>
          <w:tcPr>
            <w:tcW w:w="435" w:type="pct"/>
          </w:tcPr>
          <w:p w14:paraId="46C73E74" w14:textId="5E56C8E5" w:rsidR="008D1A5D" w:rsidRPr="00CA295D" w:rsidRDefault="008D1A5D" w:rsidP="001D6745">
            <w:pPr>
              <w:jc w:val="center"/>
              <w:rPr>
                <w:sz w:val="20"/>
                <w:szCs w:val="20"/>
              </w:rPr>
            </w:pPr>
            <w:r w:rsidRPr="00CA295D">
              <w:rPr>
                <w:sz w:val="20"/>
                <w:szCs w:val="20"/>
              </w:rPr>
              <w:t>.</w:t>
            </w:r>
            <w:r w:rsidR="00B57A6F" w:rsidRPr="00CA295D">
              <w:rPr>
                <w:sz w:val="20"/>
                <w:szCs w:val="20"/>
              </w:rPr>
              <w:t>051</w:t>
            </w:r>
          </w:p>
        </w:tc>
      </w:tr>
      <w:tr w:rsidR="001D6745" w:rsidRPr="00CA295D" w14:paraId="778581AC" w14:textId="77777777" w:rsidTr="001D6745">
        <w:trPr>
          <w:jc w:val="center"/>
        </w:trPr>
        <w:tc>
          <w:tcPr>
            <w:tcW w:w="1085" w:type="pct"/>
          </w:tcPr>
          <w:p w14:paraId="613C33CD" w14:textId="77777777" w:rsidR="008D1A5D" w:rsidRPr="00CA295D" w:rsidRDefault="008D1A5D" w:rsidP="00CE0CB0">
            <w:pPr>
              <w:rPr>
                <w:sz w:val="20"/>
                <w:szCs w:val="20"/>
              </w:rPr>
            </w:pPr>
          </w:p>
        </w:tc>
        <w:tc>
          <w:tcPr>
            <w:tcW w:w="510" w:type="pct"/>
          </w:tcPr>
          <w:p w14:paraId="5D9C199C" w14:textId="4B3FF9C1" w:rsidR="008D1A5D" w:rsidRPr="00CA295D" w:rsidRDefault="0080082A" w:rsidP="001D6745">
            <w:pPr>
              <w:jc w:val="center"/>
              <w:rPr>
                <w:sz w:val="20"/>
                <w:szCs w:val="20"/>
              </w:rPr>
            </w:pPr>
            <w:r w:rsidRPr="00CA295D">
              <w:rPr>
                <w:sz w:val="20"/>
                <w:szCs w:val="20"/>
              </w:rPr>
              <w:t>2</w:t>
            </w:r>
          </w:p>
        </w:tc>
        <w:tc>
          <w:tcPr>
            <w:tcW w:w="1013" w:type="pct"/>
          </w:tcPr>
          <w:p w14:paraId="488F6338" w14:textId="76AB023D" w:rsidR="008D1A5D" w:rsidRPr="00CA295D" w:rsidRDefault="00194354" w:rsidP="001D6745">
            <w:pPr>
              <w:jc w:val="center"/>
              <w:rPr>
                <w:sz w:val="20"/>
                <w:szCs w:val="20"/>
              </w:rPr>
            </w:pPr>
            <w:r w:rsidRPr="00CA295D">
              <w:rPr>
                <w:sz w:val="20"/>
                <w:szCs w:val="20"/>
              </w:rPr>
              <w:t>0</w:t>
            </w:r>
            <w:r w:rsidR="00E753E4" w:rsidRPr="00CA295D">
              <w:rPr>
                <w:sz w:val="20"/>
                <w:szCs w:val="20"/>
              </w:rPr>
              <w:t xml:space="preserve"> (0)</w:t>
            </w:r>
          </w:p>
        </w:tc>
        <w:tc>
          <w:tcPr>
            <w:tcW w:w="870" w:type="pct"/>
          </w:tcPr>
          <w:p w14:paraId="3FDE2440" w14:textId="6167A75B" w:rsidR="008D1A5D" w:rsidRPr="00CA295D" w:rsidRDefault="00194354" w:rsidP="001D6745">
            <w:pPr>
              <w:jc w:val="center"/>
              <w:rPr>
                <w:sz w:val="20"/>
                <w:szCs w:val="20"/>
              </w:rPr>
            </w:pPr>
            <w:r w:rsidRPr="00CA295D">
              <w:rPr>
                <w:sz w:val="20"/>
                <w:szCs w:val="20"/>
              </w:rPr>
              <w:t>8</w:t>
            </w:r>
            <w:r w:rsidR="00E753E4" w:rsidRPr="00CA295D">
              <w:rPr>
                <w:sz w:val="20"/>
                <w:szCs w:val="20"/>
              </w:rPr>
              <w:t xml:space="preserve"> (27)</w:t>
            </w:r>
          </w:p>
        </w:tc>
        <w:tc>
          <w:tcPr>
            <w:tcW w:w="579" w:type="pct"/>
          </w:tcPr>
          <w:p w14:paraId="48217AF9" w14:textId="045ECFDC" w:rsidR="008D1A5D" w:rsidRPr="00CA295D" w:rsidRDefault="007C0676" w:rsidP="001D6745">
            <w:pPr>
              <w:jc w:val="center"/>
              <w:rPr>
                <w:sz w:val="20"/>
                <w:szCs w:val="20"/>
              </w:rPr>
            </w:pPr>
            <w:r w:rsidRPr="00CA295D">
              <w:rPr>
                <w:sz w:val="20"/>
                <w:szCs w:val="20"/>
              </w:rPr>
              <w:t>27</w:t>
            </w:r>
          </w:p>
        </w:tc>
        <w:tc>
          <w:tcPr>
            <w:tcW w:w="508" w:type="pct"/>
          </w:tcPr>
          <w:p w14:paraId="4777867C" w14:textId="0AAABFDD" w:rsidR="008D1A5D" w:rsidRPr="00CA295D" w:rsidRDefault="007C0676" w:rsidP="001D6745">
            <w:pPr>
              <w:jc w:val="center"/>
              <w:rPr>
                <w:sz w:val="20"/>
                <w:szCs w:val="20"/>
              </w:rPr>
            </w:pPr>
            <w:r w:rsidRPr="00CA295D">
              <w:rPr>
                <w:sz w:val="20"/>
                <w:szCs w:val="20"/>
              </w:rPr>
              <w:t xml:space="preserve">-43 </w:t>
            </w:r>
            <w:r w:rsidR="00325352" w:rsidRPr="00CA295D">
              <w:rPr>
                <w:sz w:val="20"/>
                <w:szCs w:val="20"/>
              </w:rPr>
              <w:t>–</w:t>
            </w:r>
            <w:r w:rsidRPr="00CA295D">
              <w:rPr>
                <w:sz w:val="20"/>
                <w:szCs w:val="20"/>
              </w:rPr>
              <w:t xml:space="preserve"> </w:t>
            </w:r>
            <w:r w:rsidR="00325352" w:rsidRPr="00CA295D">
              <w:rPr>
                <w:sz w:val="20"/>
                <w:szCs w:val="20"/>
              </w:rPr>
              <w:t>-</w:t>
            </w:r>
            <w:r w:rsidRPr="00CA295D">
              <w:rPr>
                <w:sz w:val="20"/>
                <w:szCs w:val="20"/>
              </w:rPr>
              <w:t>11</w:t>
            </w:r>
          </w:p>
        </w:tc>
        <w:tc>
          <w:tcPr>
            <w:tcW w:w="435" w:type="pct"/>
          </w:tcPr>
          <w:p w14:paraId="4F6F2FB1" w14:textId="4265F280" w:rsidR="008D1A5D" w:rsidRPr="00CA295D" w:rsidRDefault="008D1A5D" w:rsidP="001D6745">
            <w:pPr>
              <w:jc w:val="center"/>
              <w:rPr>
                <w:sz w:val="20"/>
                <w:szCs w:val="20"/>
              </w:rPr>
            </w:pPr>
            <w:r w:rsidRPr="00CA295D">
              <w:rPr>
                <w:sz w:val="20"/>
                <w:szCs w:val="20"/>
              </w:rPr>
              <w:t>.</w:t>
            </w:r>
            <w:r w:rsidR="00194354" w:rsidRPr="00CA295D">
              <w:rPr>
                <w:sz w:val="20"/>
                <w:szCs w:val="20"/>
              </w:rPr>
              <w:t>006</w:t>
            </w:r>
          </w:p>
        </w:tc>
      </w:tr>
      <w:tr w:rsidR="001D6745" w:rsidRPr="00CA295D" w14:paraId="0C08B2D9" w14:textId="77777777" w:rsidTr="001D6745">
        <w:trPr>
          <w:jc w:val="center"/>
        </w:trPr>
        <w:tc>
          <w:tcPr>
            <w:tcW w:w="1085" w:type="pct"/>
          </w:tcPr>
          <w:p w14:paraId="57CCA4A9" w14:textId="77777777" w:rsidR="008D1A5D" w:rsidRPr="00CA295D" w:rsidRDefault="008D1A5D" w:rsidP="00CE0CB0">
            <w:pPr>
              <w:rPr>
                <w:sz w:val="20"/>
                <w:szCs w:val="20"/>
              </w:rPr>
            </w:pPr>
          </w:p>
        </w:tc>
        <w:tc>
          <w:tcPr>
            <w:tcW w:w="510" w:type="pct"/>
          </w:tcPr>
          <w:p w14:paraId="60D5C6ED" w14:textId="609306AD" w:rsidR="008D1A5D" w:rsidRPr="00CA295D" w:rsidRDefault="0080082A" w:rsidP="001D6745">
            <w:pPr>
              <w:jc w:val="center"/>
              <w:rPr>
                <w:sz w:val="20"/>
                <w:szCs w:val="20"/>
              </w:rPr>
            </w:pPr>
            <w:r w:rsidRPr="00CA295D">
              <w:rPr>
                <w:sz w:val="20"/>
                <w:szCs w:val="20"/>
              </w:rPr>
              <w:t>3</w:t>
            </w:r>
          </w:p>
        </w:tc>
        <w:tc>
          <w:tcPr>
            <w:tcW w:w="1013" w:type="pct"/>
          </w:tcPr>
          <w:p w14:paraId="043D62A5" w14:textId="6EF4C3A5" w:rsidR="008D1A5D" w:rsidRPr="00CA295D" w:rsidRDefault="00A56DC1" w:rsidP="001D6745">
            <w:pPr>
              <w:jc w:val="center"/>
              <w:rPr>
                <w:sz w:val="20"/>
                <w:szCs w:val="20"/>
              </w:rPr>
            </w:pPr>
            <w:r w:rsidRPr="00CA295D">
              <w:rPr>
                <w:sz w:val="20"/>
                <w:szCs w:val="20"/>
              </w:rPr>
              <w:t>1</w:t>
            </w:r>
            <w:r w:rsidR="00325352" w:rsidRPr="00CA295D">
              <w:rPr>
                <w:sz w:val="20"/>
                <w:szCs w:val="20"/>
              </w:rPr>
              <w:t xml:space="preserve"> (4)</w:t>
            </w:r>
          </w:p>
        </w:tc>
        <w:tc>
          <w:tcPr>
            <w:tcW w:w="870" w:type="pct"/>
          </w:tcPr>
          <w:p w14:paraId="41FE00AC" w14:textId="077D5B92" w:rsidR="008D1A5D" w:rsidRPr="00CA295D" w:rsidRDefault="00A56DC1" w:rsidP="001D6745">
            <w:pPr>
              <w:jc w:val="center"/>
              <w:rPr>
                <w:sz w:val="20"/>
                <w:szCs w:val="20"/>
              </w:rPr>
            </w:pPr>
            <w:r w:rsidRPr="00CA295D">
              <w:rPr>
                <w:sz w:val="20"/>
                <w:szCs w:val="20"/>
              </w:rPr>
              <w:t>1</w:t>
            </w:r>
            <w:r w:rsidR="00325352" w:rsidRPr="00CA295D">
              <w:rPr>
                <w:sz w:val="20"/>
                <w:szCs w:val="20"/>
              </w:rPr>
              <w:t xml:space="preserve"> (3)</w:t>
            </w:r>
          </w:p>
        </w:tc>
        <w:tc>
          <w:tcPr>
            <w:tcW w:w="579" w:type="pct"/>
          </w:tcPr>
          <w:p w14:paraId="486CB12F" w14:textId="025D7E3F" w:rsidR="008D1A5D" w:rsidRPr="00CA295D" w:rsidRDefault="00325352" w:rsidP="001D6745">
            <w:pPr>
              <w:jc w:val="center"/>
              <w:rPr>
                <w:sz w:val="20"/>
                <w:szCs w:val="20"/>
              </w:rPr>
            </w:pPr>
            <w:r w:rsidRPr="00CA295D">
              <w:rPr>
                <w:sz w:val="20"/>
                <w:szCs w:val="20"/>
              </w:rPr>
              <w:t>1</w:t>
            </w:r>
          </w:p>
        </w:tc>
        <w:tc>
          <w:tcPr>
            <w:tcW w:w="508" w:type="pct"/>
          </w:tcPr>
          <w:p w14:paraId="0CD624BB" w14:textId="79E81D99" w:rsidR="008D1A5D" w:rsidRPr="00CA295D" w:rsidRDefault="00325352" w:rsidP="001D6745">
            <w:pPr>
              <w:jc w:val="center"/>
              <w:rPr>
                <w:sz w:val="20"/>
                <w:szCs w:val="20"/>
              </w:rPr>
            </w:pPr>
            <w:r w:rsidRPr="00CA295D">
              <w:rPr>
                <w:sz w:val="20"/>
                <w:szCs w:val="20"/>
              </w:rPr>
              <w:t xml:space="preserve">-9 </w:t>
            </w:r>
            <w:r w:rsidR="001C3BA3" w:rsidRPr="00CA295D">
              <w:rPr>
                <w:sz w:val="20"/>
                <w:szCs w:val="20"/>
              </w:rPr>
              <w:t>–</w:t>
            </w:r>
            <w:r w:rsidRPr="00CA295D">
              <w:rPr>
                <w:sz w:val="20"/>
                <w:szCs w:val="20"/>
              </w:rPr>
              <w:t xml:space="preserve"> 11</w:t>
            </w:r>
          </w:p>
        </w:tc>
        <w:tc>
          <w:tcPr>
            <w:tcW w:w="435" w:type="pct"/>
          </w:tcPr>
          <w:p w14:paraId="0E4BC672" w14:textId="05CAEEFE" w:rsidR="008D1A5D" w:rsidRPr="00CA295D" w:rsidRDefault="00A56DC1" w:rsidP="001D6745">
            <w:pPr>
              <w:jc w:val="center"/>
              <w:rPr>
                <w:sz w:val="20"/>
                <w:szCs w:val="20"/>
              </w:rPr>
            </w:pPr>
            <w:r w:rsidRPr="00CA295D">
              <w:rPr>
                <w:sz w:val="20"/>
                <w:szCs w:val="20"/>
              </w:rPr>
              <w:t>1.000</w:t>
            </w:r>
          </w:p>
        </w:tc>
      </w:tr>
      <w:tr w:rsidR="001D6745" w:rsidRPr="00CA295D" w14:paraId="37D6D367" w14:textId="77777777" w:rsidTr="001D6745">
        <w:trPr>
          <w:jc w:val="center"/>
        </w:trPr>
        <w:tc>
          <w:tcPr>
            <w:tcW w:w="1085" w:type="pct"/>
          </w:tcPr>
          <w:p w14:paraId="11710A72" w14:textId="77777777" w:rsidR="0080082A" w:rsidRPr="00CA295D" w:rsidRDefault="0080082A" w:rsidP="00CE0CB0">
            <w:pPr>
              <w:rPr>
                <w:sz w:val="20"/>
                <w:szCs w:val="20"/>
              </w:rPr>
            </w:pPr>
          </w:p>
        </w:tc>
        <w:tc>
          <w:tcPr>
            <w:tcW w:w="510" w:type="pct"/>
          </w:tcPr>
          <w:p w14:paraId="38AA6B57" w14:textId="2295500A" w:rsidR="0080082A" w:rsidRPr="00CA295D" w:rsidRDefault="001D6745" w:rsidP="001D6745">
            <w:pPr>
              <w:jc w:val="center"/>
              <w:rPr>
                <w:sz w:val="20"/>
                <w:szCs w:val="20"/>
              </w:rPr>
            </w:pPr>
            <w:r w:rsidRPr="00CA295D">
              <w:rPr>
                <w:sz w:val="20"/>
                <w:szCs w:val="20"/>
              </w:rPr>
              <w:t>Any</w:t>
            </w:r>
          </w:p>
        </w:tc>
        <w:tc>
          <w:tcPr>
            <w:tcW w:w="1013" w:type="pct"/>
          </w:tcPr>
          <w:p w14:paraId="7CE4BDB8" w14:textId="2590DAAA" w:rsidR="0080082A" w:rsidRPr="00CA295D" w:rsidRDefault="00CA5412" w:rsidP="001D6745">
            <w:pPr>
              <w:jc w:val="center"/>
              <w:rPr>
                <w:sz w:val="20"/>
                <w:szCs w:val="20"/>
              </w:rPr>
            </w:pPr>
            <w:r w:rsidRPr="00CA295D">
              <w:rPr>
                <w:sz w:val="20"/>
                <w:szCs w:val="20"/>
              </w:rPr>
              <w:t>3</w:t>
            </w:r>
            <w:r w:rsidR="001C3BA3" w:rsidRPr="00CA295D">
              <w:rPr>
                <w:sz w:val="20"/>
                <w:szCs w:val="20"/>
              </w:rPr>
              <w:t xml:space="preserve"> (12)</w:t>
            </w:r>
          </w:p>
        </w:tc>
        <w:tc>
          <w:tcPr>
            <w:tcW w:w="870" w:type="pct"/>
          </w:tcPr>
          <w:p w14:paraId="6E4F493B" w14:textId="1B05E7C7" w:rsidR="0080082A" w:rsidRPr="00CA295D" w:rsidRDefault="00CA5412" w:rsidP="001D6745">
            <w:pPr>
              <w:jc w:val="center"/>
              <w:rPr>
                <w:sz w:val="20"/>
                <w:szCs w:val="20"/>
              </w:rPr>
            </w:pPr>
            <w:r w:rsidRPr="00CA295D">
              <w:rPr>
                <w:sz w:val="20"/>
                <w:szCs w:val="20"/>
              </w:rPr>
              <w:t>1</w:t>
            </w:r>
            <w:r w:rsidR="006F1585" w:rsidRPr="00CA295D">
              <w:rPr>
                <w:sz w:val="20"/>
                <w:szCs w:val="20"/>
              </w:rPr>
              <w:t>8</w:t>
            </w:r>
            <w:r w:rsidR="001C3BA3" w:rsidRPr="00CA295D">
              <w:rPr>
                <w:sz w:val="20"/>
                <w:szCs w:val="20"/>
              </w:rPr>
              <w:t xml:space="preserve"> (60)</w:t>
            </w:r>
          </w:p>
        </w:tc>
        <w:tc>
          <w:tcPr>
            <w:tcW w:w="579" w:type="pct"/>
          </w:tcPr>
          <w:p w14:paraId="72B95358" w14:textId="4FA47DC0" w:rsidR="0080082A" w:rsidRPr="00CA295D" w:rsidRDefault="001C3BA3" w:rsidP="001D6745">
            <w:pPr>
              <w:jc w:val="center"/>
              <w:rPr>
                <w:sz w:val="20"/>
                <w:szCs w:val="20"/>
              </w:rPr>
            </w:pPr>
            <w:r w:rsidRPr="00CA295D">
              <w:rPr>
                <w:sz w:val="20"/>
                <w:szCs w:val="20"/>
              </w:rPr>
              <w:t>48</w:t>
            </w:r>
          </w:p>
        </w:tc>
        <w:tc>
          <w:tcPr>
            <w:tcW w:w="508" w:type="pct"/>
          </w:tcPr>
          <w:p w14:paraId="4ABF3AFF" w14:textId="6736B29E" w:rsidR="0080082A" w:rsidRPr="00CA295D" w:rsidRDefault="001C3BA3" w:rsidP="001D6745">
            <w:pPr>
              <w:jc w:val="center"/>
              <w:rPr>
                <w:sz w:val="20"/>
                <w:szCs w:val="20"/>
              </w:rPr>
            </w:pPr>
            <w:r w:rsidRPr="00CA295D">
              <w:rPr>
                <w:sz w:val="20"/>
                <w:szCs w:val="20"/>
              </w:rPr>
              <w:t>-70 – -27</w:t>
            </w:r>
          </w:p>
        </w:tc>
        <w:tc>
          <w:tcPr>
            <w:tcW w:w="435" w:type="pct"/>
          </w:tcPr>
          <w:p w14:paraId="2547355C" w14:textId="43D2F88C" w:rsidR="0080082A" w:rsidRPr="00CA295D" w:rsidRDefault="006F1585" w:rsidP="001D6745">
            <w:pPr>
              <w:jc w:val="center"/>
              <w:rPr>
                <w:sz w:val="20"/>
                <w:szCs w:val="20"/>
              </w:rPr>
            </w:pPr>
            <w:r w:rsidRPr="00CA295D">
              <w:rPr>
                <w:sz w:val="20"/>
                <w:szCs w:val="20"/>
              </w:rPr>
              <w:t>&lt;.001</w:t>
            </w:r>
          </w:p>
        </w:tc>
      </w:tr>
      <w:tr w:rsidR="001D6745" w:rsidRPr="00CA295D" w14:paraId="6781B0BB" w14:textId="77777777" w:rsidTr="001D6745">
        <w:trPr>
          <w:jc w:val="center"/>
        </w:trPr>
        <w:tc>
          <w:tcPr>
            <w:tcW w:w="1085" w:type="pct"/>
          </w:tcPr>
          <w:p w14:paraId="44C1E17C" w14:textId="0264D260" w:rsidR="009F2E69" w:rsidRPr="00CA295D" w:rsidRDefault="001D6745" w:rsidP="009F2E69">
            <w:pPr>
              <w:rPr>
                <w:sz w:val="20"/>
                <w:szCs w:val="20"/>
              </w:rPr>
            </w:pPr>
            <w:r w:rsidRPr="00CA295D">
              <w:rPr>
                <w:sz w:val="20"/>
                <w:szCs w:val="20"/>
              </w:rPr>
              <w:t>Combined</w:t>
            </w:r>
            <w:r w:rsidR="009F2E69" w:rsidRPr="00CA295D">
              <w:rPr>
                <w:sz w:val="20"/>
                <w:szCs w:val="20"/>
              </w:rPr>
              <w:t xml:space="preserve">, n (%)  </w:t>
            </w:r>
          </w:p>
        </w:tc>
        <w:tc>
          <w:tcPr>
            <w:tcW w:w="510" w:type="pct"/>
          </w:tcPr>
          <w:p w14:paraId="5CF423CB" w14:textId="017557CA" w:rsidR="009F2E69" w:rsidRPr="00CA295D" w:rsidRDefault="009F2E69" w:rsidP="001D6745">
            <w:pPr>
              <w:jc w:val="center"/>
              <w:rPr>
                <w:sz w:val="20"/>
                <w:szCs w:val="20"/>
              </w:rPr>
            </w:pPr>
            <w:r w:rsidRPr="00CA295D">
              <w:rPr>
                <w:sz w:val="20"/>
                <w:szCs w:val="20"/>
              </w:rPr>
              <w:t>1</w:t>
            </w:r>
          </w:p>
        </w:tc>
        <w:tc>
          <w:tcPr>
            <w:tcW w:w="1013" w:type="pct"/>
          </w:tcPr>
          <w:p w14:paraId="1D0E031B" w14:textId="727A6DA8" w:rsidR="009F2E69" w:rsidRPr="00CA295D" w:rsidRDefault="00944FB5" w:rsidP="001D6745">
            <w:pPr>
              <w:jc w:val="center"/>
              <w:rPr>
                <w:sz w:val="20"/>
                <w:szCs w:val="20"/>
              </w:rPr>
            </w:pPr>
            <w:r w:rsidRPr="00CA295D">
              <w:rPr>
                <w:sz w:val="20"/>
                <w:szCs w:val="20"/>
              </w:rPr>
              <w:t>3</w:t>
            </w:r>
            <w:r w:rsidR="009F2E69" w:rsidRPr="00CA295D">
              <w:rPr>
                <w:sz w:val="20"/>
                <w:szCs w:val="20"/>
              </w:rPr>
              <w:t xml:space="preserve"> </w:t>
            </w:r>
            <w:r w:rsidR="00D03873" w:rsidRPr="00CA295D">
              <w:rPr>
                <w:sz w:val="20"/>
                <w:szCs w:val="20"/>
              </w:rPr>
              <w:t>(12)</w:t>
            </w:r>
          </w:p>
        </w:tc>
        <w:tc>
          <w:tcPr>
            <w:tcW w:w="870" w:type="pct"/>
          </w:tcPr>
          <w:p w14:paraId="3D99ECEA" w14:textId="227D2BC0" w:rsidR="009F2E69" w:rsidRPr="00CA295D" w:rsidRDefault="00432C0B" w:rsidP="001D6745">
            <w:pPr>
              <w:jc w:val="center"/>
              <w:rPr>
                <w:sz w:val="20"/>
                <w:szCs w:val="20"/>
              </w:rPr>
            </w:pPr>
            <w:r w:rsidRPr="00CA295D">
              <w:rPr>
                <w:sz w:val="20"/>
                <w:szCs w:val="20"/>
              </w:rPr>
              <w:t>11</w:t>
            </w:r>
            <w:r w:rsidR="00D03873" w:rsidRPr="00CA295D">
              <w:rPr>
                <w:sz w:val="20"/>
                <w:szCs w:val="20"/>
              </w:rPr>
              <w:t xml:space="preserve"> (3</w:t>
            </w:r>
            <w:r w:rsidRPr="00CA295D">
              <w:rPr>
                <w:sz w:val="20"/>
                <w:szCs w:val="20"/>
              </w:rPr>
              <w:t>7</w:t>
            </w:r>
            <w:r w:rsidR="00D03873" w:rsidRPr="00CA295D">
              <w:rPr>
                <w:sz w:val="20"/>
                <w:szCs w:val="20"/>
              </w:rPr>
              <w:t>)</w:t>
            </w:r>
          </w:p>
        </w:tc>
        <w:tc>
          <w:tcPr>
            <w:tcW w:w="579" w:type="pct"/>
          </w:tcPr>
          <w:p w14:paraId="55229922" w14:textId="5C2B9FD5" w:rsidR="009F2E69" w:rsidRPr="00CA295D" w:rsidRDefault="00AD54D0" w:rsidP="001D6745">
            <w:pPr>
              <w:jc w:val="center"/>
              <w:rPr>
                <w:sz w:val="20"/>
                <w:szCs w:val="20"/>
              </w:rPr>
            </w:pPr>
            <w:r w:rsidRPr="00CA295D">
              <w:rPr>
                <w:sz w:val="20"/>
                <w:szCs w:val="20"/>
              </w:rPr>
              <w:t>25</w:t>
            </w:r>
          </w:p>
        </w:tc>
        <w:tc>
          <w:tcPr>
            <w:tcW w:w="508" w:type="pct"/>
          </w:tcPr>
          <w:p w14:paraId="2B599C2C" w14:textId="2C13D698" w:rsidR="009F2E69" w:rsidRPr="00CA295D" w:rsidRDefault="009F2E69" w:rsidP="001D6745">
            <w:pPr>
              <w:jc w:val="center"/>
              <w:rPr>
                <w:sz w:val="20"/>
                <w:szCs w:val="20"/>
              </w:rPr>
            </w:pPr>
            <w:r w:rsidRPr="00CA295D">
              <w:rPr>
                <w:sz w:val="20"/>
                <w:szCs w:val="20"/>
              </w:rPr>
              <w:t>-</w:t>
            </w:r>
            <w:r w:rsidR="00AD54D0" w:rsidRPr="00CA295D">
              <w:rPr>
                <w:sz w:val="20"/>
                <w:szCs w:val="20"/>
              </w:rPr>
              <w:t>46</w:t>
            </w:r>
            <w:r w:rsidRPr="00CA295D">
              <w:rPr>
                <w:sz w:val="20"/>
                <w:szCs w:val="20"/>
              </w:rPr>
              <w:t xml:space="preserve"> – </w:t>
            </w:r>
            <w:r w:rsidR="00AD54D0" w:rsidRPr="00CA295D">
              <w:rPr>
                <w:sz w:val="20"/>
                <w:szCs w:val="20"/>
              </w:rPr>
              <w:t>-</w:t>
            </w:r>
            <w:r w:rsidR="006970F8" w:rsidRPr="00CA295D">
              <w:rPr>
                <w:sz w:val="20"/>
                <w:szCs w:val="20"/>
              </w:rPr>
              <w:t>3</w:t>
            </w:r>
          </w:p>
        </w:tc>
        <w:tc>
          <w:tcPr>
            <w:tcW w:w="435" w:type="pct"/>
          </w:tcPr>
          <w:p w14:paraId="27C91043" w14:textId="4A4A19BE" w:rsidR="009F2E69" w:rsidRPr="00CA295D" w:rsidRDefault="009F2E69" w:rsidP="001D6745">
            <w:pPr>
              <w:jc w:val="center"/>
              <w:rPr>
                <w:sz w:val="20"/>
                <w:szCs w:val="20"/>
              </w:rPr>
            </w:pPr>
            <w:r w:rsidRPr="00CA295D">
              <w:rPr>
                <w:sz w:val="20"/>
                <w:szCs w:val="20"/>
              </w:rPr>
              <w:t>.</w:t>
            </w:r>
            <w:r w:rsidR="00AD54D0" w:rsidRPr="00CA295D">
              <w:rPr>
                <w:sz w:val="20"/>
                <w:szCs w:val="20"/>
              </w:rPr>
              <w:t>061</w:t>
            </w:r>
          </w:p>
        </w:tc>
      </w:tr>
      <w:tr w:rsidR="001D6745" w:rsidRPr="00CA295D" w14:paraId="1456F491" w14:textId="77777777" w:rsidTr="001D6745">
        <w:trPr>
          <w:jc w:val="center"/>
        </w:trPr>
        <w:tc>
          <w:tcPr>
            <w:tcW w:w="1085" w:type="pct"/>
          </w:tcPr>
          <w:p w14:paraId="7565E054" w14:textId="77777777" w:rsidR="009F2E69" w:rsidRPr="00CA295D" w:rsidRDefault="009F2E69" w:rsidP="009F2E69">
            <w:pPr>
              <w:rPr>
                <w:sz w:val="20"/>
                <w:szCs w:val="20"/>
              </w:rPr>
            </w:pPr>
          </w:p>
        </w:tc>
        <w:tc>
          <w:tcPr>
            <w:tcW w:w="510" w:type="pct"/>
          </w:tcPr>
          <w:p w14:paraId="605BF405" w14:textId="0B7D1F03" w:rsidR="009F2E69" w:rsidRPr="00CA295D" w:rsidRDefault="009F2E69" w:rsidP="001D6745">
            <w:pPr>
              <w:jc w:val="center"/>
              <w:rPr>
                <w:sz w:val="20"/>
                <w:szCs w:val="20"/>
              </w:rPr>
            </w:pPr>
            <w:r w:rsidRPr="00CA295D">
              <w:rPr>
                <w:sz w:val="20"/>
                <w:szCs w:val="20"/>
              </w:rPr>
              <w:t>2</w:t>
            </w:r>
          </w:p>
        </w:tc>
        <w:tc>
          <w:tcPr>
            <w:tcW w:w="1013" w:type="pct"/>
          </w:tcPr>
          <w:p w14:paraId="42AD473F" w14:textId="2AD2776C" w:rsidR="009F2E69" w:rsidRPr="00CA295D" w:rsidRDefault="00B3175B" w:rsidP="001D6745">
            <w:pPr>
              <w:jc w:val="center"/>
              <w:rPr>
                <w:sz w:val="20"/>
                <w:szCs w:val="20"/>
              </w:rPr>
            </w:pPr>
            <w:r w:rsidRPr="00CA295D">
              <w:rPr>
                <w:sz w:val="20"/>
                <w:szCs w:val="20"/>
              </w:rPr>
              <w:t>1</w:t>
            </w:r>
            <w:r w:rsidR="006970F8" w:rsidRPr="00CA295D">
              <w:rPr>
                <w:sz w:val="20"/>
                <w:szCs w:val="20"/>
              </w:rPr>
              <w:t xml:space="preserve"> (4)</w:t>
            </w:r>
          </w:p>
        </w:tc>
        <w:tc>
          <w:tcPr>
            <w:tcW w:w="870" w:type="pct"/>
          </w:tcPr>
          <w:p w14:paraId="0C931727" w14:textId="60B820F6" w:rsidR="009F2E69" w:rsidRPr="00CA295D" w:rsidRDefault="00B3175B" w:rsidP="001D6745">
            <w:pPr>
              <w:jc w:val="center"/>
              <w:rPr>
                <w:sz w:val="20"/>
                <w:szCs w:val="20"/>
              </w:rPr>
            </w:pPr>
            <w:r w:rsidRPr="00CA295D">
              <w:rPr>
                <w:sz w:val="20"/>
                <w:szCs w:val="20"/>
              </w:rPr>
              <w:t>8</w:t>
            </w:r>
            <w:r w:rsidR="006970F8" w:rsidRPr="00CA295D">
              <w:rPr>
                <w:sz w:val="20"/>
                <w:szCs w:val="20"/>
              </w:rPr>
              <w:t xml:space="preserve"> (27)</w:t>
            </w:r>
          </w:p>
        </w:tc>
        <w:tc>
          <w:tcPr>
            <w:tcW w:w="579" w:type="pct"/>
          </w:tcPr>
          <w:p w14:paraId="01EBEFCA" w14:textId="4DC73D56" w:rsidR="009F2E69" w:rsidRPr="00CA295D" w:rsidRDefault="006970F8" w:rsidP="001D6745">
            <w:pPr>
              <w:jc w:val="center"/>
              <w:rPr>
                <w:sz w:val="20"/>
                <w:szCs w:val="20"/>
              </w:rPr>
            </w:pPr>
            <w:r w:rsidRPr="00CA295D">
              <w:rPr>
                <w:sz w:val="20"/>
                <w:szCs w:val="20"/>
              </w:rPr>
              <w:t>23</w:t>
            </w:r>
          </w:p>
        </w:tc>
        <w:tc>
          <w:tcPr>
            <w:tcW w:w="508" w:type="pct"/>
          </w:tcPr>
          <w:p w14:paraId="535AC9D6" w14:textId="30460A1E" w:rsidR="009F2E69" w:rsidRPr="00CA295D" w:rsidRDefault="009F2E69" w:rsidP="001D6745">
            <w:pPr>
              <w:jc w:val="center"/>
              <w:rPr>
                <w:sz w:val="20"/>
                <w:szCs w:val="20"/>
              </w:rPr>
            </w:pPr>
            <w:r w:rsidRPr="00CA295D">
              <w:rPr>
                <w:sz w:val="20"/>
                <w:szCs w:val="20"/>
              </w:rPr>
              <w:t>-</w:t>
            </w:r>
            <w:r w:rsidR="006970F8" w:rsidRPr="00CA295D">
              <w:rPr>
                <w:sz w:val="20"/>
                <w:szCs w:val="20"/>
              </w:rPr>
              <w:t>40</w:t>
            </w:r>
            <w:r w:rsidRPr="00CA295D">
              <w:rPr>
                <w:sz w:val="20"/>
                <w:szCs w:val="20"/>
              </w:rPr>
              <w:t xml:space="preserve"> – </w:t>
            </w:r>
            <w:r w:rsidR="006970F8" w:rsidRPr="00CA295D">
              <w:rPr>
                <w:sz w:val="20"/>
                <w:szCs w:val="20"/>
              </w:rPr>
              <w:t>-5</w:t>
            </w:r>
          </w:p>
        </w:tc>
        <w:tc>
          <w:tcPr>
            <w:tcW w:w="435" w:type="pct"/>
          </w:tcPr>
          <w:p w14:paraId="5CFDEC16" w14:textId="2E595E80" w:rsidR="009F2E69" w:rsidRPr="00CA295D" w:rsidRDefault="00B3175B" w:rsidP="001D6745">
            <w:pPr>
              <w:jc w:val="center"/>
              <w:rPr>
                <w:sz w:val="20"/>
                <w:szCs w:val="20"/>
              </w:rPr>
            </w:pPr>
            <w:r w:rsidRPr="00CA295D">
              <w:rPr>
                <w:sz w:val="20"/>
                <w:szCs w:val="20"/>
              </w:rPr>
              <w:t>.031</w:t>
            </w:r>
          </w:p>
        </w:tc>
      </w:tr>
      <w:tr w:rsidR="001D6745" w:rsidRPr="00CA295D" w14:paraId="234C3D0C" w14:textId="77777777" w:rsidTr="001D6745">
        <w:trPr>
          <w:jc w:val="center"/>
        </w:trPr>
        <w:tc>
          <w:tcPr>
            <w:tcW w:w="1085" w:type="pct"/>
          </w:tcPr>
          <w:p w14:paraId="66F119B8" w14:textId="77777777" w:rsidR="009864B7" w:rsidRPr="00CA295D" w:rsidRDefault="009864B7" w:rsidP="009864B7">
            <w:pPr>
              <w:rPr>
                <w:sz w:val="20"/>
                <w:szCs w:val="20"/>
              </w:rPr>
            </w:pPr>
          </w:p>
        </w:tc>
        <w:tc>
          <w:tcPr>
            <w:tcW w:w="510" w:type="pct"/>
          </w:tcPr>
          <w:p w14:paraId="4A7486C7" w14:textId="66D4D69F" w:rsidR="009864B7" w:rsidRPr="00CA295D" w:rsidRDefault="009864B7" w:rsidP="001D6745">
            <w:pPr>
              <w:jc w:val="center"/>
              <w:rPr>
                <w:sz w:val="20"/>
                <w:szCs w:val="20"/>
              </w:rPr>
            </w:pPr>
            <w:r w:rsidRPr="00CA295D">
              <w:rPr>
                <w:sz w:val="20"/>
                <w:szCs w:val="20"/>
              </w:rPr>
              <w:t>3</w:t>
            </w:r>
          </w:p>
        </w:tc>
        <w:tc>
          <w:tcPr>
            <w:tcW w:w="1013" w:type="pct"/>
          </w:tcPr>
          <w:p w14:paraId="73635F73" w14:textId="1101FE96" w:rsidR="009864B7" w:rsidRPr="00CA295D" w:rsidRDefault="009864B7" w:rsidP="001D6745">
            <w:pPr>
              <w:jc w:val="center"/>
              <w:rPr>
                <w:sz w:val="20"/>
                <w:szCs w:val="20"/>
              </w:rPr>
            </w:pPr>
            <w:r w:rsidRPr="00CA295D">
              <w:rPr>
                <w:sz w:val="20"/>
                <w:szCs w:val="20"/>
              </w:rPr>
              <w:t>1</w:t>
            </w:r>
            <w:r w:rsidR="007B454A" w:rsidRPr="00CA295D">
              <w:rPr>
                <w:sz w:val="20"/>
                <w:szCs w:val="20"/>
              </w:rPr>
              <w:t xml:space="preserve"> (4)</w:t>
            </w:r>
          </w:p>
        </w:tc>
        <w:tc>
          <w:tcPr>
            <w:tcW w:w="870" w:type="pct"/>
          </w:tcPr>
          <w:p w14:paraId="4651B2D7" w14:textId="474A823B" w:rsidR="009864B7" w:rsidRPr="00CA295D" w:rsidRDefault="009864B7" w:rsidP="001D6745">
            <w:pPr>
              <w:jc w:val="center"/>
              <w:rPr>
                <w:sz w:val="20"/>
                <w:szCs w:val="20"/>
              </w:rPr>
            </w:pPr>
            <w:r w:rsidRPr="00CA295D">
              <w:rPr>
                <w:sz w:val="20"/>
                <w:szCs w:val="20"/>
              </w:rPr>
              <w:t>1</w:t>
            </w:r>
            <w:r w:rsidR="007B454A" w:rsidRPr="00CA295D">
              <w:rPr>
                <w:sz w:val="20"/>
                <w:szCs w:val="20"/>
              </w:rPr>
              <w:t xml:space="preserve"> (3)</w:t>
            </w:r>
          </w:p>
        </w:tc>
        <w:tc>
          <w:tcPr>
            <w:tcW w:w="579" w:type="pct"/>
          </w:tcPr>
          <w:p w14:paraId="4746C9E2" w14:textId="60383489" w:rsidR="009864B7" w:rsidRPr="00CA295D" w:rsidRDefault="007B454A" w:rsidP="001D6745">
            <w:pPr>
              <w:jc w:val="center"/>
              <w:rPr>
                <w:sz w:val="20"/>
                <w:szCs w:val="20"/>
              </w:rPr>
            </w:pPr>
            <w:r w:rsidRPr="00CA295D">
              <w:rPr>
                <w:sz w:val="20"/>
                <w:szCs w:val="20"/>
              </w:rPr>
              <w:t>1</w:t>
            </w:r>
          </w:p>
        </w:tc>
        <w:tc>
          <w:tcPr>
            <w:tcW w:w="508" w:type="pct"/>
          </w:tcPr>
          <w:p w14:paraId="01BBAC89" w14:textId="6C14B282" w:rsidR="009864B7" w:rsidRPr="00CA295D" w:rsidRDefault="009864B7" w:rsidP="001D6745">
            <w:pPr>
              <w:jc w:val="center"/>
              <w:rPr>
                <w:sz w:val="20"/>
                <w:szCs w:val="20"/>
              </w:rPr>
            </w:pPr>
            <w:r w:rsidRPr="00CA295D">
              <w:rPr>
                <w:sz w:val="20"/>
                <w:szCs w:val="20"/>
              </w:rPr>
              <w:t>-</w:t>
            </w:r>
            <w:r w:rsidR="007B454A" w:rsidRPr="00CA295D">
              <w:rPr>
                <w:sz w:val="20"/>
                <w:szCs w:val="20"/>
              </w:rPr>
              <w:t>9</w:t>
            </w:r>
            <w:r w:rsidRPr="00CA295D">
              <w:rPr>
                <w:sz w:val="20"/>
                <w:szCs w:val="20"/>
              </w:rPr>
              <w:t xml:space="preserve"> – </w:t>
            </w:r>
            <w:r w:rsidR="007B454A" w:rsidRPr="00CA295D">
              <w:rPr>
                <w:sz w:val="20"/>
                <w:szCs w:val="20"/>
              </w:rPr>
              <w:t>11</w:t>
            </w:r>
          </w:p>
        </w:tc>
        <w:tc>
          <w:tcPr>
            <w:tcW w:w="435" w:type="pct"/>
          </w:tcPr>
          <w:p w14:paraId="17D6B78C" w14:textId="4AB6016A" w:rsidR="009864B7" w:rsidRPr="00CA295D" w:rsidRDefault="009864B7" w:rsidP="001D6745">
            <w:pPr>
              <w:jc w:val="center"/>
              <w:rPr>
                <w:sz w:val="20"/>
                <w:szCs w:val="20"/>
              </w:rPr>
            </w:pPr>
            <w:r w:rsidRPr="00CA295D">
              <w:rPr>
                <w:sz w:val="20"/>
                <w:szCs w:val="20"/>
              </w:rPr>
              <w:t>1.000</w:t>
            </w:r>
          </w:p>
        </w:tc>
      </w:tr>
      <w:tr w:rsidR="001D6745" w:rsidRPr="00CA295D" w14:paraId="6C2DDA96" w14:textId="77777777" w:rsidTr="001D6745">
        <w:trPr>
          <w:trHeight w:val="598"/>
          <w:jc w:val="center"/>
        </w:trPr>
        <w:tc>
          <w:tcPr>
            <w:tcW w:w="1085" w:type="pct"/>
          </w:tcPr>
          <w:p w14:paraId="34D9AAD2" w14:textId="77777777" w:rsidR="009864B7" w:rsidRPr="00CA295D" w:rsidRDefault="009864B7" w:rsidP="009864B7">
            <w:pPr>
              <w:rPr>
                <w:sz w:val="20"/>
                <w:szCs w:val="20"/>
              </w:rPr>
            </w:pPr>
          </w:p>
        </w:tc>
        <w:tc>
          <w:tcPr>
            <w:tcW w:w="510" w:type="pct"/>
          </w:tcPr>
          <w:p w14:paraId="1D7B1986" w14:textId="2C500B49" w:rsidR="009864B7" w:rsidRPr="00CA295D" w:rsidRDefault="001D6745" w:rsidP="001D6745">
            <w:pPr>
              <w:jc w:val="center"/>
              <w:rPr>
                <w:sz w:val="20"/>
                <w:szCs w:val="20"/>
              </w:rPr>
            </w:pPr>
            <w:r w:rsidRPr="00CA295D">
              <w:rPr>
                <w:sz w:val="20"/>
                <w:szCs w:val="20"/>
              </w:rPr>
              <w:t>Any</w:t>
            </w:r>
          </w:p>
        </w:tc>
        <w:tc>
          <w:tcPr>
            <w:tcW w:w="1013" w:type="pct"/>
          </w:tcPr>
          <w:p w14:paraId="168EFE5A" w14:textId="656BA2B3" w:rsidR="009864B7" w:rsidRPr="00CA295D" w:rsidRDefault="009864B7" w:rsidP="001D6745">
            <w:pPr>
              <w:jc w:val="center"/>
              <w:rPr>
                <w:sz w:val="20"/>
                <w:szCs w:val="20"/>
              </w:rPr>
            </w:pPr>
            <w:r w:rsidRPr="00CA295D">
              <w:rPr>
                <w:sz w:val="20"/>
                <w:szCs w:val="20"/>
              </w:rPr>
              <w:t>5</w:t>
            </w:r>
            <w:r w:rsidR="009754D4" w:rsidRPr="00CA295D">
              <w:rPr>
                <w:sz w:val="20"/>
                <w:szCs w:val="20"/>
              </w:rPr>
              <w:t xml:space="preserve"> (20)</w:t>
            </w:r>
          </w:p>
        </w:tc>
        <w:tc>
          <w:tcPr>
            <w:tcW w:w="870" w:type="pct"/>
          </w:tcPr>
          <w:p w14:paraId="06C07FEA" w14:textId="2B8B6565" w:rsidR="009864B7" w:rsidRPr="00CA295D" w:rsidRDefault="003603C0" w:rsidP="001D6745">
            <w:pPr>
              <w:jc w:val="center"/>
              <w:rPr>
                <w:sz w:val="20"/>
                <w:szCs w:val="20"/>
              </w:rPr>
            </w:pPr>
            <w:r w:rsidRPr="00CA295D">
              <w:rPr>
                <w:sz w:val="20"/>
                <w:szCs w:val="20"/>
              </w:rPr>
              <w:t>20</w:t>
            </w:r>
            <w:r w:rsidR="009754D4" w:rsidRPr="00CA295D">
              <w:rPr>
                <w:sz w:val="20"/>
                <w:szCs w:val="20"/>
              </w:rPr>
              <w:t xml:space="preserve"> (6</w:t>
            </w:r>
            <w:r w:rsidRPr="00CA295D">
              <w:rPr>
                <w:sz w:val="20"/>
                <w:szCs w:val="20"/>
              </w:rPr>
              <w:t>7</w:t>
            </w:r>
            <w:r w:rsidR="009754D4" w:rsidRPr="00CA295D">
              <w:rPr>
                <w:sz w:val="20"/>
                <w:szCs w:val="20"/>
              </w:rPr>
              <w:t>)</w:t>
            </w:r>
          </w:p>
        </w:tc>
        <w:tc>
          <w:tcPr>
            <w:tcW w:w="579" w:type="pct"/>
          </w:tcPr>
          <w:p w14:paraId="21F7F6D9" w14:textId="1A44A21B" w:rsidR="009864B7" w:rsidRPr="00CA295D" w:rsidRDefault="00451EF5" w:rsidP="001D6745">
            <w:pPr>
              <w:jc w:val="center"/>
              <w:rPr>
                <w:sz w:val="20"/>
                <w:szCs w:val="20"/>
              </w:rPr>
            </w:pPr>
            <w:r w:rsidRPr="00CA295D">
              <w:rPr>
                <w:sz w:val="20"/>
                <w:szCs w:val="20"/>
              </w:rPr>
              <w:t>4</w:t>
            </w:r>
            <w:r w:rsidR="00E26CC3" w:rsidRPr="00CA295D">
              <w:rPr>
                <w:sz w:val="20"/>
                <w:szCs w:val="20"/>
              </w:rPr>
              <w:t>7</w:t>
            </w:r>
          </w:p>
        </w:tc>
        <w:tc>
          <w:tcPr>
            <w:tcW w:w="508" w:type="pct"/>
          </w:tcPr>
          <w:p w14:paraId="40C59735" w14:textId="372CCBC8" w:rsidR="009864B7" w:rsidRPr="00CA295D" w:rsidRDefault="00451EF5" w:rsidP="001D6745">
            <w:pPr>
              <w:jc w:val="center"/>
              <w:rPr>
                <w:sz w:val="20"/>
                <w:szCs w:val="20"/>
              </w:rPr>
            </w:pPr>
            <w:r w:rsidRPr="00CA295D">
              <w:rPr>
                <w:sz w:val="20"/>
                <w:szCs w:val="20"/>
              </w:rPr>
              <w:t>-</w:t>
            </w:r>
            <w:r w:rsidR="000F2BD4" w:rsidRPr="00CA295D">
              <w:rPr>
                <w:sz w:val="20"/>
                <w:szCs w:val="20"/>
              </w:rPr>
              <w:t>70</w:t>
            </w:r>
            <w:r w:rsidRPr="00CA295D">
              <w:rPr>
                <w:sz w:val="20"/>
                <w:szCs w:val="20"/>
              </w:rPr>
              <w:t xml:space="preserve"> – -</w:t>
            </w:r>
            <w:r w:rsidR="000F2BD4" w:rsidRPr="00CA295D">
              <w:rPr>
                <w:sz w:val="20"/>
                <w:szCs w:val="20"/>
              </w:rPr>
              <w:t>24</w:t>
            </w:r>
          </w:p>
        </w:tc>
        <w:tc>
          <w:tcPr>
            <w:tcW w:w="435" w:type="pct"/>
          </w:tcPr>
          <w:p w14:paraId="7746A4D1" w14:textId="1FCD4AFF" w:rsidR="009864B7" w:rsidRPr="00CA295D" w:rsidRDefault="00E26CC3" w:rsidP="001D6745">
            <w:pPr>
              <w:jc w:val="center"/>
              <w:rPr>
                <w:sz w:val="20"/>
                <w:szCs w:val="20"/>
              </w:rPr>
            </w:pPr>
            <w:r w:rsidRPr="00CA295D">
              <w:rPr>
                <w:sz w:val="20"/>
                <w:szCs w:val="20"/>
              </w:rPr>
              <w:t>&lt;.001</w:t>
            </w:r>
          </w:p>
        </w:tc>
      </w:tr>
      <w:tr w:rsidR="009864B7" w:rsidRPr="00CA295D" w14:paraId="1E434E9E" w14:textId="77777777" w:rsidTr="001D6745">
        <w:trPr>
          <w:jc w:val="center"/>
        </w:trPr>
        <w:tc>
          <w:tcPr>
            <w:tcW w:w="5000" w:type="pct"/>
            <w:gridSpan w:val="7"/>
          </w:tcPr>
          <w:p w14:paraId="1259E8C3" w14:textId="50FF6F6B" w:rsidR="009864B7" w:rsidRPr="00CA295D" w:rsidRDefault="00775365" w:rsidP="009864B7">
            <w:pPr>
              <w:rPr>
                <w:sz w:val="18"/>
                <w:szCs w:val="18"/>
              </w:rPr>
            </w:pPr>
            <w:r w:rsidRPr="00CA295D">
              <w:rPr>
                <w:i/>
                <w:sz w:val="18"/>
                <w:szCs w:val="18"/>
              </w:rPr>
              <w:t xml:space="preserve">Abbreviations: CI = confidence interval; </w:t>
            </w:r>
            <w:r w:rsidR="00F8335B" w:rsidRPr="00CA295D">
              <w:rPr>
                <w:i/>
                <w:sz w:val="18"/>
                <w:szCs w:val="18"/>
              </w:rPr>
              <w:t>KDIGO = Kidney Disease: Improving Global Outcomes</w:t>
            </w:r>
          </w:p>
        </w:tc>
      </w:tr>
    </w:tbl>
    <w:p w14:paraId="05862325" w14:textId="77777777" w:rsidR="008D1A5D" w:rsidRPr="00CA295D" w:rsidRDefault="008D1A5D" w:rsidP="00E370E2">
      <w:pPr>
        <w:rPr>
          <w:b/>
          <w:bCs/>
        </w:rPr>
      </w:pPr>
    </w:p>
    <w:p w14:paraId="6BCA495A" w14:textId="77777777" w:rsidR="00E370E2" w:rsidRPr="00CA295D" w:rsidRDefault="00E370E2" w:rsidP="003D324A">
      <w:pPr>
        <w:rPr>
          <w:b/>
          <w:bCs/>
        </w:rPr>
      </w:pPr>
    </w:p>
    <w:p w14:paraId="4761F1A9" w14:textId="77777777" w:rsidR="00E370E2" w:rsidRPr="00CA295D" w:rsidRDefault="00E370E2" w:rsidP="003D324A">
      <w:pPr>
        <w:rPr>
          <w:b/>
          <w:bCs/>
        </w:rPr>
      </w:pPr>
    </w:p>
    <w:p w14:paraId="0E6040A9" w14:textId="77777777" w:rsidR="00E370E2" w:rsidRPr="00CA295D" w:rsidRDefault="00E370E2" w:rsidP="003D324A">
      <w:pPr>
        <w:rPr>
          <w:b/>
          <w:bCs/>
        </w:rPr>
      </w:pPr>
    </w:p>
    <w:p w14:paraId="6E23CC84" w14:textId="77777777" w:rsidR="00775365" w:rsidRPr="00CA295D" w:rsidRDefault="00775365">
      <w:pPr>
        <w:spacing w:line="259" w:lineRule="auto"/>
        <w:rPr>
          <w:b/>
          <w:bCs/>
        </w:rPr>
      </w:pPr>
      <w:r w:rsidRPr="00CA295D">
        <w:rPr>
          <w:b/>
          <w:bCs/>
        </w:rPr>
        <w:br w:type="page"/>
      </w:r>
    </w:p>
    <w:p w14:paraId="089C7A34" w14:textId="789844AE" w:rsidR="008F1D6C" w:rsidRPr="00CA295D" w:rsidRDefault="005004BF" w:rsidP="003D324A">
      <w:pPr>
        <w:rPr>
          <w:lang w:eastAsia="en-GB"/>
        </w:rPr>
      </w:pPr>
      <w:r w:rsidRPr="00CA295D">
        <w:rPr>
          <w:b/>
          <w:bCs/>
        </w:rPr>
        <w:lastRenderedPageBreak/>
        <w:t>Supplementa</w:t>
      </w:r>
      <w:r w:rsidR="00867C7A" w:rsidRPr="00CA295D">
        <w:rPr>
          <w:b/>
          <w:bCs/>
        </w:rPr>
        <w:t>ry</w:t>
      </w:r>
      <w:r w:rsidRPr="00CA295D">
        <w:rPr>
          <w:b/>
          <w:bCs/>
        </w:rPr>
        <w:t xml:space="preserve"> </w:t>
      </w:r>
      <w:r w:rsidR="008F1D6C" w:rsidRPr="00CA295D">
        <w:rPr>
          <w:b/>
          <w:bCs/>
        </w:rPr>
        <w:t xml:space="preserve">Table </w:t>
      </w:r>
      <w:r w:rsidR="007055B3" w:rsidRPr="00CA295D">
        <w:rPr>
          <w:b/>
          <w:bCs/>
        </w:rPr>
        <w:t>4</w:t>
      </w:r>
      <w:r w:rsidR="00867C7A" w:rsidRPr="00CA295D">
        <w:rPr>
          <w:b/>
          <w:bCs/>
        </w:rPr>
        <w:t>.</w:t>
      </w:r>
      <w:r w:rsidR="008F1D6C" w:rsidRPr="00CA295D">
        <w:rPr>
          <w:b/>
          <w:bCs/>
        </w:rPr>
        <w:t xml:space="preserve"> </w:t>
      </w:r>
      <w:r w:rsidR="008F1D6C" w:rsidRPr="00CA295D">
        <w:t>Overview of in-hospital adverse events</w:t>
      </w:r>
    </w:p>
    <w:tbl>
      <w:tblPr>
        <w:tblStyle w:val="ab"/>
        <w:tblpPr w:leftFromText="180" w:rightFromText="180" w:vertAnchor="text" w:horzAnchor="margin" w:tblpY="80"/>
        <w:tblW w:w="8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1701"/>
        <w:gridCol w:w="1701"/>
        <w:gridCol w:w="1701"/>
      </w:tblGrid>
      <w:tr w:rsidR="000D0079" w:rsidRPr="00CA295D" w14:paraId="5C3CD3B4" w14:textId="77777777" w:rsidTr="007C7D04">
        <w:tc>
          <w:tcPr>
            <w:tcW w:w="3685" w:type="dxa"/>
            <w:tcBorders>
              <w:top w:val="single" w:sz="4" w:space="0" w:color="auto"/>
              <w:bottom w:val="single" w:sz="4" w:space="0" w:color="auto"/>
            </w:tcBorders>
          </w:tcPr>
          <w:p w14:paraId="7608CA25" w14:textId="22D8AC1A" w:rsidR="000D0079" w:rsidRPr="00CA295D" w:rsidRDefault="000D0079" w:rsidP="003D324A">
            <w:pPr>
              <w:rPr>
                <w:sz w:val="20"/>
                <w:szCs w:val="20"/>
              </w:rPr>
            </w:pPr>
          </w:p>
        </w:tc>
        <w:tc>
          <w:tcPr>
            <w:tcW w:w="1701" w:type="dxa"/>
            <w:tcBorders>
              <w:top w:val="single" w:sz="4" w:space="0" w:color="auto"/>
              <w:bottom w:val="single" w:sz="4" w:space="0" w:color="auto"/>
            </w:tcBorders>
          </w:tcPr>
          <w:p w14:paraId="7CE8BEEA" w14:textId="77777777" w:rsidR="000D0079" w:rsidRPr="00CA295D" w:rsidRDefault="000D0079" w:rsidP="003D324A">
            <w:pPr>
              <w:rPr>
                <w:b/>
                <w:bCs/>
                <w:sz w:val="20"/>
                <w:szCs w:val="20"/>
              </w:rPr>
            </w:pPr>
            <w:r w:rsidRPr="00CA295D">
              <w:rPr>
                <w:b/>
                <w:bCs/>
                <w:sz w:val="20"/>
                <w:szCs w:val="20"/>
              </w:rPr>
              <w:t>Empagliflozin</w:t>
            </w:r>
          </w:p>
          <w:p w14:paraId="4A3FE28E" w14:textId="07F11364" w:rsidR="000D0079" w:rsidRPr="00CA295D" w:rsidRDefault="000D0079" w:rsidP="003D324A">
            <w:pPr>
              <w:rPr>
                <w:sz w:val="20"/>
                <w:szCs w:val="20"/>
              </w:rPr>
            </w:pPr>
            <w:r w:rsidRPr="00CA295D">
              <w:rPr>
                <w:b/>
                <w:bCs/>
                <w:sz w:val="20"/>
                <w:szCs w:val="20"/>
              </w:rPr>
              <w:t>(n=25)</w:t>
            </w:r>
          </w:p>
        </w:tc>
        <w:tc>
          <w:tcPr>
            <w:tcW w:w="1701" w:type="dxa"/>
            <w:tcBorders>
              <w:top w:val="single" w:sz="4" w:space="0" w:color="auto"/>
              <w:bottom w:val="single" w:sz="4" w:space="0" w:color="auto"/>
            </w:tcBorders>
          </w:tcPr>
          <w:p w14:paraId="77858BD8" w14:textId="77777777" w:rsidR="000D0079" w:rsidRPr="00CA295D" w:rsidRDefault="000D0079" w:rsidP="003D324A">
            <w:pPr>
              <w:rPr>
                <w:b/>
                <w:bCs/>
                <w:sz w:val="20"/>
                <w:szCs w:val="20"/>
              </w:rPr>
            </w:pPr>
            <w:r w:rsidRPr="00CA295D">
              <w:rPr>
                <w:b/>
                <w:bCs/>
                <w:sz w:val="20"/>
                <w:szCs w:val="20"/>
              </w:rPr>
              <w:t>Control</w:t>
            </w:r>
          </w:p>
          <w:p w14:paraId="0FE337D5" w14:textId="5952E550" w:rsidR="000D0079" w:rsidRPr="00CA295D" w:rsidRDefault="000D0079" w:rsidP="003D324A">
            <w:pPr>
              <w:rPr>
                <w:sz w:val="20"/>
                <w:szCs w:val="20"/>
              </w:rPr>
            </w:pPr>
            <w:r w:rsidRPr="00CA295D">
              <w:rPr>
                <w:b/>
                <w:bCs/>
                <w:sz w:val="20"/>
                <w:szCs w:val="20"/>
              </w:rPr>
              <w:t>(n=30)</w:t>
            </w:r>
          </w:p>
        </w:tc>
        <w:tc>
          <w:tcPr>
            <w:tcW w:w="1701" w:type="dxa"/>
            <w:tcBorders>
              <w:top w:val="single" w:sz="4" w:space="0" w:color="auto"/>
              <w:bottom w:val="single" w:sz="4" w:space="0" w:color="auto"/>
            </w:tcBorders>
          </w:tcPr>
          <w:p w14:paraId="1AE19C7B" w14:textId="556C4E88" w:rsidR="000D0079" w:rsidRPr="00CA295D" w:rsidRDefault="000D0079" w:rsidP="003D324A">
            <w:pPr>
              <w:rPr>
                <w:b/>
                <w:bCs/>
                <w:sz w:val="20"/>
                <w:szCs w:val="20"/>
              </w:rPr>
            </w:pPr>
            <w:r w:rsidRPr="00CA295D">
              <w:rPr>
                <w:b/>
                <w:bCs/>
                <w:sz w:val="20"/>
                <w:szCs w:val="20"/>
              </w:rPr>
              <w:t>P value</w:t>
            </w:r>
          </w:p>
        </w:tc>
      </w:tr>
      <w:tr w:rsidR="008F1D6C" w:rsidRPr="00CA295D" w14:paraId="367990FC" w14:textId="77777777" w:rsidTr="007C7D04">
        <w:tc>
          <w:tcPr>
            <w:tcW w:w="3685" w:type="dxa"/>
            <w:tcBorders>
              <w:top w:val="single" w:sz="4" w:space="0" w:color="auto"/>
            </w:tcBorders>
          </w:tcPr>
          <w:p w14:paraId="7093E58C" w14:textId="77777777" w:rsidR="008F1D6C" w:rsidRPr="00CA295D" w:rsidRDefault="008F1D6C" w:rsidP="003D324A">
            <w:pPr>
              <w:rPr>
                <w:sz w:val="20"/>
                <w:szCs w:val="20"/>
              </w:rPr>
            </w:pPr>
            <w:r w:rsidRPr="00CA295D">
              <w:rPr>
                <w:sz w:val="20"/>
                <w:szCs w:val="20"/>
              </w:rPr>
              <w:t>Mortality, n (%)</w:t>
            </w:r>
          </w:p>
        </w:tc>
        <w:tc>
          <w:tcPr>
            <w:tcW w:w="1701" w:type="dxa"/>
            <w:tcBorders>
              <w:top w:val="single" w:sz="4" w:space="0" w:color="auto"/>
            </w:tcBorders>
          </w:tcPr>
          <w:p w14:paraId="74DA2F6E" w14:textId="77777777" w:rsidR="008F1D6C" w:rsidRPr="00CA295D" w:rsidRDefault="008F1D6C" w:rsidP="003D324A">
            <w:pPr>
              <w:rPr>
                <w:sz w:val="20"/>
                <w:szCs w:val="20"/>
              </w:rPr>
            </w:pPr>
            <w:r w:rsidRPr="00CA295D">
              <w:rPr>
                <w:sz w:val="20"/>
                <w:szCs w:val="20"/>
              </w:rPr>
              <w:t>1 (4)</w:t>
            </w:r>
          </w:p>
        </w:tc>
        <w:tc>
          <w:tcPr>
            <w:tcW w:w="1701" w:type="dxa"/>
            <w:tcBorders>
              <w:top w:val="single" w:sz="4" w:space="0" w:color="auto"/>
            </w:tcBorders>
          </w:tcPr>
          <w:p w14:paraId="715A8DA9" w14:textId="77777777" w:rsidR="008F1D6C" w:rsidRPr="00CA295D" w:rsidRDefault="008F1D6C" w:rsidP="003D324A">
            <w:pPr>
              <w:rPr>
                <w:sz w:val="20"/>
                <w:szCs w:val="20"/>
              </w:rPr>
            </w:pPr>
            <w:r w:rsidRPr="00CA295D">
              <w:rPr>
                <w:sz w:val="20"/>
                <w:szCs w:val="20"/>
              </w:rPr>
              <w:t>0 (0)</w:t>
            </w:r>
          </w:p>
        </w:tc>
        <w:tc>
          <w:tcPr>
            <w:tcW w:w="1701" w:type="dxa"/>
            <w:tcBorders>
              <w:top w:val="single" w:sz="4" w:space="0" w:color="auto"/>
            </w:tcBorders>
          </w:tcPr>
          <w:p w14:paraId="39F99298" w14:textId="77777777" w:rsidR="008F1D6C" w:rsidRPr="00CA295D" w:rsidRDefault="008F1D6C" w:rsidP="003D324A">
            <w:pPr>
              <w:rPr>
                <w:sz w:val="20"/>
                <w:szCs w:val="20"/>
              </w:rPr>
            </w:pPr>
            <w:r w:rsidRPr="00CA295D">
              <w:rPr>
                <w:sz w:val="20"/>
                <w:szCs w:val="20"/>
              </w:rPr>
              <w:t>0.455</w:t>
            </w:r>
          </w:p>
        </w:tc>
      </w:tr>
      <w:tr w:rsidR="008F1D6C" w:rsidRPr="00CA295D" w14:paraId="3C16AC36" w14:textId="77777777" w:rsidTr="007C7D04">
        <w:tc>
          <w:tcPr>
            <w:tcW w:w="3685" w:type="dxa"/>
          </w:tcPr>
          <w:p w14:paraId="70BBDD20" w14:textId="77777777" w:rsidR="008F1D6C" w:rsidRPr="00CA295D" w:rsidRDefault="008F1D6C" w:rsidP="003D324A">
            <w:pPr>
              <w:rPr>
                <w:sz w:val="20"/>
                <w:szCs w:val="20"/>
              </w:rPr>
            </w:pPr>
            <w:r w:rsidRPr="00CA295D">
              <w:rPr>
                <w:sz w:val="20"/>
                <w:szCs w:val="20"/>
              </w:rPr>
              <w:t>Renal replacement therapy, n (%)</w:t>
            </w:r>
          </w:p>
        </w:tc>
        <w:tc>
          <w:tcPr>
            <w:tcW w:w="1701" w:type="dxa"/>
          </w:tcPr>
          <w:p w14:paraId="721EFCB3" w14:textId="77777777" w:rsidR="008F1D6C" w:rsidRPr="00CA295D" w:rsidRDefault="008F1D6C" w:rsidP="003D324A">
            <w:pPr>
              <w:rPr>
                <w:sz w:val="20"/>
                <w:szCs w:val="20"/>
              </w:rPr>
            </w:pPr>
            <w:r w:rsidRPr="00CA295D">
              <w:rPr>
                <w:sz w:val="20"/>
                <w:szCs w:val="20"/>
              </w:rPr>
              <w:t>1 (4)</w:t>
            </w:r>
          </w:p>
        </w:tc>
        <w:tc>
          <w:tcPr>
            <w:tcW w:w="1701" w:type="dxa"/>
          </w:tcPr>
          <w:p w14:paraId="29D14468" w14:textId="77777777" w:rsidR="008F1D6C" w:rsidRPr="00CA295D" w:rsidRDefault="008F1D6C" w:rsidP="003D324A">
            <w:pPr>
              <w:rPr>
                <w:sz w:val="20"/>
                <w:szCs w:val="20"/>
              </w:rPr>
            </w:pPr>
            <w:r w:rsidRPr="00CA295D">
              <w:rPr>
                <w:sz w:val="20"/>
                <w:szCs w:val="20"/>
              </w:rPr>
              <w:t>1 (3)</w:t>
            </w:r>
          </w:p>
        </w:tc>
        <w:tc>
          <w:tcPr>
            <w:tcW w:w="1701" w:type="dxa"/>
          </w:tcPr>
          <w:p w14:paraId="5C3A1A7A" w14:textId="77777777" w:rsidR="008F1D6C" w:rsidRPr="00CA295D" w:rsidRDefault="008F1D6C" w:rsidP="003D324A">
            <w:pPr>
              <w:rPr>
                <w:sz w:val="20"/>
                <w:szCs w:val="20"/>
              </w:rPr>
            </w:pPr>
            <w:r w:rsidRPr="00CA295D">
              <w:rPr>
                <w:sz w:val="20"/>
                <w:szCs w:val="20"/>
              </w:rPr>
              <w:t>1.000</w:t>
            </w:r>
          </w:p>
        </w:tc>
      </w:tr>
      <w:tr w:rsidR="008F1D6C" w:rsidRPr="00CA295D" w14:paraId="78291FED" w14:textId="77777777" w:rsidTr="007C7D04">
        <w:tc>
          <w:tcPr>
            <w:tcW w:w="3685" w:type="dxa"/>
          </w:tcPr>
          <w:p w14:paraId="4CD9710D" w14:textId="77777777" w:rsidR="008F1D6C" w:rsidRPr="00CA295D" w:rsidRDefault="008F1D6C" w:rsidP="003D324A">
            <w:pPr>
              <w:rPr>
                <w:sz w:val="20"/>
                <w:szCs w:val="20"/>
              </w:rPr>
            </w:pPr>
            <w:r w:rsidRPr="00CA295D">
              <w:rPr>
                <w:sz w:val="20"/>
                <w:szCs w:val="20"/>
              </w:rPr>
              <w:t>CVA, n (%)</w:t>
            </w:r>
          </w:p>
        </w:tc>
        <w:tc>
          <w:tcPr>
            <w:tcW w:w="1701" w:type="dxa"/>
          </w:tcPr>
          <w:p w14:paraId="4CD2ECF8" w14:textId="77777777" w:rsidR="008F1D6C" w:rsidRPr="00CA295D" w:rsidRDefault="008F1D6C" w:rsidP="003D324A">
            <w:pPr>
              <w:rPr>
                <w:sz w:val="20"/>
                <w:szCs w:val="20"/>
              </w:rPr>
            </w:pPr>
            <w:r w:rsidRPr="00CA295D">
              <w:rPr>
                <w:sz w:val="20"/>
                <w:szCs w:val="20"/>
              </w:rPr>
              <w:t>1 (4)</w:t>
            </w:r>
          </w:p>
        </w:tc>
        <w:tc>
          <w:tcPr>
            <w:tcW w:w="1701" w:type="dxa"/>
          </w:tcPr>
          <w:p w14:paraId="52D9B97D" w14:textId="77777777" w:rsidR="008F1D6C" w:rsidRPr="00CA295D" w:rsidRDefault="008F1D6C" w:rsidP="003D324A">
            <w:pPr>
              <w:rPr>
                <w:sz w:val="20"/>
                <w:szCs w:val="20"/>
              </w:rPr>
            </w:pPr>
            <w:r w:rsidRPr="00CA295D">
              <w:rPr>
                <w:sz w:val="20"/>
                <w:szCs w:val="20"/>
              </w:rPr>
              <w:t>1 (3)</w:t>
            </w:r>
          </w:p>
        </w:tc>
        <w:tc>
          <w:tcPr>
            <w:tcW w:w="1701" w:type="dxa"/>
          </w:tcPr>
          <w:p w14:paraId="05ADD09F" w14:textId="77777777" w:rsidR="008F1D6C" w:rsidRPr="00CA295D" w:rsidRDefault="008F1D6C" w:rsidP="003D324A">
            <w:pPr>
              <w:rPr>
                <w:sz w:val="20"/>
                <w:szCs w:val="20"/>
              </w:rPr>
            </w:pPr>
            <w:r w:rsidRPr="00CA295D">
              <w:rPr>
                <w:sz w:val="20"/>
                <w:szCs w:val="20"/>
              </w:rPr>
              <w:t>1.000</w:t>
            </w:r>
          </w:p>
        </w:tc>
      </w:tr>
      <w:tr w:rsidR="008F1D6C" w:rsidRPr="00CA295D" w14:paraId="65DC3607" w14:textId="77777777" w:rsidTr="007C7D04">
        <w:tc>
          <w:tcPr>
            <w:tcW w:w="3685" w:type="dxa"/>
          </w:tcPr>
          <w:p w14:paraId="5CBAC1D4" w14:textId="77777777" w:rsidR="008F1D6C" w:rsidRPr="00CA295D" w:rsidRDefault="008F1D6C" w:rsidP="003D324A">
            <w:pPr>
              <w:rPr>
                <w:sz w:val="20"/>
                <w:szCs w:val="20"/>
              </w:rPr>
            </w:pPr>
            <w:r w:rsidRPr="00CA295D">
              <w:rPr>
                <w:sz w:val="20"/>
                <w:szCs w:val="20"/>
              </w:rPr>
              <w:t>Cardiac tamponade, n (%)</w:t>
            </w:r>
          </w:p>
        </w:tc>
        <w:tc>
          <w:tcPr>
            <w:tcW w:w="1701" w:type="dxa"/>
          </w:tcPr>
          <w:p w14:paraId="03AAD03D" w14:textId="77777777" w:rsidR="008F1D6C" w:rsidRPr="00CA295D" w:rsidRDefault="008F1D6C" w:rsidP="003D324A">
            <w:pPr>
              <w:rPr>
                <w:sz w:val="20"/>
                <w:szCs w:val="20"/>
              </w:rPr>
            </w:pPr>
            <w:r w:rsidRPr="00CA295D">
              <w:rPr>
                <w:sz w:val="20"/>
                <w:szCs w:val="20"/>
              </w:rPr>
              <w:t>3 (12)</w:t>
            </w:r>
          </w:p>
        </w:tc>
        <w:tc>
          <w:tcPr>
            <w:tcW w:w="1701" w:type="dxa"/>
          </w:tcPr>
          <w:p w14:paraId="4B036F0E" w14:textId="77777777" w:rsidR="008F1D6C" w:rsidRPr="00CA295D" w:rsidRDefault="008F1D6C" w:rsidP="003D324A">
            <w:pPr>
              <w:rPr>
                <w:sz w:val="20"/>
                <w:szCs w:val="20"/>
              </w:rPr>
            </w:pPr>
            <w:r w:rsidRPr="00CA295D">
              <w:rPr>
                <w:sz w:val="20"/>
                <w:szCs w:val="20"/>
              </w:rPr>
              <w:t>4 (13)</w:t>
            </w:r>
          </w:p>
        </w:tc>
        <w:tc>
          <w:tcPr>
            <w:tcW w:w="1701" w:type="dxa"/>
          </w:tcPr>
          <w:p w14:paraId="5DC83D15" w14:textId="77777777" w:rsidR="008F1D6C" w:rsidRPr="00CA295D" w:rsidRDefault="008F1D6C" w:rsidP="003D324A">
            <w:pPr>
              <w:rPr>
                <w:sz w:val="20"/>
                <w:szCs w:val="20"/>
              </w:rPr>
            </w:pPr>
            <w:r w:rsidRPr="00CA295D">
              <w:rPr>
                <w:sz w:val="20"/>
                <w:szCs w:val="20"/>
              </w:rPr>
              <w:t>1.000</w:t>
            </w:r>
          </w:p>
        </w:tc>
      </w:tr>
      <w:tr w:rsidR="008F1D6C" w:rsidRPr="00CA295D" w14:paraId="01C2DA2B" w14:textId="77777777" w:rsidTr="007C7D04">
        <w:tc>
          <w:tcPr>
            <w:tcW w:w="3685" w:type="dxa"/>
          </w:tcPr>
          <w:p w14:paraId="4C119DDB" w14:textId="77777777" w:rsidR="008F1D6C" w:rsidRPr="00CA295D" w:rsidRDefault="008F1D6C" w:rsidP="003D324A">
            <w:pPr>
              <w:rPr>
                <w:sz w:val="20"/>
                <w:szCs w:val="20"/>
              </w:rPr>
            </w:pPr>
            <w:r w:rsidRPr="00CA295D">
              <w:rPr>
                <w:sz w:val="20"/>
                <w:szCs w:val="20"/>
              </w:rPr>
              <w:t>Pericardial effusion, n (%)</w:t>
            </w:r>
          </w:p>
        </w:tc>
        <w:tc>
          <w:tcPr>
            <w:tcW w:w="1701" w:type="dxa"/>
          </w:tcPr>
          <w:p w14:paraId="5AE1C94D" w14:textId="77777777" w:rsidR="008F1D6C" w:rsidRPr="00CA295D" w:rsidRDefault="008F1D6C" w:rsidP="003D324A">
            <w:pPr>
              <w:rPr>
                <w:sz w:val="20"/>
                <w:szCs w:val="20"/>
              </w:rPr>
            </w:pPr>
            <w:r w:rsidRPr="00CA295D">
              <w:rPr>
                <w:sz w:val="20"/>
                <w:szCs w:val="20"/>
              </w:rPr>
              <w:t>0 (0)</w:t>
            </w:r>
          </w:p>
        </w:tc>
        <w:tc>
          <w:tcPr>
            <w:tcW w:w="1701" w:type="dxa"/>
          </w:tcPr>
          <w:p w14:paraId="22F47AA6" w14:textId="77777777" w:rsidR="008F1D6C" w:rsidRPr="00CA295D" w:rsidRDefault="008F1D6C" w:rsidP="003D324A">
            <w:pPr>
              <w:rPr>
                <w:sz w:val="20"/>
                <w:szCs w:val="20"/>
              </w:rPr>
            </w:pPr>
            <w:r w:rsidRPr="00CA295D">
              <w:rPr>
                <w:sz w:val="20"/>
                <w:szCs w:val="20"/>
              </w:rPr>
              <w:t>1 (3)</w:t>
            </w:r>
          </w:p>
        </w:tc>
        <w:tc>
          <w:tcPr>
            <w:tcW w:w="1701" w:type="dxa"/>
          </w:tcPr>
          <w:p w14:paraId="1811E675" w14:textId="77777777" w:rsidR="008F1D6C" w:rsidRPr="00CA295D" w:rsidRDefault="008F1D6C" w:rsidP="003D324A">
            <w:pPr>
              <w:rPr>
                <w:sz w:val="20"/>
                <w:szCs w:val="20"/>
              </w:rPr>
            </w:pPr>
            <w:r w:rsidRPr="00CA295D">
              <w:rPr>
                <w:sz w:val="20"/>
                <w:szCs w:val="20"/>
              </w:rPr>
              <w:t>1.000</w:t>
            </w:r>
          </w:p>
        </w:tc>
      </w:tr>
      <w:tr w:rsidR="008F1D6C" w:rsidRPr="00CA295D" w14:paraId="6358B699" w14:textId="77777777" w:rsidTr="007C7D04">
        <w:tc>
          <w:tcPr>
            <w:tcW w:w="3685" w:type="dxa"/>
          </w:tcPr>
          <w:p w14:paraId="2B3857EC" w14:textId="77777777" w:rsidR="008F1D6C" w:rsidRPr="00CA295D" w:rsidRDefault="008F1D6C" w:rsidP="003D324A">
            <w:pPr>
              <w:rPr>
                <w:sz w:val="20"/>
                <w:szCs w:val="20"/>
              </w:rPr>
            </w:pPr>
            <w:r w:rsidRPr="00CA295D">
              <w:rPr>
                <w:sz w:val="20"/>
                <w:szCs w:val="20"/>
              </w:rPr>
              <w:t>Thromboembolic events, n (%)</w:t>
            </w:r>
          </w:p>
        </w:tc>
        <w:tc>
          <w:tcPr>
            <w:tcW w:w="1701" w:type="dxa"/>
          </w:tcPr>
          <w:p w14:paraId="2B91CA56" w14:textId="77777777" w:rsidR="008F1D6C" w:rsidRPr="00CA295D" w:rsidRDefault="008F1D6C" w:rsidP="003D324A">
            <w:pPr>
              <w:rPr>
                <w:sz w:val="20"/>
                <w:szCs w:val="20"/>
              </w:rPr>
            </w:pPr>
            <w:r w:rsidRPr="00CA295D">
              <w:rPr>
                <w:sz w:val="20"/>
                <w:szCs w:val="20"/>
              </w:rPr>
              <w:t>1 (4)</w:t>
            </w:r>
          </w:p>
        </w:tc>
        <w:tc>
          <w:tcPr>
            <w:tcW w:w="1701" w:type="dxa"/>
          </w:tcPr>
          <w:p w14:paraId="130C084E" w14:textId="77777777" w:rsidR="008F1D6C" w:rsidRPr="00CA295D" w:rsidRDefault="008F1D6C" w:rsidP="003D324A">
            <w:pPr>
              <w:rPr>
                <w:sz w:val="20"/>
                <w:szCs w:val="20"/>
              </w:rPr>
            </w:pPr>
            <w:r w:rsidRPr="00CA295D">
              <w:rPr>
                <w:sz w:val="20"/>
                <w:szCs w:val="20"/>
              </w:rPr>
              <w:t>0 (0)</w:t>
            </w:r>
          </w:p>
        </w:tc>
        <w:tc>
          <w:tcPr>
            <w:tcW w:w="1701" w:type="dxa"/>
          </w:tcPr>
          <w:p w14:paraId="4FA7619D" w14:textId="77777777" w:rsidR="008F1D6C" w:rsidRPr="00CA295D" w:rsidRDefault="008F1D6C" w:rsidP="003D324A">
            <w:pPr>
              <w:rPr>
                <w:sz w:val="20"/>
                <w:szCs w:val="20"/>
              </w:rPr>
            </w:pPr>
            <w:r w:rsidRPr="00CA295D">
              <w:rPr>
                <w:sz w:val="20"/>
                <w:szCs w:val="20"/>
              </w:rPr>
              <w:t>0.455</w:t>
            </w:r>
          </w:p>
        </w:tc>
      </w:tr>
      <w:tr w:rsidR="008F1D6C" w:rsidRPr="00CA295D" w14:paraId="6C68DC81" w14:textId="77777777" w:rsidTr="007C7D04">
        <w:tc>
          <w:tcPr>
            <w:tcW w:w="3685" w:type="dxa"/>
          </w:tcPr>
          <w:p w14:paraId="5D62015E" w14:textId="77777777" w:rsidR="008F1D6C" w:rsidRPr="00CA295D" w:rsidRDefault="008F1D6C" w:rsidP="003D324A">
            <w:pPr>
              <w:rPr>
                <w:sz w:val="20"/>
                <w:szCs w:val="20"/>
              </w:rPr>
            </w:pPr>
            <w:r w:rsidRPr="00CA295D">
              <w:rPr>
                <w:sz w:val="20"/>
                <w:szCs w:val="20"/>
              </w:rPr>
              <w:t>Gastrointestinal bleeding, n (%)</w:t>
            </w:r>
          </w:p>
        </w:tc>
        <w:tc>
          <w:tcPr>
            <w:tcW w:w="1701" w:type="dxa"/>
          </w:tcPr>
          <w:p w14:paraId="13DB61AC" w14:textId="77777777" w:rsidR="008F1D6C" w:rsidRPr="00CA295D" w:rsidRDefault="008F1D6C" w:rsidP="003D324A">
            <w:pPr>
              <w:rPr>
                <w:sz w:val="20"/>
                <w:szCs w:val="20"/>
              </w:rPr>
            </w:pPr>
            <w:r w:rsidRPr="00CA295D">
              <w:rPr>
                <w:sz w:val="20"/>
                <w:szCs w:val="20"/>
              </w:rPr>
              <w:t>1 (4)</w:t>
            </w:r>
          </w:p>
        </w:tc>
        <w:tc>
          <w:tcPr>
            <w:tcW w:w="1701" w:type="dxa"/>
          </w:tcPr>
          <w:p w14:paraId="623EB3E3" w14:textId="77777777" w:rsidR="008F1D6C" w:rsidRPr="00CA295D" w:rsidRDefault="008F1D6C" w:rsidP="003D324A">
            <w:pPr>
              <w:rPr>
                <w:sz w:val="20"/>
                <w:szCs w:val="20"/>
              </w:rPr>
            </w:pPr>
            <w:r w:rsidRPr="00CA295D">
              <w:rPr>
                <w:sz w:val="20"/>
                <w:szCs w:val="20"/>
              </w:rPr>
              <w:t>0 (0)</w:t>
            </w:r>
          </w:p>
        </w:tc>
        <w:tc>
          <w:tcPr>
            <w:tcW w:w="1701" w:type="dxa"/>
          </w:tcPr>
          <w:p w14:paraId="1A87F258" w14:textId="77777777" w:rsidR="008F1D6C" w:rsidRPr="00CA295D" w:rsidRDefault="008F1D6C" w:rsidP="003D324A">
            <w:pPr>
              <w:rPr>
                <w:sz w:val="20"/>
                <w:szCs w:val="20"/>
              </w:rPr>
            </w:pPr>
            <w:r w:rsidRPr="00CA295D">
              <w:rPr>
                <w:sz w:val="20"/>
                <w:szCs w:val="20"/>
              </w:rPr>
              <w:t>0.455</w:t>
            </w:r>
          </w:p>
        </w:tc>
      </w:tr>
      <w:tr w:rsidR="008F1D6C" w:rsidRPr="00CA295D" w14:paraId="225A77AF" w14:textId="77777777" w:rsidTr="007C7D04">
        <w:tc>
          <w:tcPr>
            <w:tcW w:w="3685" w:type="dxa"/>
          </w:tcPr>
          <w:p w14:paraId="0DE02618" w14:textId="4E868722" w:rsidR="008F1D6C" w:rsidRPr="00CA295D" w:rsidRDefault="00B75441" w:rsidP="003D324A">
            <w:pPr>
              <w:rPr>
                <w:sz w:val="20"/>
                <w:szCs w:val="20"/>
              </w:rPr>
            </w:pPr>
            <w:r w:rsidRPr="00CA295D">
              <w:rPr>
                <w:sz w:val="20"/>
                <w:szCs w:val="20"/>
              </w:rPr>
              <w:t>Anemia</w:t>
            </w:r>
            <w:r w:rsidR="008F1D6C" w:rsidRPr="00CA295D">
              <w:rPr>
                <w:sz w:val="20"/>
                <w:szCs w:val="20"/>
              </w:rPr>
              <w:t xml:space="preserve"> requiring transfusion, n (%)</w:t>
            </w:r>
          </w:p>
        </w:tc>
        <w:tc>
          <w:tcPr>
            <w:tcW w:w="1701" w:type="dxa"/>
          </w:tcPr>
          <w:p w14:paraId="6B22297A" w14:textId="77777777" w:rsidR="008F1D6C" w:rsidRPr="00CA295D" w:rsidRDefault="008F1D6C" w:rsidP="003D324A">
            <w:pPr>
              <w:rPr>
                <w:sz w:val="20"/>
                <w:szCs w:val="20"/>
              </w:rPr>
            </w:pPr>
            <w:r w:rsidRPr="00CA295D">
              <w:rPr>
                <w:sz w:val="20"/>
                <w:szCs w:val="20"/>
              </w:rPr>
              <w:t>2(8)</w:t>
            </w:r>
          </w:p>
        </w:tc>
        <w:tc>
          <w:tcPr>
            <w:tcW w:w="1701" w:type="dxa"/>
          </w:tcPr>
          <w:p w14:paraId="189E2775" w14:textId="77777777" w:rsidR="008F1D6C" w:rsidRPr="00CA295D" w:rsidRDefault="008F1D6C" w:rsidP="003D324A">
            <w:pPr>
              <w:rPr>
                <w:sz w:val="20"/>
                <w:szCs w:val="20"/>
              </w:rPr>
            </w:pPr>
            <w:r w:rsidRPr="00CA295D">
              <w:rPr>
                <w:sz w:val="20"/>
                <w:szCs w:val="20"/>
              </w:rPr>
              <w:t>3 (10)</w:t>
            </w:r>
          </w:p>
        </w:tc>
        <w:tc>
          <w:tcPr>
            <w:tcW w:w="1701" w:type="dxa"/>
          </w:tcPr>
          <w:p w14:paraId="065C69FB" w14:textId="77777777" w:rsidR="008F1D6C" w:rsidRPr="00CA295D" w:rsidRDefault="008F1D6C" w:rsidP="003D324A">
            <w:pPr>
              <w:rPr>
                <w:sz w:val="20"/>
                <w:szCs w:val="20"/>
              </w:rPr>
            </w:pPr>
            <w:r w:rsidRPr="00CA295D">
              <w:rPr>
                <w:sz w:val="20"/>
                <w:szCs w:val="20"/>
              </w:rPr>
              <w:t>1.000</w:t>
            </w:r>
          </w:p>
        </w:tc>
      </w:tr>
      <w:tr w:rsidR="008F1D6C" w:rsidRPr="00CA295D" w14:paraId="1E2A0D16" w14:textId="77777777" w:rsidTr="007C7D04">
        <w:tc>
          <w:tcPr>
            <w:tcW w:w="3685" w:type="dxa"/>
          </w:tcPr>
          <w:p w14:paraId="03AE4294" w14:textId="77777777" w:rsidR="008F1D6C" w:rsidRPr="00CA295D" w:rsidRDefault="008F1D6C" w:rsidP="003D324A">
            <w:pPr>
              <w:rPr>
                <w:sz w:val="20"/>
                <w:szCs w:val="20"/>
              </w:rPr>
            </w:pPr>
            <w:r w:rsidRPr="00CA295D">
              <w:rPr>
                <w:sz w:val="20"/>
                <w:szCs w:val="20"/>
              </w:rPr>
              <w:t>Atrial fibrillation, n (%)</w:t>
            </w:r>
          </w:p>
        </w:tc>
        <w:tc>
          <w:tcPr>
            <w:tcW w:w="1701" w:type="dxa"/>
          </w:tcPr>
          <w:p w14:paraId="4F3CDE9D" w14:textId="77777777" w:rsidR="008F1D6C" w:rsidRPr="00CA295D" w:rsidRDefault="008F1D6C" w:rsidP="003D324A">
            <w:pPr>
              <w:rPr>
                <w:sz w:val="20"/>
                <w:szCs w:val="20"/>
              </w:rPr>
            </w:pPr>
            <w:r w:rsidRPr="00CA295D">
              <w:rPr>
                <w:sz w:val="20"/>
                <w:szCs w:val="20"/>
              </w:rPr>
              <w:t>6 (24)</w:t>
            </w:r>
          </w:p>
        </w:tc>
        <w:tc>
          <w:tcPr>
            <w:tcW w:w="1701" w:type="dxa"/>
          </w:tcPr>
          <w:p w14:paraId="6D350560" w14:textId="77777777" w:rsidR="008F1D6C" w:rsidRPr="00CA295D" w:rsidRDefault="008F1D6C" w:rsidP="003D324A">
            <w:pPr>
              <w:rPr>
                <w:sz w:val="20"/>
                <w:szCs w:val="20"/>
              </w:rPr>
            </w:pPr>
            <w:r w:rsidRPr="00CA295D">
              <w:rPr>
                <w:sz w:val="20"/>
                <w:szCs w:val="20"/>
              </w:rPr>
              <w:t>7 (23)</w:t>
            </w:r>
          </w:p>
        </w:tc>
        <w:tc>
          <w:tcPr>
            <w:tcW w:w="1701" w:type="dxa"/>
          </w:tcPr>
          <w:p w14:paraId="261C13A3" w14:textId="77777777" w:rsidR="008F1D6C" w:rsidRPr="00CA295D" w:rsidRDefault="008F1D6C" w:rsidP="003D324A">
            <w:pPr>
              <w:rPr>
                <w:sz w:val="20"/>
                <w:szCs w:val="20"/>
              </w:rPr>
            </w:pPr>
            <w:r w:rsidRPr="00CA295D">
              <w:rPr>
                <w:sz w:val="20"/>
                <w:szCs w:val="20"/>
              </w:rPr>
              <w:t>1.000</w:t>
            </w:r>
          </w:p>
        </w:tc>
      </w:tr>
      <w:tr w:rsidR="008F1D6C" w:rsidRPr="00CA295D" w14:paraId="2FFBE122" w14:textId="77777777" w:rsidTr="007C7D04">
        <w:tc>
          <w:tcPr>
            <w:tcW w:w="3685" w:type="dxa"/>
          </w:tcPr>
          <w:p w14:paraId="4E44D9A9" w14:textId="77777777" w:rsidR="008F1D6C" w:rsidRPr="00CA295D" w:rsidRDefault="008F1D6C" w:rsidP="003D324A">
            <w:pPr>
              <w:rPr>
                <w:sz w:val="20"/>
                <w:szCs w:val="20"/>
              </w:rPr>
            </w:pPr>
            <w:r w:rsidRPr="00CA295D">
              <w:rPr>
                <w:sz w:val="20"/>
                <w:szCs w:val="20"/>
              </w:rPr>
              <w:t>Other cardiac arrhythmia, n (%)</w:t>
            </w:r>
          </w:p>
        </w:tc>
        <w:tc>
          <w:tcPr>
            <w:tcW w:w="1701" w:type="dxa"/>
          </w:tcPr>
          <w:p w14:paraId="425F0BF9" w14:textId="77777777" w:rsidR="008F1D6C" w:rsidRPr="00CA295D" w:rsidRDefault="008F1D6C" w:rsidP="003D324A">
            <w:pPr>
              <w:rPr>
                <w:sz w:val="20"/>
                <w:szCs w:val="20"/>
              </w:rPr>
            </w:pPr>
            <w:r w:rsidRPr="00CA295D">
              <w:rPr>
                <w:sz w:val="20"/>
                <w:szCs w:val="20"/>
              </w:rPr>
              <w:t>4 (16)</w:t>
            </w:r>
          </w:p>
        </w:tc>
        <w:tc>
          <w:tcPr>
            <w:tcW w:w="1701" w:type="dxa"/>
          </w:tcPr>
          <w:p w14:paraId="535B38A8" w14:textId="77777777" w:rsidR="008F1D6C" w:rsidRPr="00CA295D" w:rsidRDefault="008F1D6C" w:rsidP="003D324A">
            <w:pPr>
              <w:rPr>
                <w:sz w:val="20"/>
                <w:szCs w:val="20"/>
              </w:rPr>
            </w:pPr>
            <w:r w:rsidRPr="00CA295D">
              <w:rPr>
                <w:sz w:val="20"/>
                <w:szCs w:val="20"/>
              </w:rPr>
              <w:t>3 (10)</w:t>
            </w:r>
          </w:p>
        </w:tc>
        <w:tc>
          <w:tcPr>
            <w:tcW w:w="1701" w:type="dxa"/>
          </w:tcPr>
          <w:p w14:paraId="6D995FC4" w14:textId="77777777" w:rsidR="008F1D6C" w:rsidRPr="00CA295D" w:rsidRDefault="008F1D6C" w:rsidP="003D324A">
            <w:pPr>
              <w:rPr>
                <w:sz w:val="20"/>
                <w:szCs w:val="20"/>
              </w:rPr>
            </w:pPr>
            <w:r w:rsidRPr="00CA295D">
              <w:rPr>
                <w:sz w:val="20"/>
                <w:szCs w:val="20"/>
              </w:rPr>
              <w:t>0.689</w:t>
            </w:r>
          </w:p>
        </w:tc>
      </w:tr>
      <w:tr w:rsidR="008F1D6C" w:rsidRPr="00CA295D" w14:paraId="29850066" w14:textId="77777777" w:rsidTr="007C7D04">
        <w:tc>
          <w:tcPr>
            <w:tcW w:w="3685" w:type="dxa"/>
          </w:tcPr>
          <w:p w14:paraId="6CF8A3CD" w14:textId="77777777" w:rsidR="008F1D6C" w:rsidRPr="00CA295D" w:rsidRDefault="008F1D6C" w:rsidP="003D324A">
            <w:pPr>
              <w:rPr>
                <w:sz w:val="20"/>
                <w:szCs w:val="20"/>
              </w:rPr>
            </w:pPr>
            <w:r w:rsidRPr="00CA295D">
              <w:rPr>
                <w:sz w:val="20"/>
                <w:szCs w:val="20"/>
              </w:rPr>
              <w:t>Pacemaker implementation, n (%)</w:t>
            </w:r>
          </w:p>
        </w:tc>
        <w:tc>
          <w:tcPr>
            <w:tcW w:w="1701" w:type="dxa"/>
          </w:tcPr>
          <w:p w14:paraId="19B0D022" w14:textId="77777777" w:rsidR="008F1D6C" w:rsidRPr="00CA295D" w:rsidRDefault="008F1D6C" w:rsidP="003D324A">
            <w:pPr>
              <w:rPr>
                <w:sz w:val="20"/>
                <w:szCs w:val="20"/>
              </w:rPr>
            </w:pPr>
            <w:r w:rsidRPr="00CA295D">
              <w:rPr>
                <w:sz w:val="20"/>
                <w:szCs w:val="20"/>
              </w:rPr>
              <w:t>2 (8)</w:t>
            </w:r>
          </w:p>
        </w:tc>
        <w:tc>
          <w:tcPr>
            <w:tcW w:w="1701" w:type="dxa"/>
          </w:tcPr>
          <w:p w14:paraId="2F2D681E" w14:textId="77777777" w:rsidR="008F1D6C" w:rsidRPr="00CA295D" w:rsidRDefault="008F1D6C" w:rsidP="003D324A">
            <w:pPr>
              <w:rPr>
                <w:sz w:val="20"/>
                <w:szCs w:val="20"/>
              </w:rPr>
            </w:pPr>
            <w:r w:rsidRPr="00CA295D">
              <w:rPr>
                <w:sz w:val="20"/>
                <w:szCs w:val="20"/>
              </w:rPr>
              <w:t>1 (3)</w:t>
            </w:r>
          </w:p>
        </w:tc>
        <w:tc>
          <w:tcPr>
            <w:tcW w:w="1701" w:type="dxa"/>
          </w:tcPr>
          <w:p w14:paraId="7C00107A" w14:textId="77777777" w:rsidR="008F1D6C" w:rsidRPr="00CA295D" w:rsidRDefault="008F1D6C" w:rsidP="003D324A">
            <w:pPr>
              <w:rPr>
                <w:sz w:val="20"/>
                <w:szCs w:val="20"/>
              </w:rPr>
            </w:pPr>
            <w:r w:rsidRPr="00CA295D">
              <w:rPr>
                <w:sz w:val="20"/>
                <w:szCs w:val="20"/>
              </w:rPr>
              <w:t>0.585</w:t>
            </w:r>
          </w:p>
        </w:tc>
      </w:tr>
      <w:tr w:rsidR="008F1D6C" w:rsidRPr="00CA295D" w14:paraId="32AAC08E" w14:textId="77777777" w:rsidTr="007C7D04">
        <w:tc>
          <w:tcPr>
            <w:tcW w:w="3685" w:type="dxa"/>
          </w:tcPr>
          <w:p w14:paraId="6E6D0811" w14:textId="77777777" w:rsidR="008F1D6C" w:rsidRPr="00CA295D" w:rsidRDefault="008F1D6C" w:rsidP="003D324A">
            <w:pPr>
              <w:rPr>
                <w:sz w:val="20"/>
                <w:szCs w:val="20"/>
              </w:rPr>
            </w:pPr>
            <w:r w:rsidRPr="00CA295D">
              <w:rPr>
                <w:sz w:val="20"/>
                <w:szCs w:val="20"/>
              </w:rPr>
              <w:t>Infection mediastinum, n (%)</w:t>
            </w:r>
          </w:p>
        </w:tc>
        <w:tc>
          <w:tcPr>
            <w:tcW w:w="1701" w:type="dxa"/>
          </w:tcPr>
          <w:p w14:paraId="67DB6B29" w14:textId="77777777" w:rsidR="008F1D6C" w:rsidRPr="00CA295D" w:rsidRDefault="008F1D6C" w:rsidP="003D324A">
            <w:pPr>
              <w:rPr>
                <w:sz w:val="20"/>
                <w:szCs w:val="20"/>
              </w:rPr>
            </w:pPr>
            <w:r w:rsidRPr="00CA295D">
              <w:rPr>
                <w:sz w:val="20"/>
                <w:szCs w:val="20"/>
              </w:rPr>
              <w:t>2 (8)</w:t>
            </w:r>
          </w:p>
        </w:tc>
        <w:tc>
          <w:tcPr>
            <w:tcW w:w="1701" w:type="dxa"/>
          </w:tcPr>
          <w:p w14:paraId="67AAEED1" w14:textId="77777777" w:rsidR="008F1D6C" w:rsidRPr="00CA295D" w:rsidRDefault="008F1D6C" w:rsidP="003D324A">
            <w:pPr>
              <w:rPr>
                <w:sz w:val="20"/>
                <w:szCs w:val="20"/>
              </w:rPr>
            </w:pPr>
            <w:r w:rsidRPr="00CA295D">
              <w:rPr>
                <w:sz w:val="20"/>
                <w:szCs w:val="20"/>
              </w:rPr>
              <w:t>0 (0)</w:t>
            </w:r>
          </w:p>
        </w:tc>
        <w:tc>
          <w:tcPr>
            <w:tcW w:w="1701" w:type="dxa"/>
          </w:tcPr>
          <w:p w14:paraId="2398A97C" w14:textId="77777777" w:rsidR="008F1D6C" w:rsidRPr="00CA295D" w:rsidRDefault="008F1D6C" w:rsidP="003D324A">
            <w:pPr>
              <w:rPr>
                <w:sz w:val="20"/>
                <w:szCs w:val="20"/>
              </w:rPr>
            </w:pPr>
            <w:r w:rsidRPr="00CA295D">
              <w:rPr>
                <w:sz w:val="20"/>
                <w:szCs w:val="20"/>
              </w:rPr>
              <w:t>0.202</w:t>
            </w:r>
          </w:p>
        </w:tc>
      </w:tr>
      <w:tr w:rsidR="008F1D6C" w:rsidRPr="00CA295D" w14:paraId="6957644B" w14:textId="77777777" w:rsidTr="007C7D04">
        <w:tc>
          <w:tcPr>
            <w:tcW w:w="3685" w:type="dxa"/>
          </w:tcPr>
          <w:p w14:paraId="5BA9DE80" w14:textId="77777777" w:rsidR="008F1D6C" w:rsidRPr="00CA295D" w:rsidRDefault="008F1D6C" w:rsidP="003D324A">
            <w:pPr>
              <w:rPr>
                <w:sz w:val="20"/>
                <w:szCs w:val="20"/>
              </w:rPr>
            </w:pPr>
            <w:r w:rsidRPr="00CA295D">
              <w:rPr>
                <w:sz w:val="20"/>
                <w:szCs w:val="20"/>
              </w:rPr>
              <w:t>Urinary tract infection, n (%)</w:t>
            </w:r>
          </w:p>
        </w:tc>
        <w:tc>
          <w:tcPr>
            <w:tcW w:w="1701" w:type="dxa"/>
          </w:tcPr>
          <w:p w14:paraId="1EC9C951" w14:textId="77777777" w:rsidR="008F1D6C" w:rsidRPr="00CA295D" w:rsidRDefault="008F1D6C" w:rsidP="003D324A">
            <w:pPr>
              <w:rPr>
                <w:sz w:val="20"/>
                <w:szCs w:val="20"/>
              </w:rPr>
            </w:pPr>
            <w:r w:rsidRPr="00CA295D">
              <w:rPr>
                <w:sz w:val="20"/>
                <w:szCs w:val="20"/>
              </w:rPr>
              <w:t>1 (4)</w:t>
            </w:r>
          </w:p>
        </w:tc>
        <w:tc>
          <w:tcPr>
            <w:tcW w:w="1701" w:type="dxa"/>
          </w:tcPr>
          <w:p w14:paraId="3E3CE2B8" w14:textId="77777777" w:rsidR="008F1D6C" w:rsidRPr="00CA295D" w:rsidRDefault="008F1D6C" w:rsidP="003D324A">
            <w:pPr>
              <w:rPr>
                <w:sz w:val="20"/>
                <w:szCs w:val="20"/>
              </w:rPr>
            </w:pPr>
            <w:r w:rsidRPr="00CA295D">
              <w:rPr>
                <w:sz w:val="20"/>
                <w:szCs w:val="20"/>
              </w:rPr>
              <w:t>0 (0)</w:t>
            </w:r>
          </w:p>
        </w:tc>
        <w:tc>
          <w:tcPr>
            <w:tcW w:w="1701" w:type="dxa"/>
          </w:tcPr>
          <w:p w14:paraId="40D292D2" w14:textId="77777777" w:rsidR="008F1D6C" w:rsidRPr="00CA295D" w:rsidRDefault="008F1D6C" w:rsidP="003D324A">
            <w:pPr>
              <w:rPr>
                <w:sz w:val="20"/>
                <w:szCs w:val="20"/>
              </w:rPr>
            </w:pPr>
            <w:r w:rsidRPr="00CA295D">
              <w:rPr>
                <w:sz w:val="20"/>
                <w:szCs w:val="20"/>
              </w:rPr>
              <w:t>0.455</w:t>
            </w:r>
          </w:p>
        </w:tc>
      </w:tr>
      <w:tr w:rsidR="008F1D6C" w:rsidRPr="00CA295D" w14:paraId="5DDCF85B" w14:textId="77777777" w:rsidTr="007C7D04">
        <w:tc>
          <w:tcPr>
            <w:tcW w:w="3685" w:type="dxa"/>
          </w:tcPr>
          <w:p w14:paraId="58AF8190" w14:textId="77777777" w:rsidR="008F1D6C" w:rsidRPr="00CA295D" w:rsidRDefault="008F1D6C" w:rsidP="003D324A">
            <w:pPr>
              <w:rPr>
                <w:sz w:val="20"/>
                <w:szCs w:val="20"/>
              </w:rPr>
            </w:pPr>
            <w:r w:rsidRPr="00CA295D">
              <w:rPr>
                <w:sz w:val="20"/>
                <w:szCs w:val="20"/>
              </w:rPr>
              <w:t>Pneumonia, n (%)</w:t>
            </w:r>
          </w:p>
        </w:tc>
        <w:tc>
          <w:tcPr>
            <w:tcW w:w="1701" w:type="dxa"/>
          </w:tcPr>
          <w:p w14:paraId="600A55DD" w14:textId="77777777" w:rsidR="008F1D6C" w:rsidRPr="00CA295D" w:rsidRDefault="008F1D6C" w:rsidP="003D324A">
            <w:pPr>
              <w:rPr>
                <w:sz w:val="20"/>
                <w:szCs w:val="20"/>
              </w:rPr>
            </w:pPr>
            <w:r w:rsidRPr="00CA295D">
              <w:rPr>
                <w:sz w:val="20"/>
                <w:szCs w:val="20"/>
              </w:rPr>
              <w:t>1 (4)</w:t>
            </w:r>
          </w:p>
        </w:tc>
        <w:tc>
          <w:tcPr>
            <w:tcW w:w="1701" w:type="dxa"/>
          </w:tcPr>
          <w:p w14:paraId="078CF65A" w14:textId="77777777" w:rsidR="008F1D6C" w:rsidRPr="00CA295D" w:rsidRDefault="008F1D6C" w:rsidP="003D324A">
            <w:pPr>
              <w:rPr>
                <w:sz w:val="20"/>
                <w:szCs w:val="20"/>
              </w:rPr>
            </w:pPr>
            <w:r w:rsidRPr="00CA295D">
              <w:rPr>
                <w:sz w:val="20"/>
                <w:szCs w:val="20"/>
              </w:rPr>
              <w:t>0 (0)</w:t>
            </w:r>
          </w:p>
        </w:tc>
        <w:tc>
          <w:tcPr>
            <w:tcW w:w="1701" w:type="dxa"/>
          </w:tcPr>
          <w:p w14:paraId="45D37FDC" w14:textId="77777777" w:rsidR="008F1D6C" w:rsidRPr="00CA295D" w:rsidRDefault="008F1D6C" w:rsidP="003D324A">
            <w:pPr>
              <w:rPr>
                <w:sz w:val="20"/>
                <w:szCs w:val="20"/>
              </w:rPr>
            </w:pPr>
            <w:r w:rsidRPr="00CA295D">
              <w:rPr>
                <w:sz w:val="20"/>
                <w:szCs w:val="20"/>
              </w:rPr>
              <w:t>0.455</w:t>
            </w:r>
          </w:p>
        </w:tc>
      </w:tr>
      <w:tr w:rsidR="008F1D6C" w:rsidRPr="00CA295D" w14:paraId="7B181940" w14:textId="77777777" w:rsidTr="007C7D04">
        <w:tc>
          <w:tcPr>
            <w:tcW w:w="3685" w:type="dxa"/>
          </w:tcPr>
          <w:p w14:paraId="0130A84F" w14:textId="77777777" w:rsidR="008F1D6C" w:rsidRPr="00CA295D" w:rsidRDefault="008F1D6C" w:rsidP="003D324A">
            <w:pPr>
              <w:rPr>
                <w:sz w:val="20"/>
                <w:szCs w:val="20"/>
              </w:rPr>
            </w:pPr>
            <w:r w:rsidRPr="00CA295D">
              <w:rPr>
                <w:sz w:val="20"/>
                <w:szCs w:val="20"/>
              </w:rPr>
              <w:t>Delirium, n (%)</w:t>
            </w:r>
          </w:p>
        </w:tc>
        <w:tc>
          <w:tcPr>
            <w:tcW w:w="1701" w:type="dxa"/>
          </w:tcPr>
          <w:p w14:paraId="42B58BBB" w14:textId="77777777" w:rsidR="008F1D6C" w:rsidRPr="00CA295D" w:rsidRDefault="008F1D6C" w:rsidP="003D324A">
            <w:pPr>
              <w:rPr>
                <w:sz w:val="20"/>
                <w:szCs w:val="20"/>
              </w:rPr>
            </w:pPr>
            <w:r w:rsidRPr="00CA295D">
              <w:rPr>
                <w:sz w:val="20"/>
                <w:szCs w:val="20"/>
              </w:rPr>
              <w:t>0 (0)</w:t>
            </w:r>
          </w:p>
        </w:tc>
        <w:tc>
          <w:tcPr>
            <w:tcW w:w="1701" w:type="dxa"/>
          </w:tcPr>
          <w:p w14:paraId="49BE6524" w14:textId="77777777" w:rsidR="008F1D6C" w:rsidRPr="00CA295D" w:rsidRDefault="008F1D6C" w:rsidP="003D324A">
            <w:pPr>
              <w:rPr>
                <w:sz w:val="20"/>
                <w:szCs w:val="20"/>
              </w:rPr>
            </w:pPr>
            <w:r w:rsidRPr="00CA295D">
              <w:rPr>
                <w:sz w:val="20"/>
                <w:szCs w:val="20"/>
              </w:rPr>
              <w:t>1 (3)</w:t>
            </w:r>
          </w:p>
        </w:tc>
        <w:tc>
          <w:tcPr>
            <w:tcW w:w="1701" w:type="dxa"/>
          </w:tcPr>
          <w:p w14:paraId="283B0413" w14:textId="77777777" w:rsidR="008F1D6C" w:rsidRPr="00CA295D" w:rsidRDefault="008F1D6C" w:rsidP="003D324A">
            <w:pPr>
              <w:rPr>
                <w:sz w:val="20"/>
                <w:szCs w:val="20"/>
              </w:rPr>
            </w:pPr>
            <w:r w:rsidRPr="00CA295D">
              <w:rPr>
                <w:sz w:val="20"/>
                <w:szCs w:val="20"/>
              </w:rPr>
              <w:t>1.000</w:t>
            </w:r>
          </w:p>
        </w:tc>
      </w:tr>
    </w:tbl>
    <w:p w14:paraId="668DAFF9" w14:textId="77777777" w:rsidR="008F1D6C" w:rsidRPr="00CA295D" w:rsidRDefault="008F1D6C" w:rsidP="003D324A">
      <w:pPr>
        <w:pStyle w:val="a9"/>
        <w:spacing w:line="480" w:lineRule="auto"/>
        <w:rPr>
          <w:rFonts w:asciiTheme="minorHAnsi" w:eastAsiaTheme="minorHAnsi" w:hAnsiTheme="minorHAnsi" w:cstheme="minorHAnsi"/>
          <w:lang w:val="en-US"/>
        </w:rPr>
      </w:pPr>
    </w:p>
    <w:p w14:paraId="64A4C9E2" w14:textId="77777777" w:rsidR="008F1D6C" w:rsidRPr="00CA295D" w:rsidRDefault="008F1D6C" w:rsidP="003D324A">
      <w:pPr>
        <w:pStyle w:val="a9"/>
        <w:spacing w:line="480" w:lineRule="auto"/>
        <w:rPr>
          <w:rFonts w:asciiTheme="minorHAnsi" w:eastAsiaTheme="minorHAnsi" w:hAnsiTheme="minorHAnsi" w:cstheme="minorHAnsi"/>
          <w:lang w:val="en-US"/>
        </w:rPr>
      </w:pPr>
    </w:p>
    <w:p w14:paraId="20E1C88F" w14:textId="77777777" w:rsidR="008F1D6C" w:rsidRPr="00CA295D" w:rsidRDefault="008F1D6C" w:rsidP="003D324A">
      <w:pPr>
        <w:pStyle w:val="a9"/>
        <w:spacing w:line="480" w:lineRule="auto"/>
        <w:rPr>
          <w:rFonts w:asciiTheme="minorHAnsi" w:hAnsiTheme="minorHAnsi" w:cstheme="minorHAnsi"/>
          <w:lang w:val="en-US"/>
        </w:rPr>
      </w:pPr>
    </w:p>
    <w:p w14:paraId="10D7C72E" w14:textId="77777777" w:rsidR="008F1D6C" w:rsidRPr="00CA295D" w:rsidRDefault="008F1D6C" w:rsidP="003D324A">
      <w:pPr>
        <w:pStyle w:val="a9"/>
        <w:spacing w:line="480" w:lineRule="auto"/>
        <w:rPr>
          <w:rFonts w:asciiTheme="minorHAnsi" w:hAnsiTheme="minorHAnsi" w:cstheme="minorHAnsi"/>
          <w:lang w:val="en-US"/>
        </w:rPr>
      </w:pPr>
    </w:p>
    <w:p w14:paraId="4100F026" w14:textId="77777777" w:rsidR="008F1D6C" w:rsidRPr="00CA295D" w:rsidRDefault="008F1D6C" w:rsidP="003D324A">
      <w:pPr>
        <w:pStyle w:val="a9"/>
        <w:spacing w:line="480" w:lineRule="auto"/>
        <w:rPr>
          <w:rFonts w:asciiTheme="minorHAnsi" w:hAnsiTheme="minorHAnsi" w:cstheme="minorHAnsi"/>
          <w:lang w:val="en-US"/>
        </w:rPr>
      </w:pPr>
    </w:p>
    <w:p w14:paraId="5C09C3BC" w14:textId="77777777" w:rsidR="008F1D6C" w:rsidRPr="00CA295D" w:rsidRDefault="008F1D6C" w:rsidP="003D324A">
      <w:pPr>
        <w:pStyle w:val="a9"/>
        <w:spacing w:line="480" w:lineRule="auto"/>
        <w:rPr>
          <w:rFonts w:asciiTheme="minorHAnsi" w:hAnsiTheme="minorHAnsi" w:cstheme="minorHAnsi"/>
          <w:lang w:val="en-US"/>
        </w:rPr>
      </w:pPr>
    </w:p>
    <w:p w14:paraId="7DA6ECA5" w14:textId="77777777" w:rsidR="008F1D6C" w:rsidRPr="00CA295D" w:rsidRDefault="008F1D6C" w:rsidP="003D324A">
      <w:pPr>
        <w:pStyle w:val="a9"/>
        <w:spacing w:line="480" w:lineRule="auto"/>
        <w:rPr>
          <w:rFonts w:asciiTheme="minorHAnsi" w:hAnsiTheme="minorHAnsi" w:cstheme="minorHAnsi"/>
          <w:lang w:val="en-US"/>
        </w:rPr>
      </w:pPr>
    </w:p>
    <w:p w14:paraId="07D15E9F" w14:textId="77777777" w:rsidR="008F1D6C" w:rsidRPr="00CA295D" w:rsidRDefault="008F1D6C" w:rsidP="003D324A">
      <w:pPr>
        <w:pStyle w:val="a9"/>
        <w:spacing w:line="480" w:lineRule="auto"/>
        <w:rPr>
          <w:rFonts w:asciiTheme="minorHAnsi" w:eastAsiaTheme="minorHAnsi" w:hAnsiTheme="minorHAnsi" w:cstheme="minorHAnsi"/>
          <w:i/>
          <w:sz w:val="18"/>
          <w:szCs w:val="18"/>
          <w:lang w:val="en-US" w:eastAsia="en-US"/>
        </w:rPr>
      </w:pPr>
      <w:r w:rsidRPr="00CA295D">
        <w:rPr>
          <w:rFonts w:asciiTheme="minorHAnsi" w:hAnsiTheme="minorHAnsi" w:cstheme="minorHAnsi"/>
          <w:i/>
          <w:sz w:val="18"/>
          <w:szCs w:val="18"/>
          <w:lang w:val="en-US"/>
        </w:rPr>
        <w:t xml:space="preserve">Abbreviations: CVA, Cerebrovascular accident </w:t>
      </w:r>
    </w:p>
    <w:p w14:paraId="0627A3CD" w14:textId="77777777" w:rsidR="008F1D6C" w:rsidRPr="00CA295D" w:rsidRDefault="008F1D6C" w:rsidP="003D324A">
      <w:pPr>
        <w:pStyle w:val="a9"/>
        <w:spacing w:line="480" w:lineRule="auto"/>
        <w:rPr>
          <w:rFonts w:asciiTheme="minorHAnsi" w:eastAsiaTheme="minorHAnsi" w:hAnsiTheme="minorHAnsi" w:cstheme="minorHAnsi"/>
          <w:lang w:val="en-US"/>
        </w:rPr>
      </w:pPr>
    </w:p>
    <w:p w14:paraId="7CB12C3D" w14:textId="77777777" w:rsidR="00AF0260" w:rsidRPr="00CA295D" w:rsidRDefault="00AF0260" w:rsidP="003D324A">
      <w:pPr>
        <w:pStyle w:val="a9"/>
        <w:spacing w:line="480" w:lineRule="auto"/>
        <w:rPr>
          <w:rFonts w:asciiTheme="minorHAnsi" w:eastAsiaTheme="minorHAnsi" w:hAnsiTheme="minorHAnsi" w:cstheme="minorHAnsi"/>
          <w:lang w:val="en-US"/>
        </w:rPr>
      </w:pPr>
    </w:p>
    <w:p w14:paraId="041D99C9" w14:textId="77777777" w:rsidR="00AF0260" w:rsidRPr="00CA295D" w:rsidRDefault="00AF0260" w:rsidP="003D324A">
      <w:pPr>
        <w:pStyle w:val="a9"/>
        <w:spacing w:line="480" w:lineRule="auto"/>
        <w:rPr>
          <w:rFonts w:asciiTheme="minorHAnsi" w:eastAsiaTheme="minorHAnsi" w:hAnsiTheme="minorHAnsi" w:cstheme="minorHAnsi"/>
          <w:lang w:val="en-US"/>
        </w:rPr>
      </w:pPr>
    </w:p>
    <w:p w14:paraId="22AF66C9" w14:textId="77777777" w:rsidR="00AF0260" w:rsidRPr="00CA295D" w:rsidRDefault="00AF0260" w:rsidP="003D324A">
      <w:pPr>
        <w:pStyle w:val="a9"/>
        <w:spacing w:line="480" w:lineRule="auto"/>
        <w:rPr>
          <w:rFonts w:asciiTheme="minorHAnsi" w:eastAsiaTheme="minorHAnsi" w:hAnsiTheme="minorHAnsi" w:cstheme="minorHAnsi"/>
          <w:lang w:val="en-US"/>
        </w:rPr>
      </w:pPr>
    </w:p>
    <w:sectPr w:rsidR="00AF0260" w:rsidRPr="00CA295D" w:rsidSect="00387BDF">
      <w:headerReference w:type="even" r:id="rId8"/>
      <w:headerReference w:type="default" r:id="rId9"/>
      <w:footerReference w:type="even" r:id="rId10"/>
      <w:footerReference w:type="default" r:id="rId11"/>
      <w:footerReference w:type="first" r:id="rId12"/>
      <w:pgSz w:w="12240" w:h="15840"/>
      <w:pgMar w:top="1440" w:right="1440" w:bottom="1440" w:left="1440"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951B4" w14:textId="77777777" w:rsidR="007408F6" w:rsidRDefault="007408F6" w:rsidP="00AA342B">
      <w:r>
        <w:separator/>
      </w:r>
    </w:p>
  </w:endnote>
  <w:endnote w:type="continuationSeparator" w:id="0">
    <w:p w14:paraId="79F257FA" w14:textId="77777777" w:rsidR="007408F6" w:rsidRDefault="007408F6" w:rsidP="00AA3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33517" w14:textId="132082D2" w:rsidR="005A627B" w:rsidRDefault="005A627B">
    <w:pPr>
      <w:pStyle w:val="a4"/>
    </w:pPr>
    <w:r>
      <w:rPr>
        <w:noProof/>
        <w:lang w:val="en-IN" w:eastAsia="en-IN"/>
      </w:rPr>
      <mc:AlternateContent>
        <mc:Choice Requires="wps">
          <w:drawing>
            <wp:anchor distT="0" distB="0" distL="0" distR="0" simplePos="0" relativeHeight="251662336" behindDoc="0" locked="0" layoutInCell="1" allowOverlap="1" wp14:anchorId="614774F9" wp14:editId="1801F48C">
              <wp:simplePos x="635" y="635"/>
              <wp:positionH relativeFrom="page">
                <wp:align>center</wp:align>
              </wp:positionH>
              <wp:positionV relativeFrom="page">
                <wp:align>bottom</wp:align>
              </wp:positionV>
              <wp:extent cx="443865" cy="443865"/>
              <wp:effectExtent l="0" t="0" r="18415" b="0"/>
              <wp:wrapNone/>
              <wp:docPr id="15" name="Text Box 15"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22F197" w14:textId="019B07A0" w:rsidR="005A627B" w:rsidRPr="000B223D" w:rsidRDefault="005A627B" w:rsidP="000B223D">
                          <w:pPr>
                            <w:spacing w:after="0"/>
                            <w:rPr>
                              <w:rFonts w:ascii="Arial" w:eastAsia="Arial" w:hAnsi="Arial" w:cs="Arial"/>
                              <w:noProof/>
                              <w:color w:val="A80000"/>
                            </w:rPr>
                          </w:pPr>
                          <w:r w:rsidRPr="000B223D">
                            <w:rPr>
                              <w:rFonts w:ascii="Arial" w:eastAsia="Arial" w:hAnsi="Arial" w:cs="Arial"/>
                              <w:noProof/>
                              <w:color w:val="A8000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4774F9" id="_x0000_t202" coordsize="21600,21600" o:spt="202" path="m,l,21600r21600,l21600,xe">
              <v:stroke joinstyle="miter"/>
              <v:path gradientshapeok="t" o:connecttype="rect"/>
            </v:shapetype>
            <v:shape id="Text Box 15" o:spid="_x0000_s1027" type="#_x0000_t202" alt="OFFICIAL "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" filled="f" stroked="f">
              <v:textbox style="mso-fit-shape-to-text:t" inset="0,0,0,15pt">
                <w:txbxContent>
                  <w:p w14:paraId="3222F197" w14:textId="019B07A0" w:rsidR="005A627B" w:rsidRPr="000B223D" w:rsidRDefault="005A627B" w:rsidP="000B223D">
                    <w:pPr>
                      <w:spacing w:after="0"/>
                      <w:rPr>
                        <w:rFonts w:ascii="Arial" w:eastAsia="Arial" w:hAnsi="Arial" w:cs="Arial"/>
                        <w:noProof/>
                        <w:color w:val="A80000"/>
                      </w:rPr>
                    </w:pPr>
                    <w:r w:rsidRPr="000B223D">
                      <w:rPr>
                        <w:rFonts w:ascii="Arial" w:eastAsia="Arial" w:hAnsi="Arial" w:cs="Arial"/>
                        <w:noProof/>
                        <w:color w:val="A80000"/>
                      </w:rPr>
                      <w:t xml:space="preserve">OFFICIAL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6B289" w14:textId="1391EDFC" w:rsidR="005A627B" w:rsidRDefault="007408F6" w:rsidP="00AA342B">
    <w:pPr>
      <w:pStyle w:val="a4"/>
    </w:pPr>
    <w:sdt>
      <w:sdtPr>
        <w:id w:val="1835332573"/>
        <w:docPartObj>
          <w:docPartGallery w:val="Page Numbers (Bottom of Page)"/>
          <w:docPartUnique/>
        </w:docPartObj>
      </w:sdtPr>
      <w:sdtEndPr/>
      <w:sdtContent>
        <w:r w:rsidR="005A627B">
          <w:fldChar w:fldCharType="begin"/>
        </w:r>
        <w:r w:rsidR="005A627B">
          <w:instrText>PAGE   \* MERGEFORMAT</w:instrText>
        </w:r>
        <w:r w:rsidR="005A627B">
          <w:fldChar w:fldCharType="separate"/>
        </w:r>
        <w:r w:rsidR="009176E8" w:rsidRPr="009176E8">
          <w:rPr>
            <w:noProof/>
            <w:lang w:val="nl-NL"/>
          </w:rPr>
          <w:t>5</w:t>
        </w:r>
        <w:r w:rsidR="005A627B">
          <w:fldChar w:fldCharType="end"/>
        </w:r>
      </w:sdtContent>
    </w:sdt>
  </w:p>
  <w:p w14:paraId="50EAD528" w14:textId="77777777" w:rsidR="005A627B" w:rsidRDefault="005A627B" w:rsidP="00AA342B">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B1075" w14:textId="1C55A5FF" w:rsidR="005A627B" w:rsidRDefault="005A627B">
    <w:pPr>
      <w:pStyle w:val="a4"/>
    </w:pPr>
    <w:r>
      <w:rPr>
        <w:noProof/>
        <w:lang w:val="en-IN" w:eastAsia="en-IN"/>
      </w:rPr>
      <mc:AlternateContent>
        <mc:Choice Requires="wps">
          <w:drawing>
            <wp:anchor distT="0" distB="0" distL="0" distR="0" simplePos="0" relativeHeight="251661312" behindDoc="0" locked="0" layoutInCell="1" allowOverlap="1" wp14:anchorId="1CCDE17C" wp14:editId="6C533E41">
              <wp:simplePos x="915035" y="9423400"/>
              <wp:positionH relativeFrom="page">
                <wp:align>center</wp:align>
              </wp:positionH>
              <wp:positionV relativeFrom="page">
                <wp:align>bottom</wp:align>
              </wp:positionV>
              <wp:extent cx="443865" cy="443865"/>
              <wp:effectExtent l="0" t="0" r="18415" b="0"/>
              <wp:wrapNone/>
              <wp:docPr id="14" name="Text Box 14"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9ECC67" w14:textId="55145EBD" w:rsidR="005A627B" w:rsidRPr="000B223D" w:rsidRDefault="005A627B" w:rsidP="000B223D">
                          <w:pPr>
                            <w:spacing w:after="0"/>
                            <w:rPr>
                              <w:rFonts w:ascii="Arial" w:eastAsia="Arial" w:hAnsi="Arial" w:cs="Arial"/>
                              <w:noProof/>
                              <w:color w:val="A80000"/>
                            </w:rPr>
                          </w:pPr>
                          <w:r w:rsidRPr="000B223D">
                            <w:rPr>
                              <w:rFonts w:ascii="Arial" w:eastAsia="Arial" w:hAnsi="Arial" w:cs="Arial"/>
                              <w:noProof/>
                              <w:color w:val="A8000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CDE17C" id="_x0000_t202" coordsize="21600,21600" o:spt="202" path="m,l,21600r21600,l21600,xe">
              <v:stroke joinstyle="miter"/>
              <v:path gradientshapeok="t" o:connecttype="rect"/>
            </v:shapetype>
            <v:shape id="Text Box 14" o:spid="_x0000_s1028" type="#_x0000_t202" alt="OFFICIAL "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" filled="f" stroked="f">
              <v:textbox style="mso-fit-shape-to-text:t" inset="0,0,0,15pt">
                <w:txbxContent>
                  <w:p w14:paraId="469ECC67" w14:textId="55145EBD" w:rsidR="005A627B" w:rsidRPr="000B223D" w:rsidRDefault="005A627B" w:rsidP="000B223D">
                    <w:pPr>
                      <w:spacing w:after="0"/>
                      <w:rPr>
                        <w:rFonts w:ascii="Arial" w:eastAsia="Arial" w:hAnsi="Arial" w:cs="Arial"/>
                        <w:noProof/>
                        <w:color w:val="A80000"/>
                      </w:rPr>
                    </w:pPr>
                    <w:r w:rsidRPr="000B223D">
                      <w:rPr>
                        <w:rFonts w:ascii="Arial" w:eastAsia="Arial" w:hAnsi="Arial" w:cs="Arial"/>
                        <w:noProof/>
                        <w:color w:val="A80000"/>
                      </w:rPr>
                      <w:t xml:space="preserve">OFFICIAL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F584A" w14:textId="77777777" w:rsidR="007408F6" w:rsidRDefault="007408F6" w:rsidP="00AA342B">
      <w:r>
        <w:separator/>
      </w:r>
    </w:p>
  </w:footnote>
  <w:footnote w:type="continuationSeparator" w:id="0">
    <w:p w14:paraId="1FBA92AE" w14:textId="77777777" w:rsidR="007408F6" w:rsidRDefault="007408F6" w:rsidP="00AA3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F4B92" w14:textId="63CACD4C" w:rsidR="005A627B" w:rsidRDefault="005A627B">
    <w:pPr>
      <w:pStyle w:val="a3"/>
    </w:pPr>
    <w:r>
      <w:rPr>
        <w:noProof/>
        <w:lang w:val="en-IN" w:eastAsia="en-IN"/>
      </w:rPr>
      <mc:AlternateContent>
        <mc:Choice Requires="wps">
          <w:drawing>
            <wp:anchor distT="0" distB="0" distL="0" distR="0" simplePos="0" relativeHeight="251659264" behindDoc="0" locked="0" layoutInCell="1" allowOverlap="1" wp14:anchorId="7632B76B" wp14:editId="1D31C3D4">
              <wp:simplePos x="635" y="635"/>
              <wp:positionH relativeFrom="page">
                <wp:align>center</wp:align>
              </wp:positionH>
              <wp:positionV relativeFrom="page">
                <wp:align>top</wp:align>
              </wp:positionV>
              <wp:extent cx="443865" cy="443865"/>
              <wp:effectExtent l="0" t="0" r="18415" b="11430"/>
              <wp:wrapNone/>
              <wp:docPr id="12"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60965B" w14:textId="1B74E146" w:rsidR="005A627B" w:rsidRPr="000B223D" w:rsidRDefault="005A627B" w:rsidP="000B223D">
                          <w:pPr>
                            <w:spacing w:after="0"/>
                            <w:rPr>
                              <w:rFonts w:ascii="Arial" w:eastAsia="Arial" w:hAnsi="Arial" w:cs="Arial"/>
                              <w:noProof/>
                              <w:color w:val="A80000"/>
                            </w:rPr>
                          </w:pPr>
                          <w:r w:rsidRPr="000B223D">
                            <w:rPr>
                              <w:rFonts w:ascii="Arial" w:eastAsia="Arial" w:hAnsi="Arial" w:cs="Arial"/>
                              <w:noProof/>
                              <w:color w:val="A8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32B76B" id="_x0000_t202" coordsize="21600,21600" o:spt="202" path="m,l,21600r21600,l21600,xe">
              <v:stroke joinstyle="miter"/>
              <v:path gradientshapeok="t" o:connecttype="rect"/>
            </v:shapetype>
            <v:shape id="Text Box 1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" filled="f" stroked="f">
              <v:textbox style="mso-fit-shape-to-text:t" inset="0,15pt,0,0">
                <w:txbxContent>
                  <w:p w14:paraId="3360965B" w14:textId="1B74E146" w:rsidR="005A627B" w:rsidRPr="000B223D" w:rsidRDefault="005A627B" w:rsidP="000B223D">
                    <w:pPr>
                      <w:spacing w:after="0"/>
                      <w:rPr>
                        <w:rFonts w:ascii="Arial" w:eastAsia="Arial" w:hAnsi="Arial" w:cs="Arial"/>
                        <w:noProof/>
                        <w:color w:val="A80000"/>
                      </w:rPr>
                    </w:pPr>
                    <w:r w:rsidRPr="000B223D">
                      <w:rPr>
                        <w:rFonts w:ascii="Arial" w:eastAsia="Arial" w:hAnsi="Arial" w:cs="Arial"/>
                        <w:noProof/>
                        <w:color w:val="A8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095E6" w14:textId="6094C896" w:rsidR="005A627B" w:rsidRDefault="005A627B" w:rsidP="00AA342B">
    <w:pPr>
      <w:pStyle w:val="a3"/>
    </w:pPr>
  </w:p>
  <w:p w14:paraId="581F749D" w14:textId="6D4F9B9F" w:rsidR="005A627B" w:rsidRDefault="005A627B" w:rsidP="00AA342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222"/>
    <w:multiLevelType w:val="hybridMultilevel"/>
    <w:tmpl w:val="B50E925C"/>
    <w:lvl w:ilvl="0" w:tplc="EC423D50">
      <w:numFmt w:val="bullet"/>
      <w:lvlText w:val=" "/>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532CD9"/>
    <w:multiLevelType w:val="hybridMultilevel"/>
    <w:tmpl w:val="84DED1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9208F9"/>
    <w:multiLevelType w:val="hybridMultilevel"/>
    <w:tmpl w:val="BF3A9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F52722"/>
    <w:multiLevelType w:val="hybridMultilevel"/>
    <w:tmpl w:val="EBC48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6F2856"/>
    <w:multiLevelType w:val="hybridMultilevel"/>
    <w:tmpl w:val="D6D41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3B7C48"/>
    <w:multiLevelType w:val="hybridMultilevel"/>
    <w:tmpl w:val="4AF4D78A"/>
    <w:lvl w:ilvl="0" w:tplc="EC423D50">
      <w:numFmt w:val="bullet"/>
      <w:lvlText w:val=" "/>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7D4544"/>
    <w:multiLevelType w:val="hybridMultilevel"/>
    <w:tmpl w:val="2A3A6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750B44"/>
    <w:multiLevelType w:val="hybridMultilevel"/>
    <w:tmpl w:val="BEBA9512"/>
    <w:lvl w:ilvl="0" w:tplc="EC423D50">
      <w:numFmt w:val="bullet"/>
      <w:lvlText w:val=" "/>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4D2167"/>
    <w:multiLevelType w:val="hybridMultilevel"/>
    <w:tmpl w:val="C62ADE86"/>
    <w:lvl w:ilvl="0" w:tplc="AA0AC24E">
      <w:start w:val="1"/>
      <w:numFmt w:val="decimal"/>
      <w:lvlText w:val="%1."/>
      <w:lvlJc w:val="left"/>
      <w:pPr>
        <w:ind w:left="720" w:hanging="360"/>
      </w:pPr>
      <w:rPr>
        <w:rFonts w:ascii="Segoe UI" w:hAnsi="Segoe UI" w:cs="Segoe UI"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F22824"/>
    <w:multiLevelType w:val="hybridMultilevel"/>
    <w:tmpl w:val="57D86DFC"/>
    <w:lvl w:ilvl="0" w:tplc="EC423D50">
      <w:numFmt w:val="bullet"/>
      <w:lvlText w:val=" "/>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D645C6"/>
    <w:multiLevelType w:val="multilevel"/>
    <w:tmpl w:val="0E7A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1052B0"/>
    <w:multiLevelType w:val="hybridMultilevel"/>
    <w:tmpl w:val="1F044AE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F3498A"/>
    <w:multiLevelType w:val="multilevel"/>
    <w:tmpl w:val="062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827D5"/>
    <w:multiLevelType w:val="hybridMultilevel"/>
    <w:tmpl w:val="90CAFB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2D01F2E"/>
    <w:multiLevelType w:val="hybridMultilevel"/>
    <w:tmpl w:val="88CEB624"/>
    <w:lvl w:ilvl="0" w:tplc="65DAC81C">
      <w:start w:val="24"/>
      <w:numFmt w:val="bullet"/>
      <w:lvlText w:val=""/>
      <w:lvlJc w:val="left"/>
      <w:pPr>
        <w:ind w:left="720" w:hanging="360"/>
      </w:pPr>
      <w:rPr>
        <w:rFonts w:ascii="Symbol" w:eastAsiaTheme="minorHAnsi" w:hAnsi="Symbol" w:cstheme="minorHAnsi" w:hint="default"/>
        <w:i/>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4A97443"/>
    <w:multiLevelType w:val="hybridMultilevel"/>
    <w:tmpl w:val="01E8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F34E0F"/>
    <w:multiLevelType w:val="hybridMultilevel"/>
    <w:tmpl w:val="BC160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D81258"/>
    <w:multiLevelType w:val="hybridMultilevel"/>
    <w:tmpl w:val="BE3C9DC0"/>
    <w:lvl w:ilvl="0" w:tplc="EC423D50">
      <w:numFmt w:val="bullet"/>
      <w:lvlText w:val=" "/>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4D7623"/>
    <w:multiLevelType w:val="hybridMultilevel"/>
    <w:tmpl w:val="61BE5324"/>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9" w15:restartNumberingAfterBreak="0">
    <w:nsid w:val="42F32862"/>
    <w:multiLevelType w:val="hybridMultilevel"/>
    <w:tmpl w:val="BECE8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845387"/>
    <w:multiLevelType w:val="hybridMultilevel"/>
    <w:tmpl w:val="5F6071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221966"/>
    <w:multiLevelType w:val="hybridMultilevel"/>
    <w:tmpl w:val="025E37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8D146E3"/>
    <w:multiLevelType w:val="hybridMultilevel"/>
    <w:tmpl w:val="7E9A3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7403B0"/>
    <w:multiLevelType w:val="hybridMultilevel"/>
    <w:tmpl w:val="4BC2A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BC1C65"/>
    <w:multiLevelType w:val="hybridMultilevel"/>
    <w:tmpl w:val="28081C06"/>
    <w:lvl w:ilvl="0" w:tplc="EC423D50">
      <w:numFmt w:val="bullet"/>
      <w:lvlText w:val=" "/>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7D0362"/>
    <w:multiLevelType w:val="hybridMultilevel"/>
    <w:tmpl w:val="EA24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585A86"/>
    <w:multiLevelType w:val="hybridMultilevel"/>
    <w:tmpl w:val="AE429E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095A4B"/>
    <w:multiLevelType w:val="hybridMultilevel"/>
    <w:tmpl w:val="2F6E1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25797A"/>
    <w:multiLevelType w:val="hybridMultilevel"/>
    <w:tmpl w:val="13064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783930"/>
    <w:multiLevelType w:val="hybridMultilevel"/>
    <w:tmpl w:val="A4108DF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20009D"/>
    <w:multiLevelType w:val="hybridMultilevel"/>
    <w:tmpl w:val="490CB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476088"/>
    <w:multiLevelType w:val="hybridMultilevel"/>
    <w:tmpl w:val="01D6A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110DC6"/>
    <w:multiLevelType w:val="hybridMultilevel"/>
    <w:tmpl w:val="487C4B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AFC1189"/>
    <w:multiLevelType w:val="hybridMultilevel"/>
    <w:tmpl w:val="BA42E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923D43"/>
    <w:multiLevelType w:val="hybridMultilevel"/>
    <w:tmpl w:val="E02804C4"/>
    <w:lvl w:ilvl="0" w:tplc="EC423D50">
      <w:numFmt w:val="bullet"/>
      <w:lvlText w:val=" "/>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F7F216C"/>
    <w:multiLevelType w:val="hybridMultilevel"/>
    <w:tmpl w:val="C10C65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16A4AA0"/>
    <w:multiLevelType w:val="hybridMultilevel"/>
    <w:tmpl w:val="C622C356"/>
    <w:lvl w:ilvl="0" w:tplc="5E30E098">
      <w:start w:val="1"/>
      <w:numFmt w:val="bullet"/>
      <w:lvlText w:val=""/>
      <w:lvlJc w:val="left"/>
      <w:pPr>
        <w:ind w:left="720" w:hanging="360"/>
      </w:pPr>
      <w:rPr>
        <w:rFonts w:ascii="Symbol" w:hAnsi="Symbol" w:hint="default"/>
        <w:lang w:val="en-C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E526F7"/>
    <w:multiLevelType w:val="multilevel"/>
    <w:tmpl w:val="F3E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A90320"/>
    <w:multiLevelType w:val="hybridMultilevel"/>
    <w:tmpl w:val="722CA404"/>
    <w:lvl w:ilvl="0" w:tplc="01624BC6">
      <w:numFmt w:val="bullet"/>
      <w:lvlText w:val=""/>
      <w:lvlJc w:val="left"/>
      <w:pPr>
        <w:ind w:left="720" w:hanging="360"/>
      </w:pPr>
      <w:rPr>
        <w:rFonts w:ascii="Symbol" w:eastAsiaTheme="minorHAnsi" w:hAnsi="Symbol"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FB10A40"/>
    <w:multiLevelType w:val="multilevel"/>
    <w:tmpl w:val="D394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0"/>
  </w:num>
  <w:num w:numId="3">
    <w:abstractNumId w:val="7"/>
  </w:num>
  <w:num w:numId="4">
    <w:abstractNumId w:val="9"/>
  </w:num>
  <w:num w:numId="5">
    <w:abstractNumId w:val="34"/>
  </w:num>
  <w:num w:numId="6">
    <w:abstractNumId w:val="5"/>
  </w:num>
  <w:num w:numId="7">
    <w:abstractNumId w:val="17"/>
  </w:num>
  <w:num w:numId="8">
    <w:abstractNumId w:val="24"/>
  </w:num>
  <w:num w:numId="9">
    <w:abstractNumId w:val="11"/>
  </w:num>
  <w:num w:numId="10">
    <w:abstractNumId w:val="31"/>
  </w:num>
  <w:num w:numId="11">
    <w:abstractNumId w:val="30"/>
  </w:num>
  <w:num w:numId="12">
    <w:abstractNumId w:val="19"/>
  </w:num>
  <w:num w:numId="13">
    <w:abstractNumId w:val="3"/>
  </w:num>
  <w:num w:numId="14">
    <w:abstractNumId w:val="2"/>
  </w:num>
  <w:num w:numId="15">
    <w:abstractNumId w:val="18"/>
  </w:num>
  <w:num w:numId="16">
    <w:abstractNumId w:val="15"/>
  </w:num>
  <w:num w:numId="17">
    <w:abstractNumId w:val="36"/>
  </w:num>
  <w:num w:numId="18">
    <w:abstractNumId w:val="33"/>
  </w:num>
  <w:num w:numId="19">
    <w:abstractNumId w:val="28"/>
  </w:num>
  <w:num w:numId="20">
    <w:abstractNumId w:val="16"/>
  </w:num>
  <w:num w:numId="21">
    <w:abstractNumId w:val="6"/>
  </w:num>
  <w:num w:numId="22">
    <w:abstractNumId w:val="23"/>
  </w:num>
  <w:num w:numId="23">
    <w:abstractNumId w:val="4"/>
  </w:num>
  <w:num w:numId="24">
    <w:abstractNumId w:val="20"/>
  </w:num>
  <w:num w:numId="25">
    <w:abstractNumId w:val="39"/>
  </w:num>
  <w:num w:numId="26">
    <w:abstractNumId w:val="8"/>
  </w:num>
  <w:num w:numId="27">
    <w:abstractNumId w:val="29"/>
  </w:num>
  <w:num w:numId="28">
    <w:abstractNumId w:val="26"/>
  </w:num>
  <w:num w:numId="29">
    <w:abstractNumId w:val="1"/>
  </w:num>
  <w:num w:numId="30">
    <w:abstractNumId w:val="38"/>
  </w:num>
  <w:num w:numId="31">
    <w:abstractNumId w:val="10"/>
  </w:num>
  <w:num w:numId="32">
    <w:abstractNumId w:val="27"/>
  </w:num>
  <w:num w:numId="33">
    <w:abstractNumId w:val="13"/>
  </w:num>
  <w:num w:numId="34">
    <w:abstractNumId w:val="35"/>
  </w:num>
  <w:num w:numId="35">
    <w:abstractNumId w:val="32"/>
  </w:num>
  <w:num w:numId="36">
    <w:abstractNumId w:val="22"/>
  </w:num>
  <w:num w:numId="37">
    <w:abstractNumId w:val="37"/>
  </w:num>
  <w:num w:numId="38">
    <w:abstractNumId w:val="12"/>
  </w:num>
  <w:num w:numId="39">
    <w:abstractNumId w:val="21"/>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nl-NL"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GB" w:vendorID="64" w:dllVersion="4096" w:nlCheck="1" w:checkStyle="0"/>
  <w:activeWritingStyle w:appName="MSWord" w:lang="nl-NL" w:vendorID="64" w:dllVersion="4096" w:nlCheck="1" w:checkStyle="0"/>
  <w:activeWritingStyle w:appName="MSWord" w:lang="en-US" w:vendorID="64" w:dllVersion="4096" w:nlCheck="1" w:checkStyle="0"/>
  <w:activeWritingStyle w:appName="MSWord" w:lang="en-CA" w:vendorID="64" w:dllVersion="4096" w:nlCheck="1" w:checkStyle="0"/>
  <w:activeWritingStyle w:appName="MSWord" w:lang="en-US" w:vendorID="64" w:dllVersion="0" w:nlCheck="1" w:checkStyle="0"/>
  <w:activeWritingStyle w:appName="MSWord" w:lang="nl-NL" w:vendorID="64" w:dllVersion="0" w:nlCheck="1" w:checkStyle="0"/>
  <w:activeWritingStyle w:appName="MSWord" w:lang="en-GB" w:vendorID="64" w:dllVersion="0" w:nlCheck="1" w:checkStyle="0"/>
  <w:activeWritingStyle w:appName="MSWord" w:lang="pl-PL"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vpwrwwz9xzt0yetrx05fadwdvprztfzp9e9&quot;&gt;SATURN_MERCURI_ketones Copy&lt;record-ids&gt;&lt;item&gt;1040&lt;/item&gt;&lt;item&gt;1060&lt;/item&gt;&lt;item&gt;1078&lt;/item&gt;&lt;item&gt;1090&lt;/item&gt;&lt;item&gt;1188&lt;/item&gt;&lt;item&gt;1232&lt;/item&gt;&lt;item&gt;1235&lt;/item&gt;&lt;item&gt;1339&lt;/item&gt;&lt;item&gt;1358&lt;/item&gt;&lt;item&gt;1376&lt;/item&gt;&lt;item&gt;1388&lt;/item&gt;&lt;item&gt;1451&lt;/item&gt;&lt;item&gt;1519&lt;/item&gt;&lt;item&gt;1524&lt;/item&gt;&lt;item&gt;1540&lt;/item&gt;&lt;item&gt;1542&lt;/item&gt;&lt;item&gt;1545&lt;/item&gt;&lt;item&gt;1547&lt;/item&gt;&lt;item&gt;1548&lt;/item&gt;&lt;item&gt;1549&lt;/item&gt;&lt;item&gt;1550&lt;/item&gt;&lt;item&gt;1551&lt;/item&gt;&lt;item&gt;1553&lt;/item&gt;&lt;item&gt;1557&lt;/item&gt;&lt;item&gt;1560&lt;/item&gt;&lt;item&gt;1572&lt;/item&gt;&lt;item&gt;1573&lt;/item&gt;&lt;item&gt;1574&lt;/item&gt;&lt;item&gt;1575&lt;/item&gt;&lt;item&gt;1576&lt;/item&gt;&lt;item&gt;1577&lt;/item&gt;&lt;/record-ids&gt;&lt;/item&gt;&lt;/Libraries&gt;"/>
    <w:docVar w:name="Total_Editing_Time" w:val="7"/>
  </w:docVars>
  <w:rsids>
    <w:rsidRoot w:val="006B611E"/>
    <w:rsid w:val="00002252"/>
    <w:rsid w:val="00002444"/>
    <w:rsid w:val="000027FF"/>
    <w:rsid w:val="00005635"/>
    <w:rsid w:val="00006A57"/>
    <w:rsid w:val="00007482"/>
    <w:rsid w:val="00007D8F"/>
    <w:rsid w:val="000114D3"/>
    <w:rsid w:val="00011E5E"/>
    <w:rsid w:val="00011F59"/>
    <w:rsid w:val="000128B8"/>
    <w:rsid w:val="0001314E"/>
    <w:rsid w:val="000139AA"/>
    <w:rsid w:val="00014220"/>
    <w:rsid w:val="00014AE0"/>
    <w:rsid w:val="00016A9B"/>
    <w:rsid w:val="0001714B"/>
    <w:rsid w:val="00017E5C"/>
    <w:rsid w:val="00021DBB"/>
    <w:rsid w:val="00021DDF"/>
    <w:rsid w:val="00022299"/>
    <w:rsid w:val="000224C2"/>
    <w:rsid w:val="00023126"/>
    <w:rsid w:val="000233E6"/>
    <w:rsid w:val="00024867"/>
    <w:rsid w:val="000257B4"/>
    <w:rsid w:val="00026681"/>
    <w:rsid w:val="0002693D"/>
    <w:rsid w:val="00026F2F"/>
    <w:rsid w:val="00026F65"/>
    <w:rsid w:val="000274AC"/>
    <w:rsid w:val="000305D6"/>
    <w:rsid w:val="000311F8"/>
    <w:rsid w:val="00031BE4"/>
    <w:rsid w:val="000323D1"/>
    <w:rsid w:val="00032417"/>
    <w:rsid w:val="00032EDE"/>
    <w:rsid w:val="00036B33"/>
    <w:rsid w:val="000377BC"/>
    <w:rsid w:val="00037D52"/>
    <w:rsid w:val="00041CE2"/>
    <w:rsid w:val="000421CD"/>
    <w:rsid w:val="000428C3"/>
    <w:rsid w:val="00042D57"/>
    <w:rsid w:val="00043553"/>
    <w:rsid w:val="00044D0F"/>
    <w:rsid w:val="00045536"/>
    <w:rsid w:val="00045869"/>
    <w:rsid w:val="00046D28"/>
    <w:rsid w:val="00046D8A"/>
    <w:rsid w:val="00050114"/>
    <w:rsid w:val="00050E7F"/>
    <w:rsid w:val="00050FDE"/>
    <w:rsid w:val="000517C1"/>
    <w:rsid w:val="00051DCE"/>
    <w:rsid w:val="000536ED"/>
    <w:rsid w:val="00053C15"/>
    <w:rsid w:val="000554D1"/>
    <w:rsid w:val="000557C5"/>
    <w:rsid w:val="00055DD2"/>
    <w:rsid w:val="0005614D"/>
    <w:rsid w:val="000578F0"/>
    <w:rsid w:val="00057925"/>
    <w:rsid w:val="00061D4D"/>
    <w:rsid w:val="00063853"/>
    <w:rsid w:val="000644E2"/>
    <w:rsid w:val="00064FE8"/>
    <w:rsid w:val="00065014"/>
    <w:rsid w:val="000651F2"/>
    <w:rsid w:val="00065255"/>
    <w:rsid w:val="00066607"/>
    <w:rsid w:val="00066A46"/>
    <w:rsid w:val="0006713D"/>
    <w:rsid w:val="00067188"/>
    <w:rsid w:val="000676C8"/>
    <w:rsid w:val="00067DD1"/>
    <w:rsid w:val="000702F9"/>
    <w:rsid w:val="00070673"/>
    <w:rsid w:val="000708FD"/>
    <w:rsid w:val="00071560"/>
    <w:rsid w:val="00072EB9"/>
    <w:rsid w:val="00072F48"/>
    <w:rsid w:val="00073488"/>
    <w:rsid w:val="00074500"/>
    <w:rsid w:val="0007487E"/>
    <w:rsid w:val="00074A86"/>
    <w:rsid w:val="00076480"/>
    <w:rsid w:val="0007682C"/>
    <w:rsid w:val="00077076"/>
    <w:rsid w:val="00077221"/>
    <w:rsid w:val="00080AD0"/>
    <w:rsid w:val="00080C48"/>
    <w:rsid w:val="00080C91"/>
    <w:rsid w:val="00080EF5"/>
    <w:rsid w:val="000822F4"/>
    <w:rsid w:val="0008364B"/>
    <w:rsid w:val="00083BE2"/>
    <w:rsid w:val="00084591"/>
    <w:rsid w:val="000845C4"/>
    <w:rsid w:val="0008481D"/>
    <w:rsid w:val="00085C6D"/>
    <w:rsid w:val="0008625E"/>
    <w:rsid w:val="000868DE"/>
    <w:rsid w:val="00086D9F"/>
    <w:rsid w:val="00087277"/>
    <w:rsid w:val="000900E5"/>
    <w:rsid w:val="0009010F"/>
    <w:rsid w:val="00091A3D"/>
    <w:rsid w:val="000928FF"/>
    <w:rsid w:val="00092C4B"/>
    <w:rsid w:val="00092FCE"/>
    <w:rsid w:val="00093E9B"/>
    <w:rsid w:val="0009601C"/>
    <w:rsid w:val="0009616A"/>
    <w:rsid w:val="00096D19"/>
    <w:rsid w:val="0009710E"/>
    <w:rsid w:val="00097575"/>
    <w:rsid w:val="00097CAF"/>
    <w:rsid w:val="000A0126"/>
    <w:rsid w:val="000A17C3"/>
    <w:rsid w:val="000A2616"/>
    <w:rsid w:val="000A29E6"/>
    <w:rsid w:val="000A2B59"/>
    <w:rsid w:val="000A356C"/>
    <w:rsid w:val="000A36D7"/>
    <w:rsid w:val="000A3A82"/>
    <w:rsid w:val="000A3C9A"/>
    <w:rsid w:val="000A485C"/>
    <w:rsid w:val="000A4B1A"/>
    <w:rsid w:val="000A51F0"/>
    <w:rsid w:val="000A532C"/>
    <w:rsid w:val="000A5A3B"/>
    <w:rsid w:val="000A63B5"/>
    <w:rsid w:val="000A63EE"/>
    <w:rsid w:val="000A660B"/>
    <w:rsid w:val="000A758A"/>
    <w:rsid w:val="000A76AA"/>
    <w:rsid w:val="000B0C54"/>
    <w:rsid w:val="000B172B"/>
    <w:rsid w:val="000B1BCA"/>
    <w:rsid w:val="000B223D"/>
    <w:rsid w:val="000B3802"/>
    <w:rsid w:val="000B3FD7"/>
    <w:rsid w:val="000B40B7"/>
    <w:rsid w:val="000B4598"/>
    <w:rsid w:val="000B5038"/>
    <w:rsid w:val="000B5D51"/>
    <w:rsid w:val="000B6274"/>
    <w:rsid w:val="000B6682"/>
    <w:rsid w:val="000B6707"/>
    <w:rsid w:val="000B77D4"/>
    <w:rsid w:val="000B7F51"/>
    <w:rsid w:val="000C028F"/>
    <w:rsid w:val="000C04E6"/>
    <w:rsid w:val="000C2712"/>
    <w:rsid w:val="000C2792"/>
    <w:rsid w:val="000C3D0F"/>
    <w:rsid w:val="000C5D18"/>
    <w:rsid w:val="000C6184"/>
    <w:rsid w:val="000C7927"/>
    <w:rsid w:val="000D0079"/>
    <w:rsid w:val="000D0CD4"/>
    <w:rsid w:val="000D0D01"/>
    <w:rsid w:val="000D1575"/>
    <w:rsid w:val="000D15D0"/>
    <w:rsid w:val="000D1F15"/>
    <w:rsid w:val="000D2709"/>
    <w:rsid w:val="000D3521"/>
    <w:rsid w:val="000D4E42"/>
    <w:rsid w:val="000D54D2"/>
    <w:rsid w:val="000D556E"/>
    <w:rsid w:val="000D6497"/>
    <w:rsid w:val="000D6CA9"/>
    <w:rsid w:val="000D6CB9"/>
    <w:rsid w:val="000D7424"/>
    <w:rsid w:val="000E11B1"/>
    <w:rsid w:val="000E13E4"/>
    <w:rsid w:val="000E18D3"/>
    <w:rsid w:val="000E31BC"/>
    <w:rsid w:val="000E417E"/>
    <w:rsid w:val="000E4E85"/>
    <w:rsid w:val="000E57E2"/>
    <w:rsid w:val="000E5B24"/>
    <w:rsid w:val="000E5C93"/>
    <w:rsid w:val="000F0541"/>
    <w:rsid w:val="000F2750"/>
    <w:rsid w:val="000F2BD4"/>
    <w:rsid w:val="000F2E3F"/>
    <w:rsid w:val="000F30BF"/>
    <w:rsid w:val="000F41A7"/>
    <w:rsid w:val="000F4233"/>
    <w:rsid w:val="000F43DD"/>
    <w:rsid w:val="000F5CB4"/>
    <w:rsid w:val="000F7750"/>
    <w:rsid w:val="000F7EE0"/>
    <w:rsid w:val="001005A5"/>
    <w:rsid w:val="00100670"/>
    <w:rsid w:val="00100C31"/>
    <w:rsid w:val="00100D98"/>
    <w:rsid w:val="00101495"/>
    <w:rsid w:val="00102666"/>
    <w:rsid w:val="00102A6E"/>
    <w:rsid w:val="00103A00"/>
    <w:rsid w:val="00104001"/>
    <w:rsid w:val="00105377"/>
    <w:rsid w:val="001062AE"/>
    <w:rsid w:val="001063B0"/>
    <w:rsid w:val="00107737"/>
    <w:rsid w:val="00107AF7"/>
    <w:rsid w:val="001100BD"/>
    <w:rsid w:val="00110A42"/>
    <w:rsid w:val="00110CAB"/>
    <w:rsid w:val="00111747"/>
    <w:rsid w:val="001118D1"/>
    <w:rsid w:val="00111D5B"/>
    <w:rsid w:val="00113A3C"/>
    <w:rsid w:val="00113DB4"/>
    <w:rsid w:val="001149A8"/>
    <w:rsid w:val="00114ECE"/>
    <w:rsid w:val="001152A6"/>
    <w:rsid w:val="00116077"/>
    <w:rsid w:val="00116D90"/>
    <w:rsid w:val="00117809"/>
    <w:rsid w:val="0012096A"/>
    <w:rsid w:val="00121706"/>
    <w:rsid w:val="00121DEB"/>
    <w:rsid w:val="001232AC"/>
    <w:rsid w:val="001237EE"/>
    <w:rsid w:val="00123994"/>
    <w:rsid w:val="00123CA0"/>
    <w:rsid w:val="001260AF"/>
    <w:rsid w:val="00127E83"/>
    <w:rsid w:val="001300AF"/>
    <w:rsid w:val="0013052F"/>
    <w:rsid w:val="001313F1"/>
    <w:rsid w:val="0013162F"/>
    <w:rsid w:val="00132A16"/>
    <w:rsid w:val="00132B6D"/>
    <w:rsid w:val="001330E3"/>
    <w:rsid w:val="00133505"/>
    <w:rsid w:val="00133DCD"/>
    <w:rsid w:val="00133F28"/>
    <w:rsid w:val="00134114"/>
    <w:rsid w:val="001342ED"/>
    <w:rsid w:val="00134837"/>
    <w:rsid w:val="0013530B"/>
    <w:rsid w:val="00135665"/>
    <w:rsid w:val="001359AB"/>
    <w:rsid w:val="00135CFE"/>
    <w:rsid w:val="001369B4"/>
    <w:rsid w:val="0013713D"/>
    <w:rsid w:val="0014060B"/>
    <w:rsid w:val="00141623"/>
    <w:rsid w:val="00141C67"/>
    <w:rsid w:val="001423BD"/>
    <w:rsid w:val="0014264C"/>
    <w:rsid w:val="00143725"/>
    <w:rsid w:val="00143B6B"/>
    <w:rsid w:val="00145919"/>
    <w:rsid w:val="00145987"/>
    <w:rsid w:val="00145CDA"/>
    <w:rsid w:val="00145E65"/>
    <w:rsid w:val="001468D5"/>
    <w:rsid w:val="00147BB0"/>
    <w:rsid w:val="00150A07"/>
    <w:rsid w:val="00150C31"/>
    <w:rsid w:val="001512B6"/>
    <w:rsid w:val="00151A49"/>
    <w:rsid w:val="00151D2F"/>
    <w:rsid w:val="00151EEB"/>
    <w:rsid w:val="00151F30"/>
    <w:rsid w:val="001526F7"/>
    <w:rsid w:val="00152DBB"/>
    <w:rsid w:val="00154E79"/>
    <w:rsid w:val="00155B6E"/>
    <w:rsid w:val="0015675E"/>
    <w:rsid w:val="00156E12"/>
    <w:rsid w:val="001575B8"/>
    <w:rsid w:val="00157BE0"/>
    <w:rsid w:val="00157C72"/>
    <w:rsid w:val="001602CA"/>
    <w:rsid w:val="00161CC0"/>
    <w:rsid w:val="001621D5"/>
    <w:rsid w:val="00162C65"/>
    <w:rsid w:val="001635BB"/>
    <w:rsid w:val="001639EA"/>
    <w:rsid w:val="00163CFD"/>
    <w:rsid w:val="00163F3B"/>
    <w:rsid w:val="0016409D"/>
    <w:rsid w:val="001656B3"/>
    <w:rsid w:val="00165A79"/>
    <w:rsid w:val="00165EC4"/>
    <w:rsid w:val="001670A1"/>
    <w:rsid w:val="00167B5D"/>
    <w:rsid w:val="00170936"/>
    <w:rsid w:val="001721A2"/>
    <w:rsid w:val="00172411"/>
    <w:rsid w:val="00172B37"/>
    <w:rsid w:val="00172D8D"/>
    <w:rsid w:val="00173223"/>
    <w:rsid w:val="001732A4"/>
    <w:rsid w:val="00174101"/>
    <w:rsid w:val="0017414A"/>
    <w:rsid w:val="00174316"/>
    <w:rsid w:val="0017581D"/>
    <w:rsid w:val="00175C18"/>
    <w:rsid w:val="00175D45"/>
    <w:rsid w:val="00176296"/>
    <w:rsid w:val="00176803"/>
    <w:rsid w:val="00177251"/>
    <w:rsid w:val="0017737B"/>
    <w:rsid w:val="00177777"/>
    <w:rsid w:val="00177897"/>
    <w:rsid w:val="00177C9D"/>
    <w:rsid w:val="0018076E"/>
    <w:rsid w:val="0018104D"/>
    <w:rsid w:val="001815A5"/>
    <w:rsid w:val="00181B16"/>
    <w:rsid w:val="00181E1B"/>
    <w:rsid w:val="00182A7C"/>
    <w:rsid w:val="00183F2A"/>
    <w:rsid w:val="0018499C"/>
    <w:rsid w:val="00184BA4"/>
    <w:rsid w:val="00184F84"/>
    <w:rsid w:val="00185F33"/>
    <w:rsid w:val="00186755"/>
    <w:rsid w:val="0018734A"/>
    <w:rsid w:val="00187FAA"/>
    <w:rsid w:val="00190687"/>
    <w:rsid w:val="00190793"/>
    <w:rsid w:val="00191C5E"/>
    <w:rsid w:val="00192177"/>
    <w:rsid w:val="00194354"/>
    <w:rsid w:val="001955E7"/>
    <w:rsid w:val="0019654A"/>
    <w:rsid w:val="00196E9B"/>
    <w:rsid w:val="00197657"/>
    <w:rsid w:val="001A0678"/>
    <w:rsid w:val="001A1226"/>
    <w:rsid w:val="001A1AE3"/>
    <w:rsid w:val="001A1FAE"/>
    <w:rsid w:val="001A20F0"/>
    <w:rsid w:val="001A47BE"/>
    <w:rsid w:val="001A5167"/>
    <w:rsid w:val="001A54DC"/>
    <w:rsid w:val="001A6158"/>
    <w:rsid w:val="001A6E72"/>
    <w:rsid w:val="001A76B2"/>
    <w:rsid w:val="001B06EA"/>
    <w:rsid w:val="001B0871"/>
    <w:rsid w:val="001B1298"/>
    <w:rsid w:val="001B193A"/>
    <w:rsid w:val="001B1A9D"/>
    <w:rsid w:val="001B2FC4"/>
    <w:rsid w:val="001B349F"/>
    <w:rsid w:val="001B3513"/>
    <w:rsid w:val="001B5D3D"/>
    <w:rsid w:val="001B610A"/>
    <w:rsid w:val="001B6266"/>
    <w:rsid w:val="001B6E06"/>
    <w:rsid w:val="001B703F"/>
    <w:rsid w:val="001B7503"/>
    <w:rsid w:val="001C06EB"/>
    <w:rsid w:val="001C1F7F"/>
    <w:rsid w:val="001C2558"/>
    <w:rsid w:val="001C336F"/>
    <w:rsid w:val="001C3769"/>
    <w:rsid w:val="001C3BA3"/>
    <w:rsid w:val="001C42D5"/>
    <w:rsid w:val="001C524B"/>
    <w:rsid w:val="001C56BA"/>
    <w:rsid w:val="001C5A99"/>
    <w:rsid w:val="001C5FB2"/>
    <w:rsid w:val="001C74D3"/>
    <w:rsid w:val="001C7A35"/>
    <w:rsid w:val="001D0D73"/>
    <w:rsid w:val="001D14A3"/>
    <w:rsid w:val="001D1DC6"/>
    <w:rsid w:val="001D3660"/>
    <w:rsid w:val="001D4132"/>
    <w:rsid w:val="001D479D"/>
    <w:rsid w:val="001D50E7"/>
    <w:rsid w:val="001D6745"/>
    <w:rsid w:val="001D6A0C"/>
    <w:rsid w:val="001D6DB1"/>
    <w:rsid w:val="001D7621"/>
    <w:rsid w:val="001D7718"/>
    <w:rsid w:val="001D7BE1"/>
    <w:rsid w:val="001D7E16"/>
    <w:rsid w:val="001E03A0"/>
    <w:rsid w:val="001E184F"/>
    <w:rsid w:val="001E2282"/>
    <w:rsid w:val="001E2833"/>
    <w:rsid w:val="001E4589"/>
    <w:rsid w:val="001E46D7"/>
    <w:rsid w:val="001E4A12"/>
    <w:rsid w:val="001E4E09"/>
    <w:rsid w:val="001E523E"/>
    <w:rsid w:val="001E5A87"/>
    <w:rsid w:val="001E687B"/>
    <w:rsid w:val="001E6923"/>
    <w:rsid w:val="001E6FFF"/>
    <w:rsid w:val="001F006B"/>
    <w:rsid w:val="001F0216"/>
    <w:rsid w:val="001F0F45"/>
    <w:rsid w:val="001F172A"/>
    <w:rsid w:val="001F289F"/>
    <w:rsid w:val="001F3118"/>
    <w:rsid w:val="001F348D"/>
    <w:rsid w:val="001F35D5"/>
    <w:rsid w:val="001F4E71"/>
    <w:rsid w:val="001F651E"/>
    <w:rsid w:val="00200258"/>
    <w:rsid w:val="002003DB"/>
    <w:rsid w:val="00200865"/>
    <w:rsid w:val="00200BE0"/>
    <w:rsid w:val="00201394"/>
    <w:rsid w:val="00201542"/>
    <w:rsid w:val="0020277C"/>
    <w:rsid w:val="00203225"/>
    <w:rsid w:val="00203B22"/>
    <w:rsid w:val="00205002"/>
    <w:rsid w:val="00205952"/>
    <w:rsid w:val="00207574"/>
    <w:rsid w:val="002075F4"/>
    <w:rsid w:val="00207613"/>
    <w:rsid w:val="00210CBA"/>
    <w:rsid w:val="00211444"/>
    <w:rsid w:val="00211FB2"/>
    <w:rsid w:val="00212141"/>
    <w:rsid w:val="002123F3"/>
    <w:rsid w:val="002148AC"/>
    <w:rsid w:val="00215634"/>
    <w:rsid w:val="00215AA8"/>
    <w:rsid w:val="00217846"/>
    <w:rsid w:val="00217AAA"/>
    <w:rsid w:val="0022313B"/>
    <w:rsid w:val="0022393B"/>
    <w:rsid w:val="00223C42"/>
    <w:rsid w:val="00224B0D"/>
    <w:rsid w:val="00224D08"/>
    <w:rsid w:val="002255B2"/>
    <w:rsid w:val="0022585B"/>
    <w:rsid w:val="00225BCC"/>
    <w:rsid w:val="00226934"/>
    <w:rsid w:val="00230681"/>
    <w:rsid w:val="00230B6E"/>
    <w:rsid w:val="00230C83"/>
    <w:rsid w:val="0023110F"/>
    <w:rsid w:val="0023111D"/>
    <w:rsid w:val="00231328"/>
    <w:rsid w:val="00231368"/>
    <w:rsid w:val="00232CE3"/>
    <w:rsid w:val="00233414"/>
    <w:rsid w:val="00233C60"/>
    <w:rsid w:val="00234052"/>
    <w:rsid w:val="00234DA7"/>
    <w:rsid w:val="00234E3D"/>
    <w:rsid w:val="00235545"/>
    <w:rsid w:val="00235AA0"/>
    <w:rsid w:val="00236018"/>
    <w:rsid w:val="002364D7"/>
    <w:rsid w:val="00236AB8"/>
    <w:rsid w:val="002376C5"/>
    <w:rsid w:val="00237721"/>
    <w:rsid w:val="00237900"/>
    <w:rsid w:val="0024077B"/>
    <w:rsid w:val="00240C20"/>
    <w:rsid w:val="00240C3E"/>
    <w:rsid w:val="00240DA8"/>
    <w:rsid w:val="0024195A"/>
    <w:rsid w:val="00243DD2"/>
    <w:rsid w:val="00243EDB"/>
    <w:rsid w:val="002440EC"/>
    <w:rsid w:val="00245304"/>
    <w:rsid w:val="002465D4"/>
    <w:rsid w:val="00246B67"/>
    <w:rsid w:val="002474CA"/>
    <w:rsid w:val="00250AFD"/>
    <w:rsid w:val="00250E11"/>
    <w:rsid w:val="002512D8"/>
    <w:rsid w:val="002520AC"/>
    <w:rsid w:val="00252FC2"/>
    <w:rsid w:val="0025465F"/>
    <w:rsid w:val="0025491F"/>
    <w:rsid w:val="00254F04"/>
    <w:rsid w:val="00255064"/>
    <w:rsid w:val="00255079"/>
    <w:rsid w:val="002557BC"/>
    <w:rsid w:val="00256B74"/>
    <w:rsid w:val="002578B5"/>
    <w:rsid w:val="00257A3D"/>
    <w:rsid w:val="00260DC8"/>
    <w:rsid w:val="00260E92"/>
    <w:rsid w:val="00260FA1"/>
    <w:rsid w:val="00261082"/>
    <w:rsid w:val="002610FF"/>
    <w:rsid w:val="00261BAE"/>
    <w:rsid w:val="002622A9"/>
    <w:rsid w:val="00263591"/>
    <w:rsid w:val="00263DB1"/>
    <w:rsid w:val="00264EC3"/>
    <w:rsid w:val="00265D7D"/>
    <w:rsid w:val="00270304"/>
    <w:rsid w:val="0027053B"/>
    <w:rsid w:val="00270AE9"/>
    <w:rsid w:val="00272141"/>
    <w:rsid w:val="00275D64"/>
    <w:rsid w:val="0027613B"/>
    <w:rsid w:val="002765C5"/>
    <w:rsid w:val="00276971"/>
    <w:rsid w:val="00276FC0"/>
    <w:rsid w:val="00277259"/>
    <w:rsid w:val="002778BC"/>
    <w:rsid w:val="00280D92"/>
    <w:rsid w:val="00281041"/>
    <w:rsid w:val="002816AD"/>
    <w:rsid w:val="00281701"/>
    <w:rsid w:val="00281A2F"/>
    <w:rsid w:val="00282DCA"/>
    <w:rsid w:val="00283FB9"/>
    <w:rsid w:val="0028444A"/>
    <w:rsid w:val="00285062"/>
    <w:rsid w:val="0028538C"/>
    <w:rsid w:val="00285C45"/>
    <w:rsid w:val="0028605E"/>
    <w:rsid w:val="0028686B"/>
    <w:rsid w:val="0028698C"/>
    <w:rsid w:val="0028727F"/>
    <w:rsid w:val="00290B0B"/>
    <w:rsid w:val="00291542"/>
    <w:rsid w:val="00291976"/>
    <w:rsid w:val="00291F1A"/>
    <w:rsid w:val="00292655"/>
    <w:rsid w:val="002932FC"/>
    <w:rsid w:val="002940BB"/>
    <w:rsid w:val="0029437A"/>
    <w:rsid w:val="00294A07"/>
    <w:rsid w:val="00294F1B"/>
    <w:rsid w:val="00295B31"/>
    <w:rsid w:val="00296230"/>
    <w:rsid w:val="00297261"/>
    <w:rsid w:val="00297C51"/>
    <w:rsid w:val="002A0765"/>
    <w:rsid w:val="002A0EA8"/>
    <w:rsid w:val="002A134B"/>
    <w:rsid w:val="002A354C"/>
    <w:rsid w:val="002A45B2"/>
    <w:rsid w:val="002A6281"/>
    <w:rsid w:val="002A635D"/>
    <w:rsid w:val="002A7B38"/>
    <w:rsid w:val="002B0022"/>
    <w:rsid w:val="002B15EF"/>
    <w:rsid w:val="002B29C8"/>
    <w:rsid w:val="002B305E"/>
    <w:rsid w:val="002B3357"/>
    <w:rsid w:val="002B55B6"/>
    <w:rsid w:val="002B6E0F"/>
    <w:rsid w:val="002B79D6"/>
    <w:rsid w:val="002C0875"/>
    <w:rsid w:val="002C0E9D"/>
    <w:rsid w:val="002C3B7D"/>
    <w:rsid w:val="002C3E92"/>
    <w:rsid w:val="002C4444"/>
    <w:rsid w:val="002C59E3"/>
    <w:rsid w:val="002C5C15"/>
    <w:rsid w:val="002C62C5"/>
    <w:rsid w:val="002C6C1B"/>
    <w:rsid w:val="002C738D"/>
    <w:rsid w:val="002D0224"/>
    <w:rsid w:val="002D1566"/>
    <w:rsid w:val="002D1E2C"/>
    <w:rsid w:val="002D28C4"/>
    <w:rsid w:val="002D40B3"/>
    <w:rsid w:val="002D4907"/>
    <w:rsid w:val="002D49A3"/>
    <w:rsid w:val="002D590A"/>
    <w:rsid w:val="002D5E6E"/>
    <w:rsid w:val="002D674E"/>
    <w:rsid w:val="002D6803"/>
    <w:rsid w:val="002D6B39"/>
    <w:rsid w:val="002D6B3B"/>
    <w:rsid w:val="002D785A"/>
    <w:rsid w:val="002D7D5A"/>
    <w:rsid w:val="002D7FEC"/>
    <w:rsid w:val="002E0086"/>
    <w:rsid w:val="002E042A"/>
    <w:rsid w:val="002E0B25"/>
    <w:rsid w:val="002E0EEF"/>
    <w:rsid w:val="002E0F75"/>
    <w:rsid w:val="002E1096"/>
    <w:rsid w:val="002E1193"/>
    <w:rsid w:val="002E136A"/>
    <w:rsid w:val="002E1641"/>
    <w:rsid w:val="002E1D37"/>
    <w:rsid w:val="002E1F69"/>
    <w:rsid w:val="002E24C8"/>
    <w:rsid w:val="002E41B8"/>
    <w:rsid w:val="002E4A2F"/>
    <w:rsid w:val="002E5108"/>
    <w:rsid w:val="002E6016"/>
    <w:rsid w:val="002E6BF2"/>
    <w:rsid w:val="002E712B"/>
    <w:rsid w:val="002F0368"/>
    <w:rsid w:val="002F084A"/>
    <w:rsid w:val="002F2016"/>
    <w:rsid w:val="002F557B"/>
    <w:rsid w:val="00300122"/>
    <w:rsid w:val="00300421"/>
    <w:rsid w:val="00302853"/>
    <w:rsid w:val="003030BA"/>
    <w:rsid w:val="00305549"/>
    <w:rsid w:val="003061FE"/>
    <w:rsid w:val="00306BE5"/>
    <w:rsid w:val="00306EFE"/>
    <w:rsid w:val="00307C54"/>
    <w:rsid w:val="003103A6"/>
    <w:rsid w:val="00311BE3"/>
    <w:rsid w:val="00312523"/>
    <w:rsid w:val="003129DA"/>
    <w:rsid w:val="00312A7F"/>
    <w:rsid w:val="003135FF"/>
    <w:rsid w:val="00313B6E"/>
    <w:rsid w:val="00314700"/>
    <w:rsid w:val="00315C89"/>
    <w:rsid w:val="00316B6D"/>
    <w:rsid w:val="00316E85"/>
    <w:rsid w:val="00316F6F"/>
    <w:rsid w:val="00316FC4"/>
    <w:rsid w:val="003174F5"/>
    <w:rsid w:val="00321314"/>
    <w:rsid w:val="00321F85"/>
    <w:rsid w:val="00323393"/>
    <w:rsid w:val="0032440D"/>
    <w:rsid w:val="003249E5"/>
    <w:rsid w:val="00324DC0"/>
    <w:rsid w:val="00325352"/>
    <w:rsid w:val="003258B1"/>
    <w:rsid w:val="003262D7"/>
    <w:rsid w:val="00327983"/>
    <w:rsid w:val="003306C9"/>
    <w:rsid w:val="003308BB"/>
    <w:rsid w:val="00331086"/>
    <w:rsid w:val="00331641"/>
    <w:rsid w:val="003318F5"/>
    <w:rsid w:val="003322ED"/>
    <w:rsid w:val="00332F30"/>
    <w:rsid w:val="00334055"/>
    <w:rsid w:val="00334C15"/>
    <w:rsid w:val="003366AB"/>
    <w:rsid w:val="00336A23"/>
    <w:rsid w:val="00337A90"/>
    <w:rsid w:val="00337E50"/>
    <w:rsid w:val="00337F44"/>
    <w:rsid w:val="0034162A"/>
    <w:rsid w:val="00341B9F"/>
    <w:rsid w:val="00342499"/>
    <w:rsid w:val="00342879"/>
    <w:rsid w:val="00342B92"/>
    <w:rsid w:val="00343C8C"/>
    <w:rsid w:val="003442C7"/>
    <w:rsid w:val="003446D3"/>
    <w:rsid w:val="00345051"/>
    <w:rsid w:val="00345340"/>
    <w:rsid w:val="00345AEF"/>
    <w:rsid w:val="00346349"/>
    <w:rsid w:val="00347E6B"/>
    <w:rsid w:val="00350349"/>
    <w:rsid w:val="0035251C"/>
    <w:rsid w:val="0035383E"/>
    <w:rsid w:val="00353878"/>
    <w:rsid w:val="00353F8D"/>
    <w:rsid w:val="00354085"/>
    <w:rsid w:val="00354471"/>
    <w:rsid w:val="003544B0"/>
    <w:rsid w:val="00355B6D"/>
    <w:rsid w:val="003571DC"/>
    <w:rsid w:val="003603C0"/>
    <w:rsid w:val="0036055B"/>
    <w:rsid w:val="0036083B"/>
    <w:rsid w:val="00362C90"/>
    <w:rsid w:val="00362D31"/>
    <w:rsid w:val="0036311B"/>
    <w:rsid w:val="003646E1"/>
    <w:rsid w:val="00364FA9"/>
    <w:rsid w:val="00365702"/>
    <w:rsid w:val="00365E44"/>
    <w:rsid w:val="003670B0"/>
    <w:rsid w:val="00370D98"/>
    <w:rsid w:val="00371449"/>
    <w:rsid w:val="0037204D"/>
    <w:rsid w:val="003721BC"/>
    <w:rsid w:val="003728AB"/>
    <w:rsid w:val="00372F97"/>
    <w:rsid w:val="0037391F"/>
    <w:rsid w:val="00374276"/>
    <w:rsid w:val="003753D9"/>
    <w:rsid w:val="003757DC"/>
    <w:rsid w:val="00375FD5"/>
    <w:rsid w:val="00376086"/>
    <w:rsid w:val="00376865"/>
    <w:rsid w:val="003769D8"/>
    <w:rsid w:val="0037725E"/>
    <w:rsid w:val="00377362"/>
    <w:rsid w:val="0037755F"/>
    <w:rsid w:val="00377AB5"/>
    <w:rsid w:val="003806E2"/>
    <w:rsid w:val="00380968"/>
    <w:rsid w:val="00380D35"/>
    <w:rsid w:val="003832F7"/>
    <w:rsid w:val="003835E1"/>
    <w:rsid w:val="00384C6D"/>
    <w:rsid w:val="0038635D"/>
    <w:rsid w:val="003873E7"/>
    <w:rsid w:val="00387BDF"/>
    <w:rsid w:val="0039137C"/>
    <w:rsid w:val="0039198A"/>
    <w:rsid w:val="0039220D"/>
    <w:rsid w:val="003938C8"/>
    <w:rsid w:val="00394549"/>
    <w:rsid w:val="003946B5"/>
    <w:rsid w:val="00395294"/>
    <w:rsid w:val="00395ABA"/>
    <w:rsid w:val="00395FBA"/>
    <w:rsid w:val="00396231"/>
    <w:rsid w:val="00396C3A"/>
    <w:rsid w:val="0039708A"/>
    <w:rsid w:val="00397980"/>
    <w:rsid w:val="00397E5F"/>
    <w:rsid w:val="003A0E3D"/>
    <w:rsid w:val="003A25B7"/>
    <w:rsid w:val="003A3106"/>
    <w:rsid w:val="003A3816"/>
    <w:rsid w:val="003A43FF"/>
    <w:rsid w:val="003A4B85"/>
    <w:rsid w:val="003A5DEE"/>
    <w:rsid w:val="003A62C4"/>
    <w:rsid w:val="003A6867"/>
    <w:rsid w:val="003A76A4"/>
    <w:rsid w:val="003A7DD9"/>
    <w:rsid w:val="003B04F8"/>
    <w:rsid w:val="003B0663"/>
    <w:rsid w:val="003B146C"/>
    <w:rsid w:val="003B1BC3"/>
    <w:rsid w:val="003B29B6"/>
    <w:rsid w:val="003B2C22"/>
    <w:rsid w:val="003B3A05"/>
    <w:rsid w:val="003B4320"/>
    <w:rsid w:val="003B4718"/>
    <w:rsid w:val="003B4C8F"/>
    <w:rsid w:val="003B5104"/>
    <w:rsid w:val="003B5827"/>
    <w:rsid w:val="003B58D4"/>
    <w:rsid w:val="003B6201"/>
    <w:rsid w:val="003B647B"/>
    <w:rsid w:val="003B74B8"/>
    <w:rsid w:val="003C01CC"/>
    <w:rsid w:val="003C0AF7"/>
    <w:rsid w:val="003C1578"/>
    <w:rsid w:val="003C1DA2"/>
    <w:rsid w:val="003C40C7"/>
    <w:rsid w:val="003C464F"/>
    <w:rsid w:val="003C5159"/>
    <w:rsid w:val="003C5180"/>
    <w:rsid w:val="003C55BB"/>
    <w:rsid w:val="003C5D4A"/>
    <w:rsid w:val="003C6127"/>
    <w:rsid w:val="003C7F26"/>
    <w:rsid w:val="003D01F5"/>
    <w:rsid w:val="003D0BD7"/>
    <w:rsid w:val="003D0D12"/>
    <w:rsid w:val="003D324A"/>
    <w:rsid w:val="003D3B05"/>
    <w:rsid w:val="003D4674"/>
    <w:rsid w:val="003D491F"/>
    <w:rsid w:val="003D5F05"/>
    <w:rsid w:val="003D728C"/>
    <w:rsid w:val="003D774F"/>
    <w:rsid w:val="003E1717"/>
    <w:rsid w:val="003E181B"/>
    <w:rsid w:val="003E1932"/>
    <w:rsid w:val="003E19B2"/>
    <w:rsid w:val="003E2183"/>
    <w:rsid w:val="003E2309"/>
    <w:rsid w:val="003E255B"/>
    <w:rsid w:val="003E3351"/>
    <w:rsid w:val="003E337F"/>
    <w:rsid w:val="003E36AB"/>
    <w:rsid w:val="003E431F"/>
    <w:rsid w:val="003E5514"/>
    <w:rsid w:val="003E6BDA"/>
    <w:rsid w:val="003E6C98"/>
    <w:rsid w:val="003E73A8"/>
    <w:rsid w:val="003E7DCA"/>
    <w:rsid w:val="003F0119"/>
    <w:rsid w:val="003F2037"/>
    <w:rsid w:val="003F2D1B"/>
    <w:rsid w:val="003F4009"/>
    <w:rsid w:val="003F4966"/>
    <w:rsid w:val="003F4AD2"/>
    <w:rsid w:val="003F62C3"/>
    <w:rsid w:val="004000E5"/>
    <w:rsid w:val="004012F5"/>
    <w:rsid w:val="00401B3C"/>
    <w:rsid w:val="00405580"/>
    <w:rsid w:val="004064C5"/>
    <w:rsid w:val="004064C8"/>
    <w:rsid w:val="00406586"/>
    <w:rsid w:val="00407D48"/>
    <w:rsid w:val="00410CE4"/>
    <w:rsid w:val="0041182D"/>
    <w:rsid w:val="00411DB5"/>
    <w:rsid w:val="00411F68"/>
    <w:rsid w:val="00412589"/>
    <w:rsid w:val="00413775"/>
    <w:rsid w:val="0041384D"/>
    <w:rsid w:val="0041465D"/>
    <w:rsid w:val="00416A44"/>
    <w:rsid w:val="00417043"/>
    <w:rsid w:val="0041752D"/>
    <w:rsid w:val="00420616"/>
    <w:rsid w:val="004218BD"/>
    <w:rsid w:val="00423D49"/>
    <w:rsid w:val="00425139"/>
    <w:rsid w:val="00426DBA"/>
    <w:rsid w:val="00427510"/>
    <w:rsid w:val="00427A67"/>
    <w:rsid w:val="0043008D"/>
    <w:rsid w:val="00430151"/>
    <w:rsid w:val="00430281"/>
    <w:rsid w:val="0043034E"/>
    <w:rsid w:val="004309B6"/>
    <w:rsid w:val="00430C8D"/>
    <w:rsid w:val="004325F7"/>
    <w:rsid w:val="00432635"/>
    <w:rsid w:val="00432C0B"/>
    <w:rsid w:val="00433274"/>
    <w:rsid w:val="0043343D"/>
    <w:rsid w:val="004344A3"/>
    <w:rsid w:val="00435B53"/>
    <w:rsid w:val="004372FD"/>
    <w:rsid w:val="0043763D"/>
    <w:rsid w:val="00437699"/>
    <w:rsid w:val="00437B76"/>
    <w:rsid w:val="00440656"/>
    <w:rsid w:val="00440763"/>
    <w:rsid w:val="0044129D"/>
    <w:rsid w:val="004416EA"/>
    <w:rsid w:val="004422A5"/>
    <w:rsid w:val="00442FDC"/>
    <w:rsid w:val="00443023"/>
    <w:rsid w:val="004439D6"/>
    <w:rsid w:val="00443A6E"/>
    <w:rsid w:val="00443C30"/>
    <w:rsid w:val="0044479C"/>
    <w:rsid w:val="0044567E"/>
    <w:rsid w:val="00446436"/>
    <w:rsid w:val="0044667A"/>
    <w:rsid w:val="00451EF5"/>
    <w:rsid w:val="00452A85"/>
    <w:rsid w:val="0045486E"/>
    <w:rsid w:val="004554B4"/>
    <w:rsid w:val="00455CAD"/>
    <w:rsid w:val="00456BF2"/>
    <w:rsid w:val="00457252"/>
    <w:rsid w:val="0045767C"/>
    <w:rsid w:val="004611E9"/>
    <w:rsid w:val="00461DE2"/>
    <w:rsid w:val="00462036"/>
    <w:rsid w:val="00462BB9"/>
    <w:rsid w:val="00463F65"/>
    <w:rsid w:val="0046469E"/>
    <w:rsid w:val="004661A7"/>
    <w:rsid w:val="004665B3"/>
    <w:rsid w:val="00466AC2"/>
    <w:rsid w:val="00470B56"/>
    <w:rsid w:val="00471B34"/>
    <w:rsid w:val="00473208"/>
    <w:rsid w:val="00473466"/>
    <w:rsid w:val="00473A1C"/>
    <w:rsid w:val="00473E5A"/>
    <w:rsid w:val="00474717"/>
    <w:rsid w:val="00474FE9"/>
    <w:rsid w:val="004760DF"/>
    <w:rsid w:val="00476731"/>
    <w:rsid w:val="00477677"/>
    <w:rsid w:val="004820B0"/>
    <w:rsid w:val="0048365B"/>
    <w:rsid w:val="0048405C"/>
    <w:rsid w:val="004847DD"/>
    <w:rsid w:val="00485CDB"/>
    <w:rsid w:val="004864B7"/>
    <w:rsid w:val="00486928"/>
    <w:rsid w:val="00486B87"/>
    <w:rsid w:val="00487C7C"/>
    <w:rsid w:val="00490541"/>
    <w:rsid w:val="00491C7B"/>
    <w:rsid w:val="00492133"/>
    <w:rsid w:val="004930D4"/>
    <w:rsid w:val="00493A95"/>
    <w:rsid w:val="004968D4"/>
    <w:rsid w:val="00496D7C"/>
    <w:rsid w:val="004A01C9"/>
    <w:rsid w:val="004A421A"/>
    <w:rsid w:val="004A4948"/>
    <w:rsid w:val="004A4A29"/>
    <w:rsid w:val="004A51A9"/>
    <w:rsid w:val="004A562F"/>
    <w:rsid w:val="004A62E0"/>
    <w:rsid w:val="004A7119"/>
    <w:rsid w:val="004B07EC"/>
    <w:rsid w:val="004B0EE3"/>
    <w:rsid w:val="004B1950"/>
    <w:rsid w:val="004B2A4D"/>
    <w:rsid w:val="004B3201"/>
    <w:rsid w:val="004B394D"/>
    <w:rsid w:val="004B45DF"/>
    <w:rsid w:val="004B651F"/>
    <w:rsid w:val="004C104D"/>
    <w:rsid w:val="004C173C"/>
    <w:rsid w:val="004C185C"/>
    <w:rsid w:val="004C309F"/>
    <w:rsid w:val="004C354A"/>
    <w:rsid w:val="004C604B"/>
    <w:rsid w:val="004C71B5"/>
    <w:rsid w:val="004C7DB0"/>
    <w:rsid w:val="004D0874"/>
    <w:rsid w:val="004D0AEB"/>
    <w:rsid w:val="004D205F"/>
    <w:rsid w:val="004D279E"/>
    <w:rsid w:val="004D46E7"/>
    <w:rsid w:val="004D4BB5"/>
    <w:rsid w:val="004D53D5"/>
    <w:rsid w:val="004D592B"/>
    <w:rsid w:val="004D5FC7"/>
    <w:rsid w:val="004D793C"/>
    <w:rsid w:val="004E03D3"/>
    <w:rsid w:val="004E0642"/>
    <w:rsid w:val="004E1C3F"/>
    <w:rsid w:val="004E2486"/>
    <w:rsid w:val="004E2D29"/>
    <w:rsid w:val="004E32B5"/>
    <w:rsid w:val="004E32DC"/>
    <w:rsid w:val="004E3848"/>
    <w:rsid w:val="004E40AE"/>
    <w:rsid w:val="004E417F"/>
    <w:rsid w:val="004E44B6"/>
    <w:rsid w:val="004E4524"/>
    <w:rsid w:val="004E68E2"/>
    <w:rsid w:val="004E70F8"/>
    <w:rsid w:val="004F063E"/>
    <w:rsid w:val="004F0E4F"/>
    <w:rsid w:val="004F0F09"/>
    <w:rsid w:val="004F1280"/>
    <w:rsid w:val="004F1B40"/>
    <w:rsid w:val="004F218D"/>
    <w:rsid w:val="004F3F9E"/>
    <w:rsid w:val="004F459D"/>
    <w:rsid w:val="004F4960"/>
    <w:rsid w:val="004F5A89"/>
    <w:rsid w:val="004F5BA4"/>
    <w:rsid w:val="004F5D06"/>
    <w:rsid w:val="004F69A4"/>
    <w:rsid w:val="004F6EEE"/>
    <w:rsid w:val="005004BF"/>
    <w:rsid w:val="00500E11"/>
    <w:rsid w:val="005013E8"/>
    <w:rsid w:val="00501769"/>
    <w:rsid w:val="005019F9"/>
    <w:rsid w:val="00501F8D"/>
    <w:rsid w:val="00504878"/>
    <w:rsid w:val="00505A59"/>
    <w:rsid w:val="00505DD6"/>
    <w:rsid w:val="005065AE"/>
    <w:rsid w:val="00506C91"/>
    <w:rsid w:val="00507044"/>
    <w:rsid w:val="0050734A"/>
    <w:rsid w:val="00507582"/>
    <w:rsid w:val="00507D3D"/>
    <w:rsid w:val="00510C31"/>
    <w:rsid w:val="00511760"/>
    <w:rsid w:val="0051193F"/>
    <w:rsid w:val="0051286C"/>
    <w:rsid w:val="00513766"/>
    <w:rsid w:val="00515320"/>
    <w:rsid w:val="005159F8"/>
    <w:rsid w:val="005162E9"/>
    <w:rsid w:val="005175DC"/>
    <w:rsid w:val="005203C5"/>
    <w:rsid w:val="005207C2"/>
    <w:rsid w:val="00521826"/>
    <w:rsid w:val="0052197F"/>
    <w:rsid w:val="00522194"/>
    <w:rsid w:val="005225E6"/>
    <w:rsid w:val="0052464A"/>
    <w:rsid w:val="00526E8A"/>
    <w:rsid w:val="00527CE2"/>
    <w:rsid w:val="00530568"/>
    <w:rsid w:val="00530CDB"/>
    <w:rsid w:val="00530DF2"/>
    <w:rsid w:val="005320AF"/>
    <w:rsid w:val="00533071"/>
    <w:rsid w:val="00533D9A"/>
    <w:rsid w:val="005345EE"/>
    <w:rsid w:val="005358DE"/>
    <w:rsid w:val="005360DC"/>
    <w:rsid w:val="005360E4"/>
    <w:rsid w:val="005362E1"/>
    <w:rsid w:val="0053661D"/>
    <w:rsid w:val="00537224"/>
    <w:rsid w:val="00537A3D"/>
    <w:rsid w:val="00540D3C"/>
    <w:rsid w:val="005422C1"/>
    <w:rsid w:val="00544852"/>
    <w:rsid w:val="00544C30"/>
    <w:rsid w:val="005456E4"/>
    <w:rsid w:val="005477F5"/>
    <w:rsid w:val="00547B0F"/>
    <w:rsid w:val="00547FD5"/>
    <w:rsid w:val="00550828"/>
    <w:rsid w:val="00550E86"/>
    <w:rsid w:val="00552964"/>
    <w:rsid w:val="00553038"/>
    <w:rsid w:val="0055360F"/>
    <w:rsid w:val="00553E70"/>
    <w:rsid w:val="005540AE"/>
    <w:rsid w:val="00554443"/>
    <w:rsid w:val="00554D90"/>
    <w:rsid w:val="00555395"/>
    <w:rsid w:val="00555473"/>
    <w:rsid w:val="00556805"/>
    <w:rsid w:val="00556887"/>
    <w:rsid w:val="00557573"/>
    <w:rsid w:val="005606F9"/>
    <w:rsid w:val="00563C7B"/>
    <w:rsid w:val="00564F40"/>
    <w:rsid w:val="00565673"/>
    <w:rsid w:val="005657A3"/>
    <w:rsid w:val="00565F68"/>
    <w:rsid w:val="00566091"/>
    <w:rsid w:val="0056677E"/>
    <w:rsid w:val="00566B62"/>
    <w:rsid w:val="005676FF"/>
    <w:rsid w:val="00570B05"/>
    <w:rsid w:val="0057113C"/>
    <w:rsid w:val="005715C5"/>
    <w:rsid w:val="0057179E"/>
    <w:rsid w:val="005718A1"/>
    <w:rsid w:val="00572743"/>
    <w:rsid w:val="00572E32"/>
    <w:rsid w:val="0057513B"/>
    <w:rsid w:val="00575440"/>
    <w:rsid w:val="00575A5D"/>
    <w:rsid w:val="00575CE5"/>
    <w:rsid w:val="005760D6"/>
    <w:rsid w:val="005767BA"/>
    <w:rsid w:val="00577183"/>
    <w:rsid w:val="00577644"/>
    <w:rsid w:val="00577B93"/>
    <w:rsid w:val="00580974"/>
    <w:rsid w:val="00580CF7"/>
    <w:rsid w:val="0058176D"/>
    <w:rsid w:val="00581B97"/>
    <w:rsid w:val="00581EEC"/>
    <w:rsid w:val="005829BF"/>
    <w:rsid w:val="00582D5F"/>
    <w:rsid w:val="00583323"/>
    <w:rsid w:val="0058373C"/>
    <w:rsid w:val="00583C18"/>
    <w:rsid w:val="00584F02"/>
    <w:rsid w:val="00586EC8"/>
    <w:rsid w:val="0059009B"/>
    <w:rsid w:val="00590E20"/>
    <w:rsid w:val="00591097"/>
    <w:rsid w:val="00591A0A"/>
    <w:rsid w:val="00593683"/>
    <w:rsid w:val="00594BAB"/>
    <w:rsid w:val="00594F01"/>
    <w:rsid w:val="00595598"/>
    <w:rsid w:val="00595F94"/>
    <w:rsid w:val="005961AD"/>
    <w:rsid w:val="00596350"/>
    <w:rsid w:val="0059732F"/>
    <w:rsid w:val="0059751F"/>
    <w:rsid w:val="00597742"/>
    <w:rsid w:val="005979BE"/>
    <w:rsid w:val="005979F8"/>
    <w:rsid w:val="00597F6E"/>
    <w:rsid w:val="005A00B4"/>
    <w:rsid w:val="005A0172"/>
    <w:rsid w:val="005A0381"/>
    <w:rsid w:val="005A0A6D"/>
    <w:rsid w:val="005A19E2"/>
    <w:rsid w:val="005A1D5B"/>
    <w:rsid w:val="005A1EEF"/>
    <w:rsid w:val="005A33F9"/>
    <w:rsid w:val="005A3AC0"/>
    <w:rsid w:val="005A5C12"/>
    <w:rsid w:val="005A6123"/>
    <w:rsid w:val="005A627B"/>
    <w:rsid w:val="005B08AE"/>
    <w:rsid w:val="005B1148"/>
    <w:rsid w:val="005B1844"/>
    <w:rsid w:val="005B2654"/>
    <w:rsid w:val="005B300C"/>
    <w:rsid w:val="005B3C01"/>
    <w:rsid w:val="005B3C4D"/>
    <w:rsid w:val="005B6008"/>
    <w:rsid w:val="005B60AE"/>
    <w:rsid w:val="005B6243"/>
    <w:rsid w:val="005B66FE"/>
    <w:rsid w:val="005B69C2"/>
    <w:rsid w:val="005B77B3"/>
    <w:rsid w:val="005B7D6D"/>
    <w:rsid w:val="005C074A"/>
    <w:rsid w:val="005C0871"/>
    <w:rsid w:val="005C0CC1"/>
    <w:rsid w:val="005C1316"/>
    <w:rsid w:val="005C1FE3"/>
    <w:rsid w:val="005C352B"/>
    <w:rsid w:val="005C3961"/>
    <w:rsid w:val="005C43EA"/>
    <w:rsid w:val="005C4883"/>
    <w:rsid w:val="005C4A3B"/>
    <w:rsid w:val="005C4E92"/>
    <w:rsid w:val="005C5087"/>
    <w:rsid w:val="005D033D"/>
    <w:rsid w:val="005D0AD0"/>
    <w:rsid w:val="005D1BD0"/>
    <w:rsid w:val="005D2386"/>
    <w:rsid w:val="005D25DC"/>
    <w:rsid w:val="005D3641"/>
    <w:rsid w:val="005D3CB4"/>
    <w:rsid w:val="005D48E8"/>
    <w:rsid w:val="005D4D59"/>
    <w:rsid w:val="005D64AE"/>
    <w:rsid w:val="005D6D43"/>
    <w:rsid w:val="005E044E"/>
    <w:rsid w:val="005E16BC"/>
    <w:rsid w:val="005E1887"/>
    <w:rsid w:val="005E215C"/>
    <w:rsid w:val="005E24DF"/>
    <w:rsid w:val="005E4048"/>
    <w:rsid w:val="005E7A06"/>
    <w:rsid w:val="005F0E92"/>
    <w:rsid w:val="005F146C"/>
    <w:rsid w:val="005F167A"/>
    <w:rsid w:val="005F274A"/>
    <w:rsid w:val="005F2860"/>
    <w:rsid w:val="005F2CC7"/>
    <w:rsid w:val="005F37BB"/>
    <w:rsid w:val="005F39BC"/>
    <w:rsid w:val="005F3E19"/>
    <w:rsid w:val="005F411F"/>
    <w:rsid w:val="005F4BE9"/>
    <w:rsid w:val="005F4C75"/>
    <w:rsid w:val="005F4D6D"/>
    <w:rsid w:val="005F5915"/>
    <w:rsid w:val="005F7037"/>
    <w:rsid w:val="005F78AA"/>
    <w:rsid w:val="005F79A5"/>
    <w:rsid w:val="005F7D2F"/>
    <w:rsid w:val="00600378"/>
    <w:rsid w:val="00601124"/>
    <w:rsid w:val="0060312D"/>
    <w:rsid w:val="00603F7B"/>
    <w:rsid w:val="006048E6"/>
    <w:rsid w:val="00604927"/>
    <w:rsid w:val="00605D89"/>
    <w:rsid w:val="00606994"/>
    <w:rsid w:val="006070B1"/>
    <w:rsid w:val="0061022C"/>
    <w:rsid w:val="0061044D"/>
    <w:rsid w:val="00610810"/>
    <w:rsid w:val="0061527C"/>
    <w:rsid w:val="006156E6"/>
    <w:rsid w:val="00616192"/>
    <w:rsid w:val="00617C13"/>
    <w:rsid w:val="00617D67"/>
    <w:rsid w:val="00617D6B"/>
    <w:rsid w:val="006204A1"/>
    <w:rsid w:val="00620A77"/>
    <w:rsid w:val="00620C1A"/>
    <w:rsid w:val="00621041"/>
    <w:rsid w:val="00621AA6"/>
    <w:rsid w:val="00622A0C"/>
    <w:rsid w:val="00622DAB"/>
    <w:rsid w:val="006237FE"/>
    <w:rsid w:val="00624133"/>
    <w:rsid w:val="00624496"/>
    <w:rsid w:val="00627C1B"/>
    <w:rsid w:val="0063180F"/>
    <w:rsid w:val="006319C2"/>
    <w:rsid w:val="00631FF8"/>
    <w:rsid w:val="00632872"/>
    <w:rsid w:val="00633F98"/>
    <w:rsid w:val="006354A4"/>
    <w:rsid w:val="00635566"/>
    <w:rsid w:val="00635DCF"/>
    <w:rsid w:val="0063681D"/>
    <w:rsid w:val="006371A9"/>
    <w:rsid w:val="00637866"/>
    <w:rsid w:val="00637ABE"/>
    <w:rsid w:val="00640B3D"/>
    <w:rsid w:val="00642F65"/>
    <w:rsid w:val="0064324F"/>
    <w:rsid w:val="00643502"/>
    <w:rsid w:val="00643C35"/>
    <w:rsid w:val="00645D87"/>
    <w:rsid w:val="00646AF6"/>
    <w:rsid w:val="00646BE0"/>
    <w:rsid w:val="00646D05"/>
    <w:rsid w:val="006526B6"/>
    <w:rsid w:val="00652F02"/>
    <w:rsid w:val="00653C28"/>
    <w:rsid w:val="0065441E"/>
    <w:rsid w:val="00654924"/>
    <w:rsid w:val="00654D80"/>
    <w:rsid w:val="00655209"/>
    <w:rsid w:val="00655650"/>
    <w:rsid w:val="00655A15"/>
    <w:rsid w:val="00656CAA"/>
    <w:rsid w:val="0065711F"/>
    <w:rsid w:val="00657285"/>
    <w:rsid w:val="006574A2"/>
    <w:rsid w:val="00657517"/>
    <w:rsid w:val="006576F6"/>
    <w:rsid w:val="00660DDF"/>
    <w:rsid w:val="00662A54"/>
    <w:rsid w:val="006653E9"/>
    <w:rsid w:val="00666482"/>
    <w:rsid w:val="006664F6"/>
    <w:rsid w:val="006666B6"/>
    <w:rsid w:val="00666ED9"/>
    <w:rsid w:val="006675D4"/>
    <w:rsid w:val="006708DB"/>
    <w:rsid w:val="006719F4"/>
    <w:rsid w:val="00672442"/>
    <w:rsid w:val="006727DF"/>
    <w:rsid w:val="00672ABA"/>
    <w:rsid w:val="00673195"/>
    <w:rsid w:val="006746F9"/>
    <w:rsid w:val="006753B6"/>
    <w:rsid w:val="00676D6F"/>
    <w:rsid w:val="00677244"/>
    <w:rsid w:val="0068025D"/>
    <w:rsid w:val="006825DF"/>
    <w:rsid w:val="00683551"/>
    <w:rsid w:val="0068462A"/>
    <w:rsid w:val="00684A79"/>
    <w:rsid w:val="00685151"/>
    <w:rsid w:val="006864F1"/>
    <w:rsid w:val="006867BB"/>
    <w:rsid w:val="006869AB"/>
    <w:rsid w:val="00686A3A"/>
    <w:rsid w:val="00686E03"/>
    <w:rsid w:val="00687325"/>
    <w:rsid w:val="00687D38"/>
    <w:rsid w:val="0069024F"/>
    <w:rsid w:val="0069084B"/>
    <w:rsid w:val="006912AE"/>
    <w:rsid w:val="006913A2"/>
    <w:rsid w:val="00692B3F"/>
    <w:rsid w:val="00693E38"/>
    <w:rsid w:val="00694C7C"/>
    <w:rsid w:val="00694F9F"/>
    <w:rsid w:val="00695146"/>
    <w:rsid w:val="00695733"/>
    <w:rsid w:val="00695B3E"/>
    <w:rsid w:val="00696A92"/>
    <w:rsid w:val="00696B4D"/>
    <w:rsid w:val="006970F8"/>
    <w:rsid w:val="006A04C6"/>
    <w:rsid w:val="006A1B13"/>
    <w:rsid w:val="006A2659"/>
    <w:rsid w:val="006A269C"/>
    <w:rsid w:val="006A26BB"/>
    <w:rsid w:val="006A319F"/>
    <w:rsid w:val="006A3C97"/>
    <w:rsid w:val="006A4843"/>
    <w:rsid w:val="006A695B"/>
    <w:rsid w:val="006A6D8D"/>
    <w:rsid w:val="006A6DB4"/>
    <w:rsid w:val="006A774C"/>
    <w:rsid w:val="006A796D"/>
    <w:rsid w:val="006B06B6"/>
    <w:rsid w:val="006B1F24"/>
    <w:rsid w:val="006B218D"/>
    <w:rsid w:val="006B3FAE"/>
    <w:rsid w:val="006B4FFF"/>
    <w:rsid w:val="006B611E"/>
    <w:rsid w:val="006B6AA4"/>
    <w:rsid w:val="006B6CF8"/>
    <w:rsid w:val="006B706D"/>
    <w:rsid w:val="006C0004"/>
    <w:rsid w:val="006C1333"/>
    <w:rsid w:val="006C190A"/>
    <w:rsid w:val="006C1FC7"/>
    <w:rsid w:val="006C249B"/>
    <w:rsid w:val="006C460C"/>
    <w:rsid w:val="006C5577"/>
    <w:rsid w:val="006C6076"/>
    <w:rsid w:val="006C7178"/>
    <w:rsid w:val="006C718F"/>
    <w:rsid w:val="006D237C"/>
    <w:rsid w:val="006D25D9"/>
    <w:rsid w:val="006D261F"/>
    <w:rsid w:val="006D2711"/>
    <w:rsid w:val="006D534E"/>
    <w:rsid w:val="006D56AB"/>
    <w:rsid w:val="006D6B60"/>
    <w:rsid w:val="006D6C4A"/>
    <w:rsid w:val="006D6CC3"/>
    <w:rsid w:val="006D70A7"/>
    <w:rsid w:val="006E02AC"/>
    <w:rsid w:val="006E0B7F"/>
    <w:rsid w:val="006E0DCD"/>
    <w:rsid w:val="006E12CE"/>
    <w:rsid w:val="006E1375"/>
    <w:rsid w:val="006E1E08"/>
    <w:rsid w:val="006E1F4A"/>
    <w:rsid w:val="006E52C9"/>
    <w:rsid w:val="006E5C69"/>
    <w:rsid w:val="006E6C55"/>
    <w:rsid w:val="006E719C"/>
    <w:rsid w:val="006E755C"/>
    <w:rsid w:val="006E7889"/>
    <w:rsid w:val="006E7A21"/>
    <w:rsid w:val="006F0170"/>
    <w:rsid w:val="006F11F1"/>
    <w:rsid w:val="006F1585"/>
    <w:rsid w:val="006F1B8D"/>
    <w:rsid w:val="006F229F"/>
    <w:rsid w:val="006F3228"/>
    <w:rsid w:val="006F3308"/>
    <w:rsid w:val="006F3B00"/>
    <w:rsid w:val="006F49AC"/>
    <w:rsid w:val="006F61F7"/>
    <w:rsid w:val="006F631F"/>
    <w:rsid w:val="006F66B5"/>
    <w:rsid w:val="006F66E3"/>
    <w:rsid w:val="006F7692"/>
    <w:rsid w:val="006F77CF"/>
    <w:rsid w:val="007003E5"/>
    <w:rsid w:val="00701812"/>
    <w:rsid w:val="00701D6F"/>
    <w:rsid w:val="00702622"/>
    <w:rsid w:val="007032F5"/>
    <w:rsid w:val="00703B77"/>
    <w:rsid w:val="00703E91"/>
    <w:rsid w:val="00704DF2"/>
    <w:rsid w:val="0070519E"/>
    <w:rsid w:val="0070555D"/>
    <w:rsid w:val="007055B3"/>
    <w:rsid w:val="00706C1D"/>
    <w:rsid w:val="00710C0D"/>
    <w:rsid w:val="00712CAA"/>
    <w:rsid w:val="007147E1"/>
    <w:rsid w:val="00715D7D"/>
    <w:rsid w:val="0072050D"/>
    <w:rsid w:val="00720881"/>
    <w:rsid w:val="007213FB"/>
    <w:rsid w:val="00721AA4"/>
    <w:rsid w:val="00722E1A"/>
    <w:rsid w:val="00723157"/>
    <w:rsid w:val="007236C7"/>
    <w:rsid w:val="00725054"/>
    <w:rsid w:val="007259F9"/>
    <w:rsid w:val="00726F80"/>
    <w:rsid w:val="00727FAC"/>
    <w:rsid w:val="007305F8"/>
    <w:rsid w:val="007312F3"/>
    <w:rsid w:val="0073214A"/>
    <w:rsid w:val="0073367B"/>
    <w:rsid w:val="007336DF"/>
    <w:rsid w:val="00733986"/>
    <w:rsid w:val="00735165"/>
    <w:rsid w:val="007357BE"/>
    <w:rsid w:val="00736050"/>
    <w:rsid w:val="00736E6E"/>
    <w:rsid w:val="007408F6"/>
    <w:rsid w:val="00740B6C"/>
    <w:rsid w:val="007416EF"/>
    <w:rsid w:val="007419B0"/>
    <w:rsid w:val="007422B9"/>
    <w:rsid w:val="00742482"/>
    <w:rsid w:val="00742CE8"/>
    <w:rsid w:val="007435C4"/>
    <w:rsid w:val="00744C25"/>
    <w:rsid w:val="0074549B"/>
    <w:rsid w:val="00745768"/>
    <w:rsid w:val="00746D72"/>
    <w:rsid w:val="007471CD"/>
    <w:rsid w:val="00747422"/>
    <w:rsid w:val="00747EA1"/>
    <w:rsid w:val="00750792"/>
    <w:rsid w:val="00750ACC"/>
    <w:rsid w:val="00751727"/>
    <w:rsid w:val="00752138"/>
    <w:rsid w:val="0075216F"/>
    <w:rsid w:val="007526B8"/>
    <w:rsid w:val="00752B11"/>
    <w:rsid w:val="00752C10"/>
    <w:rsid w:val="00753A8B"/>
    <w:rsid w:val="00754ED3"/>
    <w:rsid w:val="00755788"/>
    <w:rsid w:val="0075633B"/>
    <w:rsid w:val="0075684A"/>
    <w:rsid w:val="0076011E"/>
    <w:rsid w:val="0076047A"/>
    <w:rsid w:val="00760583"/>
    <w:rsid w:val="00761012"/>
    <w:rsid w:val="0076203F"/>
    <w:rsid w:val="00762A47"/>
    <w:rsid w:val="0076309C"/>
    <w:rsid w:val="007637AC"/>
    <w:rsid w:val="00763C93"/>
    <w:rsid w:val="007643BC"/>
    <w:rsid w:val="0076527A"/>
    <w:rsid w:val="00765945"/>
    <w:rsid w:val="007659C5"/>
    <w:rsid w:val="00765CCD"/>
    <w:rsid w:val="0076619F"/>
    <w:rsid w:val="007673CE"/>
    <w:rsid w:val="00767644"/>
    <w:rsid w:val="0076775B"/>
    <w:rsid w:val="00767CC4"/>
    <w:rsid w:val="0077014F"/>
    <w:rsid w:val="007705D3"/>
    <w:rsid w:val="00770E78"/>
    <w:rsid w:val="00771562"/>
    <w:rsid w:val="00772FEF"/>
    <w:rsid w:val="00773948"/>
    <w:rsid w:val="00774085"/>
    <w:rsid w:val="00775365"/>
    <w:rsid w:val="00776770"/>
    <w:rsid w:val="007769CE"/>
    <w:rsid w:val="00776B66"/>
    <w:rsid w:val="00776C3B"/>
    <w:rsid w:val="00776E75"/>
    <w:rsid w:val="0077709C"/>
    <w:rsid w:val="00780349"/>
    <w:rsid w:val="00780381"/>
    <w:rsid w:val="00780C94"/>
    <w:rsid w:val="00781ECB"/>
    <w:rsid w:val="00782FB2"/>
    <w:rsid w:val="0078369A"/>
    <w:rsid w:val="00783B6A"/>
    <w:rsid w:val="00784A4C"/>
    <w:rsid w:val="00784C2C"/>
    <w:rsid w:val="00785B32"/>
    <w:rsid w:val="00785CB6"/>
    <w:rsid w:val="00786F75"/>
    <w:rsid w:val="007873FB"/>
    <w:rsid w:val="00787E42"/>
    <w:rsid w:val="0079061D"/>
    <w:rsid w:val="00791354"/>
    <w:rsid w:val="00791CB1"/>
    <w:rsid w:val="00791DD2"/>
    <w:rsid w:val="00793278"/>
    <w:rsid w:val="0079340C"/>
    <w:rsid w:val="00793504"/>
    <w:rsid w:val="00793819"/>
    <w:rsid w:val="00793DC7"/>
    <w:rsid w:val="00796893"/>
    <w:rsid w:val="00796CEF"/>
    <w:rsid w:val="0079770F"/>
    <w:rsid w:val="00797A72"/>
    <w:rsid w:val="007A1979"/>
    <w:rsid w:val="007A1E9C"/>
    <w:rsid w:val="007A27A5"/>
    <w:rsid w:val="007A2F0A"/>
    <w:rsid w:val="007A35C1"/>
    <w:rsid w:val="007A3841"/>
    <w:rsid w:val="007A3E9F"/>
    <w:rsid w:val="007A48F3"/>
    <w:rsid w:val="007A5578"/>
    <w:rsid w:val="007A5ACF"/>
    <w:rsid w:val="007A5D64"/>
    <w:rsid w:val="007A6126"/>
    <w:rsid w:val="007A6820"/>
    <w:rsid w:val="007A6AFF"/>
    <w:rsid w:val="007B1D93"/>
    <w:rsid w:val="007B3386"/>
    <w:rsid w:val="007B3779"/>
    <w:rsid w:val="007B454A"/>
    <w:rsid w:val="007B5037"/>
    <w:rsid w:val="007B5538"/>
    <w:rsid w:val="007B59D1"/>
    <w:rsid w:val="007B5FA4"/>
    <w:rsid w:val="007B6D59"/>
    <w:rsid w:val="007C0676"/>
    <w:rsid w:val="007C1F45"/>
    <w:rsid w:val="007C2D14"/>
    <w:rsid w:val="007C4358"/>
    <w:rsid w:val="007C46CE"/>
    <w:rsid w:val="007C4E8B"/>
    <w:rsid w:val="007C4F5E"/>
    <w:rsid w:val="007C557C"/>
    <w:rsid w:val="007C62B4"/>
    <w:rsid w:val="007C6A35"/>
    <w:rsid w:val="007C7943"/>
    <w:rsid w:val="007C7D04"/>
    <w:rsid w:val="007D00B0"/>
    <w:rsid w:val="007D406C"/>
    <w:rsid w:val="007D41D5"/>
    <w:rsid w:val="007D55BC"/>
    <w:rsid w:val="007D5925"/>
    <w:rsid w:val="007D5C47"/>
    <w:rsid w:val="007D6567"/>
    <w:rsid w:val="007D7353"/>
    <w:rsid w:val="007E006E"/>
    <w:rsid w:val="007E0090"/>
    <w:rsid w:val="007E0B28"/>
    <w:rsid w:val="007E0E4F"/>
    <w:rsid w:val="007E1C8A"/>
    <w:rsid w:val="007E4F8B"/>
    <w:rsid w:val="007E6BD5"/>
    <w:rsid w:val="007E79E7"/>
    <w:rsid w:val="007F0994"/>
    <w:rsid w:val="007F0C0A"/>
    <w:rsid w:val="007F2C9A"/>
    <w:rsid w:val="007F38E6"/>
    <w:rsid w:val="007F39FD"/>
    <w:rsid w:val="007F3A74"/>
    <w:rsid w:val="007F3B26"/>
    <w:rsid w:val="007F418E"/>
    <w:rsid w:val="007F41BA"/>
    <w:rsid w:val="007F4AE4"/>
    <w:rsid w:val="007F5A7C"/>
    <w:rsid w:val="007F69DC"/>
    <w:rsid w:val="007F6E43"/>
    <w:rsid w:val="007F73B7"/>
    <w:rsid w:val="007F78BB"/>
    <w:rsid w:val="007F79C6"/>
    <w:rsid w:val="007F7D13"/>
    <w:rsid w:val="007F7F62"/>
    <w:rsid w:val="0080082A"/>
    <w:rsid w:val="008010BD"/>
    <w:rsid w:val="008015B8"/>
    <w:rsid w:val="0080181A"/>
    <w:rsid w:val="00802C17"/>
    <w:rsid w:val="008031F8"/>
    <w:rsid w:val="0080470E"/>
    <w:rsid w:val="008052A6"/>
    <w:rsid w:val="008055D8"/>
    <w:rsid w:val="008066C2"/>
    <w:rsid w:val="00806E8F"/>
    <w:rsid w:val="00807127"/>
    <w:rsid w:val="00810658"/>
    <w:rsid w:val="00810BE6"/>
    <w:rsid w:val="00811912"/>
    <w:rsid w:val="0081196C"/>
    <w:rsid w:val="008131DA"/>
    <w:rsid w:val="0081337C"/>
    <w:rsid w:val="00813A1B"/>
    <w:rsid w:val="00814BA6"/>
    <w:rsid w:val="00816391"/>
    <w:rsid w:val="0081722D"/>
    <w:rsid w:val="008173BB"/>
    <w:rsid w:val="00817C63"/>
    <w:rsid w:val="00820110"/>
    <w:rsid w:val="0082057F"/>
    <w:rsid w:val="00820B93"/>
    <w:rsid w:val="00820F39"/>
    <w:rsid w:val="00821A3C"/>
    <w:rsid w:val="008231A7"/>
    <w:rsid w:val="00824187"/>
    <w:rsid w:val="008254A3"/>
    <w:rsid w:val="008257A1"/>
    <w:rsid w:val="008259F8"/>
    <w:rsid w:val="00825E2A"/>
    <w:rsid w:val="00825EA8"/>
    <w:rsid w:val="00826171"/>
    <w:rsid w:val="00827E34"/>
    <w:rsid w:val="0083036E"/>
    <w:rsid w:val="00830FAC"/>
    <w:rsid w:val="00831A7A"/>
    <w:rsid w:val="00832359"/>
    <w:rsid w:val="00832649"/>
    <w:rsid w:val="00834564"/>
    <w:rsid w:val="0083465E"/>
    <w:rsid w:val="008349A0"/>
    <w:rsid w:val="00836D6E"/>
    <w:rsid w:val="00842BC0"/>
    <w:rsid w:val="008438F6"/>
    <w:rsid w:val="00844106"/>
    <w:rsid w:val="00844987"/>
    <w:rsid w:val="00844DF6"/>
    <w:rsid w:val="008466B9"/>
    <w:rsid w:val="00846BC2"/>
    <w:rsid w:val="008501D6"/>
    <w:rsid w:val="0085078D"/>
    <w:rsid w:val="00851599"/>
    <w:rsid w:val="008521A5"/>
    <w:rsid w:val="00852BF9"/>
    <w:rsid w:val="00852DC1"/>
    <w:rsid w:val="00852DFD"/>
    <w:rsid w:val="0085304E"/>
    <w:rsid w:val="0085422B"/>
    <w:rsid w:val="00854F18"/>
    <w:rsid w:val="00855938"/>
    <w:rsid w:val="008559B3"/>
    <w:rsid w:val="00855B6F"/>
    <w:rsid w:val="00855B7A"/>
    <w:rsid w:val="0085661F"/>
    <w:rsid w:val="00857DC9"/>
    <w:rsid w:val="00860199"/>
    <w:rsid w:val="00860AD7"/>
    <w:rsid w:val="008658B1"/>
    <w:rsid w:val="00867C7A"/>
    <w:rsid w:val="00867F78"/>
    <w:rsid w:val="008703AA"/>
    <w:rsid w:val="008708D0"/>
    <w:rsid w:val="00870F4A"/>
    <w:rsid w:val="0087125C"/>
    <w:rsid w:val="00871766"/>
    <w:rsid w:val="00871BE9"/>
    <w:rsid w:val="00871FF0"/>
    <w:rsid w:val="0087205C"/>
    <w:rsid w:val="00873A1F"/>
    <w:rsid w:val="00874710"/>
    <w:rsid w:val="008749D9"/>
    <w:rsid w:val="00874F88"/>
    <w:rsid w:val="00874FD0"/>
    <w:rsid w:val="00875450"/>
    <w:rsid w:val="008764E5"/>
    <w:rsid w:val="0087719E"/>
    <w:rsid w:val="00877783"/>
    <w:rsid w:val="0087785E"/>
    <w:rsid w:val="00877DB6"/>
    <w:rsid w:val="00880A1A"/>
    <w:rsid w:val="00880D40"/>
    <w:rsid w:val="00881F12"/>
    <w:rsid w:val="008822A4"/>
    <w:rsid w:val="00883593"/>
    <w:rsid w:val="008836E7"/>
    <w:rsid w:val="00883C4D"/>
    <w:rsid w:val="00883FC1"/>
    <w:rsid w:val="00884DA1"/>
    <w:rsid w:val="00884E61"/>
    <w:rsid w:val="008858FE"/>
    <w:rsid w:val="00885BB7"/>
    <w:rsid w:val="0088626C"/>
    <w:rsid w:val="00886ECA"/>
    <w:rsid w:val="00887DBD"/>
    <w:rsid w:val="00890EC9"/>
    <w:rsid w:val="00891EBC"/>
    <w:rsid w:val="00891ECD"/>
    <w:rsid w:val="0089223E"/>
    <w:rsid w:val="0089260A"/>
    <w:rsid w:val="00892F14"/>
    <w:rsid w:val="00894446"/>
    <w:rsid w:val="008944D3"/>
    <w:rsid w:val="00894E72"/>
    <w:rsid w:val="00896847"/>
    <w:rsid w:val="008A0AAA"/>
    <w:rsid w:val="008A2050"/>
    <w:rsid w:val="008A24CD"/>
    <w:rsid w:val="008A2639"/>
    <w:rsid w:val="008A3B3A"/>
    <w:rsid w:val="008A5133"/>
    <w:rsid w:val="008A536E"/>
    <w:rsid w:val="008A57C9"/>
    <w:rsid w:val="008A5E8B"/>
    <w:rsid w:val="008A6CA7"/>
    <w:rsid w:val="008A7F73"/>
    <w:rsid w:val="008B1DD1"/>
    <w:rsid w:val="008B294C"/>
    <w:rsid w:val="008B34D1"/>
    <w:rsid w:val="008B3E3F"/>
    <w:rsid w:val="008B45C9"/>
    <w:rsid w:val="008B4A7F"/>
    <w:rsid w:val="008B4AE4"/>
    <w:rsid w:val="008B4C20"/>
    <w:rsid w:val="008B4E2E"/>
    <w:rsid w:val="008B51BA"/>
    <w:rsid w:val="008B524C"/>
    <w:rsid w:val="008B52A3"/>
    <w:rsid w:val="008B62AD"/>
    <w:rsid w:val="008B68DB"/>
    <w:rsid w:val="008B7F6E"/>
    <w:rsid w:val="008C0747"/>
    <w:rsid w:val="008C098A"/>
    <w:rsid w:val="008C0D27"/>
    <w:rsid w:val="008C17B7"/>
    <w:rsid w:val="008C18ED"/>
    <w:rsid w:val="008C1AD0"/>
    <w:rsid w:val="008C2989"/>
    <w:rsid w:val="008C37FF"/>
    <w:rsid w:val="008C4388"/>
    <w:rsid w:val="008C49D2"/>
    <w:rsid w:val="008C5533"/>
    <w:rsid w:val="008C5F69"/>
    <w:rsid w:val="008C5F83"/>
    <w:rsid w:val="008C65A0"/>
    <w:rsid w:val="008C6A41"/>
    <w:rsid w:val="008D0B9D"/>
    <w:rsid w:val="008D1184"/>
    <w:rsid w:val="008D1A5D"/>
    <w:rsid w:val="008D1DDA"/>
    <w:rsid w:val="008D22B1"/>
    <w:rsid w:val="008D3BBC"/>
    <w:rsid w:val="008D453C"/>
    <w:rsid w:val="008D46DD"/>
    <w:rsid w:val="008D495C"/>
    <w:rsid w:val="008D55C9"/>
    <w:rsid w:val="008D57A0"/>
    <w:rsid w:val="008D637C"/>
    <w:rsid w:val="008D6E30"/>
    <w:rsid w:val="008D7186"/>
    <w:rsid w:val="008E04BB"/>
    <w:rsid w:val="008E07DA"/>
    <w:rsid w:val="008E0BF5"/>
    <w:rsid w:val="008E10C4"/>
    <w:rsid w:val="008E1462"/>
    <w:rsid w:val="008E2217"/>
    <w:rsid w:val="008E2E28"/>
    <w:rsid w:val="008E380B"/>
    <w:rsid w:val="008E3EB7"/>
    <w:rsid w:val="008E3FF0"/>
    <w:rsid w:val="008E4371"/>
    <w:rsid w:val="008E46F0"/>
    <w:rsid w:val="008E4899"/>
    <w:rsid w:val="008E4E40"/>
    <w:rsid w:val="008E527B"/>
    <w:rsid w:val="008E5463"/>
    <w:rsid w:val="008E664C"/>
    <w:rsid w:val="008E716A"/>
    <w:rsid w:val="008E73FF"/>
    <w:rsid w:val="008F0243"/>
    <w:rsid w:val="008F06AE"/>
    <w:rsid w:val="008F15F5"/>
    <w:rsid w:val="008F1914"/>
    <w:rsid w:val="008F19AB"/>
    <w:rsid w:val="008F1D6C"/>
    <w:rsid w:val="008F2E83"/>
    <w:rsid w:val="008F46A3"/>
    <w:rsid w:val="008F5C45"/>
    <w:rsid w:val="008F5E43"/>
    <w:rsid w:val="008F743A"/>
    <w:rsid w:val="00900524"/>
    <w:rsid w:val="00900A17"/>
    <w:rsid w:val="00902594"/>
    <w:rsid w:val="00903ECE"/>
    <w:rsid w:val="0090464E"/>
    <w:rsid w:val="00904A44"/>
    <w:rsid w:val="00905A34"/>
    <w:rsid w:val="00905A37"/>
    <w:rsid w:val="00905DCB"/>
    <w:rsid w:val="00906731"/>
    <w:rsid w:val="00906AA3"/>
    <w:rsid w:val="00906F03"/>
    <w:rsid w:val="00907C1C"/>
    <w:rsid w:val="009100A8"/>
    <w:rsid w:val="009108A4"/>
    <w:rsid w:val="00910C50"/>
    <w:rsid w:val="009113AD"/>
    <w:rsid w:val="00911BCA"/>
    <w:rsid w:val="00912472"/>
    <w:rsid w:val="00912BC3"/>
    <w:rsid w:val="00912D34"/>
    <w:rsid w:val="0091332F"/>
    <w:rsid w:val="009145A0"/>
    <w:rsid w:val="00914B53"/>
    <w:rsid w:val="009154E6"/>
    <w:rsid w:val="00915DE8"/>
    <w:rsid w:val="00915FA6"/>
    <w:rsid w:val="009176E8"/>
    <w:rsid w:val="00917FE9"/>
    <w:rsid w:val="00920B85"/>
    <w:rsid w:val="00920CA8"/>
    <w:rsid w:val="009227C9"/>
    <w:rsid w:val="00922857"/>
    <w:rsid w:val="00923D8D"/>
    <w:rsid w:val="00923E37"/>
    <w:rsid w:val="00924D9E"/>
    <w:rsid w:val="00925109"/>
    <w:rsid w:val="009257C0"/>
    <w:rsid w:val="009263A6"/>
    <w:rsid w:val="009268EC"/>
    <w:rsid w:val="00926EB1"/>
    <w:rsid w:val="009271F1"/>
    <w:rsid w:val="00927ABF"/>
    <w:rsid w:val="00930B0A"/>
    <w:rsid w:val="00931070"/>
    <w:rsid w:val="009312F2"/>
    <w:rsid w:val="0093146A"/>
    <w:rsid w:val="009324B0"/>
    <w:rsid w:val="00932FAD"/>
    <w:rsid w:val="00934051"/>
    <w:rsid w:val="009344D8"/>
    <w:rsid w:val="00934D28"/>
    <w:rsid w:val="00934DEC"/>
    <w:rsid w:val="00935128"/>
    <w:rsid w:val="00935987"/>
    <w:rsid w:val="00936081"/>
    <w:rsid w:val="009362FD"/>
    <w:rsid w:val="0093739A"/>
    <w:rsid w:val="00937B08"/>
    <w:rsid w:val="0094036D"/>
    <w:rsid w:val="00941566"/>
    <w:rsid w:val="009433CE"/>
    <w:rsid w:val="0094475B"/>
    <w:rsid w:val="00944FB5"/>
    <w:rsid w:val="00945864"/>
    <w:rsid w:val="009470CD"/>
    <w:rsid w:val="009476B3"/>
    <w:rsid w:val="009476C9"/>
    <w:rsid w:val="00950319"/>
    <w:rsid w:val="009503EA"/>
    <w:rsid w:val="0095228C"/>
    <w:rsid w:val="00952B27"/>
    <w:rsid w:val="00953252"/>
    <w:rsid w:val="00954424"/>
    <w:rsid w:val="00954533"/>
    <w:rsid w:val="009569CC"/>
    <w:rsid w:val="00956A34"/>
    <w:rsid w:val="00957AE3"/>
    <w:rsid w:val="00957DA4"/>
    <w:rsid w:val="00957FFC"/>
    <w:rsid w:val="009600D8"/>
    <w:rsid w:val="0096052E"/>
    <w:rsid w:val="00960D7A"/>
    <w:rsid w:val="00962529"/>
    <w:rsid w:val="00964C70"/>
    <w:rsid w:val="009667E6"/>
    <w:rsid w:val="009668CD"/>
    <w:rsid w:val="0096732D"/>
    <w:rsid w:val="00970D84"/>
    <w:rsid w:val="00970F12"/>
    <w:rsid w:val="009712FE"/>
    <w:rsid w:val="00971A9A"/>
    <w:rsid w:val="00973105"/>
    <w:rsid w:val="009734F5"/>
    <w:rsid w:val="00974F68"/>
    <w:rsid w:val="00975340"/>
    <w:rsid w:val="009754D4"/>
    <w:rsid w:val="0097568D"/>
    <w:rsid w:val="00975D7A"/>
    <w:rsid w:val="00976F05"/>
    <w:rsid w:val="0098046A"/>
    <w:rsid w:val="00980617"/>
    <w:rsid w:val="009807AF"/>
    <w:rsid w:val="009819C6"/>
    <w:rsid w:val="00982A87"/>
    <w:rsid w:val="00982E0E"/>
    <w:rsid w:val="00983391"/>
    <w:rsid w:val="009840C0"/>
    <w:rsid w:val="009862B8"/>
    <w:rsid w:val="009864B7"/>
    <w:rsid w:val="00986A3B"/>
    <w:rsid w:val="009874C6"/>
    <w:rsid w:val="0098777D"/>
    <w:rsid w:val="00990621"/>
    <w:rsid w:val="00990FFE"/>
    <w:rsid w:val="00991546"/>
    <w:rsid w:val="00991C33"/>
    <w:rsid w:val="00991FA6"/>
    <w:rsid w:val="009924AD"/>
    <w:rsid w:val="00992F2F"/>
    <w:rsid w:val="00992FD4"/>
    <w:rsid w:val="009938EC"/>
    <w:rsid w:val="00993AB9"/>
    <w:rsid w:val="0099465C"/>
    <w:rsid w:val="00995390"/>
    <w:rsid w:val="009953C2"/>
    <w:rsid w:val="009979E5"/>
    <w:rsid w:val="00997AF4"/>
    <w:rsid w:val="009A0CC4"/>
    <w:rsid w:val="009A18C9"/>
    <w:rsid w:val="009A2064"/>
    <w:rsid w:val="009A3A47"/>
    <w:rsid w:val="009A3EC8"/>
    <w:rsid w:val="009A434F"/>
    <w:rsid w:val="009A4831"/>
    <w:rsid w:val="009A5D33"/>
    <w:rsid w:val="009A5EAA"/>
    <w:rsid w:val="009A606C"/>
    <w:rsid w:val="009A6183"/>
    <w:rsid w:val="009A61F2"/>
    <w:rsid w:val="009A6287"/>
    <w:rsid w:val="009A7745"/>
    <w:rsid w:val="009B0ACA"/>
    <w:rsid w:val="009B13FB"/>
    <w:rsid w:val="009B1878"/>
    <w:rsid w:val="009B1BAD"/>
    <w:rsid w:val="009B330B"/>
    <w:rsid w:val="009B3A0A"/>
    <w:rsid w:val="009B3EA8"/>
    <w:rsid w:val="009B45A6"/>
    <w:rsid w:val="009B5D26"/>
    <w:rsid w:val="009B6F39"/>
    <w:rsid w:val="009C0778"/>
    <w:rsid w:val="009C18E5"/>
    <w:rsid w:val="009C1E76"/>
    <w:rsid w:val="009C229D"/>
    <w:rsid w:val="009C24B2"/>
    <w:rsid w:val="009C3C2C"/>
    <w:rsid w:val="009C47CA"/>
    <w:rsid w:val="009C4DDD"/>
    <w:rsid w:val="009C622C"/>
    <w:rsid w:val="009C627B"/>
    <w:rsid w:val="009C79A6"/>
    <w:rsid w:val="009C7C95"/>
    <w:rsid w:val="009C7F4D"/>
    <w:rsid w:val="009D1303"/>
    <w:rsid w:val="009D1754"/>
    <w:rsid w:val="009D238B"/>
    <w:rsid w:val="009D2803"/>
    <w:rsid w:val="009D2CD3"/>
    <w:rsid w:val="009D2CF1"/>
    <w:rsid w:val="009D4B4A"/>
    <w:rsid w:val="009D4FDB"/>
    <w:rsid w:val="009D513A"/>
    <w:rsid w:val="009E0752"/>
    <w:rsid w:val="009E1117"/>
    <w:rsid w:val="009E13FE"/>
    <w:rsid w:val="009E17E5"/>
    <w:rsid w:val="009E1968"/>
    <w:rsid w:val="009E2DBF"/>
    <w:rsid w:val="009E3317"/>
    <w:rsid w:val="009E3424"/>
    <w:rsid w:val="009E38CC"/>
    <w:rsid w:val="009E491A"/>
    <w:rsid w:val="009E4ADB"/>
    <w:rsid w:val="009E4B06"/>
    <w:rsid w:val="009E4E84"/>
    <w:rsid w:val="009E5556"/>
    <w:rsid w:val="009E565E"/>
    <w:rsid w:val="009E5845"/>
    <w:rsid w:val="009E62FA"/>
    <w:rsid w:val="009E6DD9"/>
    <w:rsid w:val="009F013A"/>
    <w:rsid w:val="009F14A4"/>
    <w:rsid w:val="009F2E69"/>
    <w:rsid w:val="009F2F8D"/>
    <w:rsid w:val="009F3263"/>
    <w:rsid w:val="009F34FC"/>
    <w:rsid w:val="009F37F2"/>
    <w:rsid w:val="009F3CC9"/>
    <w:rsid w:val="009F5267"/>
    <w:rsid w:val="009F5A9C"/>
    <w:rsid w:val="009F5DEF"/>
    <w:rsid w:val="009F6691"/>
    <w:rsid w:val="009F76FA"/>
    <w:rsid w:val="009F7F81"/>
    <w:rsid w:val="00A01323"/>
    <w:rsid w:val="00A036BC"/>
    <w:rsid w:val="00A03BB4"/>
    <w:rsid w:val="00A04239"/>
    <w:rsid w:val="00A04792"/>
    <w:rsid w:val="00A0527B"/>
    <w:rsid w:val="00A05834"/>
    <w:rsid w:val="00A06997"/>
    <w:rsid w:val="00A06E94"/>
    <w:rsid w:val="00A07CA2"/>
    <w:rsid w:val="00A07F03"/>
    <w:rsid w:val="00A10190"/>
    <w:rsid w:val="00A10390"/>
    <w:rsid w:val="00A105B0"/>
    <w:rsid w:val="00A1072C"/>
    <w:rsid w:val="00A108CE"/>
    <w:rsid w:val="00A10A0C"/>
    <w:rsid w:val="00A13A2B"/>
    <w:rsid w:val="00A14033"/>
    <w:rsid w:val="00A14A8A"/>
    <w:rsid w:val="00A15410"/>
    <w:rsid w:val="00A15531"/>
    <w:rsid w:val="00A16116"/>
    <w:rsid w:val="00A16919"/>
    <w:rsid w:val="00A202F0"/>
    <w:rsid w:val="00A205F0"/>
    <w:rsid w:val="00A20829"/>
    <w:rsid w:val="00A20B2F"/>
    <w:rsid w:val="00A228F4"/>
    <w:rsid w:val="00A24CF1"/>
    <w:rsid w:val="00A25B27"/>
    <w:rsid w:val="00A25FF6"/>
    <w:rsid w:val="00A2632E"/>
    <w:rsid w:val="00A308AD"/>
    <w:rsid w:val="00A30AC0"/>
    <w:rsid w:val="00A3163F"/>
    <w:rsid w:val="00A32290"/>
    <w:rsid w:val="00A32CA8"/>
    <w:rsid w:val="00A35404"/>
    <w:rsid w:val="00A35841"/>
    <w:rsid w:val="00A35950"/>
    <w:rsid w:val="00A3607A"/>
    <w:rsid w:val="00A365B1"/>
    <w:rsid w:val="00A41592"/>
    <w:rsid w:val="00A42D89"/>
    <w:rsid w:val="00A4323D"/>
    <w:rsid w:val="00A4341C"/>
    <w:rsid w:val="00A44075"/>
    <w:rsid w:val="00A443B5"/>
    <w:rsid w:val="00A44F4E"/>
    <w:rsid w:val="00A45E49"/>
    <w:rsid w:val="00A46C81"/>
    <w:rsid w:val="00A471C3"/>
    <w:rsid w:val="00A47EC7"/>
    <w:rsid w:val="00A5072C"/>
    <w:rsid w:val="00A5191F"/>
    <w:rsid w:val="00A527A5"/>
    <w:rsid w:val="00A52F47"/>
    <w:rsid w:val="00A53BDF"/>
    <w:rsid w:val="00A53CF6"/>
    <w:rsid w:val="00A5430C"/>
    <w:rsid w:val="00A54E1A"/>
    <w:rsid w:val="00A5572F"/>
    <w:rsid w:val="00A56234"/>
    <w:rsid w:val="00A56379"/>
    <w:rsid w:val="00A56572"/>
    <w:rsid w:val="00A56DC1"/>
    <w:rsid w:val="00A5715B"/>
    <w:rsid w:val="00A57692"/>
    <w:rsid w:val="00A60BAE"/>
    <w:rsid w:val="00A61A9D"/>
    <w:rsid w:val="00A6283D"/>
    <w:rsid w:val="00A62F4A"/>
    <w:rsid w:val="00A641F4"/>
    <w:rsid w:val="00A64640"/>
    <w:rsid w:val="00A64DBB"/>
    <w:rsid w:val="00A6519A"/>
    <w:rsid w:val="00A659FA"/>
    <w:rsid w:val="00A665E0"/>
    <w:rsid w:val="00A66BF2"/>
    <w:rsid w:val="00A67ED8"/>
    <w:rsid w:val="00A7126F"/>
    <w:rsid w:val="00A71AAD"/>
    <w:rsid w:val="00A72BC8"/>
    <w:rsid w:val="00A731B3"/>
    <w:rsid w:val="00A74809"/>
    <w:rsid w:val="00A75335"/>
    <w:rsid w:val="00A758CC"/>
    <w:rsid w:val="00A77207"/>
    <w:rsid w:val="00A81002"/>
    <w:rsid w:val="00A81953"/>
    <w:rsid w:val="00A82543"/>
    <w:rsid w:val="00A8369A"/>
    <w:rsid w:val="00A839FD"/>
    <w:rsid w:val="00A843BD"/>
    <w:rsid w:val="00A8631E"/>
    <w:rsid w:val="00A869F6"/>
    <w:rsid w:val="00A86D5D"/>
    <w:rsid w:val="00A86DF0"/>
    <w:rsid w:val="00A87001"/>
    <w:rsid w:val="00A87184"/>
    <w:rsid w:val="00A87451"/>
    <w:rsid w:val="00A87DB0"/>
    <w:rsid w:val="00A900A6"/>
    <w:rsid w:val="00A909CC"/>
    <w:rsid w:val="00A90D11"/>
    <w:rsid w:val="00A91927"/>
    <w:rsid w:val="00A9302B"/>
    <w:rsid w:val="00A94A6E"/>
    <w:rsid w:val="00A94F39"/>
    <w:rsid w:val="00A95D8E"/>
    <w:rsid w:val="00A96C6A"/>
    <w:rsid w:val="00A96ED3"/>
    <w:rsid w:val="00A96EF4"/>
    <w:rsid w:val="00AA0664"/>
    <w:rsid w:val="00AA342B"/>
    <w:rsid w:val="00AA3929"/>
    <w:rsid w:val="00AA4E23"/>
    <w:rsid w:val="00AA54BD"/>
    <w:rsid w:val="00AA675D"/>
    <w:rsid w:val="00AA686C"/>
    <w:rsid w:val="00AA743E"/>
    <w:rsid w:val="00AA7A22"/>
    <w:rsid w:val="00AA7F72"/>
    <w:rsid w:val="00AB0656"/>
    <w:rsid w:val="00AB06D1"/>
    <w:rsid w:val="00AB2454"/>
    <w:rsid w:val="00AB25F3"/>
    <w:rsid w:val="00AB2B1E"/>
    <w:rsid w:val="00AB4FAA"/>
    <w:rsid w:val="00AB574B"/>
    <w:rsid w:val="00AB5EA8"/>
    <w:rsid w:val="00AB6896"/>
    <w:rsid w:val="00AB7BAC"/>
    <w:rsid w:val="00AC03BC"/>
    <w:rsid w:val="00AC082F"/>
    <w:rsid w:val="00AC0FFD"/>
    <w:rsid w:val="00AC1264"/>
    <w:rsid w:val="00AC1CEC"/>
    <w:rsid w:val="00AC1FE2"/>
    <w:rsid w:val="00AC2F17"/>
    <w:rsid w:val="00AC2F40"/>
    <w:rsid w:val="00AC37EC"/>
    <w:rsid w:val="00AC3821"/>
    <w:rsid w:val="00AC4266"/>
    <w:rsid w:val="00AC44D0"/>
    <w:rsid w:val="00AC489E"/>
    <w:rsid w:val="00AC6391"/>
    <w:rsid w:val="00AC7036"/>
    <w:rsid w:val="00AC73C8"/>
    <w:rsid w:val="00AC7E20"/>
    <w:rsid w:val="00AC7E72"/>
    <w:rsid w:val="00AD065F"/>
    <w:rsid w:val="00AD1D5E"/>
    <w:rsid w:val="00AD3382"/>
    <w:rsid w:val="00AD3B0E"/>
    <w:rsid w:val="00AD476B"/>
    <w:rsid w:val="00AD47D1"/>
    <w:rsid w:val="00AD48BB"/>
    <w:rsid w:val="00AD54D0"/>
    <w:rsid w:val="00AD5BD4"/>
    <w:rsid w:val="00AD6830"/>
    <w:rsid w:val="00AE13A3"/>
    <w:rsid w:val="00AE16FF"/>
    <w:rsid w:val="00AE1ADD"/>
    <w:rsid w:val="00AE226A"/>
    <w:rsid w:val="00AE3F6E"/>
    <w:rsid w:val="00AE4687"/>
    <w:rsid w:val="00AE76FA"/>
    <w:rsid w:val="00AE7AA3"/>
    <w:rsid w:val="00AE7DC2"/>
    <w:rsid w:val="00AF0260"/>
    <w:rsid w:val="00AF0394"/>
    <w:rsid w:val="00AF0D18"/>
    <w:rsid w:val="00AF185C"/>
    <w:rsid w:val="00AF1DAF"/>
    <w:rsid w:val="00AF1EBE"/>
    <w:rsid w:val="00AF22BC"/>
    <w:rsid w:val="00AF29FC"/>
    <w:rsid w:val="00AF2A22"/>
    <w:rsid w:val="00AF317B"/>
    <w:rsid w:val="00AF3697"/>
    <w:rsid w:val="00AF37BF"/>
    <w:rsid w:val="00AF4011"/>
    <w:rsid w:val="00AF42E9"/>
    <w:rsid w:val="00AF550A"/>
    <w:rsid w:val="00AF5A15"/>
    <w:rsid w:val="00AF6313"/>
    <w:rsid w:val="00AF63AE"/>
    <w:rsid w:val="00AF662A"/>
    <w:rsid w:val="00AF716C"/>
    <w:rsid w:val="00AF7D9A"/>
    <w:rsid w:val="00B01155"/>
    <w:rsid w:val="00B01312"/>
    <w:rsid w:val="00B016E7"/>
    <w:rsid w:val="00B01878"/>
    <w:rsid w:val="00B0213D"/>
    <w:rsid w:val="00B02316"/>
    <w:rsid w:val="00B02712"/>
    <w:rsid w:val="00B0343B"/>
    <w:rsid w:val="00B038A1"/>
    <w:rsid w:val="00B042EE"/>
    <w:rsid w:val="00B0472D"/>
    <w:rsid w:val="00B0606C"/>
    <w:rsid w:val="00B0660D"/>
    <w:rsid w:val="00B0663F"/>
    <w:rsid w:val="00B06AC2"/>
    <w:rsid w:val="00B1038A"/>
    <w:rsid w:val="00B124CF"/>
    <w:rsid w:val="00B12EA5"/>
    <w:rsid w:val="00B13EE8"/>
    <w:rsid w:val="00B164A7"/>
    <w:rsid w:val="00B17D74"/>
    <w:rsid w:val="00B21176"/>
    <w:rsid w:val="00B21651"/>
    <w:rsid w:val="00B21F7E"/>
    <w:rsid w:val="00B2303A"/>
    <w:rsid w:val="00B2393E"/>
    <w:rsid w:val="00B2398D"/>
    <w:rsid w:val="00B2417F"/>
    <w:rsid w:val="00B245C2"/>
    <w:rsid w:val="00B246AE"/>
    <w:rsid w:val="00B24921"/>
    <w:rsid w:val="00B256F0"/>
    <w:rsid w:val="00B26586"/>
    <w:rsid w:val="00B26DFF"/>
    <w:rsid w:val="00B26FBA"/>
    <w:rsid w:val="00B3068F"/>
    <w:rsid w:val="00B3175B"/>
    <w:rsid w:val="00B31D4E"/>
    <w:rsid w:val="00B3290F"/>
    <w:rsid w:val="00B33964"/>
    <w:rsid w:val="00B33AA6"/>
    <w:rsid w:val="00B35232"/>
    <w:rsid w:val="00B3558A"/>
    <w:rsid w:val="00B35929"/>
    <w:rsid w:val="00B3597F"/>
    <w:rsid w:val="00B35C32"/>
    <w:rsid w:val="00B36B7A"/>
    <w:rsid w:val="00B377C8"/>
    <w:rsid w:val="00B3789A"/>
    <w:rsid w:val="00B42892"/>
    <w:rsid w:val="00B438EE"/>
    <w:rsid w:val="00B43AD6"/>
    <w:rsid w:val="00B4436C"/>
    <w:rsid w:val="00B45153"/>
    <w:rsid w:val="00B45287"/>
    <w:rsid w:val="00B4704F"/>
    <w:rsid w:val="00B47AA7"/>
    <w:rsid w:val="00B517BF"/>
    <w:rsid w:val="00B51B9B"/>
    <w:rsid w:val="00B530E3"/>
    <w:rsid w:val="00B532B1"/>
    <w:rsid w:val="00B54264"/>
    <w:rsid w:val="00B55B64"/>
    <w:rsid w:val="00B56920"/>
    <w:rsid w:val="00B579D4"/>
    <w:rsid w:val="00B57A6F"/>
    <w:rsid w:val="00B57CF2"/>
    <w:rsid w:val="00B60986"/>
    <w:rsid w:val="00B6182A"/>
    <w:rsid w:val="00B61B02"/>
    <w:rsid w:val="00B622FE"/>
    <w:rsid w:val="00B62A89"/>
    <w:rsid w:val="00B630A8"/>
    <w:rsid w:val="00B636A4"/>
    <w:rsid w:val="00B6462D"/>
    <w:rsid w:val="00B64FE9"/>
    <w:rsid w:val="00B65741"/>
    <w:rsid w:val="00B661AE"/>
    <w:rsid w:val="00B6643E"/>
    <w:rsid w:val="00B6669F"/>
    <w:rsid w:val="00B66899"/>
    <w:rsid w:val="00B67C75"/>
    <w:rsid w:val="00B70F32"/>
    <w:rsid w:val="00B7175C"/>
    <w:rsid w:val="00B73132"/>
    <w:rsid w:val="00B73556"/>
    <w:rsid w:val="00B75333"/>
    <w:rsid w:val="00B75441"/>
    <w:rsid w:val="00B757C6"/>
    <w:rsid w:val="00B76369"/>
    <w:rsid w:val="00B769AB"/>
    <w:rsid w:val="00B77325"/>
    <w:rsid w:val="00B77CAA"/>
    <w:rsid w:val="00B80D36"/>
    <w:rsid w:val="00B811AE"/>
    <w:rsid w:val="00B82444"/>
    <w:rsid w:val="00B82D85"/>
    <w:rsid w:val="00B82E0B"/>
    <w:rsid w:val="00B8394D"/>
    <w:rsid w:val="00B8449A"/>
    <w:rsid w:val="00B84C08"/>
    <w:rsid w:val="00B857C2"/>
    <w:rsid w:val="00B85F1F"/>
    <w:rsid w:val="00B86D1E"/>
    <w:rsid w:val="00B87702"/>
    <w:rsid w:val="00B9216F"/>
    <w:rsid w:val="00B92457"/>
    <w:rsid w:val="00B92DE4"/>
    <w:rsid w:val="00B93275"/>
    <w:rsid w:val="00B94AE8"/>
    <w:rsid w:val="00B94E62"/>
    <w:rsid w:val="00B9598B"/>
    <w:rsid w:val="00B965DC"/>
    <w:rsid w:val="00B972DC"/>
    <w:rsid w:val="00BA03CE"/>
    <w:rsid w:val="00BA1BCB"/>
    <w:rsid w:val="00BA20AF"/>
    <w:rsid w:val="00BA230D"/>
    <w:rsid w:val="00BA293E"/>
    <w:rsid w:val="00BA36D7"/>
    <w:rsid w:val="00BA3F77"/>
    <w:rsid w:val="00BA4AD3"/>
    <w:rsid w:val="00BA5F11"/>
    <w:rsid w:val="00BA6B3C"/>
    <w:rsid w:val="00BA7949"/>
    <w:rsid w:val="00BB0444"/>
    <w:rsid w:val="00BB07DE"/>
    <w:rsid w:val="00BB091D"/>
    <w:rsid w:val="00BB0D03"/>
    <w:rsid w:val="00BB1430"/>
    <w:rsid w:val="00BB1AC6"/>
    <w:rsid w:val="00BB1F63"/>
    <w:rsid w:val="00BB22B6"/>
    <w:rsid w:val="00BB2E5E"/>
    <w:rsid w:val="00BB3205"/>
    <w:rsid w:val="00BB47E6"/>
    <w:rsid w:val="00BB71E0"/>
    <w:rsid w:val="00BB7249"/>
    <w:rsid w:val="00BB7A58"/>
    <w:rsid w:val="00BB7AD9"/>
    <w:rsid w:val="00BC03F6"/>
    <w:rsid w:val="00BC2263"/>
    <w:rsid w:val="00BC2615"/>
    <w:rsid w:val="00BC27CA"/>
    <w:rsid w:val="00BC2E8A"/>
    <w:rsid w:val="00BC33A2"/>
    <w:rsid w:val="00BC3A77"/>
    <w:rsid w:val="00BC42C6"/>
    <w:rsid w:val="00BC43F9"/>
    <w:rsid w:val="00BC48FA"/>
    <w:rsid w:val="00BC4E13"/>
    <w:rsid w:val="00BC5191"/>
    <w:rsid w:val="00BC5651"/>
    <w:rsid w:val="00BC5E96"/>
    <w:rsid w:val="00BC6593"/>
    <w:rsid w:val="00BD05A0"/>
    <w:rsid w:val="00BD1106"/>
    <w:rsid w:val="00BD144D"/>
    <w:rsid w:val="00BD1482"/>
    <w:rsid w:val="00BD1836"/>
    <w:rsid w:val="00BD1F34"/>
    <w:rsid w:val="00BD2287"/>
    <w:rsid w:val="00BD299C"/>
    <w:rsid w:val="00BD3029"/>
    <w:rsid w:val="00BD32A8"/>
    <w:rsid w:val="00BD45E9"/>
    <w:rsid w:val="00BD5D66"/>
    <w:rsid w:val="00BD6120"/>
    <w:rsid w:val="00BD64AB"/>
    <w:rsid w:val="00BD64C4"/>
    <w:rsid w:val="00BD7AEB"/>
    <w:rsid w:val="00BD7BF6"/>
    <w:rsid w:val="00BD7C75"/>
    <w:rsid w:val="00BD7FDB"/>
    <w:rsid w:val="00BE19B6"/>
    <w:rsid w:val="00BE22BA"/>
    <w:rsid w:val="00BE244F"/>
    <w:rsid w:val="00BE331E"/>
    <w:rsid w:val="00BE39CF"/>
    <w:rsid w:val="00BE3A1F"/>
    <w:rsid w:val="00BE3A73"/>
    <w:rsid w:val="00BE3A96"/>
    <w:rsid w:val="00BE4240"/>
    <w:rsid w:val="00BE757F"/>
    <w:rsid w:val="00BE7F34"/>
    <w:rsid w:val="00BF1427"/>
    <w:rsid w:val="00BF1B94"/>
    <w:rsid w:val="00BF28B1"/>
    <w:rsid w:val="00BF4FE4"/>
    <w:rsid w:val="00BF566B"/>
    <w:rsid w:val="00BF6638"/>
    <w:rsid w:val="00C019A9"/>
    <w:rsid w:val="00C01BE8"/>
    <w:rsid w:val="00C0200F"/>
    <w:rsid w:val="00C02058"/>
    <w:rsid w:val="00C02242"/>
    <w:rsid w:val="00C024AD"/>
    <w:rsid w:val="00C024ED"/>
    <w:rsid w:val="00C03919"/>
    <w:rsid w:val="00C057EF"/>
    <w:rsid w:val="00C06064"/>
    <w:rsid w:val="00C0669D"/>
    <w:rsid w:val="00C06B35"/>
    <w:rsid w:val="00C10295"/>
    <w:rsid w:val="00C102E3"/>
    <w:rsid w:val="00C10350"/>
    <w:rsid w:val="00C11745"/>
    <w:rsid w:val="00C11BFB"/>
    <w:rsid w:val="00C120C3"/>
    <w:rsid w:val="00C14903"/>
    <w:rsid w:val="00C16A0B"/>
    <w:rsid w:val="00C174FB"/>
    <w:rsid w:val="00C17F53"/>
    <w:rsid w:val="00C2007C"/>
    <w:rsid w:val="00C2010A"/>
    <w:rsid w:val="00C207FA"/>
    <w:rsid w:val="00C20BE4"/>
    <w:rsid w:val="00C21922"/>
    <w:rsid w:val="00C221BC"/>
    <w:rsid w:val="00C22319"/>
    <w:rsid w:val="00C22526"/>
    <w:rsid w:val="00C22B88"/>
    <w:rsid w:val="00C235D3"/>
    <w:rsid w:val="00C23D02"/>
    <w:rsid w:val="00C23DEC"/>
    <w:rsid w:val="00C2586F"/>
    <w:rsid w:val="00C276BC"/>
    <w:rsid w:val="00C27F06"/>
    <w:rsid w:val="00C30359"/>
    <w:rsid w:val="00C30E7D"/>
    <w:rsid w:val="00C31C94"/>
    <w:rsid w:val="00C32DF8"/>
    <w:rsid w:val="00C33290"/>
    <w:rsid w:val="00C343FE"/>
    <w:rsid w:val="00C344C9"/>
    <w:rsid w:val="00C345C7"/>
    <w:rsid w:val="00C3490B"/>
    <w:rsid w:val="00C35F1E"/>
    <w:rsid w:val="00C36137"/>
    <w:rsid w:val="00C365A5"/>
    <w:rsid w:val="00C37520"/>
    <w:rsid w:val="00C43132"/>
    <w:rsid w:val="00C44BBD"/>
    <w:rsid w:val="00C4563F"/>
    <w:rsid w:val="00C4574D"/>
    <w:rsid w:val="00C50989"/>
    <w:rsid w:val="00C50E86"/>
    <w:rsid w:val="00C51133"/>
    <w:rsid w:val="00C520C4"/>
    <w:rsid w:val="00C52AC0"/>
    <w:rsid w:val="00C52B12"/>
    <w:rsid w:val="00C53B33"/>
    <w:rsid w:val="00C53E79"/>
    <w:rsid w:val="00C54DED"/>
    <w:rsid w:val="00C5547E"/>
    <w:rsid w:val="00C56619"/>
    <w:rsid w:val="00C57A38"/>
    <w:rsid w:val="00C57A6F"/>
    <w:rsid w:val="00C605CD"/>
    <w:rsid w:val="00C6110F"/>
    <w:rsid w:val="00C61372"/>
    <w:rsid w:val="00C62CD0"/>
    <w:rsid w:val="00C62D4D"/>
    <w:rsid w:val="00C63A6E"/>
    <w:rsid w:val="00C64144"/>
    <w:rsid w:val="00C66374"/>
    <w:rsid w:val="00C66BCD"/>
    <w:rsid w:val="00C67338"/>
    <w:rsid w:val="00C7214A"/>
    <w:rsid w:val="00C726F7"/>
    <w:rsid w:val="00C729D6"/>
    <w:rsid w:val="00C72DC6"/>
    <w:rsid w:val="00C730E8"/>
    <w:rsid w:val="00C737E1"/>
    <w:rsid w:val="00C73AD2"/>
    <w:rsid w:val="00C7434B"/>
    <w:rsid w:val="00C74583"/>
    <w:rsid w:val="00C74AAB"/>
    <w:rsid w:val="00C75165"/>
    <w:rsid w:val="00C765A7"/>
    <w:rsid w:val="00C76C8F"/>
    <w:rsid w:val="00C80745"/>
    <w:rsid w:val="00C80941"/>
    <w:rsid w:val="00C810F7"/>
    <w:rsid w:val="00C8133A"/>
    <w:rsid w:val="00C82317"/>
    <w:rsid w:val="00C83FDC"/>
    <w:rsid w:val="00C84C4E"/>
    <w:rsid w:val="00C86B93"/>
    <w:rsid w:val="00C86D88"/>
    <w:rsid w:val="00C87507"/>
    <w:rsid w:val="00C87A7A"/>
    <w:rsid w:val="00C90E25"/>
    <w:rsid w:val="00C91042"/>
    <w:rsid w:val="00C91621"/>
    <w:rsid w:val="00C91B96"/>
    <w:rsid w:val="00C92164"/>
    <w:rsid w:val="00C9236C"/>
    <w:rsid w:val="00C939B2"/>
    <w:rsid w:val="00C94C73"/>
    <w:rsid w:val="00C95A0B"/>
    <w:rsid w:val="00C9653F"/>
    <w:rsid w:val="00CA0481"/>
    <w:rsid w:val="00CA0CF7"/>
    <w:rsid w:val="00CA18CB"/>
    <w:rsid w:val="00CA217C"/>
    <w:rsid w:val="00CA295D"/>
    <w:rsid w:val="00CA2B69"/>
    <w:rsid w:val="00CA311F"/>
    <w:rsid w:val="00CA319D"/>
    <w:rsid w:val="00CA4026"/>
    <w:rsid w:val="00CA4644"/>
    <w:rsid w:val="00CA5412"/>
    <w:rsid w:val="00CA5E3C"/>
    <w:rsid w:val="00CA5EEC"/>
    <w:rsid w:val="00CA616E"/>
    <w:rsid w:val="00CA693B"/>
    <w:rsid w:val="00CA7AE9"/>
    <w:rsid w:val="00CB0192"/>
    <w:rsid w:val="00CB0E96"/>
    <w:rsid w:val="00CB0FC4"/>
    <w:rsid w:val="00CB116A"/>
    <w:rsid w:val="00CB16C4"/>
    <w:rsid w:val="00CB16DE"/>
    <w:rsid w:val="00CB282B"/>
    <w:rsid w:val="00CB2A54"/>
    <w:rsid w:val="00CB2E87"/>
    <w:rsid w:val="00CB30EA"/>
    <w:rsid w:val="00CB3763"/>
    <w:rsid w:val="00CB3B39"/>
    <w:rsid w:val="00CB5E7F"/>
    <w:rsid w:val="00CB6744"/>
    <w:rsid w:val="00CB68A6"/>
    <w:rsid w:val="00CB7C05"/>
    <w:rsid w:val="00CB7F38"/>
    <w:rsid w:val="00CC1BD2"/>
    <w:rsid w:val="00CC29BD"/>
    <w:rsid w:val="00CC2DCE"/>
    <w:rsid w:val="00CC2ED4"/>
    <w:rsid w:val="00CC38BB"/>
    <w:rsid w:val="00CC396B"/>
    <w:rsid w:val="00CC3C0B"/>
    <w:rsid w:val="00CC48A0"/>
    <w:rsid w:val="00CC56AD"/>
    <w:rsid w:val="00CC5AB3"/>
    <w:rsid w:val="00CC5FE0"/>
    <w:rsid w:val="00CC615E"/>
    <w:rsid w:val="00CC764F"/>
    <w:rsid w:val="00CD058C"/>
    <w:rsid w:val="00CD0CD0"/>
    <w:rsid w:val="00CD0F33"/>
    <w:rsid w:val="00CD0F6A"/>
    <w:rsid w:val="00CD10BE"/>
    <w:rsid w:val="00CD1E61"/>
    <w:rsid w:val="00CD236E"/>
    <w:rsid w:val="00CD2694"/>
    <w:rsid w:val="00CD27C6"/>
    <w:rsid w:val="00CD2BBE"/>
    <w:rsid w:val="00CD2CDE"/>
    <w:rsid w:val="00CD3763"/>
    <w:rsid w:val="00CD3C94"/>
    <w:rsid w:val="00CD5051"/>
    <w:rsid w:val="00CD6527"/>
    <w:rsid w:val="00CD7632"/>
    <w:rsid w:val="00CD778B"/>
    <w:rsid w:val="00CE0A13"/>
    <w:rsid w:val="00CE0D34"/>
    <w:rsid w:val="00CE1339"/>
    <w:rsid w:val="00CE153A"/>
    <w:rsid w:val="00CE19F6"/>
    <w:rsid w:val="00CE2C7A"/>
    <w:rsid w:val="00CE3E95"/>
    <w:rsid w:val="00CE3EDF"/>
    <w:rsid w:val="00CE4746"/>
    <w:rsid w:val="00CE4824"/>
    <w:rsid w:val="00CE50D3"/>
    <w:rsid w:val="00CE5AD6"/>
    <w:rsid w:val="00CE5BD5"/>
    <w:rsid w:val="00CE66F2"/>
    <w:rsid w:val="00CE69CD"/>
    <w:rsid w:val="00CE7619"/>
    <w:rsid w:val="00CF176A"/>
    <w:rsid w:val="00CF1929"/>
    <w:rsid w:val="00CF273C"/>
    <w:rsid w:val="00CF386C"/>
    <w:rsid w:val="00CF4873"/>
    <w:rsid w:val="00CF518F"/>
    <w:rsid w:val="00CF52E4"/>
    <w:rsid w:val="00CF5416"/>
    <w:rsid w:val="00CF5C63"/>
    <w:rsid w:val="00CF5D4B"/>
    <w:rsid w:val="00CF6302"/>
    <w:rsid w:val="00CF74B6"/>
    <w:rsid w:val="00D0062E"/>
    <w:rsid w:val="00D01C28"/>
    <w:rsid w:val="00D021C4"/>
    <w:rsid w:val="00D02556"/>
    <w:rsid w:val="00D02AAE"/>
    <w:rsid w:val="00D03873"/>
    <w:rsid w:val="00D044DB"/>
    <w:rsid w:val="00D04706"/>
    <w:rsid w:val="00D04B59"/>
    <w:rsid w:val="00D0556F"/>
    <w:rsid w:val="00D06D69"/>
    <w:rsid w:val="00D07683"/>
    <w:rsid w:val="00D07774"/>
    <w:rsid w:val="00D0791D"/>
    <w:rsid w:val="00D07D29"/>
    <w:rsid w:val="00D1092C"/>
    <w:rsid w:val="00D11A04"/>
    <w:rsid w:val="00D11A73"/>
    <w:rsid w:val="00D124B2"/>
    <w:rsid w:val="00D12D3F"/>
    <w:rsid w:val="00D12D66"/>
    <w:rsid w:val="00D151DE"/>
    <w:rsid w:val="00D153A5"/>
    <w:rsid w:val="00D1719E"/>
    <w:rsid w:val="00D17C63"/>
    <w:rsid w:val="00D2019F"/>
    <w:rsid w:val="00D2042B"/>
    <w:rsid w:val="00D207AD"/>
    <w:rsid w:val="00D21690"/>
    <w:rsid w:val="00D219DC"/>
    <w:rsid w:val="00D21A7B"/>
    <w:rsid w:val="00D21CDA"/>
    <w:rsid w:val="00D21F30"/>
    <w:rsid w:val="00D21FF7"/>
    <w:rsid w:val="00D2256E"/>
    <w:rsid w:val="00D2284B"/>
    <w:rsid w:val="00D2341E"/>
    <w:rsid w:val="00D242A9"/>
    <w:rsid w:val="00D24F9E"/>
    <w:rsid w:val="00D254D3"/>
    <w:rsid w:val="00D25879"/>
    <w:rsid w:val="00D268ED"/>
    <w:rsid w:val="00D26F53"/>
    <w:rsid w:val="00D279FC"/>
    <w:rsid w:val="00D30E56"/>
    <w:rsid w:val="00D30E77"/>
    <w:rsid w:val="00D33110"/>
    <w:rsid w:val="00D33924"/>
    <w:rsid w:val="00D35314"/>
    <w:rsid w:val="00D355E0"/>
    <w:rsid w:val="00D35755"/>
    <w:rsid w:val="00D35A30"/>
    <w:rsid w:val="00D35A94"/>
    <w:rsid w:val="00D36118"/>
    <w:rsid w:val="00D363C7"/>
    <w:rsid w:val="00D37982"/>
    <w:rsid w:val="00D40738"/>
    <w:rsid w:val="00D41235"/>
    <w:rsid w:val="00D41D81"/>
    <w:rsid w:val="00D42741"/>
    <w:rsid w:val="00D43636"/>
    <w:rsid w:val="00D445FD"/>
    <w:rsid w:val="00D46EBF"/>
    <w:rsid w:val="00D46F5C"/>
    <w:rsid w:val="00D50979"/>
    <w:rsid w:val="00D50F1E"/>
    <w:rsid w:val="00D51ACF"/>
    <w:rsid w:val="00D51DEB"/>
    <w:rsid w:val="00D51E19"/>
    <w:rsid w:val="00D52541"/>
    <w:rsid w:val="00D54C88"/>
    <w:rsid w:val="00D553DF"/>
    <w:rsid w:val="00D55CC0"/>
    <w:rsid w:val="00D57F01"/>
    <w:rsid w:val="00D57F75"/>
    <w:rsid w:val="00D601B4"/>
    <w:rsid w:val="00D615EB"/>
    <w:rsid w:val="00D61AD9"/>
    <w:rsid w:val="00D61EFE"/>
    <w:rsid w:val="00D62731"/>
    <w:rsid w:val="00D62749"/>
    <w:rsid w:val="00D632B6"/>
    <w:rsid w:val="00D63AD3"/>
    <w:rsid w:val="00D63DEC"/>
    <w:rsid w:val="00D63E76"/>
    <w:rsid w:val="00D641D6"/>
    <w:rsid w:val="00D651CD"/>
    <w:rsid w:val="00D67041"/>
    <w:rsid w:val="00D679C8"/>
    <w:rsid w:val="00D7001C"/>
    <w:rsid w:val="00D701A4"/>
    <w:rsid w:val="00D705BC"/>
    <w:rsid w:val="00D723F4"/>
    <w:rsid w:val="00D7420C"/>
    <w:rsid w:val="00D75FCF"/>
    <w:rsid w:val="00D7753F"/>
    <w:rsid w:val="00D77BA6"/>
    <w:rsid w:val="00D8012B"/>
    <w:rsid w:val="00D80494"/>
    <w:rsid w:val="00D81EB1"/>
    <w:rsid w:val="00D8216B"/>
    <w:rsid w:val="00D82867"/>
    <w:rsid w:val="00D830CD"/>
    <w:rsid w:val="00D8322A"/>
    <w:rsid w:val="00D838A3"/>
    <w:rsid w:val="00D83AC1"/>
    <w:rsid w:val="00D856A5"/>
    <w:rsid w:val="00D85BF3"/>
    <w:rsid w:val="00D85FBE"/>
    <w:rsid w:val="00D86C7A"/>
    <w:rsid w:val="00D86FA4"/>
    <w:rsid w:val="00D87B1E"/>
    <w:rsid w:val="00D87B79"/>
    <w:rsid w:val="00D87D97"/>
    <w:rsid w:val="00D90576"/>
    <w:rsid w:val="00D90936"/>
    <w:rsid w:val="00D90957"/>
    <w:rsid w:val="00D9097F"/>
    <w:rsid w:val="00D94987"/>
    <w:rsid w:val="00D95DCA"/>
    <w:rsid w:val="00D95FC8"/>
    <w:rsid w:val="00D961F2"/>
    <w:rsid w:val="00D96DEA"/>
    <w:rsid w:val="00D970F5"/>
    <w:rsid w:val="00DA142D"/>
    <w:rsid w:val="00DA2095"/>
    <w:rsid w:val="00DA2861"/>
    <w:rsid w:val="00DA3C9D"/>
    <w:rsid w:val="00DA473C"/>
    <w:rsid w:val="00DA4DC4"/>
    <w:rsid w:val="00DA58F8"/>
    <w:rsid w:val="00DA6666"/>
    <w:rsid w:val="00DB0585"/>
    <w:rsid w:val="00DB12B9"/>
    <w:rsid w:val="00DB16CA"/>
    <w:rsid w:val="00DB21DB"/>
    <w:rsid w:val="00DB24E4"/>
    <w:rsid w:val="00DB277F"/>
    <w:rsid w:val="00DB34F0"/>
    <w:rsid w:val="00DB394A"/>
    <w:rsid w:val="00DB3F94"/>
    <w:rsid w:val="00DB415B"/>
    <w:rsid w:val="00DB42BC"/>
    <w:rsid w:val="00DB5718"/>
    <w:rsid w:val="00DB5871"/>
    <w:rsid w:val="00DB6044"/>
    <w:rsid w:val="00DB6582"/>
    <w:rsid w:val="00DB6EAE"/>
    <w:rsid w:val="00DB72D3"/>
    <w:rsid w:val="00DB772B"/>
    <w:rsid w:val="00DB7B79"/>
    <w:rsid w:val="00DC0AF6"/>
    <w:rsid w:val="00DC16C6"/>
    <w:rsid w:val="00DC1D8D"/>
    <w:rsid w:val="00DC27AF"/>
    <w:rsid w:val="00DC2B74"/>
    <w:rsid w:val="00DC38CD"/>
    <w:rsid w:val="00DC3DED"/>
    <w:rsid w:val="00DC4344"/>
    <w:rsid w:val="00DC4DD5"/>
    <w:rsid w:val="00DC668C"/>
    <w:rsid w:val="00DC6C60"/>
    <w:rsid w:val="00DC760F"/>
    <w:rsid w:val="00DC7BDD"/>
    <w:rsid w:val="00DC7EBC"/>
    <w:rsid w:val="00DD081B"/>
    <w:rsid w:val="00DD0D2D"/>
    <w:rsid w:val="00DD0F40"/>
    <w:rsid w:val="00DD1B8A"/>
    <w:rsid w:val="00DD20DB"/>
    <w:rsid w:val="00DD2205"/>
    <w:rsid w:val="00DD23BC"/>
    <w:rsid w:val="00DD2ABB"/>
    <w:rsid w:val="00DD2EBD"/>
    <w:rsid w:val="00DD46FD"/>
    <w:rsid w:val="00DD6BC1"/>
    <w:rsid w:val="00DD6C71"/>
    <w:rsid w:val="00DD6DD4"/>
    <w:rsid w:val="00DD6EC7"/>
    <w:rsid w:val="00DD720B"/>
    <w:rsid w:val="00DE04FF"/>
    <w:rsid w:val="00DE1361"/>
    <w:rsid w:val="00DE263C"/>
    <w:rsid w:val="00DE2671"/>
    <w:rsid w:val="00DE5A07"/>
    <w:rsid w:val="00DE5FB2"/>
    <w:rsid w:val="00DE61A3"/>
    <w:rsid w:val="00DE6D56"/>
    <w:rsid w:val="00DE7196"/>
    <w:rsid w:val="00DE7712"/>
    <w:rsid w:val="00DE79BD"/>
    <w:rsid w:val="00DF0E9E"/>
    <w:rsid w:val="00DF1E87"/>
    <w:rsid w:val="00DF1F4D"/>
    <w:rsid w:val="00DF1FA3"/>
    <w:rsid w:val="00DF2279"/>
    <w:rsid w:val="00DF23E1"/>
    <w:rsid w:val="00DF27BB"/>
    <w:rsid w:val="00DF3003"/>
    <w:rsid w:val="00DF3882"/>
    <w:rsid w:val="00DF3A31"/>
    <w:rsid w:val="00DF67D1"/>
    <w:rsid w:val="00E00F16"/>
    <w:rsid w:val="00E0119D"/>
    <w:rsid w:val="00E0149E"/>
    <w:rsid w:val="00E02839"/>
    <w:rsid w:val="00E03780"/>
    <w:rsid w:val="00E05E92"/>
    <w:rsid w:val="00E05F9F"/>
    <w:rsid w:val="00E06468"/>
    <w:rsid w:val="00E065DE"/>
    <w:rsid w:val="00E069E0"/>
    <w:rsid w:val="00E06C96"/>
    <w:rsid w:val="00E0719C"/>
    <w:rsid w:val="00E0775A"/>
    <w:rsid w:val="00E07A9D"/>
    <w:rsid w:val="00E12723"/>
    <w:rsid w:val="00E1298C"/>
    <w:rsid w:val="00E130DC"/>
    <w:rsid w:val="00E13BD8"/>
    <w:rsid w:val="00E13CC4"/>
    <w:rsid w:val="00E14790"/>
    <w:rsid w:val="00E15712"/>
    <w:rsid w:val="00E16282"/>
    <w:rsid w:val="00E17A3B"/>
    <w:rsid w:val="00E2086B"/>
    <w:rsid w:val="00E20D93"/>
    <w:rsid w:val="00E2252B"/>
    <w:rsid w:val="00E22F1F"/>
    <w:rsid w:val="00E23015"/>
    <w:rsid w:val="00E23714"/>
    <w:rsid w:val="00E238C1"/>
    <w:rsid w:val="00E24364"/>
    <w:rsid w:val="00E263DE"/>
    <w:rsid w:val="00E26CC3"/>
    <w:rsid w:val="00E26D13"/>
    <w:rsid w:val="00E2770D"/>
    <w:rsid w:val="00E30C4F"/>
    <w:rsid w:val="00E31200"/>
    <w:rsid w:val="00E313AB"/>
    <w:rsid w:val="00E316E6"/>
    <w:rsid w:val="00E3216E"/>
    <w:rsid w:val="00E32257"/>
    <w:rsid w:val="00E33BE3"/>
    <w:rsid w:val="00E34D8E"/>
    <w:rsid w:val="00E35774"/>
    <w:rsid w:val="00E369C4"/>
    <w:rsid w:val="00E370E2"/>
    <w:rsid w:val="00E37289"/>
    <w:rsid w:val="00E37C5D"/>
    <w:rsid w:val="00E40780"/>
    <w:rsid w:val="00E40E6C"/>
    <w:rsid w:val="00E41740"/>
    <w:rsid w:val="00E41A0A"/>
    <w:rsid w:val="00E41CC2"/>
    <w:rsid w:val="00E41E81"/>
    <w:rsid w:val="00E4297B"/>
    <w:rsid w:val="00E429CF"/>
    <w:rsid w:val="00E42D0A"/>
    <w:rsid w:val="00E435DF"/>
    <w:rsid w:val="00E4378B"/>
    <w:rsid w:val="00E43BAC"/>
    <w:rsid w:val="00E444B4"/>
    <w:rsid w:val="00E44C80"/>
    <w:rsid w:val="00E44F0F"/>
    <w:rsid w:val="00E45D1F"/>
    <w:rsid w:val="00E45E1D"/>
    <w:rsid w:val="00E50682"/>
    <w:rsid w:val="00E50B8C"/>
    <w:rsid w:val="00E50C3B"/>
    <w:rsid w:val="00E5157B"/>
    <w:rsid w:val="00E525B3"/>
    <w:rsid w:val="00E52720"/>
    <w:rsid w:val="00E52DC1"/>
    <w:rsid w:val="00E54344"/>
    <w:rsid w:val="00E54A68"/>
    <w:rsid w:val="00E55F1E"/>
    <w:rsid w:val="00E571BA"/>
    <w:rsid w:val="00E57427"/>
    <w:rsid w:val="00E57C51"/>
    <w:rsid w:val="00E57F5C"/>
    <w:rsid w:val="00E6022E"/>
    <w:rsid w:val="00E60698"/>
    <w:rsid w:val="00E60F92"/>
    <w:rsid w:val="00E6297B"/>
    <w:rsid w:val="00E6437A"/>
    <w:rsid w:val="00E64913"/>
    <w:rsid w:val="00E6506E"/>
    <w:rsid w:val="00E65282"/>
    <w:rsid w:val="00E653D3"/>
    <w:rsid w:val="00E655D3"/>
    <w:rsid w:val="00E65A0F"/>
    <w:rsid w:val="00E65C5A"/>
    <w:rsid w:val="00E65EAC"/>
    <w:rsid w:val="00E66D4F"/>
    <w:rsid w:val="00E66DDE"/>
    <w:rsid w:val="00E707DB"/>
    <w:rsid w:val="00E70BD6"/>
    <w:rsid w:val="00E711FD"/>
    <w:rsid w:val="00E714E8"/>
    <w:rsid w:val="00E72591"/>
    <w:rsid w:val="00E7423F"/>
    <w:rsid w:val="00E74596"/>
    <w:rsid w:val="00E74676"/>
    <w:rsid w:val="00E74A40"/>
    <w:rsid w:val="00E74B57"/>
    <w:rsid w:val="00E753E4"/>
    <w:rsid w:val="00E7603F"/>
    <w:rsid w:val="00E76535"/>
    <w:rsid w:val="00E77A0E"/>
    <w:rsid w:val="00E77B2B"/>
    <w:rsid w:val="00E77E3F"/>
    <w:rsid w:val="00E80DDC"/>
    <w:rsid w:val="00E81671"/>
    <w:rsid w:val="00E826A2"/>
    <w:rsid w:val="00E82E41"/>
    <w:rsid w:val="00E84137"/>
    <w:rsid w:val="00E84219"/>
    <w:rsid w:val="00E85A81"/>
    <w:rsid w:val="00E87ACA"/>
    <w:rsid w:val="00E90F44"/>
    <w:rsid w:val="00E9178D"/>
    <w:rsid w:val="00E919A9"/>
    <w:rsid w:val="00E91FD9"/>
    <w:rsid w:val="00E938CB"/>
    <w:rsid w:val="00E9446C"/>
    <w:rsid w:val="00E95499"/>
    <w:rsid w:val="00E9634B"/>
    <w:rsid w:val="00E9638D"/>
    <w:rsid w:val="00EA03F8"/>
    <w:rsid w:val="00EA053F"/>
    <w:rsid w:val="00EA11BC"/>
    <w:rsid w:val="00EA1D6E"/>
    <w:rsid w:val="00EA233E"/>
    <w:rsid w:val="00EA3075"/>
    <w:rsid w:val="00EA36D0"/>
    <w:rsid w:val="00EA4868"/>
    <w:rsid w:val="00EA4EDA"/>
    <w:rsid w:val="00EA59D5"/>
    <w:rsid w:val="00EA5EED"/>
    <w:rsid w:val="00EA6C72"/>
    <w:rsid w:val="00EB0772"/>
    <w:rsid w:val="00EB0974"/>
    <w:rsid w:val="00EB151A"/>
    <w:rsid w:val="00EB24C8"/>
    <w:rsid w:val="00EB27A5"/>
    <w:rsid w:val="00EB2F17"/>
    <w:rsid w:val="00EB3070"/>
    <w:rsid w:val="00EB3387"/>
    <w:rsid w:val="00EB3E9E"/>
    <w:rsid w:val="00EB4098"/>
    <w:rsid w:val="00EB5768"/>
    <w:rsid w:val="00EB60E0"/>
    <w:rsid w:val="00EB7164"/>
    <w:rsid w:val="00EC01AC"/>
    <w:rsid w:val="00EC082A"/>
    <w:rsid w:val="00EC1F26"/>
    <w:rsid w:val="00EC5873"/>
    <w:rsid w:val="00EC6948"/>
    <w:rsid w:val="00EC70A1"/>
    <w:rsid w:val="00EC71EC"/>
    <w:rsid w:val="00EC76F5"/>
    <w:rsid w:val="00EC7F81"/>
    <w:rsid w:val="00ED05D0"/>
    <w:rsid w:val="00ED0CEE"/>
    <w:rsid w:val="00ED1383"/>
    <w:rsid w:val="00ED1402"/>
    <w:rsid w:val="00ED1748"/>
    <w:rsid w:val="00ED1FAD"/>
    <w:rsid w:val="00ED313F"/>
    <w:rsid w:val="00ED3E9B"/>
    <w:rsid w:val="00ED40DE"/>
    <w:rsid w:val="00ED59DB"/>
    <w:rsid w:val="00ED68E6"/>
    <w:rsid w:val="00ED6D9B"/>
    <w:rsid w:val="00ED70AF"/>
    <w:rsid w:val="00ED78F2"/>
    <w:rsid w:val="00EE0AF7"/>
    <w:rsid w:val="00EE0B25"/>
    <w:rsid w:val="00EE1358"/>
    <w:rsid w:val="00EE153D"/>
    <w:rsid w:val="00EE2093"/>
    <w:rsid w:val="00EE29DC"/>
    <w:rsid w:val="00EE2F2B"/>
    <w:rsid w:val="00EE384E"/>
    <w:rsid w:val="00EE3E02"/>
    <w:rsid w:val="00EE53DD"/>
    <w:rsid w:val="00EE56D6"/>
    <w:rsid w:val="00EE6A03"/>
    <w:rsid w:val="00EF042C"/>
    <w:rsid w:val="00EF155E"/>
    <w:rsid w:val="00EF1E56"/>
    <w:rsid w:val="00EF22CB"/>
    <w:rsid w:val="00EF2A8F"/>
    <w:rsid w:val="00EF37A9"/>
    <w:rsid w:val="00EF42C0"/>
    <w:rsid w:val="00EF4A4E"/>
    <w:rsid w:val="00EF4B84"/>
    <w:rsid w:val="00EF4DB6"/>
    <w:rsid w:val="00EF5171"/>
    <w:rsid w:val="00EF53BF"/>
    <w:rsid w:val="00EF5EC0"/>
    <w:rsid w:val="00EF6309"/>
    <w:rsid w:val="00EF7447"/>
    <w:rsid w:val="00EF7758"/>
    <w:rsid w:val="00F00017"/>
    <w:rsid w:val="00F00F0F"/>
    <w:rsid w:val="00F01487"/>
    <w:rsid w:val="00F01495"/>
    <w:rsid w:val="00F01512"/>
    <w:rsid w:val="00F0153D"/>
    <w:rsid w:val="00F015E5"/>
    <w:rsid w:val="00F01817"/>
    <w:rsid w:val="00F021C8"/>
    <w:rsid w:val="00F036B8"/>
    <w:rsid w:val="00F03CAD"/>
    <w:rsid w:val="00F0492A"/>
    <w:rsid w:val="00F06B7C"/>
    <w:rsid w:val="00F075D3"/>
    <w:rsid w:val="00F10DA5"/>
    <w:rsid w:val="00F1119D"/>
    <w:rsid w:val="00F118AE"/>
    <w:rsid w:val="00F12BEC"/>
    <w:rsid w:val="00F139D6"/>
    <w:rsid w:val="00F13BED"/>
    <w:rsid w:val="00F14410"/>
    <w:rsid w:val="00F145CC"/>
    <w:rsid w:val="00F14F6E"/>
    <w:rsid w:val="00F15B9D"/>
    <w:rsid w:val="00F16ADB"/>
    <w:rsid w:val="00F20296"/>
    <w:rsid w:val="00F21B04"/>
    <w:rsid w:val="00F22088"/>
    <w:rsid w:val="00F227B8"/>
    <w:rsid w:val="00F22B7A"/>
    <w:rsid w:val="00F2358C"/>
    <w:rsid w:val="00F24B31"/>
    <w:rsid w:val="00F25B48"/>
    <w:rsid w:val="00F2647C"/>
    <w:rsid w:val="00F26591"/>
    <w:rsid w:val="00F27F9C"/>
    <w:rsid w:val="00F304CC"/>
    <w:rsid w:val="00F3064A"/>
    <w:rsid w:val="00F31799"/>
    <w:rsid w:val="00F31BE8"/>
    <w:rsid w:val="00F33073"/>
    <w:rsid w:val="00F34B34"/>
    <w:rsid w:val="00F34D3F"/>
    <w:rsid w:val="00F35304"/>
    <w:rsid w:val="00F3532D"/>
    <w:rsid w:val="00F36AAF"/>
    <w:rsid w:val="00F37142"/>
    <w:rsid w:val="00F37C87"/>
    <w:rsid w:val="00F37E46"/>
    <w:rsid w:val="00F40DB4"/>
    <w:rsid w:val="00F41072"/>
    <w:rsid w:val="00F42919"/>
    <w:rsid w:val="00F42E03"/>
    <w:rsid w:val="00F439E1"/>
    <w:rsid w:val="00F44552"/>
    <w:rsid w:val="00F5079C"/>
    <w:rsid w:val="00F50B5B"/>
    <w:rsid w:val="00F51160"/>
    <w:rsid w:val="00F51174"/>
    <w:rsid w:val="00F5144B"/>
    <w:rsid w:val="00F51EAE"/>
    <w:rsid w:val="00F52DE8"/>
    <w:rsid w:val="00F53959"/>
    <w:rsid w:val="00F539D9"/>
    <w:rsid w:val="00F53BA4"/>
    <w:rsid w:val="00F53E43"/>
    <w:rsid w:val="00F53E60"/>
    <w:rsid w:val="00F5456E"/>
    <w:rsid w:val="00F546C2"/>
    <w:rsid w:val="00F54987"/>
    <w:rsid w:val="00F55016"/>
    <w:rsid w:val="00F55203"/>
    <w:rsid w:val="00F55598"/>
    <w:rsid w:val="00F55A8A"/>
    <w:rsid w:val="00F6188C"/>
    <w:rsid w:val="00F621EB"/>
    <w:rsid w:val="00F6254D"/>
    <w:rsid w:val="00F63339"/>
    <w:rsid w:val="00F64609"/>
    <w:rsid w:val="00F65121"/>
    <w:rsid w:val="00F65169"/>
    <w:rsid w:val="00F661B6"/>
    <w:rsid w:val="00F66FFA"/>
    <w:rsid w:val="00F6791A"/>
    <w:rsid w:val="00F67E3C"/>
    <w:rsid w:val="00F704C7"/>
    <w:rsid w:val="00F71666"/>
    <w:rsid w:val="00F73C03"/>
    <w:rsid w:val="00F74B7A"/>
    <w:rsid w:val="00F757FD"/>
    <w:rsid w:val="00F77104"/>
    <w:rsid w:val="00F77412"/>
    <w:rsid w:val="00F7761F"/>
    <w:rsid w:val="00F80651"/>
    <w:rsid w:val="00F829B6"/>
    <w:rsid w:val="00F82E86"/>
    <w:rsid w:val="00F83221"/>
    <w:rsid w:val="00F8335B"/>
    <w:rsid w:val="00F83CB5"/>
    <w:rsid w:val="00F858CD"/>
    <w:rsid w:val="00F8607C"/>
    <w:rsid w:val="00F869A2"/>
    <w:rsid w:val="00F87C6C"/>
    <w:rsid w:val="00F90C49"/>
    <w:rsid w:val="00F94712"/>
    <w:rsid w:val="00F947B1"/>
    <w:rsid w:val="00F94FCD"/>
    <w:rsid w:val="00F95B3B"/>
    <w:rsid w:val="00F96588"/>
    <w:rsid w:val="00F96A55"/>
    <w:rsid w:val="00F96CE3"/>
    <w:rsid w:val="00F97FE4"/>
    <w:rsid w:val="00FA02DB"/>
    <w:rsid w:val="00FA06BD"/>
    <w:rsid w:val="00FA29BC"/>
    <w:rsid w:val="00FA4331"/>
    <w:rsid w:val="00FA4DCB"/>
    <w:rsid w:val="00FA4F6F"/>
    <w:rsid w:val="00FA59B3"/>
    <w:rsid w:val="00FA66C1"/>
    <w:rsid w:val="00FA7246"/>
    <w:rsid w:val="00FA7C7C"/>
    <w:rsid w:val="00FB2A22"/>
    <w:rsid w:val="00FB3035"/>
    <w:rsid w:val="00FB30C7"/>
    <w:rsid w:val="00FB3F2C"/>
    <w:rsid w:val="00FB463F"/>
    <w:rsid w:val="00FB53D4"/>
    <w:rsid w:val="00FB57F4"/>
    <w:rsid w:val="00FB6B6B"/>
    <w:rsid w:val="00FB6EBC"/>
    <w:rsid w:val="00FB7376"/>
    <w:rsid w:val="00FB7958"/>
    <w:rsid w:val="00FC130B"/>
    <w:rsid w:val="00FC2C35"/>
    <w:rsid w:val="00FC32C2"/>
    <w:rsid w:val="00FC50FC"/>
    <w:rsid w:val="00FC70B2"/>
    <w:rsid w:val="00FC7EB9"/>
    <w:rsid w:val="00FD056E"/>
    <w:rsid w:val="00FD0951"/>
    <w:rsid w:val="00FD101F"/>
    <w:rsid w:val="00FD1901"/>
    <w:rsid w:val="00FD2032"/>
    <w:rsid w:val="00FD285E"/>
    <w:rsid w:val="00FD28A9"/>
    <w:rsid w:val="00FD3E46"/>
    <w:rsid w:val="00FD3EFC"/>
    <w:rsid w:val="00FD48CD"/>
    <w:rsid w:val="00FD5AA0"/>
    <w:rsid w:val="00FD6F4A"/>
    <w:rsid w:val="00FD7214"/>
    <w:rsid w:val="00FD75D7"/>
    <w:rsid w:val="00FE06D1"/>
    <w:rsid w:val="00FE274E"/>
    <w:rsid w:val="00FE2B2D"/>
    <w:rsid w:val="00FE4359"/>
    <w:rsid w:val="00FE4E5A"/>
    <w:rsid w:val="00FE596C"/>
    <w:rsid w:val="00FE78C3"/>
    <w:rsid w:val="00FE7908"/>
    <w:rsid w:val="00FE794B"/>
    <w:rsid w:val="00FE79A0"/>
    <w:rsid w:val="00FE79F4"/>
    <w:rsid w:val="00FE7DCB"/>
    <w:rsid w:val="00FE7DE1"/>
    <w:rsid w:val="00FF25B6"/>
    <w:rsid w:val="00FF25D3"/>
    <w:rsid w:val="00FF3257"/>
    <w:rsid w:val="00FF54F5"/>
    <w:rsid w:val="00FF5AEB"/>
    <w:rsid w:val="00FF5E87"/>
    <w:rsid w:val="00FF6161"/>
    <w:rsid w:val="00FF6E1A"/>
    <w:rsid w:val="00FF7213"/>
    <w:rsid w:val="00FF72B3"/>
    <w:rsid w:val="00FF761A"/>
    <w:rsid w:val="00FF7797"/>
    <w:rsid w:val="00FF79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FA65E4"/>
  <w15:chartTrackingRefBased/>
  <w15:docId w15:val="{40808C97-0E6C-429F-8864-16E4F65CA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42B"/>
    <w:pPr>
      <w:spacing w:line="480" w:lineRule="auto"/>
    </w:pPr>
    <w:rPr>
      <w:rFonts w:cstheme="minorHAnsi"/>
      <w:sz w:val="24"/>
      <w:szCs w:val="24"/>
    </w:rPr>
  </w:style>
  <w:style w:type="paragraph" w:styleId="1">
    <w:name w:val="heading 1"/>
    <w:basedOn w:val="a"/>
    <w:next w:val="a"/>
    <w:link w:val="1Char"/>
    <w:uiPriority w:val="9"/>
    <w:qFormat/>
    <w:rsid w:val="00AA342B"/>
    <w:pPr>
      <w:outlineLvl w:val="0"/>
    </w:pPr>
    <w:rPr>
      <w:b/>
      <w:sz w:val="28"/>
      <w:szCs w:val="28"/>
    </w:rPr>
  </w:style>
  <w:style w:type="paragraph" w:styleId="2">
    <w:name w:val="heading 2"/>
    <w:basedOn w:val="a"/>
    <w:next w:val="a"/>
    <w:link w:val="2Char"/>
    <w:uiPriority w:val="9"/>
    <w:unhideWhenUsed/>
    <w:qFormat/>
    <w:rsid w:val="00AA342B"/>
    <w:pPr>
      <w:outlineLvl w:val="1"/>
    </w:pPr>
    <w:rPr>
      <w:b/>
      <w:bCs/>
      <w:lang w:val="nl-N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B611E"/>
    <w:pPr>
      <w:tabs>
        <w:tab w:val="center" w:pos="4680"/>
        <w:tab w:val="right" w:pos="9360"/>
      </w:tabs>
      <w:spacing w:after="0" w:line="240" w:lineRule="auto"/>
    </w:pPr>
  </w:style>
  <w:style w:type="character" w:customStyle="1" w:styleId="Char">
    <w:name w:val="머리글 Char"/>
    <w:basedOn w:val="a0"/>
    <w:link w:val="a3"/>
    <w:uiPriority w:val="99"/>
    <w:rsid w:val="006B611E"/>
  </w:style>
  <w:style w:type="paragraph" w:styleId="a4">
    <w:name w:val="footer"/>
    <w:basedOn w:val="a"/>
    <w:link w:val="Char0"/>
    <w:uiPriority w:val="99"/>
    <w:unhideWhenUsed/>
    <w:rsid w:val="006B611E"/>
    <w:pPr>
      <w:tabs>
        <w:tab w:val="center" w:pos="4680"/>
        <w:tab w:val="right" w:pos="9360"/>
      </w:tabs>
      <w:spacing w:after="0" w:line="240" w:lineRule="auto"/>
    </w:pPr>
  </w:style>
  <w:style w:type="character" w:customStyle="1" w:styleId="Char0">
    <w:name w:val="바닥글 Char"/>
    <w:basedOn w:val="a0"/>
    <w:link w:val="a4"/>
    <w:uiPriority w:val="99"/>
    <w:rsid w:val="006B611E"/>
  </w:style>
  <w:style w:type="character" w:styleId="a5">
    <w:name w:val="Hyperlink"/>
    <w:basedOn w:val="a0"/>
    <w:uiPriority w:val="99"/>
    <w:unhideWhenUsed/>
    <w:rsid w:val="001E4E09"/>
    <w:rPr>
      <w:color w:val="0563C1" w:themeColor="hyperlink"/>
      <w:u w:val="single"/>
    </w:rPr>
  </w:style>
  <w:style w:type="paragraph" w:styleId="a6">
    <w:name w:val="Title"/>
    <w:basedOn w:val="a"/>
    <w:next w:val="a"/>
    <w:link w:val="Char1"/>
    <w:uiPriority w:val="10"/>
    <w:qFormat/>
    <w:rsid w:val="00B579D4"/>
    <w:pPr>
      <w:spacing w:after="0" w:line="240" w:lineRule="auto"/>
      <w:contextualSpacing/>
    </w:pPr>
    <w:rPr>
      <w:rFonts w:asciiTheme="majorHAnsi" w:eastAsiaTheme="majorEastAsia" w:hAnsiTheme="majorHAnsi" w:cstheme="majorBidi"/>
      <w:spacing w:val="-10"/>
      <w:kern w:val="28"/>
      <w:sz w:val="56"/>
      <w:szCs w:val="56"/>
      <w:lang w:val="en-GB"/>
    </w:rPr>
  </w:style>
  <w:style w:type="character" w:customStyle="1" w:styleId="Char1">
    <w:name w:val="제목 Char"/>
    <w:basedOn w:val="a0"/>
    <w:link w:val="a6"/>
    <w:uiPriority w:val="10"/>
    <w:rsid w:val="00B579D4"/>
    <w:rPr>
      <w:rFonts w:asciiTheme="majorHAnsi" w:eastAsiaTheme="majorEastAsia" w:hAnsiTheme="majorHAnsi" w:cstheme="majorBidi"/>
      <w:spacing w:val="-10"/>
      <w:kern w:val="28"/>
      <w:sz w:val="56"/>
      <w:szCs w:val="56"/>
      <w:lang w:val="en-GB"/>
    </w:rPr>
  </w:style>
  <w:style w:type="paragraph" w:styleId="a7">
    <w:name w:val="Subtitle"/>
    <w:basedOn w:val="a"/>
    <w:next w:val="a"/>
    <w:link w:val="Char2"/>
    <w:uiPriority w:val="11"/>
    <w:qFormat/>
    <w:rsid w:val="001D6A0C"/>
    <w:pPr>
      <w:numPr>
        <w:ilvl w:val="1"/>
      </w:numPr>
    </w:pPr>
    <w:rPr>
      <w:color w:val="5A5A5A" w:themeColor="text1" w:themeTint="A5"/>
      <w:spacing w:val="15"/>
    </w:rPr>
  </w:style>
  <w:style w:type="character" w:customStyle="1" w:styleId="Char2">
    <w:name w:val="부제 Char"/>
    <w:basedOn w:val="a0"/>
    <w:link w:val="a7"/>
    <w:uiPriority w:val="11"/>
    <w:rsid w:val="001D6A0C"/>
    <w:rPr>
      <w:rFonts w:eastAsiaTheme="minorEastAsia"/>
      <w:color w:val="5A5A5A" w:themeColor="text1" w:themeTint="A5"/>
      <w:spacing w:val="15"/>
    </w:rPr>
  </w:style>
  <w:style w:type="character" w:customStyle="1" w:styleId="1Char">
    <w:name w:val="제목 1 Char"/>
    <w:basedOn w:val="a0"/>
    <w:link w:val="1"/>
    <w:uiPriority w:val="9"/>
    <w:rsid w:val="00AA342B"/>
    <w:rPr>
      <w:rFonts w:cstheme="minorHAnsi"/>
      <w:b/>
      <w:sz w:val="28"/>
      <w:szCs w:val="28"/>
    </w:rPr>
  </w:style>
  <w:style w:type="character" w:styleId="a8">
    <w:name w:val="Strong"/>
    <w:basedOn w:val="a0"/>
    <w:uiPriority w:val="22"/>
    <w:qFormat/>
    <w:rsid w:val="001D6A0C"/>
    <w:rPr>
      <w:b/>
      <w:bCs/>
    </w:rPr>
  </w:style>
  <w:style w:type="paragraph" w:styleId="a9">
    <w:name w:val="Normal (Web)"/>
    <w:basedOn w:val="a"/>
    <w:uiPriority w:val="99"/>
    <w:unhideWhenUsed/>
    <w:rsid w:val="00F5079C"/>
    <w:pPr>
      <w:spacing w:before="100" w:beforeAutospacing="1" w:after="100" w:afterAutospacing="1" w:line="240" w:lineRule="auto"/>
    </w:pPr>
    <w:rPr>
      <w:rFonts w:ascii="Times New Roman" w:eastAsia="Times New Roman" w:hAnsi="Times New Roman" w:cs="Times New Roman"/>
      <w:lang w:val="en-GB" w:eastAsia="en-GB"/>
    </w:rPr>
  </w:style>
  <w:style w:type="paragraph" w:styleId="aa">
    <w:name w:val="List Paragraph"/>
    <w:basedOn w:val="a"/>
    <w:uiPriority w:val="34"/>
    <w:qFormat/>
    <w:rsid w:val="00372F97"/>
    <w:pPr>
      <w:ind w:left="720"/>
      <w:contextualSpacing/>
    </w:pPr>
  </w:style>
  <w:style w:type="table" w:styleId="ab">
    <w:name w:val="Table Grid"/>
    <w:basedOn w:val="a1"/>
    <w:uiPriority w:val="39"/>
    <w:rsid w:val="0012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127E83"/>
    <w:pPr>
      <w:spacing w:after="200" w:line="240" w:lineRule="auto"/>
    </w:pPr>
    <w:rPr>
      <w:i/>
      <w:iCs/>
      <w:color w:val="44546A" w:themeColor="text2"/>
      <w:sz w:val="18"/>
      <w:szCs w:val="18"/>
    </w:rPr>
  </w:style>
  <w:style w:type="paragraph" w:styleId="ad">
    <w:name w:val="Revision"/>
    <w:hidden/>
    <w:uiPriority w:val="99"/>
    <w:semiHidden/>
    <w:rsid w:val="004C354A"/>
    <w:pPr>
      <w:spacing w:after="0" w:line="240" w:lineRule="auto"/>
    </w:pPr>
  </w:style>
  <w:style w:type="character" w:styleId="ae">
    <w:name w:val="annotation reference"/>
    <w:basedOn w:val="a0"/>
    <w:uiPriority w:val="99"/>
    <w:semiHidden/>
    <w:unhideWhenUsed/>
    <w:rsid w:val="004C354A"/>
    <w:rPr>
      <w:sz w:val="16"/>
      <w:szCs w:val="16"/>
    </w:rPr>
  </w:style>
  <w:style w:type="paragraph" w:styleId="af">
    <w:name w:val="annotation text"/>
    <w:basedOn w:val="a"/>
    <w:link w:val="Char3"/>
    <w:uiPriority w:val="99"/>
    <w:unhideWhenUsed/>
    <w:rsid w:val="004C354A"/>
    <w:pPr>
      <w:spacing w:line="240" w:lineRule="auto"/>
    </w:pPr>
    <w:rPr>
      <w:sz w:val="20"/>
      <w:szCs w:val="20"/>
    </w:rPr>
  </w:style>
  <w:style w:type="character" w:customStyle="1" w:styleId="Char3">
    <w:name w:val="메모 텍스트 Char"/>
    <w:basedOn w:val="a0"/>
    <w:link w:val="af"/>
    <w:uiPriority w:val="99"/>
    <w:rsid w:val="004C354A"/>
    <w:rPr>
      <w:sz w:val="20"/>
      <w:szCs w:val="20"/>
    </w:rPr>
  </w:style>
  <w:style w:type="paragraph" w:styleId="af0">
    <w:name w:val="annotation subject"/>
    <w:basedOn w:val="af"/>
    <w:next w:val="af"/>
    <w:link w:val="Char4"/>
    <w:uiPriority w:val="99"/>
    <w:semiHidden/>
    <w:unhideWhenUsed/>
    <w:rsid w:val="004C354A"/>
    <w:rPr>
      <w:b/>
      <w:bCs/>
    </w:rPr>
  </w:style>
  <w:style w:type="character" w:customStyle="1" w:styleId="Char4">
    <w:name w:val="메모 주제 Char"/>
    <w:basedOn w:val="Char3"/>
    <w:link w:val="af0"/>
    <w:uiPriority w:val="99"/>
    <w:semiHidden/>
    <w:rsid w:val="004C354A"/>
    <w:rPr>
      <w:b/>
      <w:bCs/>
      <w:sz w:val="20"/>
      <w:szCs w:val="20"/>
    </w:rPr>
  </w:style>
  <w:style w:type="paragraph" w:styleId="af1">
    <w:name w:val="Balloon Text"/>
    <w:basedOn w:val="a"/>
    <w:link w:val="Char5"/>
    <w:uiPriority w:val="99"/>
    <w:semiHidden/>
    <w:unhideWhenUsed/>
    <w:rsid w:val="0081196C"/>
    <w:pPr>
      <w:spacing w:after="0" w:line="240" w:lineRule="auto"/>
    </w:pPr>
    <w:rPr>
      <w:rFonts w:ascii="Segoe UI" w:hAnsi="Segoe UI" w:cs="Segoe UI"/>
      <w:sz w:val="18"/>
      <w:szCs w:val="18"/>
    </w:rPr>
  </w:style>
  <w:style w:type="character" w:customStyle="1" w:styleId="Char5">
    <w:name w:val="풍선 도움말 텍스트 Char"/>
    <w:basedOn w:val="a0"/>
    <w:link w:val="af1"/>
    <w:uiPriority w:val="99"/>
    <w:semiHidden/>
    <w:rsid w:val="0081196C"/>
    <w:rPr>
      <w:rFonts w:ascii="Segoe UI" w:hAnsi="Segoe UI" w:cs="Segoe UI"/>
      <w:sz w:val="18"/>
      <w:szCs w:val="18"/>
    </w:rPr>
  </w:style>
  <w:style w:type="table" w:styleId="2-1">
    <w:name w:val="Grid Table 2 Accent 1"/>
    <w:basedOn w:val="a1"/>
    <w:uiPriority w:val="47"/>
    <w:rsid w:val="007F2C9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2Char">
    <w:name w:val="제목 2 Char"/>
    <w:basedOn w:val="a0"/>
    <w:link w:val="2"/>
    <w:uiPriority w:val="9"/>
    <w:rsid w:val="00AA342B"/>
    <w:rPr>
      <w:rFonts w:cstheme="minorHAnsi"/>
      <w:b/>
      <w:bCs/>
      <w:sz w:val="24"/>
      <w:szCs w:val="24"/>
      <w:lang w:val="nl-NL"/>
    </w:rPr>
  </w:style>
  <w:style w:type="table" w:styleId="af2">
    <w:name w:val="Grid Table Light"/>
    <w:basedOn w:val="a1"/>
    <w:uiPriority w:val="40"/>
    <w:rsid w:val="00A25F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
    <w:name w:val="Plain Table 3"/>
    <w:basedOn w:val="a1"/>
    <w:uiPriority w:val="43"/>
    <w:rsid w:val="00A25FF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7">
    <w:name w:val="List Table 7 Colorful"/>
    <w:basedOn w:val="a1"/>
    <w:uiPriority w:val="52"/>
    <w:rsid w:val="00A25FF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0">
    <w:name w:val="Grid Table 7 Colorful"/>
    <w:basedOn w:val="a1"/>
    <w:uiPriority w:val="52"/>
    <w:rsid w:val="00A25FF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EndNoteBibliographyTitle">
    <w:name w:val="EndNote Bibliography Title"/>
    <w:basedOn w:val="a"/>
    <w:link w:val="EndNoteBibliographyTitleChar"/>
    <w:rsid w:val="001359AB"/>
    <w:pPr>
      <w:spacing w:after="0"/>
      <w:jc w:val="center"/>
    </w:pPr>
    <w:rPr>
      <w:rFonts w:ascii="Times New Roman" w:hAnsi="Times New Roman" w:cs="Times New Roman"/>
      <w:noProof/>
    </w:rPr>
  </w:style>
  <w:style w:type="character" w:customStyle="1" w:styleId="EndNoteBibliographyTitleChar">
    <w:name w:val="EndNote Bibliography Title Char"/>
    <w:basedOn w:val="a0"/>
    <w:link w:val="EndNoteBibliographyTitle"/>
    <w:rsid w:val="001359AB"/>
    <w:rPr>
      <w:rFonts w:ascii="Times New Roman" w:hAnsi="Times New Roman" w:cs="Times New Roman"/>
      <w:noProof/>
      <w:sz w:val="24"/>
      <w:szCs w:val="24"/>
    </w:rPr>
  </w:style>
  <w:style w:type="paragraph" w:customStyle="1" w:styleId="EndNoteBibliography">
    <w:name w:val="EndNote Bibliography"/>
    <w:basedOn w:val="a"/>
    <w:link w:val="EndNoteBibliographyChar"/>
    <w:rsid w:val="001359AB"/>
    <w:pPr>
      <w:spacing w:line="240" w:lineRule="auto"/>
    </w:pPr>
    <w:rPr>
      <w:rFonts w:ascii="Times New Roman" w:hAnsi="Times New Roman" w:cs="Times New Roman"/>
      <w:noProof/>
    </w:rPr>
  </w:style>
  <w:style w:type="character" w:customStyle="1" w:styleId="EndNoteBibliographyChar">
    <w:name w:val="EndNote Bibliography Char"/>
    <w:basedOn w:val="a0"/>
    <w:link w:val="EndNoteBibliography"/>
    <w:rsid w:val="001359AB"/>
    <w:rPr>
      <w:rFonts w:ascii="Times New Roman" w:hAnsi="Times New Roman" w:cs="Times New Roman"/>
      <w:noProof/>
      <w:sz w:val="24"/>
      <w:szCs w:val="24"/>
    </w:rPr>
  </w:style>
  <w:style w:type="character" w:customStyle="1" w:styleId="UnresolvedMention1">
    <w:name w:val="Unresolved Mention1"/>
    <w:basedOn w:val="a0"/>
    <w:uiPriority w:val="99"/>
    <w:semiHidden/>
    <w:unhideWhenUsed/>
    <w:rsid w:val="00470B56"/>
    <w:rPr>
      <w:color w:val="605E5C"/>
      <w:shd w:val="clear" w:color="auto" w:fill="E1DFDD"/>
    </w:rPr>
  </w:style>
  <w:style w:type="paragraph" w:customStyle="1" w:styleId="textelement-sc-160ieee-0">
    <w:name w:val="textelement-sc-160ieee-0"/>
    <w:basedOn w:val="a"/>
    <w:rsid w:val="00291976"/>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choicetext-sc-10jkkb2-0">
    <w:name w:val="choicetext-sc-10jkkb2-0"/>
    <w:basedOn w:val="a0"/>
    <w:rsid w:val="00291976"/>
  </w:style>
  <w:style w:type="character" w:customStyle="1" w:styleId="textelement-sc-160ieee-01">
    <w:name w:val="textelement-sc-160ieee-01"/>
    <w:basedOn w:val="a0"/>
    <w:rsid w:val="00291976"/>
  </w:style>
  <w:style w:type="character" w:styleId="af3">
    <w:name w:val="FollowedHyperlink"/>
    <w:basedOn w:val="a0"/>
    <w:uiPriority w:val="99"/>
    <w:semiHidden/>
    <w:unhideWhenUsed/>
    <w:rsid w:val="00957AE3"/>
    <w:rPr>
      <w:color w:val="954F72" w:themeColor="followedHyperlink"/>
      <w:u w:val="single"/>
    </w:rPr>
  </w:style>
  <w:style w:type="character" w:customStyle="1" w:styleId="ref-title">
    <w:name w:val="ref-title"/>
    <w:basedOn w:val="a0"/>
    <w:rsid w:val="008E2217"/>
  </w:style>
  <w:style w:type="character" w:customStyle="1" w:styleId="ref-journal">
    <w:name w:val="ref-journal"/>
    <w:basedOn w:val="a0"/>
    <w:rsid w:val="008E2217"/>
  </w:style>
  <w:style w:type="table" w:styleId="20">
    <w:name w:val="Plain Table 2"/>
    <w:basedOn w:val="a1"/>
    <w:uiPriority w:val="42"/>
    <w:rsid w:val="000222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a0"/>
    <w:uiPriority w:val="99"/>
    <w:semiHidden/>
    <w:unhideWhenUsed/>
    <w:rsid w:val="00F90C49"/>
    <w:rPr>
      <w:color w:val="605E5C"/>
      <w:shd w:val="clear" w:color="auto" w:fill="E1DFDD"/>
    </w:rPr>
  </w:style>
  <w:style w:type="paragraph" w:customStyle="1" w:styleId="pf1">
    <w:name w:val="pf1"/>
    <w:basedOn w:val="a"/>
    <w:rsid w:val="00595F94"/>
    <w:pPr>
      <w:spacing w:before="100" w:beforeAutospacing="1" w:after="100" w:afterAutospacing="1" w:line="240" w:lineRule="auto"/>
    </w:pPr>
    <w:rPr>
      <w:rFonts w:ascii="Times New Roman" w:eastAsia="Times New Roman" w:hAnsi="Times New Roman" w:cs="Times New Roman"/>
      <w:lang w:val="en-GB" w:eastAsia="en-GB"/>
    </w:rPr>
  </w:style>
  <w:style w:type="paragraph" w:customStyle="1" w:styleId="pf0">
    <w:name w:val="pf0"/>
    <w:basedOn w:val="a"/>
    <w:rsid w:val="00595F94"/>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cf01">
    <w:name w:val="cf01"/>
    <w:basedOn w:val="a0"/>
    <w:rsid w:val="00595F94"/>
    <w:rPr>
      <w:rFonts w:ascii="Segoe UI" w:hAnsi="Segoe UI" w:cs="Segoe UI" w:hint="default"/>
      <w:sz w:val="18"/>
      <w:szCs w:val="18"/>
    </w:rPr>
  </w:style>
  <w:style w:type="paragraph" w:styleId="z-">
    <w:name w:val="HTML Top of Form"/>
    <w:basedOn w:val="a"/>
    <w:next w:val="a"/>
    <w:link w:val="z-Char"/>
    <w:hidden/>
    <w:uiPriority w:val="99"/>
    <w:semiHidden/>
    <w:unhideWhenUsed/>
    <w:rsid w:val="00E50B8C"/>
    <w:pPr>
      <w:pBdr>
        <w:bottom w:val="single" w:sz="6" w:space="1" w:color="auto"/>
      </w:pBdr>
      <w:spacing w:after="0" w:line="240" w:lineRule="auto"/>
      <w:jc w:val="center"/>
    </w:pPr>
    <w:rPr>
      <w:rFonts w:ascii="Arial" w:eastAsia="Times New Roman" w:hAnsi="Arial" w:cs="Arial"/>
      <w:vanish/>
      <w:sz w:val="16"/>
      <w:szCs w:val="16"/>
      <w:lang w:val="nl-NL" w:eastAsia="nl-NL"/>
    </w:rPr>
  </w:style>
  <w:style w:type="character" w:customStyle="1" w:styleId="z-Char">
    <w:name w:val="z-양식의 맨 위 Char"/>
    <w:basedOn w:val="a0"/>
    <w:link w:val="z-"/>
    <w:uiPriority w:val="99"/>
    <w:semiHidden/>
    <w:rsid w:val="00E50B8C"/>
    <w:rPr>
      <w:rFonts w:ascii="Arial" w:eastAsia="Times New Roman" w:hAnsi="Arial" w:cs="Arial"/>
      <w:vanish/>
      <w:sz w:val="16"/>
      <w:szCs w:val="16"/>
      <w:lang w:val="nl-NL" w:eastAsia="nl-NL"/>
    </w:rPr>
  </w:style>
  <w:style w:type="character" w:customStyle="1" w:styleId="UnresolvedMention3">
    <w:name w:val="Unresolved Mention3"/>
    <w:basedOn w:val="a0"/>
    <w:uiPriority w:val="99"/>
    <w:semiHidden/>
    <w:unhideWhenUsed/>
    <w:rsid w:val="005540AE"/>
    <w:rPr>
      <w:color w:val="605E5C"/>
      <w:shd w:val="clear" w:color="auto" w:fill="E1DFDD"/>
    </w:rPr>
  </w:style>
  <w:style w:type="character" w:customStyle="1" w:styleId="apple-converted-space">
    <w:name w:val="apple-converted-space"/>
    <w:basedOn w:val="a0"/>
    <w:rsid w:val="00E24364"/>
  </w:style>
  <w:style w:type="character" w:customStyle="1" w:styleId="mark9w0ri3jp6">
    <w:name w:val="mark9w0ri3jp6"/>
    <w:basedOn w:val="a0"/>
    <w:rsid w:val="00E24364"/>
  </w:style>
  <w:style w:type="character" w:customStyle="1" w:styleId="UnresolvedMention4">
    <w:name w:val="Unresolved Mention4"/>
    <w:basedOn w:val="a0"/>
    <w:uiPriority w:val="99"/>
    <w:semiHidden/>
    <w:unhideWhenUsed/>
    <w:rsid w:val="00473208"/>
    <w:rPr>
      <w:color w:val="605E5C"/>
      <w:shd w:val="clear" w:color="auto" w:fill="E1DFDD"/>
    </w:rPr>
  </w:style>
  <w:style w:type="character" w:styleId="af4">
    <w:name w:val="line number"/>
    <w:basedOn w:val="a0"/>
    <w:uiPriority w:val="99"/>
    <w:semiHidden/>
    <w:unhideWhenUsed/>
    <w:rsid w:val="00C3490B"/>
  </w:style>
  <w:style w:type="paragraph" w:styleId="af5">
    <w:name w:val="No Spacing"/>
    <w:uiPriority w:val="1"/>
    <w:qFormat/>
    <w:rsid w:val="002A354C"/>
    <w:pPr>
      <w:spacing w:after="0" w:line="240" w:lineRule="auto"/>
    </w:pPr>
    <w:rPr>
      <w:rFonts w:cstheme="minorHAnsi"/>
      <w:sz w:val="24"/>
      <w:szCs w:val="24"/>
    </w:rPr>
  </w:style>
  <w:style w:type="character" w:customStyle="1" w:styleId="10">
    <w:name w:val="확인되지 않은 멘션1"/>
    <w:basedOn w:val="a0"/>
    <w:uiPriority w:val="99"/>
    <w:semiHidden/>
    <w:unhideWhenUsed/>
    <w:rsid w:val="0037755F"/>
    <w:rPr>
      <w:color w:val="605E5C"/>
      <w:shd w:val="clear" w:color="auto" w:fill="E1DFDD"/>
    </w:rPr>
  </w:style>
  <w:style w:type="character" w:styleId="af6">
    <w:name w:val="Placeholder Text"/>
    <w:basedOn w:val="a0"/>
    <w:uiPriority w:val="99"/>
    <w:semiHidden/>
    <w:rsid w:val="008441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4796">
      <w:bodyDiv w:val="1"/>
      <w:marLeft w:val="0"/>
      <w:marRight w:val="0"/>
      <w:marTop w:val="0"/>
      <w:marBottom w:val="0"/>
      <w:divBdr>
        <w:top w:val="none" w:sz="0" w:space="0" w:color="auto"/>
        <w:left w:val="none" w:sz="0" w:space="0" w:color="auto"/>
        <w:bottom w:val="none" w:sz="0" w:space="0" w:color="auto"/>
        <w:right w:val="none" w:sz="0" w:space="0" w:color="auto"/>
      </w:divBdr>
      <w:divsChild>
        <w:div w:id="2010256716">
          <w:marLeft w:val="0"/>
          <w:marRight w:val="0"/>
          <w:marTop w:val="0"/>
          <w:marBottom w:val="0"/>
          <w:divBdr>
            <w:top w:val="none" w:sz="0" w:space="0" w:color="auto"/>
            <w:left w:val="none" w:sz="0" w:space="0" w:color="auto"/>
            <w:bottom w:val="none" w:sz="0" w:space="0" w:color="auto"/>
            <w:right w:val="none" w:sz="0" w:space="0" w:color="auto"/>
          </w:divBdr>
        </w:div>
        <w:div w:id="1638955830">
          <w:marLeft w:val="0"/>
          <w:marRight w:val="0"/>
          <w:marTop w:val="0"/>
          <w:marBottom w:val="0"/>
          <w:divBdr>
            <w:top w:val="none" w:sz="0" w:space="0" w:color="auto"/>
            <w:left w:val="none" w:sz="0" w:space="0" w:color="auto"/>
            <w:bottom w:val="none" w:sz="0" w:space="0" w:color="auto"/>
            <w:right w:val="none" w:sz="0" w:space="0" w:color="auto"/>
          </w:divBdr>
          <w:divsChild>
            <w:div w:id="1682467373">
              <w:marLeft w:val="0"/>
              <w:marRight w:val="0"/>
              <w:marTop w:val="0"/>
              <w:marBottom w:val="0"/>
              <w:divBdr>
                <w:top w:val="none" w:sz="0" w:space="0" w:color="auto"/>
                <w:left w:val="none" w:sz="0" w:space="0" w:color="auto"/>
                <w:bottom w:val="none" w:sz="0" w:space="0" w:color="auto"/>
                <w:right w:val="none" w:sz="0" w:space="0" w:color="auto"/>
              </w:divBdr>
              <w:divsChild>
                <w:div w:id="51930752">
                  <w:marLeft w:val="0"/>
                  <w:marRight w:val="0"/>
                  <w:marTop w:val="0"/>
                  <w:marBottom w:val="0"/>
                  <w:divBdr>
                    <w:top w:val="none" w:sz="0" w:space="0" w:color="auto"/>
                    <w:left w:val="none" w:sz="0" w:space="0" w:color="auto"/>
                    <w:bottom w:val="none" w:sz="0" w:space="0" w:color="auto"/>
                    <w:right w:val="none" w:sz="0" w:space="0" w:color="auto"/>
                  </w:divBdr>
                  <w:divsChild>
                    <w:div w:id="606545692">
                      <w:marLeft w:val="0"/>
                      <w:marRight w:val="0"/>
                      <w:marTop w:val="0"/>
                      <w:marBottom w:val="0"/>
                      <w:divBdr>
                        <w:top w:val="none" w:sz="0" w:space="0" w:color="auto"/>
                        <w:left w:val="none" w:sz="0" w:space="0" w:color="auto"/>
                        <w:bottom w:val="none" w:sz="0" w:space="0" w:color="auto"/>
                        <w:right w:val="none" w:sz="0" w:space="0" w:color="auto"/>
                      </w:divBdr>
                    </w:div>
                  </w:divsChild>
                </w:div>
                <w:div w:id="1505322854">
                  <w:marLeft w:val="0"/>
                  <w:marRight w:val="0"/>
                  <w:marTop w:val="0"/>
                  <w:marBottom w:val="0"/>
                  <w:divBdr>
                    <w:top w:val="none" w:sz="0" w:space="0" w:color="auto"/>
                    <w:left w:val="none" w:sz="0" w:space="0" w:color="auto"/>
                    <w:bottom w:val="none" w:sz="0" w:space="0" w:color="auto"/>
                    <w:right w:val="none" w:sz="0" w:space="0" w:color="auto"/>
                  </w:divBdr>
                  <w:divsChild>
                    <w:div w:id="1139149700">
                      <w:marLeft w:val="0"/>
                      <w:marRight w:val="0"/>
                      <w:marTop w:val="0"/>
                      <w:marBottom w:val="0"/>
                      <w:divBdr>
                        <w:top w:val="none" w:sz="0" w:space="0" w:color="auto"/>
                        <w:left w:val="none" w:sz="0" w:space="0" w:color="auto"/>
                        <w:bottom w:val="none" w:sz="0" w:space="0" w:color="auto"/>
                        <w:right w:val="none" w:sz="0" w:space="0" w:color="auto"/>
                      </w:divBdr>
                      <w:divsChild>
                        <w:div w:id="1440251277">
                          <w:marLeft w:val="0"/>
                          <w:marRight w:val="0"/>
                          <w:marTop w:val="0"/>
                          <w:marBottom w:val="0"/>
                          <w:divBdr>
                            <w:top w:val="none" w:sz="0" w:space="0" w:color="auto"/>
                            <w:left w:val="none" w:sz="0" w:space="0" w:color="auto"/>
                            <w:bottom w:val="none" w:sz="0" w:space="0" w:color="auto"/>
                            <w:right w:val="none" w:sz="0" w:space="0" w:color="auto"/>
                          </w:divBdr>
                          <w:divsChild>
                            <w:div w:id="1900163590">
                              <w:marLeft w:val="0"/>
                              <w:marRight w:val="0"/>
                              <w:marTop w:val="0"/>
                              <w:marBottom w:val="0"/>
                              <w:divBdr>
                                <w:top w:val="none" w:sz="0" w:space="0" w:color="auto"/>
                                <w:left w:val="none" w:sz="0" w:space="0" w:color="auto"/>
                                <w:bottom w:val="none" w:sz="0" w:space="0" w:color="auto"/>
                                <w:right w:val="none" w:sz="0" w:space="0" w:color="auto"/>
                              </w:divBdr>
                            </w:div>
                            <w:div w:id="69545562">
                              <w:marLeft w:val="0"/>
                              <w:marRight w:val="0"/>
                              <w:marTop w:val="0"/>
                              <w:marBottom w:val="0"/>
                              <w:divBdr>
                                <w:top w:val="none" w:sz="0" w:space="0" w:color="auto"/>
                                <w:left w:val="none" w:sz="0" w:space="0" w:color="auto"/>
                                <w:bottom w:val="none" w:sz="0" w:space="0" w:color="auto"/>
                                <w:right w:val="none" w:sz="0" w:space="0" w:color="auto"/>
                              </w:divBdr>
                              <w:divsChild>
                                <w:div w:id="927809867">
                                  <w:marLeft w:val="0"/>
                                  <w:marRight w:val="0"/>
                                  <w:marTop w:val="0"/>
                                  <w:marBottom w:val="0"/>
                                  <w:divBdr>
                                    <w:top w:val="none" w:sz="0" w:space="0" w:color="auto"/>
                                    <w:left w:val="none" w:sz="0" w:space="0" w:color="auto"/>
                                    <w:bottom w:val="none" w:sz="0" w:space="0" w:color="auto"/>
                                    <w:right w:val="none" w:sz="0" w:space="0" w:color="auto"/>
                                  </w:divBdr>
                                  <w:divsChild>
                                    <w:div w:id="1042166429">
                                      <w:marLeft w:val="0"/>
                                      <w:marRight w:val="0"/>
                                      <w:marTop w:val="0"/>
                                      <w:marBottom w:val="0"/>
                                      <w:divBdr>
                                        <w:top w:val="none" w:sz="0" w:space="0" w:color="auto"/>
                                        <w:left w:val="none" w:sz="0" w:space="0" w:color="auto"/>
                                        <w:bottom w:val="none" w:sz="0" w:space="0" w:color="auto"/>
                                        <w:right w:val="none" w:sz="0" w:space="0" w:color="auto"/>
                                      </w:divBdr>
                                      <w:divsChild>
                                        <w:div w:id="2013994114">
                                          <w:marLeft w:val="0"/>
                                          <w:marRight w:val="0"/>
                                          <w:marTop w:val="0"/>
                                          <w:marBottom w:val="0"/>
                                          <w:divBdr>
                                            <w:top w:val="none" w:sz="0" w:space="0" w:color="auto"/>
                                            <w:left w:val="none" w:sz="0" w:space="0" w:color="auto"/>
                                            <w:bottom w:val="none" w:sz="0" w:space="0" w:color="auto"/>
                                            <w:right w:val="none" w:sz="0" w:space="0" w:color="auto"/>
                                          </w:divBdr>
                                          <w:divsChild>
                                            <w:div w:id="54383603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35990">
      <w:bodyDiv w:val="1"/>
      <w:marLeft w:val="0"/>
      <w:marRight w:val="0"/>
      <w:marTop w:val="0"/>
      <w:marBottom w:val="0"/>
      <w:divBdr>
        <w:top w:val="none" w:sz="0" w:space="0" w:color="auto"/>
        <w:left w:val="none" w:sz="0" w:space="0" w:color="auto"/>
        <w:bottom w:val="none" w:sz="0" w:space="0" w:color="auto"/>
        <w:right w:val="none" w:sz="0" w:space="0" w:color="auto"/>
      </w:divBdr>
    </w:div>
    <w:div w:id="81998440">
      <w:bodyDiv w:val="1"/>
      <w:marLeft w:val="0"/>
      <w:marRight w:val="0"/>
      <w:marTop w:val="0"/>
      <w:marBottom w:val="0"/>
      <w:divBdr>
        <w:top w:val="none" w:sz="0" w:space="0" w:color="auto"/>
        <w:left w:val="none" w:sz="0" w:space="0" w:color="auto"/>
        <w:bottom w:val="none" w:sz="0" w:space="0" w:color="auto"/>
        <w:right w:val="none" w:sz="0" w:space="0" w:color="auto"/>
      </w:divBdr>
    </w:div>
    <w:div w:id="95490455">
      <w:bodyDiv w:val="1"/>
      <w:marLeft w:val="0"/>
      <w:marRight w:val="0"/>
      <w:marTop w:val="0"/>
      <w:marBottom w:val="0"/>
      <w:divBdr>
        <w:top w:val="none" w:sz="0" w:space="0" w:color="auto"/>
        <w:left w:val="none" w:sz="0" w:space="0" w:color="auto"/>
        <w:bottom w:val="none" w:sz="0" w:space="0" w:color="auto"/>
        <w:right w:val="none" w:sz="0" w:space="0" w:color="auto"/>
      </w:divBdr>
    </w:div>
    <w:div w:id="101924830">
      <w:bodyDiv w:val="1"/>
      <w:marLeft w:val="0"/>
      <w:marRight w:val="0"/>
      <w:marTop w:val="0"/>
      <w:marBottom w:val="0"/>
      <w:divBdr>
        <w:top w:val="none" w:sz="0" w:space="0" w:color="auto"/>
        <w:left w:val="none" w:sz="0" w:space="0" w:color="auto"/>
        <w:bottom w:val="none" w:sz="0" w:space="0" w:color="auto"/>
        <w:right w:val="none" w:sz="0" w:space="0" w:color="auto"/>
      </w:divBdr>
      <w:divsChild>
        <w:div w:id="430207280">
          <w:marLeft w:val="0"/>
          <w:marRight w:val="0"/>
          <w:marTop w:val="0"/>
          <w:marBottom w:val="0"/>
          <w:divBdr>
            <w:top w:val="none" w:sz="0" w:space="0" w:color="auto"/>
            <w:left w:val="none" w:sz="0" w:space="0" w:color="auto"/>
            <w:bottom w:val="none" w:sz="0" w:space="0" w:color="auto"/>
            <w:right w:val="none" w:sz="0" w:space="0" w:color="auto"/>
          </w:divBdr>
        </w:div>
        <w:div w:id="1489400629">
          <w:marLeft w:val="0"/>
          <w:marRight w:val="0"/>
          <w:marTop w:val="0"/>
          <w:marBottom w:val="0"/>
          <w:divBdr>
            <w:top w:val="none" w:sz="0" w:space="0" w:color="auto"/>
            <w:left w:val="none" w:sz="0" w:space="0" w:color="auto"/>
            <w:bottom w:val="none" w:sz="0" w:space="0" w:color="auto"/>
            <w:right w:val="none" w:sz="0" w:space="0" w:color="auto"/>
          </w:divBdr>
        </w:div>
        <w:div w:id="1877159117">
          <w:marLeft w:val="0"/>
          <w:marRight w:val="0"/>
          <w:marTop w:val="0"/>
          <w:marBottom w:val="0"/>
          <w:divBdr>
            <w:top w:val="none" w:sz="0" w:space="0" w:color="auto"/>
            <w:left w:val="none" w:sz="0" w:space="0" w:color="auto"/>
            <w:bottom w:val="none" w:sz="0" w:space="0" w:color="auto"/>
            <w:right w:val="none" w:sz="0" w:space="0" w:color="auto"/>
          </w:divBdr>
        </w:div>
        <w:div w:id="1500075543">
          <w:marLeft w:val="0"/>
          <w:marRight w:val="0"/>
          <w:marTop w:val="0"/>
          <w:marBottom w:val="0"/>
          <w:divBdr>
            <w:top w:val="none" w:sz="0" w:space="0" w:color="auto"/>
            <w:left w:val="none" w:sz="0" w:space="0" w:color="auto"/>
            <w:bottom w:val="none" w:sz="0" w:space="0" w:color="auto"/>
            <w:right w:val="none" w:sz="0" w:space="0" w:color="auto"/>
          </w:divBdr>
        </w:div>
        <w:div w:id="1415517807">
          <w:marLeft w:val="0"/>
          <w:marRight w:val="0"/>
          <w:marTop w:val="0"/>
          <w:marBottom w:val="0"/>
          <w:divBdr>
            <w:top w:val="none" w:sz="0" w:space="0" w:color="auto"/>
            <w:left w:val="none" w:sz="0" w:space="0" w:color="auto"/>
            <w:bottom w:val="none" w:sz="0" w:space="0" w:color="auto"/>
            <w:right w:val="none" w:sz="0" w:space="0" w:color="auto"/>
          </w:divBdr>
        </w:div>
        <w:div w:id="709695526">
          <w:marLeft w:val="0"/>
          <w:marRight w:val="0"/>
          <w:marTop w:val="0"/>
          <w:marBottom w:val="0"/>
          <w:divBdr>
            <w:top w:val="none" w:sz="0" w:space="0" w:color="auto"/>
            <w:left w:val="none" w:sz="0" w:space="0" w:color="auto"/>
            <w:bottom w:val="none" w:sz="0" w:space="0" w:color="auto"/>
            <w:right w:val="none" w:sz="0" w:space="0" w:color="auto"/>
          </w:divBdr>
        </w:div>
        <w:div w:id="1732264409">
          <w:marLeft w:val="0"/>
          <w:marRight w:val="0"/>
          <w:marTop w:val="0"/>
          <w:marBottom w:val="0"/>
          <w:divBdr>
            <w:top w:val="none" w:sz="0" w:space="0" w:color="auto"/>
            <w:left w:val="none" w:sz="0" w:space="0" w:color="auto"/>
            <w:bottom w:val="none" w:sz="0" w:space="0" w:color="auto"/>
            <w:right w:val="none" w:sz="0" w:space="0" w:color="auto"/>
          </w:divBdr>
        </w:div>
        <w:div w:id="723527482">
          <w:marLeft w:val="0"/>
          <w:marRight w:val="0"/>
          <w:marTop w:val="0"/>
          <w:marBottom w:val="0"/>
          <w:divBdr>
            <w:top w:val="none" w:sz="0" w:space="0" w:color="auto"/>
            <w:left w:val="none" w:sz="0" w:space="0" w:color="auto"/>
            <w:bottom w:val="none" w:sz="0" w:space="0" w:color="auto"/>
            <w:right w:val="none" w:sz="0" w:space="0" w:color="auto"/>
          </w:divBdr>
        </w:div>
        <w:div w:id="1662586154">
          <w:marLeft w:val="0"/>
          <w:marRight w:val="0"/>
          <w:marTop w:val="0"/>
          <w:marBottom w:val="0"/>
          <w:divBdr>
            <w:top w:val="none" w:sz="0" w:space="0" w:color="auto"/>
            <w:left w:val="none" w:sz="0" w:space="0" w:color="auto"/>
            <w:bottom w:val="none" w:sz="0" w:space="0" w:color="auto"/>
            <w:right w:val="none" w:sz="0" w:space="0" w:color="auto"/>
          </w:divBdr>
        </w:div>
        <w:div w:id="2102527065">
          <w:marLeft w:val="0"/>
          <w:marRight w:val="0"/>
          <w:marTop w:val="0"/>
          <w:marBottom w:val="0"/>
          <w:divBdr>
            <w:top w:val="none" w:sz="0" w:space="0" w:color="auto"/>
            <w:left w:val="none" w:sz="0" w:space="0" w:color="auto"/>
            <w:bottom w:val="none" w:sz="0" w:space="0" w:color="auto"/>
            <w:right w:val="none" w:sz="0" w:space="0" w:color="auto"/>
          </w:divBdr>
        </w:div>
        <w:div w:id="1408573125">
          <w:marLeft w:val="0"/>
          <w:marRight w:val="0"/>
          <w:marTop w:val="0"/>
          <w:marBottom w:val="0"/>
          <w:divBdr>
            <w:top w:val="none" w:sz="0" w:space="0" w:color="auto"/>
            <w:left w:val="none" w:sz="0" w:space="0" w:color="auto"/>
            <w:bottom w:val="none" w:sz="0" w:space="0" w:color="auto"/>
            <w:right w:val="none" w:sz="0" w:space="0" w:color="auto"/>
          </w:divBdr>
        </w:div>
        <w:div w:id="2362221">
          <w:marLeft w:val="0"/>
          <w:marRight w:val="0"/>
          <w:marTop w:val="0"/>
          <w:marBottom w:val="0"/>
          <w:divBdr>
            <w:top w:val="none" w:sz="0" w:space="0" w:color="auto"/>
            <w:left w:val="none" w:sz="0" w:space="0" w:color="auto"/>
            <w:bottom w:val="none" w:sz="0" w:space="0" w:color="auto"/>
            <w:right w:val="none" w:sz="0" w:space="0" w:color="auto"/>
          </w:divBdr>
        </w:div>
        <w:div w:id="1747529258">
          <w:marLeft w:val="0"/>
          <w:marRight w:val="0"/>
          <w:marTop w:val="0"/>
          <w:marBottom w:val="0"/>
          <w:divBdr>
            <w:top w:val="none" w:sz="0" w:space="0" w:color="auto"/>
            <w:left w:val="none" w:sz="0" w:space="0" w:color="auto"/>
            <w:bottom w:val="none" w:sz="0" w:space="0" w:color="auto"/>
            <w:right w:val="none" w:sz="0" w:space="0" w:color="auto"/>
          </w:divBdr>
        </w:div>
        <w:div w:id="109784974">
          <w:marLeft w:val="0"/>
          <w:marRight w:val="0"/>
          <w:marTop w:val="0"/>
          <w:marBottom w:val="0"/>
          <w:divBdr>
            <w:top w:val="none" w:sz="0" w:space="0" w:color="auto"/>
            <w:left w:val="none" w:sz="0" w:space="0" w:color="auto"/>
            <w:bottom w:val="none" w:sz="0" w:space="0" w:color="auto"/>
            <w:right w:val="none" w:sz="0" w:space="0" w:color="auto"/>
          </w:divBdr>
        </w:div>
        <w:div w:id="2004816041">
          <w:marLeft w:val="0"/>
          <w:marRight w:val="0"/>
          <w:marTop w:val="0"/>
          <w:marBottom w:val="0"/>
          <w:divBdr>
            <w:top w:val="none" w:sz="0" w:space="0" w:color="auto"/>
            <w:left w:val="none" w:sz="0" w:space="0" w:color="auto"/>
            <w:bottom w:val="none" w:sz="0" w:space="0" w:color="auto"/>
            <w:right w:val="none" w:sz="0" w:space="0" w:color="auto"/>
          </w:divBdr>
        </w:div>
        <w:div w:id="737635611">
          <w:marLeft w:val="0"/>
          <w:marRight w:val="0"/>
          <w:marTop w:val="0"/>
          <w:marBottom w:val="0"/>
          <w:divBdr>
            <w:top w:val="none" w:sz="0" w:space="0" w:color="auto"/>
            <w:left w:val="none" w:sz="0" w:space="0" w:color="auto"/>
            <w:bottom w:val="none" w:sz="0" w:space="0" w:color="auto"/>
            <w:right w:val="none" w:sz="0" w:space="0" w:color="auto"/>
          </w:divBdr>
        </w:div>
        <w:div w:id="1500924707">
          <w:marLeft w:val="0"/>
          <w:marRight w:val="0"/>
          <w:marTop w:val="0"/>
          <w:marBottom w:val="0"/>
          <w:divBdr>
            <w:top w:val="none" w:sz="0" w:space="0" w:color="auto"/>
            <w:left w:val="none" w:sz="0" w:space="0" w:color="auto"/>
            <w:bottom w:val="none" w:sz="0" w:space="0" w:color="auto"/>
            <w:right w:val="none" w:sz="0" w:space="0" w:color="auto"/>
          </w:divBdr>
        </w:div>
        <w:div w:id="222718205">
          <w:marLeft w:val="0"/>
          <w:marRight w:val="0"/>
          <w:marTop w:val="0"/>
          <w:marBottom w:val="0"/>
          <w:divBdr>
            <w:top w:val="none" w:sz="0" w:space="0" w:color="auto"/>
            <w:left w:val="none" w:sz="0" w:space="0" w:color="auto"/>
            <w:bottom w:val="none" w:sz="0" w:space="0" w:color="auto"/>
            <w:right w:val="none" w:sz="0" w:space="0" w:color="auto"/>
          </w:divBdr>
        </w:div>
        <w:div w:id="1811365415">
          <w:marLeft w:val="0"/>
          <w:marRight w:val="0"/>
          <w:marTop w:val="0"/>
          <w:marBottom w:val="0"/>
          <w:divBdr>
            <w:top w:val="none" w:sz="0" w:space="0" w:color="auto"/>
            <w:left w:val="none" w:sz="0" w:space="0" w:color="auto"/>
            <w:bottom w:val="none" w:sz="0" w:space="0" w:color="auto"/>
            <w:right w:val="none" w:sz="0" w:space="0" w:color="auto"/>
          </w:divBdr>
        </w:div>
        <w:div w:id="1787187773">
          <w:marLeft w:val="0"/>
          <w:marRight w:val="0"/>
          <w:marTop w:val="0"/>
          <w:marBottom w:val="0"/>
          <w:divBdr>
            <w:top w:val="none" w:sz="0" w:space="0" w:color="auto"/>
            <w:left w:val="none" w:sz="0" w:space="0" w:color="auto"/>
            <w:bottom w:val="none" w:sz="0" w:space="0" w:color="auto"/>
            <w:right w:val="none" w:sz="0" w:space="0" w:color="auto"/>
          </w:divBdr>
        </w:div>
        <w:div w:id="215439623">
          <w:marLeft w:val="0"/>
          <w:marRight w:val="0"/>
          <w:marTop w:val="0"/>
          <w:marBottom w:val="0"/>
          <w:divBdr>
            <w:top w:val="none" w:sz="0" w:space="0" w:color="auto"/>
            <w:left w:val="none" w:sz="0" w:space="0" w:color="auto"/>
            <w:bottom w:val="none" w:sz="0" w:space="0" w:color="auto"/>
            <w:right w:val="none" w:sz="0" w:space="0" w:color="auto"/>
          </w:divBdr>
        </w:div>
        <w:div w:id="1948343835">
          <w:marLeft w:val="0"/>
          <w:marRight w:val="0"/>
          <w:marTop w:val="0"/>
          <w:marBottom w:val="0"/>
          <w:divBdr>
            <w:top w:val="none" w:sz="0" w:space="0" w:color="auto"/>
            <w:left w:val="none" w:sz="0" w:space="0" w:color="auto"/>
            <w:bottom w:val="none" w:sz="0" w:space="0" w:color="auto"/>
            <w:right w:val="none" w:sz="0" w:space="0" w:color="auto"/>
          </w:divBdr>
        </w:div>
        <w:div w:id="1332610564">
          <w:marLeft w:val="0"/>
          <w:marRight w:val="0"/>
          <w:marTop w:val="0"/>
          <w:marBottom w:val="0"/>
          <w:divBdr>
            <w:top w:val="none" w:sz="0" w:space="0" w:color="auto"/>
            <w:left w:val="none" w:sz="0" w:space="0" w:color="auto"/>
            <w:bottom w:val="none" w:sz="0" w:space="0" w:color="auto"/>
            <w:right w:val="none" w:sz="0" w:space="0" w:color="auto"/>
          </w:divBdr>
        </w:div>
        <w:div w:id="1143153766">
          <w:marLeft w:val="0"/>
          <w:marRight w:val="0"/>
          <w:marTop w:val="0"/>
          <w:marBottom w:val="0"/>
          <w:divBdr>
            <w:top w:val="none" w:sz="0" w:space="0" w:color="auto"/>
            <w:left w:val="none" w:sz="0" w:space="0" w:color="auto"/>
            <w:bottom w:val="none" w:sz="0" w:space="0" w:color="auto"/>
            <w:right w:val="none" w:sz="0" w:space="0" w:color="auto"/>
          </w:divBdr>
        </w:div>
        <w:div w:id="17002924">
          <w:marLeft w:val="0"/>
          <w:marRight w:val="0"/>
          <w:marTop w:val="0"/>
          <w:marBottom w:val="0"/>
          <w:divBdr>
            <w:top w:val="none" w:sz="0" w:space="0" w:color="auto"/>
            <w:left w:val="none" w:sz="0" w:space="0" w:color="auto"/>
            <w:bottom w:val="none" w:sz="0" w:space="0" w:color="auto"/>
            <w:right w:val="none" w:sz="0" w:space="0" w:color="auto"/>
          </w:divBdr>
        </w:div>
        <w:div w:id="60687089">
          <w:marLeft w:val="0"/>
          <w:marRight w:val="0"/>
          <w:marTop w:val="0"/>
          <w:marBottom w:val="0"/>
          <w:divBdr>
            <w:top w:val="none" w:sz="0" w:space="0" w:color="auto"/>
            <w:left w:val="none" w:sz="0" w:space="0" w:color="auto"/>
            <w:bottom w:val="none" w:sz="0" w:space="0" w:color="auto"/>
            <w:right w:val="none" w:sz="0" w:space="0" w:color="auto"/>
          </w:divBdr>
        </w:div>
        <w:div w:id="1352536557">
          <w:marLeft w:val="0"/>
          <w:marRight w:val="0"/>
          <w:marTop w:val="0"/>
          <w:marBottom w:val="0"/>
          <w:divBdr>
            <w:top w:val="none" w:sz="0" w:space="0" w:color="auto"/>
            <w:left w:val="none" w:sz="0" w:space="0" w:color="auto"/>
            <w:bottom w:val="none" w:sz="0" w:space="0" w:color="auto"/>
            <w:right w:val="none" w:sz="0" w:space="0" w:color="auto"/>
          </w:divBdr>
        </w:div>
        <w:div w:id="995182331">
          <w:marLeft w:val="0"/>
          <w:marRight w:val="0"/>
          <w:marTop w:val="0"/>
          <w:marBottom w:val="0"/>
          <w:divBdr>
            <w:top w:val="none" w:sz="0" w:space="0" w:color="auto"/>
            <w:left w:val="none" w:sz="0" w:space="0" w:color="auto"/>
            <w:bottom w:val="none" w:sz="0" w:space="0" w:color="auto"/>
            <w:right w:val="none" w:sz="0" w:space="0" w:color="auto"/>
          </w:divBdr>
        </w:div>
        <w:div w:id="982005448">
          <w:marLeft w:val="0"/>
          <w:marRight w:val="0"/>
          <w:marTop w:val="0"/>
          <w:marBottom w:val="0"/>
          <w:divBdr>
            <w:top w:val="none" w:sz="0" w:space="0" w:color="auto"/>
            <w:left w:val="none" w:sz="0" w:space="0" w:color="auto"/>
            <w:bottom w:val="none" w:sz="0" w:space="0" w:color="auto"/>
            <w:right w:val="none" w:sz="0" w:space="0" w:color="auto"/>
          </w:divBdr>
        </w:div>
        <w:div w:id="851265368">
          <w:marLeft w:val="0"/>
          <w:marRight w:val="0"/>
          <w:marTop w:val="0"/>
          <w:marBottom w:val="0"/>
          <w:divBdr>
            <w:top w:val="none" w:sz="0" w:space="0" w:color="auto"/>
            <w:left w:val="none" w:sz="0" w:space="0" w:color="auto"/>
            <w:bottom w:val="none" w:sz="0" w:space="0" w:color="auto"/>
            <w:right w:val="none" w:sz="0" w:space="0" w:color="auto"/>
          </w:divBdr>
        </w:div>
        <w:div w:id="406149995">
          <w:marLeft w:val="0"/>
          <w:marRight w:val="0"/>
          <w:marTop w:val="0"/>
          <w:marBottom w:val="0"/>
          <w:divBdr>
            <w:top w:val="none" w:sz="0" w:space="0" w:color="auto"/>
            <w:left w:val="none" w:sz="0" w:space="0" w:color="auto"/>
            <w:bottom w:val="none" w:sz="0" w:space="0" w:color="auto"/>
            <w:right w:val="none" w:sz="0" w:space="0" w:color="auto"/>
          </w:divBdr>
        </w:div>
        <w:div w:id="864363372">
          <w:marLeft w:val="0"/>
          <w:marRight w:val="0"/>
          <w:marTop w:val="0"/>
          <w:marBottom w:val="0"/>
          <w:divBdr>
            <w:top w:val="none" w:sz="0" w:space="0" w:color="auto"/>
            <w:left w:val="none" w:sz="0" w:space="0" w:color="auto"/>
            <w:bottom w:val="none" w:sz="0" w:space="0" w:color="auto"/>
            <w:right w:val="none" w:sz="0" w:space="0" w:color="auto"/>
          </w:divBdr>
        </w:div>
        <w:div w:id="1801073395">
          <w:marLeft w:val="0"/>
          <w:marRight w:val="0"/>
          <w:marTop w:val="0"/>
          <w:marBottom w:val="0"/>
          <w:divBdr>
            <w:top w:val="none" w:sz="0" w:space="0" w:color="auto"/>
            <w:left w:val="none" w:sz="0" w:space="0" w:color="auto"/>
            <w:bottom w:val="none" w:sz="0" w:space="0" w:color="auto"/>
            <w:right w:val="none" w:sz="0" w:space="0" w:color="auto"/>
          </w:divBdr>
        </w:div>
        <w:div w:id="709036777">
          <w:marLeft w:val="0"/>
          <w:marRight w:val="0"/>
          <w:marTop w:val="0"/>
          <w:marBottom w:val="0"/>
          <w:divBdr>
            <w:top w:val="none" w:sz="0" w:space="0" w:color="auto"/>
            <w:left w:val="none" w:sz="0" w:space="0" w:color="auto"/>
            <w:bottom w:val="none" w:sz="0" w:space="0" w:color="auto"/>
            <w:right w:val="none" w:sz="0" w:space="0" w:color="auto"/>
          </w:divBdr>
        </w:div>
        <w:div w:id="589201327">
          <w:marLeft w:val="0"/>
          <w:marRight w:val="0"/>
          <w:marTop w:val="0"/>
          <w:marBottom w:val="0"/>
          <w:divBdr>
            <w:top w:val="none" w:sz="0" w:space="0" w:color="auto"/>
            <w:left w:val="none" w:sz="0" w:space="0" w:color="auto"/>
            <w:bottom w:val="none" w:sz="0" w:space="0" w:color="auto"/>
            <w:right w:val="none" w:sz="0" w:space="0" w:color="auto"/>
          </w:divBdr>
        </w:div>
      </w:divsChild>
    </w:div>
    <w:div w:id="162548164">
      <w:bodyDiv w:val="1"/>
      <w:marLeft w:val="0"/>
      <w:marRight w:val="0"/>
      <w:marTop w:val="0"/>
      <w:marBottom w:val="0"/>
      <w:divBdr>
        <w:top w:val="none" w:sz="0" w:space="0" w:color="auto"/>
        <w:left w:val="none" w:sz="0" w:space="0" w:color="auto"/>
        <w:bottom w:val="none" w:sz="0" w:space="0" w:color="auto"/>
        <w:right w:val="none" w:sz="0" w:space="0" w:color="auto"/>
      </w:divBdr>
    </w:div>
    <w:div w:id="163057989">
      <w:bodyDiv w:val="1"/>
      <w:marLeft w:val="0"/>
      <w:marRight w:val="0"/>
      <w:marTop w:val="0"/>
      <w:marBottom w:val="0"/>
      <w:divBdr>
        <w:top w:val="none" w:sz="0" w:space="0" w:color="auto"/>
        <w:left w:val="none" w:sz="0" w:space="0" w:color="auto"/>
        <w:bottom w:val="none" w:sz="0" w:space="0" w:color="auto"/>
        <w:right w:val="none" w:sz="0" w:space="0" w:color="auto"/>
      </w:divBdr>
    </w:div>
    <w:div w:id="219561197">
      <w:bodyDiv w:val="1"/>
      <w:marLeft w:val="0"/>
      <w:marRight w:val="0"/>
      <w:marTop w:val="0"/>
      <w:marBottom w:val="0"/>
      <w:divBdr>
        <w:top w:val="none" w:sz="0" w:space="0" w:color="auto"/>
        <w:left w:val="none" w:sz="0" w:space="0" w:color="auto"/>
        <w:bottom w:val="none" w:sz="0" w:space="0" w:color="auto"/>
        <w:right w:val="none" w:sz="0" w:space="0" w:color="auto"/>
      </w:divBdr>
      <w:divsChild>
        <w:div w:id="1309893031">
          <w:marLeft w:val="0"/>
          <w:marRight w:val="0"/>
          <w:marTop w:val="0"/>
          <w:marBottom w:val="0"/>
          <w:divBdr>
            <w:top w:val="none" w:sz="0" w:space="0" w:color="auto"/>
            <w:left w:val="none" w:sz="0" w:space="0" w:color="auto"/>
            <w:bottom w:val="none" w:sz="0" w:space="0" w:color="auto"/>
            <w:right w:val="none" w:sz="0" w:space="0" w:color="auto"/>
          </w:divBdr>
        </w:div>
        <w:div w:id="2009864594">
          <w:marLeft w:val="0"/>
          <w:marRight w:val="0"/>
          <w:marTop w:val="0"/>
          <w:marBottom w:val="0"/>
          <w:divBdr>
            <w:top w:val="none" w:sz="0" w:space="0" w:color="auto"/>
            <w:left w:val="none" w:sz="0" w:space="0" w:color="auto"/>
            <w:bottom w:val="none" w:sz="0" w:space="0" w:color="auto"/>
            <w:right w:val="none" w:sz="0" w:space="0" w:color="auto"/>
          </w:divBdr>
        </w:div>
        <w:div w:id="1723868741">
          <w:marLeft w:val="0"/>
          <w:marRight w:val="0"/>
          <w:marTop w:val="0"/>
          <w:marBottom w:val="0"/>
          <w:divBdr>
            <w:top w:val="none" w:sz="0" w:space="0" w:color="auto"/>
            <w:left w:val="none" w:sz="0" w:space="0" w:color="auto"/>
            <w:bottom w:val="none" w:sz="0" w:space="0" w:color="auto"/>
            <w:right w:val="none" w:sz="0" w:space="0" w:color="auto"/>
          </w:divBdr>
        </w:div>
        <w:div w:id="1434083466">
          <w:marLeft w:val="0"/>
          <w:marRight w:val="0"/>
          <w:marTop w:val="0"/>
          <w:marBottom w:val="0"/>
          <w:divBdr>
            <w:top w:val="none" w:sz="0" w:space="0" w:color="auto"/>
            <w:left w:val="none" w:sz="0" w:space="0" w:color="auto"/>
            <w:bottom w:val="none" w:sz="0" w:space="0" w:color="auto"/>
            <w:right w:val="none" w:sz="0" w:space="0" w:color="auto"/>
          </w:divBdr>
        </w:div>
        <w:div w:id="1970238809">
          <w:marLeft w:val="0"/>
          <w:marRight w:val="0"/>
          <w:marTop w:val="0"/>
          <w:marBottom w:val="0"/>
          <w:divBdr>
            <w:top w:val="none" w:sz="0" w:space="0" w:color="auto"/>
            <w:left w:val="none" w:sz="0" w:space="0" w:color="auto"/>
            <w:bottom w:val="none" w:sz="0" w:space="0" w:color="auto"/>
            <w:right w:val="none" w:sz="0" w:space="0" w:color="auto"/>
          </w:divBdr>
        </w:div>
        <w:div w:id="1458063376">
          <w:marLeft w:val="0"/>
          <w:marRight w:val="0"/>
          <w:marTop w:val="0"/>
          <w:marBottom w:val="0"/>
          <w:divBdr>
            <w:top w:val="none" w:sz="0" w:space="0" w:color="auto"/>
            <w:left w:val="none" w:sz="0" w:space="0" w:color="auto"/>
            <w:bottom w:val="none" w:sz="0" w:space="0" w:color="auto"/>
            <w:right w:val="none" w:sz="0" w:space="0" w:color="auto"/>
          </w:divBdr>
        </w:div>
        <w:div w:id="999580321">
          <w:marLeft w:val="0"/>
          <w:marRight w:val="0"/>
          <w:marTop w:val="0"/>
          <w:marBottom w:val="0"/>
          <w:divBdr>
            <w:top w:val="none" w:sz="0" w:space="0" w:color="auto"/>
            <w:left w:val="none" w:sz="0" w:space="0" w:color="auto"/>
            <w:bottom w:val="none" w:sz="0" w:space="0" w:color="auto"/>
            <w:right w:val="none" w:sz="0" w:space="0" w:color="auto"/>
          </w:divBdr>
        </w:div>
        <w:div w:id="109402577">
          <w:marLeft w:val="0"/>
          <w:marRight w:val="0"/>
          <w:marTop w:val="0"/>
          <w:marBottom w:val="0"/>
          <w:divBdr>
            <w:top w:val="none" w:sz="0" w:space="0" w:color="auto"/>
            <w:left w:val="none" w:sz="0" w:space="0" w:color="auto"/>
            <w:bottom w:val="none" w:sz="0" w:space="0" w:color="auto"/>
            <w:right w:val="none" w:sz="0" w:space="0" w:color="auto"/>
          </w:divBdr>
        </w:div>
        <w:div w:id="277834026">
          <w:marLeft w:val="0"/>
          <w:marRight w:val="0"/>
          <w:marTop w:val="0"/>
          <w:marBottom w:val="0"/>
          <w:divBdr>
            <w:top w:val="none" w:sz="0" w:space="0" w:color="auto"/>
            <w:left w:val="none" w:sz="0" w:space="0" w:color="auto"/>
            <w:bottom w:val="none" w:sz="0" w:space="0" w:color="auto"/>
            <w:right w:val="none" w:sz="0" w:space="0" w:color="auto"/>
          </w:divBdr>
        </w:div>
        <w:div w:id="732435926">
          <w:marLeft w:val="0"/>
          <w:marRight w:val="0"/>
          <w:marTop w:val="0"/>
          <w:marBottom w:val="0"/>
          <w:divBdr>
            <w:top w:val="none" w:sz="0" w:space="0" w:color="auto"/>
            <w:left w:val="none" w:sz="0" w:space="0" w:color="auto"/>
            <w:bottom w:val="none" w:sz="0" w:space="0" w:color="auto"/>
            <w:right w:val="none" w:sz="0" w:space="0" w:color="auto"/>
          </w:divBdr>
        </w:div>
        <w:div w:id="565802001">
          <w:marLeft w:val="0"/>
          <w:marRight w:val="0"/>
          <w:marTop w:val="0"/>
          <w:marBottom w:val="0"/>
          <w:divBdr>
            <w:top w:val="none" w:sz="0" w:space="0" w:color="auto"/>
            <w:left w:val="none" w:sz="0" w:space="0" w:color="auto"/>
            <w:bottom w:val="none" w:sz="0" w:space="0" w:color="auto"/>
            <w:right w:val="none" w:sz="0" w:space="0" w:color="auto"/>
          </w:divBdr>
        </w:div>
        <w:div w:id="921764340">
          <w:marLeft w:val="0"/>
          <w:marRight w:val="0"/>
          <w:marTop w:val="0"/>
          <w:marBottom w:val="0"/>
          <w:divBdr>
            <w:top w:val="none" w:sz="0" w:space="0" w:color="auto"/>
            <w:left w:val="none" w:sz="0" w:space="0" w:color="auto"/>
            <w:bottom w:val="none" w:sz="0" w:space="0" w:color="auto"/>
            <w:right w:val="none" w:sz="0" w:space="0" w:color="auto"/>
          </w:divBdr>
        </w:div>
        <w:div w:id="347605834">
          <w:marLeft w:val="0"/>
          <w:marRight w:val="0"/>
          <w:marTop w:val="0"/>
          <w:marBottom w:val="0"/>
          <w:divBdr>
            <w:top w:val="none" w:sz="0" w:space="0" w:color="auto"/>
            <w:left w:val="none" w:sz="0" w:space="0" w:color="auto"/>
            <w:bottom w:val="none" w:sz="0" w:space="0" w:color="auto"/>
            <w:right w:val="none" w:sz="0" w:space="0" w:color="auto"/>
          </w:divBdr>
        </w:div>
        <w:div w:id="261110401">
          <w:marLeft w:val="0"/>
          <w:marRight w:val="0"/>
          <w:marTop w:val="0"/>
          <w:marBottom w:val="0"/>
          <w:divBdr>
            <w:top w:val="none" w:sz="0" w:space="0" w:color="auto"/>
            <w:left w:val="none" w:sz="0" w:space="0" w:color="auto"/>
            <w:bottom w:val="none" w:sz="0" w:space="0" w:color="auto"/>
            <w:right w:val="none" w:sz="0" w:space="0" w:color="auto"/>
          </w:divBdr>
        </w:div>
        <w:div w:id="2137946432">
          <w:marLeft w:val="0"/>
          <w:marRight w:val="0"/>
          <w:marTop w:val="0"/>
          <w:marBottom w:val="0"/>
          <w:divBdr>
            <w:top w:val="none" w:sz="0" w:space="0" w:color="auto"/>
            <w:left w:val="none" w:sz="0" w:space="0" w:color="auto"/>
            <w:bottom w:val="none" w:sz="0" w:space="0" w:color="auto"/>
            <w:right w:val="none" w:sz="0" w:space="0" w:color="auto"/>
          </w:divBdr>
        </w:div>
        <w:div w:id="1572540126">
          <w:marLeft w:val="0"/>
          <w:marRight w:val="0"/>
          <w:marTop w:val="0"/>
          <w:marBottom w:val="0"/>
          <w:divBdr>
            <w:top w:val="none" w:sz="0" w:space="0" w:color="auto"/>
            <w:left w:val="none" w:sz="0" w:space="0" w:color="auto"/>
            <w:bottom w:val="none" w:sz="0" w:space="0" w:color="auto"/>
            <w:right w:val="none" w:sz="0" w:space="0" w:color="auto"/>
          </w:divBdr>
        </w:div>
        <w:div w:id="944920428">
          <w:marLeft w:val="0"/>
          <w:marRight w:val="0"/>
          <w:marTop w:val="0"/>
          <w:marBottom w:val="0"/>
          <w:divBdr>
            <w:top w:val="none" w:sz="0" w:space="0" w:color="auto"/>
            <w:left w:val="none" w:sz="0" w:space="0" w:color="auto"/>
            <w:bottom w:val="none" w:sz="0" w:space="0" w:color="auto"/>
            <w:right w:val="none" w:sz="0" w:space="0" w:color="auto"/>
          </w:divBdr>
        </w:div>
        <w:div w:id="1559240750">
          <w:marLeft w:val="0"/>
          <w:marRight w:val="0"/>
          <w:marTop w:val="0"/>
          <w:marBottom w:val="0"/>
          <w:divBdr>
            <w:top w:val="none" w:sz="0" w:space="0" w:color="auto"/>
            <w:left w:val="none" w:sz="0" w:space="0" w:color="auto"/>
            <w:bottom w:val="none" w:sz="0" w:space="0" w:color="auto"/>
            <w:right w:val="none" w:sz="0" w:space="0" w:color="auto"/>
          </w:divBdr>
        </w:div>
        <w:div w:id="340088165">
          <w:marLeft w:val="0"/>
          <w:marRight w:val="0"/>
          <w:marTop w:val="0"/>
          <w:marBottom w:val="0"/>
          <w:divBdr>
            <w:top w:val="none" w:sz="0" w:space="0" w:color="auto"/>
            <w:left w:val="none" w:sz="0" w:space="0" w:color="auto"/>
            <w:bottom w:val="none" w:sz="0" w:space="0" w:color="auto"/>
            <w:right w:val="none" w:sz="0" w:space="0" w:color="auto"/>
          </w:divBdr>
        </w:div>
        <w:div w:id="1646550156">
          <w:marLeft w:val="0"/>
          <w:marRight w:val="0"/>
          <w:marTop w:val="0"/>
          <w:marBottom w:val="0"/>
          <w:divBdr>
            <w:top w:val="none" w:sz="0" w:space="0" w:color="auto"/>
            <w:left w:val="none" w:sz="0" w:space="0" w:color="auto"/>
            <w:bottom w:val="none" w:sz="0" w:space="0" w:color="auto"/>
            <w:right w:val="none" w:sz="0" w:space="0" w:color="auto"/>
          </w:divBdr>
        </w:div>
        <w:div w:id="1927959046">
          <w:marLeft w:val="0"/>
          <w:marRight w:val="0"/>
          <w:marTop w:val="0"/>
          <w:marBottom w:val="0"/>
          <w:divBdr>
            <w:top w:val="none" w:sz="0" w:space="0" w:color="auto"/>
            <w:left w:val="none" w:sz="0" w:space="0" w:color="auto"/>
            <w:bottom w:val="none" w:sz="0" w:space="0" w:color="auto"/>
            <w:right w:val="none" w:sz="0" w:space="0" w:color="auto"/>
          </w:divBdr>
        </w:div>
        <w:div w:id="180626022">
          <w:marLeft w:val="0"/>
          <w:marRight w:val="0"/>
          <w:marTop w:val="0"/>
          <w:marBottom w:val="0"/>
          <w:divBdr>
            <w:top w:val="none" w:sz="0" w:space="0" w:color="auto"/>
            <w:left w:val="none" w:sz="0" w:space="0" w:color="auto"/>
            <w:bottom w:val="none" w:sz="0" w:space="0" w:color="auto"/>
            <w:right w:val="none" w:sz="0" w:space="0" w:color="auto"/>
          </w:divBdr>
        </w:div>
        <w:div w:id="2017612517">
          <w:marLeft w:val="0"/>
          <w:marRight w:val="0"/>
          <w:marTop w:val="0"/>
          <w:marBottom w:val="0"/>
          <w:divBdr>
            <w:top w:val="none" w:sz="0" w:space="0" w:color="auto"/>
            <w:left w:val="none" w:sz="0" w:space="0" w:color="auto"/>
            <w:bottom w:val="none" w:sz="0" w:space="0" w:color="auto"/>
            <w:right w:val="none" w:sz="0" w:space="0" w:color="auto"/>
          </w:divBdr>
        </w:div>
        <w:div w:id="1704820219">
          <w:marLeft w:val="0"/>
          <w:marRight w:val="0"/>
          <w:marTop w:val="0"/>
          <w:marBottom w:val="0"/>
          <w:divBdr>
            <w:top w:val="none" w:sz="0" w:space="0" w:color="auto"/>
            <w:left w:val="none" w:sz="0" w:space="0" w:color="auto"/>
            <w:bottom w:val="none" w:sz="0" w:space="0" w:color="auto"/>
            <w:right w:val="none" w:sz="0" w:space="0" w:color="auto"/>
          </w:divBdr>
        </w:div>
        <w:div w:id="1215510974">
          <w:marLeft w:val="0"/>
          <w:marRight w:val="0"/>
          <w:marTop w:val="0"/>
          <w:marBottom w:val="0"/>
          <w:divBdr>
            <w:top w:val="none" w:sz="0" w:space="0" w:color="auto"/>
            <w:left w:val="none" w:sz="0" w:space="0" w:color="auto"/>
            <w:bottom w:val="none" w:sz="0" w:space="0" w:color="auto"/>
            <w:right w:val="none" w:sz="0" w:space="0" w:color="auto"/>
          </w:divBdr>
        </w:div>
        <w:div w:id="129834496">
          <w:marLeft w:val="0"/>
          <w:marRight w:val="0"/>
          <w:marTop w:val="0"/>
          <w:marBottom w:val="0"/>
          <w:divBdr>
            <w:top w:val="none" w:sz="0" w:space="0" w:color="auto"/>
            <w:left w:val="none" w:sz="0" w:space="0" w:color="auto"/>
            <w:bottom w:val="none" w:sz="0" w:space="0" w:color="auto"/>
            <w:right w:val="none" w:sz="0" w:space="0" w:color="auto"/>
          </w:divBdr>
        </w:div>
        <w:div w:id="1841965493">
          <w:marLeft w:val="0"/>
          <w:marRight w:val="0"/>
          <w:marTop w:val="0"/>
          <w:marBottom w:val="0"/>
          <w:divBdr>
            <w:top w:val="none" w:sz="0" w:space="0" w:color="auto"/>
            <w:left w:val="none" w:sz="0" w:space="0" w:color="auto"/>
            <w:bottom w:val="none" w:sz="0" w:space="0" w:color="auto"/>
            <w:right w:val="none" w:sz="0" w:space="0" w:color="auto"/>
          </w:divBdr>
        </w:div>
        <w:div w:id="633757862">
          <w:marLeft w:val="0"/>
          <w:marRight w:val="0"/>
          <w:marTop w:val="0"/>
          <w:marBottom w:val="0"/>
          <w:divBdr>
            <w:top w:val="none" w:sz="0" w:space="0" w:color="auto"/>
            <w:left w:val="none" w:sz="0" w:space="0" w:color="auto"/>
            <w:bottom w:val="none" w:sz="0" w:space="0" w:color="auto"/>
            <w:right w:val="none" w:sz="0" w:space="0" w:color="auto"/>
          </w:divBdr>
        </w:div>
        <w:div w:id="765466605">
          <w:marLeft w:val="0"/>
          <w:marRight w:val="0"/>
          <w:marTop w:val="0"/>
          <w:marBottom w:val="0"/>
          <w:divBdr>
            <w:top w:val="none" w:sz="0" w:space="0" w:color="auto"/>
            <w:left w:val="none" w:sz="0" w:space="0" w:color="auto"/>
            <w:bottom w:val="none" w:sz="0" w:space="0" w:color="auto"/>
            <w:right w:val="none" w:sz="0" w:space="0" w:color="auto"/>
          </w:divBdr>
        </w:div>
        <w:div w:id="189808258">
          <w:marLeft w:val="0"/>
          <w:marRight w:val="0"/>
          <w:marTop w:val="0"/>
          <w:marBottom w:val="0"/>
          <w:divBdr>
            <w:top w:val="none" w:sz="0" w:space="0" w:color="auto"/>
            <w:left w:val="none" w:sz="0" w:space="0" w:color="auto"/>
            <w:bottom w:val="none" w:sz="0" w:space="0" w:color="auto"/>
            <w:right w:val="none" w:sz="0" w:space="0" w:color="auto"/>
          </w:divBdr>
        </w:div>
        <w:div w:id="766273451">
          <w:marLeft w:val="0"/>
          <w:marRight w:val="0"/>
          <w:marTop w:val="0"/>
          <w:marBottom w:val="0"/>
          <w:divBdr>
            <w:top w:val="none" w:sz="0" w:space="0" w:color="auto"/>
            <w:left w:val="none" w:sz="0" w:space="0" w:color="auto"/>
            <w:bottom w:val="none" w:sz="0" w:space="0" w:color="auto"/>
            <w:right w:val="none" w:sz="0" w:space="0" w:color="auto"/>
          </w:divBdr>
        </w:div>
        <w:div w:id="782117438">
          <w:marLeft w:val="0"/>
          <w:marRight w:val="0"/>
          <w:marTop w:val="0"/>
          <w:marBottom w:val="0"/>
          <w:divBdr>
            <w:top w:val="none" w:sz="0" w:space="0" w:color="auto"/>
            <w:left w:val="none" w:sz="0" w:space="0" w:color="auto"/>
            <w:bottom w:val="none" w:sz="0" w:space="0" w:color="auto"/>
            <w:right w:val="none" w:sz="0" w:space="0" w:color="auto"/>
          </w:divBdr>
        </w:div>
        <w:div w:id="66075738">
          <w:marLeft w:val="0"/>
          <w:marRight w:val="0"/>
          <w:marTop w:val="0"/>
          <w:marBottom w:val="0"/>
          <w:divBdr>
            <w:top w:val="none" w:sz="0" w:space="0" w:color="auto"/>
            <w:left w:val="none" w:sz="0" w:space="0" w:color="auto"/>
            <w:bottom w:val="none" w:sz="0" w:space="0" w:color="auto"/>
            <w:right w:val="none" w:sz="0" w:space="0" w:color="auto"/>
          </w:divBdr>
        </w:div>
        <w:div w:id="308023766">
          <w:marLeft w:val="0"/>
          <w:marRight w:val="0"/>
          <w:marTop w:val="0"/>
          <w:marBottom w:val="0"/>
          <w:divBdr>
            <w:top w:val="none" w:sz="0" w:space="0" w:color="auto"/>
            <w:left w:val="none" w:sz="0" w:space="0" w:color="auto"/>
            <w:bottom w:val="none" w:sz="0" w:space="0" w:color="auto"/>
            <w:right w:val="none" w:sz="0" w:space="0" w:color="auto"/>
          </w:divBdr>
        </w:div>
        <w:div w:id="1110198376">
          <w:marLeft w:val="0"/>
          <w:marRight w:val="0"/>
          <w:marTop w:val="0"/>
          <w:marBottom w:val="0"/>
          <w:divBdr>
            <w:top w:val="none" w:sz="0" w:space="0" w:color="auto"/>
            <w:left w:val="none" w:sz="0" w:space="0" w:color="auto"/>
            <w:bottom w:val="none" w:sz="0" w:space="0" w:color="auto"/>
            <w:right w:val="none" w:sz="0" w:space="0" w:color="auto"/>
          </w:divBdr>
        </w:div>
        <w:div w:id="304504562">
          <w:marLeft w:val="0"/>
          <w:marRight w:val="0"/>
          <w:marTop w:val="0"/>
          <w:marBottom w:val="0"/>
          <w:divBdr>
            <w:top w:val="none" w:sz="0" w:space="0" w:color="auto"/>
            <w:left w:val="none" w:sz="0" w:space="0" w:color="auto"/>
            <w:bottom w:val="none" w:sz="0" w:space="0" w:color="auto"/>
            <w:right w:val="none" w:sz="0" w:space="0" w:color="auto"/>
          </w:divBdr>
        </w:div>
      </w:divsChild>
    </w:div>
    <w:div w:id="246692656">
      <w:bodyDiv w:val="1"/>
      <w:marLeft w:val="0"/>
      <w:marRight w:val="0"/>
      <w:marTop w:val="0"/>
      <w:marBottom w:val="0"/>
      <w:divBdr>
        <w:top w:val="none" w:sz="0" w:space="0" w:color="auto"/>
        <w:left w:val="none" w:sz="0" w:space="0" w:color="auto"/>
        <w:bottom w:val="none" w:sz="0" w:space="0" w:color="auto"/>
        <w:right w:val="none" w:sz="0" w:space="0" w:color="auto"/>
      </w:divBdr>
      <w:divsChild>
        <w:div w:id="1693147257">
          <w:marLeft w:val="0"/>
          <w:marRight w:val="0"/>
          <w:marTop w:val="0"/>
          <w:marBottom w:val="0"/>
          <w:divBdr>
            <w:top w:val="none" w:sz="0" w:space="0" w:color="auto"/>
            <w:left w:val="none" w:sz="0" w:space="0" w:color="auto"/>
            <w:bottom w:val="none" w:sz="0" w:space="0" w:color="auto"/>
            <w:right w:val="none" w:sz="0" w:space="0" w:color="auto"/>
          </w:divBdr>
        </w:div>
        <w:div w:id="954555685">
          <w:marLeft w:val="0"/>
          <w:marRight w:val="0"/>
          <w:marTop w:val="0"/>
          <w:marBottom w:val="0"/>
          <w:divBdr>
            <w:top w:val="none" w:sz="0" w:space="0" w:color="auto"/>
            <w:left w:val="none" w:sz="0" w:space="0" w:color="auto"/>
            <w:bottom w:val="none" w:sz="0" w:space="0" w:color="auto"/>
            <w:right w:val="none" w:sz="0" w:space="0" w:color="auto"/>
          </w:divBdr>
        </w:div>
        <w:div w:id="841168769">
          <w:marLeft w:val="0"/>
          <w:marRight w:val="0"/>
          <w:marTop w:val="0"/>
          <w:marBottom w:val="0"/>
          <w:divBdr>
            <w:top w:val="none" w:sz="0" w:space="0" w:color="auto"/>
            <w:left w:val="none" w:sz="0" w:space="0" w:color="auto"/>
            <w:bottom w:val="none" w:sz="0" w:space="0" w:color="auto"/>
            <w:right w:val="none" w:sz="0" w:space="0" w:color="auto"/>
          </w:divBdr>
        </w:div>
        <w:div w:id="2141801934">
          <w:marLeft w:val="0"/>
          <w:marRight w:val="0"/>
          <w:marTop w:val="0"/>
          <w:marBottom w:val="0"/>
          <w:divBdr>
            <w:top w:val="none" w:sz="0" w:space="0" w:color="auto"/>
            <w:left w:val="none" w:sz="0" w:space="0" w:color="auto"/>
            <w:bottom w:val="none" w:sz="0" w:space="0" w:color="auto"/>
            <w:right w:val="none" w:sz="0" w:space="0" w:color="auto"/>
          </w:divBdr>
        </w:div>
        <w:div w:id="928004084">
          <w:marLeft w:val="0"/>
          <w:marRight w:val="0"/>
          <w:marTop w:val="0"/>
          <w:marBottom w:val="0"/>
          <w:divBdr>
            <w:top w:val="none" w:sz="0" w:space="0" w:color="auto"/>
            <w:left w:val="none" w:sz="0" w:space="0" w:color="auto"/>
            <w:bottom w:val="none" w:sz="0" w:space="0" w:color="auto"/>
            <w:right w:val="none" w:sz="0" w:space="0" w:color="auto"/>
          </w:divBdr>
        </w:div>
        <w:div w:id="627781427">
          <w:marLeft w:val="0"/>
          <w:marRight w:val="0"/>
          <w:marTop w:val="0"/>
          <w:marBottom w:val="0"/>
          <w:divBdr>
            <w:top w:val="none" w:sz="0" w:space="0" w:color="auto"/>
            <w:left w:val="none" w:sz="0" w:space="0" w:color="auto"/>
            <w:bottom w:val="none" w:sz="0" w:space="0" w:color="auto"/>
            <w:right w:val="none" w:sz="0" w:space="0" w:color="auto"/>
          </w:divBdr>
        </w:div>
        <w:div w:id="1411123526">
          <w:marLeft w:val="0"/>
          <w:marRight w:val="0"/>
          <w:marTop w:val="0"/>
          <w:marBottom w:val="0"/>
          <w:divBdr>
            <w:top w:val="none" w:sz="0" w:space="0" w:color="auto"/>
            <w:left w:val="none" w:sz="0" w:space="0" w:color="auto"/>
            <w:bottom w:val="none" w:sz="0" w:space="0" w:color="auto"/>
            <w:right w:val="none" w:sz="0" w:space="0" w:color="auto"/>
          </w:divBdr>
        </w:div>
        <w:div w:id="1895113749">
          <w:marLeft w:val="0"/>
          <w:marRight w:val="0"/>
          <w:marTop w:val="0"/>
          <w:marBottom w:val="0"/>
          <w:divBdr>
            <w:top w:val="none" w:sz="0" w:space="0" w:color="auto"/>
            <w:left w:val="none" w:sz="0" w:space="0" w:color="auto"/>
            <w:bottom w:val="none" w:sz="0" w:space="0" w:color="auto"/>
            <w:right w:val="none" w:sz="0" w:space="0" w:color="auto"/>
          </w:divBdr>
        </w:div>
        <w:div w:id="673847964">
          <w:marLeft w:val="0"/>
          <w:marRight w:val="0"/>
          <w:marTop w:val="0"/>
          <w:marBottom w:val="0"/>
          <w:divBdr>
            <w:top w:val="none" w:sz="0" w:space="0" w:color="auto"/>
            <w:left w:val="none" w:sz="0" w:space="0" w:color="auto"/>
            <w:bottom w:val="none" w:sz="0" w:space="0" w:color="auto"/>
            <w:right w:val="none" w:sz="0" w:space="0" w:color="auto"/>
          </w:divBdr>
        </w:div>
        <w:div w:id="862477917">
          <w:marLeft w:val="0"/>
          <w:marRight w:val="0"/>
          <w:marTop w:val="0"/>
          <w:marBottom w:val="0"/>
          <w:divBdr>
            <w:top w:val="none" w:sz="0" w:space="0" w:color="auto"/>
            <w:left w:val="none" w:sz="0" w:space="0" w:color="auto"/>
            <w:bottom w:val="none" w:sz="0" w:space="0" w:color="auto"/>
            <w:right w:val="none" w:sz="0" w:space="0" w:color="auto"/>
          </w:divBdr>
        </w:div>
        <w:div w:id="916474537">
          <w:marLeft w:val="0"/>
          <w:marRight w:val="0"/>
          <w:marTop w:val="0"/>
          <w:marBottom w:val="0"/>
          <w:divBdr>
            <w:top w:val="none" w:sz="0" w:space="0" w:color="auto"/>
            <w:left w:val="none" w:sz="0" w:space="0" w:color="auto"/>
            <w:bottom w:val="none" w:sz="0" w:space="0" w:color="auto"/>
            <w:right w:val="none" w:sz="0" w:space="0" w:color="auto"/>
          </w:divBdr>
        </w:div>
        <w:div w:id="1480880349">
          <w:marLeft w:val="0"/>
          <w:marRight w:val="0"/>
          <w:marTop w:val="0"/>
          <w:marBottom w:val="0"/>
          <w:divBdr>
            <w:top w:val="none" w:sz="0" w:space="0" w:color="auto"/>
            <w:left w:val="none" w:sz="0" w:space="0" w:color="auto"/>
            <w:bottom w:val="none" w:sz="0" w:space="0" w:color="auto"/>
            <w:right w:val="none" w:sz="0" w:space="0" w:color="auto"/>
          </w:divBdr>
        </w:div>
        <w:div w:id="1192760812">
          <w:marLeft w:val="0"/>
          <w:marRight w:val="0"/>
          <w:marTop w:val="0"/>
          <w:marBottom w:val="0"/>
          <w:divBdr>
            <w:top w:val="none" w:sz="0" w:space="0" w:color="auto"/>
            <w:left w:val="none" w:sz="0" w:space="0" w:color="auto"/>
            <w:bottom w:val="none" w:sz="0" w:space="0" w:color="auto"/>
            <w:right w:val="none" w:sz="0" w:space="0" w:color="auto"/>
          </w:divBdr>
        </w:div>
        <w:div w:id="1884517389">
          <w:marLeft w:val="0"/>
          <w:marRight w:val="0"/>
          <w:marTop w:val="0"/>
          <w:marBottom w:val="0"/>
          <w:divBdr>
            <w:top w:val="none" w:sz="0" w:space="0" w:color="auto"/>
            <w:left w:val="none" w:sz="0" w:space="0" w:color="auto"/>
            <w:bottom w:val="none" w:sz="0" w:space="0" w:color="auto"/>
            <w:right w:val="none" w:sz="0" w:space="0" w:color="auto"/>
          </w:divBdr>
        </w:div>
        <w:div w:id="1330211914">
          <w:marLeft w:val="0"/>
          <w:marRight w:val="0"/>
          <w:marTop w:val="0"/>
          <w:marBottom w:val="0"/>
          <w:divBdr>
            <w:top w:val="none" w:sz="0" w:space="0" w:color="auto"/>
            <w:left w:val="none" w:sz="0" w:space="0" w:color="auto"/>
            <w:bottom w:val="none" w:sz="0" w:space="0" w:color="auto"/>
            <w:right w:val="none" w:sz="0" w:space="0" w:color="auto"/>
          </w:divBdr>
        </w:div>
        <w:div w:id="2003777632">
          <w:marLeft w:val="0"/>
          <w:marRight w:val="0"/>
          <w:marTop w:val="0"/>
          <w:marBottom w:val="0"/>
          <w:divBdr>
            <w:top w:val="none" w:sz="0" w:space="0" w:color="auto"/>
            <w:left w:val="none" w:sz="0" w:space="0" w:color="auto"/>
            <w:bottom w:val="none" w:sz="0" w:space="0" w:color="auto"/>
            <w:right w:val="none" w:sz="0" w:space="0" w:color="auto"/>
          </w:divBdr>
        </w:div>
        <w:div w:id="1539196177">
          <w:marLeft w:val="0"/>
          <w:marRight w:val="0"/>
          <w:marTop w:val="0"/>
          <w:marBottom w:val="0"/>
          <w:divBdr>
            <w:top w:val="none" w:sz="0" w:space="0" w:color="auto"/>
            <w:left w:val="none" w:sz="0" w:space="0" w:color="auto"/>
            <w:bottom w:val="none" w:sz="0" w:space="0" w:color="auto"/>
            <w:right w:val="none" w:sz="0" w:space="0" w:color="auto"/>
          </w:divBdr>
        </w:div>
        <w:div w:id="617567749">
          <w:marLeft w:val="0"/>
          <w:marRight w:val="0"/>
          <w:marTop w:val="0"/>
          <w:marBottom w:val="0"/>
          <w:divBdr>
            <w:top w:val="none" w:sz="0" w:space="0" w:color="auto"/>
            <w:left w:val="none" w:sz="0" w:space="0" w:color="auto"/>
            <w:bottom w:val="none" w:sz="0" w:space="0" w:color="auto"/>
            <w:right w:val="none" w:sz="0" w:space="0" w:color="auto"/>
          </w:divBdr>
        </w:div>
        <w:div w:id="147017439">
          <w:marLeft w:val="0"/>
          <w:marRight w:val="0"/>
          <w:marTop w:val="0"/>
          <w:marBottom w:val="0"/>
          <w:divBdr>
            <w:top w:val="none" w:sz="0" w:space="0" w:color="auto"/>
            <w:left w:val="none" w:sz="0" w:space="0" w:color="auto"/>
            <w:bottom w:val="none" w:sz="0" w:space="0" w:color="auto"/>
            <w:right w:val="none" w:sz="0" w:space="0" w:color="auto"/>
          </w:divBdr>
        </w:div>
        <w:div w:id="1159542718">
          <w:marLeft w:val="0"/>
          <w:marRight w:val="0"/>
          <w:marTop w:val="0"/>
          <w:marBottom w:val="0"/>
          <w:divBdr>
            <w:top w:val="none" w:sz="0" w:space="0" w:color="auto"/>
            <w:left w:val="none" w:sz="0" w:space="0" w:color="auto"/>
            <w:bottom w:val="none" w:sz="0" w:space="0" w:color="auto"/>
            <w:right w:val="none" w:sz="0" w:space="0" w:color="auto"/>
          </w:divBdr>
        </w:div>
        <w:div w:id="1669864926">
          <w:marLeft w:val="0"/>
          <w:marRight w:val="0"/>
          <w:marTop w:val="0"/>
          <w:marBottom w:val="0"/>
          <w:divBdr>
            <w:top w:val="none" w:sz="0" w:space="0" w:color="auto"/>
            <w:left w:val="none" w:sz="0" w:space="0" w:color="auto"/>
            <w:bottom w:val="none" w:sz="0" w:space="0" w:color="auto"/>
            <w:right w:val="none" w:sz="0" w:space="0" w:color="auto"/>
          </w:divBdr>
        </w:div>
        <w:div w:id="590162214">
          <w:marLeft w:val="0"/>
          <w:marRight w:val="0"/>
          <w:marTop w:val="0"/>
          <w:marBottom w:val="0"/>
          <w:divBdr>
            <w:top w:val="none" w:sz="0" w:space="0" w:color="auto"/>
            <w:left w:val="none" w:sz="0" w:space="0" w:color="auto"/>
            <w:bottom w:val="none" w:sz="0" w:space="0" w:color="auto"/>
            <w:right w:val="none" w:sz="0" w:space="0" w:color="auto"/>
          </w:divBdr>
        </w:div>
        <w:div w:id="1855917655">
          <w:marLeft w:val="0"/>
          <w:marRight w:val="0"/>
          <w:marTop w:val="0"/>
          <w:marBottom w:val="0"/>
          <w:divBdr>
            <w:top w:val="none" w:sz="0" w:space="0" w:color="auto"/>
            <w:left w:val="none" w:sz="0" w:space="0" w:color="auto"/>
            <w:bottom w:val="none" w:sz="0" w:space="0" w:color="auto"/>
            <w:right w:val="none" w:sz="0" w:space="0" w:color="auto"/>
          </w:divBdr>
        </w:div>
        <w:div w:id="1179004469">
          <w:marLeft w:val="0"/>
          <w:marRight w:val="0"/>
          <w:marTop w:val="0"/>
          <w:marBottom w:val="0"/>
          <w:divBdr>
            <w:top w:val="none" w:sz="0" w:space="0" w:color="auto"/>
            <w:left w:val="none" w:sz="0" w:space="0" w:color="auto"/>
            <w:bottom w:val="none" w:sz="0" w:space="0" w:color="auto"/>
            <w:right w:val="none" w:sz="0" w:space="0" w:color="auto"/>
          </w:divBdr>
        </w:div>
        <w:div w:id="1061825485">
          <w:marLeft w:val="0"/>
          <w:marRight w:val="0"/>
          <w:marTop w:val="0"/>
          <w:marBottom w:val="0"/>
          <w:divBdr>
            <w:top w:val="none" w:sz="0" w:space="0" w:color="auto"/>
            <w:left w:val="none" w:sz="0" w:space="0" w:color="auto"/>
            <w:bottom w:val="none" w:sz="0" w:space="0" w:color="auto"/>
            <w:right w:val="none" w:sz="0" w:space="0" w:color="auto"/>
          </w:divBdr>
        </w:div>
        <w:div w:id="531458636">
          <w:marLeft w:val="0"/>
          <w:marRight w:val="0"/>
          <w:marTop w:val="0"/>
          <w:marBottom w:val="0"/>
          <w:divBdr>
            <w:top w:val="none" w:sz="0" w:space="0" w:color="auto"/>
            <w:left w:val="none" w:sz="0" w:space="0" w:color="auto"/>
            <w:bottom w:val="none" w:sz="0" w:space="0" w:color="auto"/>
            <w:right w:val="none" w:sz="0" w:space="0" w:color="auto"/>
          </w:divBdr>
        </w:div>
        <w:div w:id="6373143">
          <w:marLeft w:val="0"/>
          <w:marRight w:val="0"/>
          <w:marTop w:val="0"/>
          <w:marBottom w:val="0"/>
          <w:divBdr>
            <w:top w:val="none" w:sz="0" w:space="0" w:color="auto"/>
            <w:left w:val="none" w:sz="0" w:space="0" w:color="auto"/>
            <w:bottom w:val="none" w:sz="0" w:space="0" w:color="auto"/>
            <w:right w:val="none" w:sz="0" w:space="0" w:color="auto"/>
          </w:divBdr>
        </w:div>
        <w:div w:id="27149273">
          <w:marLeft w:val="0"/>
          <w:marRight w:val="0"/>
          <w:marTop w:val="0"/>
          <w:marBottom w:val="0"/>
          <w:divBdr>
            <w:top w:val="none" w:sz="0" w:space="0" w:color="auto"/>
            <w:left w:val="none" w:sz="0" w:space="0" w:color="auto"/>
            <w:bottom w:val="none" w:sz="0" w:space="0" w:color="auto"/>
            <w:right w:val="none" w:sz="0" w:space="0" w:color="auto"/>
          </w:divBdr>
        </w:div>
        <w:div w:id="581916558">
          <w:marLeft w:val="0"/>
          <w:marRight w:val="0"/>
          <w:marTop w:val="0"/>
          <w:marBottom w:val="0"/>
          <w:divBdr>
            <w:top w:val="none" w:sz="0" w:space="0" w:color="auto"/>
            <w:left w:val="none" w:sz="0" w:space="0" w:color="auto"/>
            <w:bottom w:val="none" w:sz="0" w:space="0" w:color="auto"/>
            <w:right w:val="none" w:sz="0" w:space="0" w:color="auto"/>
          </w:divBdr>
        </w:div>
        <w:div w:id="783159038">
          <w:marLeft w:val="0"/>
          <w:marRight w:val="0"/>
          <w:marTop w:val="0"/>
          <w:marBottom w:val="0"/>
          <w:divBdr>
            <w:top w:val="none" w:sz="0" w:space="0" w:color="auto"/>
            <w:left w:val="none" w:sz="0" w:space="0" w:color="auto"/>
            <w:bottom w:val="none" w:sz="0" w:space="0" w:color="auto"/>
            <w:right w:val="none" w:sz="0" w:space="0" w:color="auto"/>
          </w:divBdr>
        </w:div>
        <w:div w:id="217787404">
          <w:marLeft w:val="0"/>
          <w:marRight w:val="0"/>
          <w:marTop w:val="0"/>
          <w:marBottom w:val="0"/>
          <w:divBdr>
            <w:top w:val="none" w:sz="0" w:space="0" w:color="auto"/>
            <w:left w:val="none" w:sz="0" w:space="0" w:color="auto"/>
            <w:bottom w:val="none" w:sz="0" w:space="0" w:color="auto"/>
            <w:right w:val="none" w:sz="0" w:space="0" w:color="auto"/>
          </w:divBdr>
        </w:div>
        <w:div w:id="484321071">
          <w:marLeft w:val="0"/>
          <w:marRight w:val="0"/>
          <w:marTop w:val="0"/>
          <w:marBottom w:val="0"/>
          <w:divBdr>
            <w:top w:val="none" w:sz="0" w:space="0" w:color="auto"/>
            <w:left w:val="none" w:sz="0" w:space="0" w:color="auto"/>
            <w:bottom w:val="none" w:sz="0" w:space="0" w:color="auto"/>
            <w:right w:val="none" w:sz="0" w:space="0" w:color="auto"/>
          </w:divBdr>
        </w:div>
        <w:div w:id="1636644622">
          <w:marLeft w:val="0"/>
          <w:marRight w:val="0"/>
          <w:marTop w:val="0"/>
          <w:marBottom w:val="0"/>
          <w:divBdr>
            <w:top w:val="none" w:sz="0" w:space="0" w:color="auto"/>
            <w:left w:val="none" w:sz="0" w:space="0" w:color="auto"/>
            <w:bottom w:val="none" w:sz="0" w:space="0" w:color="auto"/>
            <w:right w:val="none" w:sz="0" w:space="0" w:color="auto"/>
          </w:divBdr>
        </w:div>
        <w:div w:id="870384155">
          <w:marLeft w:val="0"/>
          <w:marRight w:val="0"/>
          <w:marTop w:val="0"/>
          <w:marBottom w:val="0"/>
          <w:divBdr>
            <w:top w:val="none" w:sz="0" w:space="0" w:color="auto"/>
            <w:left w:val="none" w:sz="0" w:space="0" w:color="auto"/>
            <w:bottom w:val="none" w:sz="0" w:space="0" w:color="auto"/>
            <w:right w:val="none" w:sz="0" w:space="0" w:color="auto"/>
          </w:divBdr>
        </w:div>
        <w:div w:id="795803820">
          <w:marLeft w:val="0"/>
          <w:marRight w:val="0"/>
          <w:marTop w:val="0"/>
          <w:marBottom w:val="0"/>
          <w:divBdr>
            <w:top w:val="none" w:sz="0" w:space="0" w:color="auto"/>
            <w:left w:val="none" w:sz="0" w:space="0" w:color="auto"/>
            <w:bottom w:val="none" w:sz="0" w:space="0" w:color="auto"/>
            <w:right w:val="none" w:sz="0" w:space="0" w:color="auto"/>
          </w:divBdr>
        </w:div>
        <w:div w:id="889925725">
          <w:marLeft w:val="0"/>
          <w:marRight w:val="0"/>
          <w:marTop w:val="0"/>
          <w:marBottom w:val="0"/>
          <w:divBdr>
            <w:top w:val="none" w:sz="0" w:space="0" w:color="auto"/>
            <w:left w:val="none" w:sz="0" w:space="0" w:color="auto"/>
            <w:bottom w:val="none" w:sz="0" w:space="0" w:color="auto"/>
            <w:right w:val="none" w:sz="0" w:space="0" w:color="auto"/>
          </w:divBdr>
        </w:div>
      </w:divsChild>
    </w:div>
    <w:div w:id="254093440">
      <w:bodyDiv w:val="1"/>
      <w:marLeft w:val="0"/>
      <w:marRight w:val="0"/>
      <w:marTop w:val="0"/>
      <w:marBottom w:val="0"/>
      <w:divBdr>
        <w:top w:val="none" w:sz="0" w:space="0" w:color="auto"/>
        <w:left w:val="none" w:sz="0" w:space="0" w:color="auto"/>
        <w:bottom w:val="none" w:sz="0" w:space="0" w:color="auto"/>
        <w:right w:val="none" w:sz="0" w:space="0" w:color="auto"/>
      </w:divBdr>
    </w:div>
    <w:div w:id="270206546">
      <w:bodyDiv w:val="1"/>
      <w:marLeft w:val="0"/>
      <w:marRight w:val="0"/>
      <w:marTop w:val="0"/>
      <w:marBottom w:val="0"/>
      <w:divBdr>
        <w:top w:val="none" w:sz="0" w:space="0" w:color="auto"/>
        <w:left w:val="none" w:sz="0" w:space="0" w:color="auto"/>
        <w:bottom w:val="none" w:sz="0" w:space="0" w:color="auto"/>
        <w:right w:val="none" w:sz="0" w:space="0" w:color="auto"/>
      </w:divBdr>
      <w:divsChild>
        <w:div w:id="353388485">
          <w:marLeft w:val="0"/>
          <w:marRight w:val="0"/>
          <w:marTop w:val="0"/>
          <w:marBottom w:val="0"/>
          <w:divBdr>
            <w:top w:val="none" w:sz="0" w:space="0" w:color="auto"/>
            <w:left w:val="none" w:sz="0" w:space="0" w:color="auto"/>
            <w:bottom w:val="none" w:sz="0" w:space="0" w:color="auto"/>
            <w:right w:val="none" w:sz="0" w:space="0" w:color="auto"/>
          </w:divBdr>
        </w:div>
        <w:div w:id="2111510557">
          <w:marLeft w:val="0"/>
          <w:marRight w:val="0"/>
          <w:marTop w:val="0"/>
          <w:marBottom w:val="0"/>
          <w:divBdr>
            <w:top w:val="none" w:sz="0" w:space="0" w:color="auto"/>
            <w:left w:val="none" w:sz="0" w:space="0" w:color="auto"/>
            <w:bottom w:val="none" w:sz="0" w:space="0" w:color="auto"/>
            <w:right w:val="none" w:sz="0" w:space="0" w:color="auto"/>
          </w:divBdr>
        </w:div>
        <w:div w:id="456878322">
          <w:marLeft w:val="0"/>
          <w:marRight w:val="0"/>
          <w:marTop w:val="0"/>
          <w:marBottom w:val="0"/>
          <w:divBdr>
            <w:top w:val="none" w:sz="0" w:space="0" w:color="auto"/>
            <w:left w:val="none" w:sz="0" w:space="0" w:color="auto"/>
            <w:bottom w:val="none" w:sz="0" w:space="0" w:color="auto"/>
            <w:right w:val="none" w:sz="0" w:space="0" w:color="auto"/>
          </w:divBdr>
        </w:div>
        <w:div w:id="544219530">
          <w:marLeft w:val="0"/>
          <w:marRight w:val="0"/>
          <w:marTop w:val="0"/>
          <w:marBottom w:val="0"/>
          <w:divBdr>
            <w:top w:val="none" w:sz="0" w:space="0" w:color="auto"/>
            <w:left w:val="none" w:sz="0" w:space="0" w:color="auto"/>
            <w:bottom w:val="none" w:sz="0" w:space="0" w:color="auto"/>
            <w:right w:val="none" w:sz="0" w:space="0" w:color="auto"/>
          </w:divBdr>
        </w:div>
        <w:div w:id="797989583">
          <w:marLeft w:val="0"/>
          <w:marRight w:val="0"/>
          <w:marTop w:val="0"/>
          <w:marBottom w:val="0"/>
          <w:divBdr>
            <w:top w:val="none" w:sz="0" w:space="0" w:color="auto"/>
            <w:left w:val="none" w:sz="0" w:space="0" w:color="auto"/>
            <w:bottom w:val="none" w:sz="0" w:space="0" w:color="auto"/>
            <w:right w:val="none" w:sz="0" w:space="0" w:color="auto"/>
          </w:divBdr>
        </w:div>
        <w:div w:id="1702894308">
          <w:marLeft w:val="0"/>
          <w:marRight w:val="0"/>
          <w:marTop w:val="0"/>
          <w:marBottom w:val="0"/>
          <w:divBdr>
            <w:top w:val="none" w:sz="0" w:space="0" w:color="auto"/>
            <w:left w:val="none" w:sz="0" w:space="0" w:color="auto"/>
            <w:bottom w:val="none" w:sz="0" w:space="0" w:color="auto"/>
            <w:right w:val="none" w:sz="0" w:space="0" w:color="auto"/>
          </w:divBdr>
        </w:div>
        <w:div w:id="907156892">
          <w:marLeft w:val="0"/>
          <w:marRight w:val="0"/>
          <w:marTop w:val="0"/>
          <w:marBottom w:val="0"/>
          <w:divBdr>
            <w:top w:val="none" w:sz="0" w:space="0" w:color="auto"/>
            <w:left w:val="none" w:sz="0" w:space="0" w:color="auto"/>
            <w:bottom w:val="none" w:sz="0" w:space="0" w:color="auto"/>
            <w:right w:val="none" w:sz="0" w:space="0" w:color="auto"/>
          </w:divBdr>
        </w:div>
        <w:div w:id="2064673641">
          <w:marLeft w:val="0"/>
          <w:marRight w:val="0"/>
          <w:marTop w:val="0"/>
          <w:marBottom w:val="0"/>
          <w:divBdr>
            <w:top w:val="none" w:sz="0" w:space="0" w:color="auto"/>
            <w:left w:val="none" w:sz="0" w:space="0" w:color="auto"/>
            <w:bottom w:val="none" w:sz="0" w:space="0" w:color="auto"/>
            <w:right w:val="none" w:sz="0" w:space="0" w:color="auto"/>
          </w:divBdr>
        </w:div>
        <w:div w:id="1115321567">
          <w:marLeft w:val="0"/>
          <w:marRight w:val="0"/>
          <w:marTop w:val="0"/>
          <w:marBottom w:val="0"/>
          <w:divBdr>
            <w:top w:val="none" w:sz="0" w:space="0" w:color="auto"/>
            <w:left w:val="none" w:sz="0" w:space="0" w:color="auto"/>
            <w:bottom w:val="none" w:sz="0" w:space="0" w:color="auto"/>
            <w:right w:val="none" w:sz="0" w:space="0" w:color="auto"/>
          </w:divBdr>
        </w:div>
        <w:div w:id="1205407424">
          <w:marLeft w:val="0"/>
          <w:marRight w:val="0"/>
          <w:marTop w:val="0"/>
          <w:marBottom w:val="0"/>
          <w:divBdr>
            <w:top w:val="none" w:sz="0" w:space="0" w:color="auto"/>
            <w:left w:val="none" w:sz="0" w:space="0" w:color="auto"/>
            <w:bottom w:val="none" w:sz="0" w:space="0" w:color="auto"/>
            <w:right w:val="none" w:sz="0" w:space="0" w:color="auto"/>
          </w:divBdr>
        </w:div>
        <w:div w:id="1452475854">
          <w:marLeft w:val="0"/>
          <w:marRight w:val="0"/>
          <w:marTop w:val="0"/>
          <w:marBottom w:val="0"/>
          <w:divBdr>
            <w:top w:val="none" w:sz="0" w:space="0" w:color="auto"/>
            <w:left w:val="none" w:sz="0" w:space="0" w:color="auto"/>
            <w:bottom w:val="none" w:sz="0" w:space="0" w:color="auto"/>
            <w:right w:val="none" w:sz="0" w:space="0" w:color="auto"/>
          </w:divBdr>
        </w:div>
        <w:div w:id="1268392524">
          <w:marLeft w:val="0"/>
          <w:marRight w:val="0"/>
          <w:marTop w:val="0"/>
          <w:marBottom w:val="0"/>
          <w:divBdr>
            <w:top w:val="none" w:sz="0" w:space="0" w:color="auto"/>
            <w:left w:val="none" w:sz="0" w:space="0" w:color="auto"/>
            <w:bottom w:val="none" w:sz="0" w:space="0" w:color="auto"/>
            <w:right w:val="none" w:sz="0" w:space="0" w:color="auto"/>
          </w:divBdr>
        </w:div>
        <w:div w:id="1344358649">
          <w:marLeft w:val="0"/>
          <w:marRight w:val="0"/>
          <w:marTop w:val="0"/>
          <w:marBottom w:val="0"/>
          <w:divBdr>
            <w:top w:val="none" w:sz="0" w:space="0" w:color="auto"/>
            <w:left w:val="none" w:sz="0" w:space="0" w:color="auto"/>
            <w:bottom w:val="none" w:sz="0" w:space="0" w:color="auto"/>
            <w:right w:val="none" w:sz="0" w:space="0" w:color="auto"/>
          </w:divBdr>
        </w:div>
        <w:div w:id="542835984">
          <w:marLeft w:val="0"/>
          <w:marRight w:val="0"/>
          <w:marTop w:val="0"/>
          <w:marBottom w:val="0"/>
          <w:divBdr>
            <w:top w:val="none" w:sz="0" w:space="0" w:color="auto"/>
            <w:left w:val="none" w:sz="0" w:space="0" w:color="auto"/>
            <w:bottom w:val="none" w:sz="0" w:space="0" w:color="auto"/>
            <w:right w:val="none" w:sz="0" w:space="0" w:color="auto"/>
          </w:divBdr>
        </w:div>
        <w:div w:id="1332681331">
          <w:marLeft w:val="0"/>
          <w:marRight w:val="0"/>
          <w:marTop w:val="0"/>
          <w:marBottom w:val="0"/>
          <w:divBdr>
            <w:top w:val="none" w:sz="0" w:space="0" w:color="auto"/>
            <w:left w:val="none" w:sz="0" w:space="0" w:color="auto"/>
            <w:bottom w:val="none" w:sz="0" w:space="0" w:color="auto"/>
            <w:right w:val="none" w:sz="0" w:space="0" w:color="auto"/>
          </w:divBdr>
        </w:div>
        <w:div w:id="1166476899">
          <w:marLeft w:val="0"/>
          <w:marRight w:val="0"/>
          <w:marTop w:val="0"/>
          <w:marBottom w:val="0"/>
          <w:divBdr>
            <w:top w:val="none" w:sz="0" w:space="0" w:color="auto"/>
            <w:left w:val="none" w:sz="0" w:space="0" w:color="auto"/>
            <w:bottom w:val="none" w:sz="0" w:space="0" w:color="auto"/>
            <w:right w:val="none" w:sz="0" w:space="0" w:color="auto"/>
          </w:divBdr>
        </w:div>
        <w:div w:id="549926648">
          <w:marLeft w:val="0"/>
          <w:marRight w:val="0"/>
          <w:marTop w:val="0"/>
          <w:marBottom w:val="0"/>
          <w:divBdr>
            <w:top w:val="none" w:sz="0" w:space="0" w:color="auto"/>
            <w:left w:val="none" w:sz="0" w:space="0" w:color="auto"/>
            <w:bottom w:val="none" w:sz="0" w:space="0" w:color="auto"/>
            <w:right w:val="none" w:sz="0" w:space="0" w:color="auto"/>
          </w:divBdr>
        </w:div>
        <w:div w:id="1303802366">
          <w:marLeft w:val="0"/>
          <w:marRight w:val="0"/>
          <w:marTop w:val="0"/>
          <w:marBottom w:val="0"/>
          <w:divBdr>
            <w:top w:val="none" w:sz="0" w:space="0" w:color="auto"/>
            <w:left w:val="none" w:sz="0" w:space="0" w:color="auto"/>
            <w:bottom w:val="none" w:sz="0" w:space="0" w:color="auto"/>
            <w:right w:val="none" w:sz="0" w:space="0" w:color="auto"/>
          </w:divBdr>
        </w:div>
        <w:div w:id="914242412">
          <w:marLeft w:val="0"/>
          <w:marRight w:val="0"/>
          <w:marTop w:val="0"/>
          <w:marBottom w:val="0"/>
          <w:divBdr>
            <w:top w:val="none" w:sz="0" w:space="0" w:color="auto"/>
            <w:left w:val="none" w:sz="0" w:space="0" w:color="auto"/>
            <w:bottom w:val="none" w:sz="0" w:space="0" w:color="auto"/>
            <w:right w:val="none" w:sz="0" w:space="0" w:color="auto"/>
          </w:divBdr>
        </w:div>
        <w:div w:id="1130325827">
          <w:marLeft w:val="0"/>
          <w:marRight w:val="0"/>
          <w:marTop w:val="0"/>
          <w:marBottom w:val="0"/>
          <w:divBdr>
            <w:top w:val="none" w:sz="0" w:space="0" w:color="auto"/>
            <w:left w:val="none" w:sz="0" w:space="0" w:color="auto"/>
            <w:bottom w:val="none" w:sz="0" w:space="0" w:color="auto"/>
            <w:right w:val="none" w:sz="0" w:space="0" w:color="auto"/>
          </w:divBdr>
        </w:div>
        <w:div w:id="221599221">
          <w:marLeft w:val="0"/>
          <w:marRight w:val="0"/>
          <w:marTop w:val="0"/>
          <w:marBottom w:val="0"/>
          <w:divBdr>
            <w:top w:val="none" w:sz="0" w:space="0" w:color="auto"/>
            <w:left w:val="none" w:sz="0" w:space="0" w:color="auto"/>
            <w:bottom w:val="none" w:sz="0" w:space="0" w:color="auto"/>
            <w:right w:val="none" w:sz="0" w:space="0" w:color="auto"/>
          </w:divBdr>
        </w:div>
        <w:div w:id="647319703">
          <w:marLeft w:val="0"/>
          <w:marRight w:val="0"/>
          <w:marTop w:val="0"/>
          <w:marBottom w:val="0"/>
          <w:divBdr>
            <w:top w:val="none" w:sz="0" w:space="0" w:color="auto"/>
            <w:left w:val="none" w:sz="0" w:space="0" w:color="auto"/>
            <w:bottom w:val="none" w:sz="0" w:space="0" w:color="auto"/>
            <w:right w:val="none" w:sz="0" w:space="0" w:color="auto"/>
          </w:divBdr>
        </w:div>
        <w:div w:id="1091774746">
          <w:marLeft w:val="0"/>
          <w:marRight w:val="0"/>
          <w:marTop w:val="0"/>
          <w:marBottom w:val="0"/>
          <w:divBdr>
            <w:top w:val="none" w:sz="0" w:space="0" w:color="auto"/>
            <w:left w:val="none" w:sz="0" w:space="0" w:color="auto"/>
            <w:bottom w:val="none" w:sz="0" w:space="0" w:color="auto"/>
            <w:right w:val="none" w:sz="0" w:space="0" w:color="auto"/>
          </w:divBdr>
        </w:div>
        <w:div w:id="1275751573">
          <w:marLeft w:val="0"/>
          <w:marRight w:val="0"/>
          <w:marTop w:val="0"/>
          <w:marBottom w:val="0"/>
          <w:divBdr>
            <w:top w:val="none" w:sz="0" w:space="0" w:color="auto"/>
            <w:left w:val="none" w:sz="0" w:space="0" w:color="auto"/>
            <w:bottom w:val="none" w:sz="0" w:space="0" w:color="auto"/>
            <w:right w:val="none" w:sz="0" w:space="0" w:color="auto"/>
          </w:divBdr>
        </w:div>
        <w:div w:id="643586716">
          <w:marLeft w:val="0"/>
          <w:marRight w:val="0"/>
          <w:marTop w:val="0"/>
          <w:marBottom w:val="0"/>
          <w:divBdr>
            <w:top w:val="none" w:sz="0" w:space="0" w:color="auto"/>
            <w:left w:val="none" w:sz="0" w:space="0" w:color="auto"/>
            <w:bottom w:val="none" w:sz="0" w:space="0" w:color="auto"/>
            <w:right w:val="none" w:sz="0" w:space="0" w:color="auto"/>
          </w:divBdr>
        </w:div>
        <w:div w:id="645010697">
          <w:marLeft w:val="0"/>
          <w:marRight w:val="0"/>
          <w:marTop w:val="0"/>
          <w:marBottom w:val="0"/>
          <w:divBdr>
            <w:top w:val="none" w:sz="0" w:space="0" w:color="auto"/>
            <w:left w:val="none" w:sz="0" w:space="0" w:color="auto"/>
            <w:bottom w:val="none" w:sz="0" w:space="0" w:color="auto"/>
            <w:right w:val="none" w:sz="0" w:space="0" w:color="auto"/>
          </w:divBdr>
        </w:div>
        <w:div w:id="358746801">
          <w:marLeft w:val="0"/>
          <w:marRight w:val="0"/>
          <w:marTop w:val="0"/>
          <w:marBottom w:val="0"/>
          <w:divBdr>
            <w:top w:val="none" w:sz="0" w:space="0" w:color="auto"/>
            <w:left w:val="none" w:sz="0" w:space="0" w:color="auto"/>
            <w:bottom w:val="none" w:sz="0" w:space="0" w:color="auto"/>
            <w:right w:val="none" w:sz="0" w:space="0" w:color="auto"/>
          </w:divBdr>
        </w:div>
        <w:div w:id="631522231">
          <w:marLeft w:val="0"/>
          <w:marRight w:val="0"/>
          <w:marTop w:val="0"/>
          <w:marBottom w:val="0"/>
          <w:divBdr>
            <w:top w:val="none" w:sz="0" w:space="0" w:color="auto"/>
            <w:left w:val="none" w:sz="0" w:space="0" w:color="auto"/>
            <w:bottom w:val="none" w:sz="0" w:space="0" w:color="auto"/>
            <w:right w:val="none" w:sz="0" w:space="0" w:color="auto"/>
          </w:divBdr>
        </w:div>
        <w:div w:id="1769151863">
          <w:marLeft w:val="0"/>
          <w:marRight w:val="0"/>
          <w:marTop w:val="0"/>
          <w:marBottom w:val="0"/>
          <w:divBdr>
            <w:top w:val="none" w:sz="0" w:space="0" w:color="auto"/>
            <w:left w:val="none" w:sz="0" w:space="0" w:color="auto"/>
            <w:bottom w:val="none" w:sz="0" w:space="0" w:color="auto"/>
            <w:right w:val="none" w:sz="0" w:space="0" w:color="auto"/>
          </w:divBdr>
        </w:div>
        <w:div w:id="2078237470">
          <w:marLeft w:val="0"/>
          <w:marRight w:val="0"/>
          <w:marTop w:val="0"/>
          <w:marBottom w:val="0"/>
          <w:divBdr>
            <w:top w:val="none" w:sz="0" w:space="0" w:color="auto"/>
            <w:left w:val="none" w:sz="0" w:space="0" w:color="auto"/>
            <w:bottom w:val="none" w:sz="0" w:space="0" w:color="auto"/>
            <w:right w:val="none" w:sz="0" w:space="0" w:color="auto"/>
          </w:divBdr>
        </w:div>
        <w:div w:id="336426932">
          <w:marLeft w:val="0"/>
          <w:marRight w:val="0"/>
          <w:marTop w:val="0"/>
          <w:marBottom w:val="0"/>
          <w:divBdr>
            <w:top w:val="none" w:sz="0" w:space="0" w:color="auto"/>
            <w:left w:val="none" w:sz="0" w:space="0" w:color="auto"/>
            <w:bottom w:val="none" w:sz="0" w:space="0" w:color="auto"/>
            <w:right w:val="none" w:sz="0" w:space="0" w:color="auto"/>
          </w:divBdr>
        </w:div>
        <w:div w:id="1310942407">
          <w:marLeft w:val="0"/>
          <w:marRight w:val="0"/>
          <w:marTop w:val="0"/>
          <w:marBottom w:val="0"/>
          <w:divBdr>
            <w:top w:val="none" w:sz="0" w:space="0" w:color="auto"/>
            <w:left w:val="none" w:sz="0" w:space="0" w:color="auto"/>
            <w:bottom w:val="none" w:sz="0" w:space="0" w:color="auto"/>
            <w:right w:val="none" w:sz="0" w:space="0" w:color="auto"/>
          </w:divBdr>
        </w:div>
        <w:div w:id="1070884724">
          <w:marLeft w:val="0"/>
          <w:marRight w:val="0"/>
          <w:marTop w:val="0"/>
          <w:marBottom w:val="0"/>
          <w:divBdr>
            <w:top w:val="none" w:sz="0" w:space="0" w:color="auto"/>
            <w:left w:val="none" w:sz="0" w:space="0" w:color="auto"/>
            <w:bottom w:val="none" w:sz="0" w:space="0" w:color="auto"/>
            <w:right w:val="none" w:sz="0" w:space="0" w:color="auto"/>
          </w:divBdr>
        </w:div>
        <w:div w:id="1771778092">
          <w:marLeft w:val="0"/>
          <w:marRight w:val="0"/>
          <w:marTop w:val="0"/>
          <w:marBottom w:val="0"/>
          <w:divBdr>
            <w:top w:val="none" w:sz="0" w:space="0" w:color="auto"/>
            <w:left w:val="none" w:sz="0" w:space="0" w:color="auto"/>
            <w:bottom w:val="none" w:sz="0" w:space="0" w:color="auto"/>
            <w:right w:val="none" w:sz="0" w:space="0" w:color="auto"/>
          </w:divBdr>
        </w:div>
      </w:divsChild>
    </w:div>
    <w:div w:id="342629261">
      <w:bodyDiv w:val="1"/>
      <w:marLeft w:val="0"/>
      <w:marRight w:val="0"/>
      <w:marTop w:val="0"/>
      <w:marBottom w:val="0"/>
      <w:divBdr>
        <w:top w:val="none" w:sz="0" w:space="0" w:color="auto"/>
        <w:left w:val="none" w:sz="0" w:space="0" w:color="auto"/>
        <w:bottom w:val="none" w:sz="0" w:space="0" w:color="auto"/>
        <w:right w:val="none" w:sz="0" w:space="0" w:color="auto"/>
      </w:divBdr>
      <w:divsChild>
        <w:div w:id="1328482628">
          <w:marLeft w:val="0"/>
          <w:marRight w:val="0"/>
          <w:marTop w:val="0"/>
          <w:marBottom w:val="0"/>
          <w:divBdr>
            <w:top w:val="none" w:sz="0" w:space="0" w:color="auto"/>
            <w:left w:val="none" w:sz="0" w:space="0" w:color="auto"/>
            <w:bottom w:val="none" w:sz="0" w:space="0" w:color="auto"/>
            <w:right w:val="none" w:sz="0" w:space="0" w:color="auto"/>
          </w:divBdr>
        </w:div>
        <w:div w:id="1233278496">
          <w:marLeft w:val="0"/>
          <w:marRight w:val="0"/>
          <w:marTop w:val="0"/>
          <w:marBottom w:val="0"/>
          <w:divBdr>
            <w:top w:val="none" w:sz="0" w:space="0" w:color="auto"/>
            <w:left w:val="none" w:sz="0" w:space="0" w:color="auto"/>
            <w:bottom w:val="none" w:sz="0" w:space="0" w:color="auto"/>
            <w:right w:val="none" w:sz="0" w:space="0" w:color="auto"/>
          </w:divBdr>
        </w:div>
        <w:div w:id="887570113">
          <w:marLeft w:val="0"/>
          <w:marRight w:val="0"/>
          <w:marTop w:val="0"/>
          <w:marBottom w:val="0"/>
          <w:divBdr>
            <w:top w:val="none" w:sz="0" w:space="0" w:color="auto"/>
            <w:left w:val="none" w:sz="0" w:space="0" w:color="auto"/>
            <w:bottom w:val="none" w:sz="0" w:space="0" w:color="auto"/>
            <w:right w:val="none" w:sz="0" w:space="0" w:color="auto"/>
          </w:divBdr>
        </w:div>
        <w:div w:id="193927406">
          <w:marLeft w:val="0"/>
          <w:marRight w:val="0"/>
          <w:marTop w:val="0"/>
          <w:marBottom w:val="0"/>
          <w:divBdr>
            <w:top w:val="none" w:sz="0" w:space="0" w:color="auto"/>
            <w:left w:val="none" w:sz="0" w:space="0" w:color="auto"/>
            <w:bottom w:val="none" w:sz="0" w:space="0" w:color="auto"/>
            <w:right w:val="none" w:sz="0" w:space="0" w:color="auto"/>
          </w:divBdr>
        </w:div>
        <w:div w:id="669260220">
          <w:marLeft w:val="0"/>
          <w:marRight w:val="0"/>
          <w:marTop w:val="0"/>
          <w:marBottom w:val="0"/>
          <w:divBdr>
            <w:top w:val="none" w:sz="0" w:space="0" w:color="auto"/>
            <w:left w:val="none" w:sz="0" w:space="0" w:color="auto"/>
            <w:bottom w:val="none" w:sz="0" w:space="0" w:color="auto"/>
            <w:right w:val="none" w:sz="0" w:space="0" w:color="auto"/>
          </w:divBdr>
        </w:div>
        <w:div w:id="931546376">
          <w:marLeft w:val="0"/>
          <w:marRight w:val="0"/>
          <w:marTop w:val="0"/>
          <w:marBottom w:val="0"/>
          <w:divBdr>
            <w:top w:val="none" w:sz="0" w:space="0" w:color="auto"/>
            <w:left w:val="none" w:sz="0" w:space="0" w:color="auto"/>
            <w:bottom w:val="none" w:sz="0" w:space="0" w:color="auto"/>
            <w:right w:val="none" w:sz="0" w:space="0" w:color="auto"/>
          </w:divBdr>
        </w:div>
        <w:div w:id="1279294692">
          <w:marLeft w:val="0"/>
          <w:marRight w:val="0"/>
          <w:marTop w:val="0"/>
          <w:marBottom w:val="0"/>
          <w:divBdr>
            <w:top w:val="none" w:sz="0" w:space="0" w:color="auto"/>
            <w:left w:val="none" w:sz="0" w:space="0" w:color="auto"/>
            <w:bottom w:val="none" w:sz="0" w:space="0" w:color="auto"/>
            <w:right w:val="none" w:sz="0" w:space="0" w:color="auto"/>
          </w:divBdr>
        </w:div>
        <w:div w:id="1603150391">
          <w:marLeft w:val="0"/>
          <w:marRight w:val="0"/>
          <w:marTop w:val="0"/>
          <w:marBottom w:val="0"/>
          <w:divBdr>
            <w:top w:val="none" w:sz="0" w:space="0" w:color="auto"/>
            <w:left w:val="none" w:sz="0" w:space="0" w:color="auto"/>
            <w:bottom w:val="none" w:sz="0" w:space="0" w:color="auto"/>
            <w:right w:val="none" w:sz="0" w:space="0" w:color="auto"/>
          </w:divBdr>
        </w:div>
        <w:div w:id="1751344057">
          <w:marLeft w:val="0"/>
          <w:marRight w:val="0"/>
          <w:marTop w:val="0"/>
          <w:marBottom w:val="0"/>
          <w:divBdr>
            <w:top w:val="none" w:sz="0" w:space="0" w:color="auto"/>
            <w:left w:val="none" w:sz="0" w:space="0" w:color="auto"/>
            <w:bottom w:val="none" w:sz="0" w:space="0" w:color="auto"/>
            <w:right w:val="none" w:sz="0" w:space="0" w:color="auto"/>
          </w:divBdr>
        </w:div>
        <w:div w:id="70128074">
          <w:marLeft w:val="0"/>
          <w:marRight w:val="0"/>
          <w:marTop w:val="0"/>
          <w:marBottom w:val="0"/>
          <w:divBdr>
            <w:top w:val="none" w:sz="0" w:space="0" w:color="auto"/>
            <w:left w:val="none" w:sz="0" w:space="0" w:color="auto"/>
            <w:bottom w:val="none" w:sz="0" w:space="0" w:color="auto"/>
            <w:right w:val="none" w:sz="0" w:space="0" w:color="auto"/>
          </w:divBdr>
        </w:div>
        <w:div w:id="212430246">
          <w:marLeft w:val="0"/>
          <w:marRight w:val="0"/>
          <w:marTop w:val="0"/>
          <w:marBottom w:val="0"/>
          <w:divBdr>
            <w:top w:val="none" w:sz="0" w:space="0" w:color="auto"/>
            <w:left w:val="none" w:sz="0" w:space="0" w:color="auto"/>
            <w:bottom w:val="none" w:sz="0" w:space="0" w:color="auto"/>
            <w:right w:val="none" w:sz="0" w:space="0" w:color="auto"/>
          </w:divBdr>
        </w:div>
        <w:div w:id="1236430809">
          <w:marLeft w:val="0"/>
          <w:marRight w:val="0"/>
          <w:marTop w:val="0"/>
          <w:marBottom w:val="0"/>
          <w:divBdr>
            <w:top w:val="none" w:sz="0" w:space="0" w:color="auto"/>
            <w:left w:val="none" w:sz="0" w:space="0" w:color="auto"/>
            <w:bottom w:val="none" w:sz="0" w:space="0" w:color="auto"/>
            <w:right w:val="none" w:sz="0" w:space="0" w:color="auto"/>
          </w:divBdr>
        </w:div>
        <w:div w:id="34236894">
          <w:marLeft w:val="0"/>
          <w:marRight w:val="0"/>
          <w:marTop w:val="0"/>
          <w:marBottom w:val="0"/>
          <w:divBdr>
            <w:top w:val="none" w:sz="0" w:space="0" w:color="auto"/>
            <w:left w:val="none" w:sz="0" w:space="0" w:color="auto"/>
            <w:bottom w:val="none" w:sz="0" w:space="0" w:color="auto"/>
            <w:right w:val="none" w:sz="0" w:space="0" w:color="auto"/>
          </w:divBdr>
        </w:div>
        <w:div w:id="1893034443">
          <w:marLeft w:val="0"/>
          <w:marRight w:val="0"/>
          <w:marTop w:val="0"/>
          <w:marBottom w:val="0"/>
          <w:divBdr>
            <w:top w:val="none" w:sz="0" w:space="0" w:color="auto"/>
            <w:left w:val="none" w:sz="0" w:space="0" w:color="auto"/>
            <w:bottom w:val="none" w:sz="0" w:space="0" w:color="auto"/>
            <w:right w:val="none" w:sz="0" w:space="0" w:color="auto"/>
          </w:divBdr>
        </w:div>
        <w:div w:id="1407921070">
          <w:marLeft w:val="0"/>
          <w:marRight w:val="0"/>
          <w:marTop w:val="0"/>
          <w:marBottom w:val="0"/>
          <w:divBdr>
            <w:top w:val="none" w:sz="0" w:space="0" w:color="auto"/>
            <w:left w:val="none" w:sz="0" w:space="0" w:color="auto"/>
            <w:bottom w:val="none" w:sz="0" w:space="0" w:color="auto"/>
            <w:right w:val="none" w:sz="0" w:space="0" w:color="auto"/>
          </w:divBdr>
        </w:div>
        <w:div w:id="617491083">
          <w:marLeft w:val="0"/>
          <w:marRight w:val="0"/>
          <w:marTop w:val="0"/>
          <w:marBottom w:val="0"/>
          <w:divBdr>
            <w:top w:val="none" w:sz="0" w:space="0" w:color="auto"/>
            <w:left w:val="none" w:sz="0" w:space="0" w:color="auto"/>
            <w:bottom w:val="none" w:sz="0" w:space="0" w:color="auto"/>
            <w:right w:val="none" w:sz="0" w:space="0" w:color="auto"/>
          </w:divBdr>
        </w:div>
        <w:div w:id="1589464831">
          <w:marLeft w:val="0"/>
          <w:marRight w:val="0"/>
          <w:marTop w:val="0"/>
          <w:marBottom w:val="0"/>
          <w:divBdr>
            <w:top w:val="none" w:sz="0" w:space="0" w:color="auto"/>
            <w:left w:val="none" w:sz="0" w:space="0" w:color="auto"/>
            <w:bottom w:val="none" w:sz="0" w:space="0" w:color="auto"/>
            <w:right w:val="none" w:sz="0" w:space="0" w:color="auto"/>
          </w:divBdr>
        </w:div>
        <w:div w:id="466050672">
          <w:marLeft w:val="0"/>
          <w:marRight w:val="0"/>
          <w:marTop w:val="0"/>
          <w:marBottom w:val="0"/>
          <w:divBdr>
            <w:top w:val="none" w:sz="0" w:space="0" w:color="auto"/>
            <w:left w:val="none" w:sz="0" w:space="0" w:color="auto"/>
            <w:bottom w:val="none" w:sz="0" w:space="0" w:color="auto"/>
            <w:right w:val="none" w:sz="0" w:space="0" w:color="auto"/>
          </w:divBdr>
        </w:div>
        <w:div w:id="1987929808">
          <w:marLeft w:val="0"/>
          <w:marRight w:val="0"/>
          <w:marTop w:val="0"/>
          <w:marBottom w:val="0"/>
          <w:divBdr>
            <w:top w:val="none" w:sz="0" w:space="0" w:color="auto"/>
            <w:left w:val="none" w:sz="0" w:space="0" w:color="auto"/>
            <w:bottom w:val="none" w:sz="0" w:space="0" w:color="auto"/>
            <w:right w:val="none" w:sz="0" w:space="0" w:color="auto"/>
          </w:divBdr>
        </w:div>
        <w:div w:id="2087218933">
          <w:marLeft w:val="0"/>
          <w:marRight w:val="0"/>
          <w:marTop w:val="0"/>
          <w:marBottom w:val="0"/>
          <w:divBdr>
            <w:top w:val="none" w:sz="0" w:space="0" w:color="auto"/>
            <w:left w:val="none" w:sz="0" w:space="0" w:color="auto"/>
            <w:bottom w:val="none" w:sz="0" w:space="0" w:color="auto"/>
            <w:right w:val="none" w:sz="0" w:space="0" w:color="auto"/>
          </w:divBdr>
        </w:div>
        <w:div w:id="637953282">
          <w:marLeft w:val="0"/>
          <w:marRight w:val="0"/>
          <w:marTop w:val="0"/>
          <w:marBottom w:val="0"/>
          <w:divBdr>
            <w:top w:val="none" w:sz="0" w:space="0" w:color="auto"/>
            <w:left w:val="none" w:sz="0" w:space="0" w:color="auto"/>
            <w:bottom w:val="none" w:sz="0" w:space="0" w:color="auto"/>
            <w:right w:val="none" w:sz="0" w:space="0" w:color="auto"/>
          </w:divBdr>
        </w:div>
        <w:div w:id="1714385804">
          <w:marLeft w:val="0"/>
          <w:marRight w:val="0"/>
          <w:marTop w:val="0"/>
          <w:marBottom w:val="0"/>
          <w:divBdr>
            <w:top w:val="none" w:sz="0" w:space="0" w:color="auto"/>
            <w:left w:val="none" w:sz="0" w:space="0" w:color="auto"/>
            <w:bottom w:val="none" w:sz="0" w:space="0" w:color="auto"/>
            <w:right w:val="none" w:sz="0" w:space="0" w:color="auto"/>
          </w:divBdr>
        </w:div>
        <w:div w:id="1643731661">
          <w:marLeft w:val="0"/>
          <w:marRight w:val="0"/>
          <w:marTop w:val="0"/>
          <w:marBottom w:val="0"/>
          <w:divBdr>
            <w:top w:val="none" w:sz="0" w:space="0" w:color="auto"/>
            <w:left w:val="none" w:sz="0" w:space="0" w:color="auto"/>
            <w:bottom w:val="none" w:sz="0" w:space="0" w:color="auto"/>
            <w:right w:val="none" w:sz="0" w:space="0" w:color="auto"/>
          </w:divBdr>
        </w:div>
        <w:div w:id="724335049">
          <w:marLeft w:val="0"/>
          <w:marRight w:val="0"/>
          <w:marTop w:val="0"/>
          <w:marBottom w:val="0"/>
          <w:divBdr>
            <w:top w:val="none" w:sz="0" w:space="0" w:color="auto"/>
            <w:left w:val="none" w:sz="0" w:space="0" w:color="auto"/>
            <w:bottom w:val="none" w:sz="0" w:space="0" w:color="auto"/>
            <w:right w:val="none" w:sz="0" w:space="0" w:color="auto"/>
          </w:divBdr>
        </w:div>
        <w:div w:id="1282879996">
          <w:marLeft w:val="0"/>
          <w:marRight w:val="0"/>
          <w:marTop w:val="0"/>
          <w:marBottom w:val="0"/>
          <w:divBdr>
            <w:top w:val="none" w:sz="0" w:space="0" w:color="auto"/>
            <w:left w:val="none" w:sz="0" w:space="0" w:color="auto"/>
            <w:bottom w:val="none" w:sz="0" w:space="0" w:color="auto"/>
            <w:right w:val="none" w:sz="0" w:space="0" w:color="auto"/>
          </w:divBdr>
        </w:div>
        <w:div w:id="574751184">
          <w:marLeft w:val="0"/>
          <w:marRight w:val="0"/>
          <w:marTop w:val="0"/>
          <w:marBottom w:val="0"/>
          <w:divBdr>
            <w:top w:val="none" w:sz="0" w:space="0" w:color="auto"/>
            <w:left w:val="none" w:sz="0" w:space="0" w:color="auto"/>
            <w:bottom w:val="none" w:sz="0" w:space="0" w:color="auto"/>
            <w:right w:val="none" w:sz="0" w:space="0" w:color="auto"/>
          </w:divBdr>
        </w:div>
        <w:div w:id="756172165">
          <w:marLeft w:val="0"/>
          <w:marRight w:val="0"/>
          <w:marTop w:val="0"/>
          <w:marBottom w:val="0"/>
          <w:divBdr>
            <w:top w:val="none" w:sz="0" w:space="0" w:color="auto"/>
            <w:left w:val="none" w:sz="0" w:space="0" w:color="auto"/>
            <w:bottom w:val="none" w:sz="0" w:space="0" w:color="auto"/>
            <w:right w:val="none" w:sz="0" w:space="0" w:color="auto"/>
          </w:divBdr>
        </w:div>
        <w:div w:id="465902210">
          <w:marLeft w:val="0"/>
          <w:marRight w:val="0"/>
          <w:marTop w:val="0"/>
          <w:marBottom w:val="0"/>
          <w:divBdr>
            <w:top w:val="none" w:sz="0" w:space="0" w:color="auto"/>
            <w:left w:val="none" w:sz="0" w:space="0" w:color="auto"/>
            <w:bottom w:val="none" w:sz="0" w:space="0" w:color="auto"/>
            <w:right w:val="none" w:sz="0" w:space="0" w:color="auto"/>
          </w:divBdr>
        </w:div>
        <w:div w:id="1073355083">
          <w:marLeft w:val="0"/>
          <w:marRight w:val="0"/>
          <w:marTop w:val="0"/>
          <w:marBottom w:val="0"/>
          <w:divBdr>
            <w:top w:val="none" w:sz="0" w:space="0" w:color="auto"/>
            <w:left w:val="none" w:sz="0" w:space="0" w:color="auto"/>
            <w:bottom w:val="none" w:sz="0" w:space="0" w:color="auto"/>
            <w:right w:val="none" w:sz="0" w:space="0" w:color="auto"/>
          </w:divBdr>
        </w:div>
        <w:div w:id="1244948110">
          <w:marLeft w:val="0"/>
          <w:marRight w:val="0"/>
          <w:marTop w:val="0"/>
          <w:marBottom w:val="0"/>
          <w:divBdr>
            <w:top w:val="none" w:sz="0" w:space="0" w:color="auto"/>
            <w:left w:val="none" w:sz="0" w:space="0" w:color="auto"/>
            <w:bottom w:val="none" w:sz="0" w:space="0" w:color="auto"/>
            <w:right w:val="none" w:sz="0" w:space="0" w:color="auto"/>
          </w:divBdr>
        </w:div>
        <w:div w:id="45880393">
          <w:marLeft w:val="0"/>
          <w:marRight w:val="0"/>
          <w:marTop w:val="0"/>
          <w:marBottom w:val="0"/>
          <w:divBdr>
            <w:top w:val="none" w:sz="0" w:space="0" w:color="auto"/>
            <w:left w:val="none" w:sz="0" w:space="0" w:color="auto"/>
            <w:bottom w:val="none" w:sz="0" w:space="0" w:color="auto"/>
            <w:right w:val="none" w:sz="0" w:space="0" w:color="auto"/>
          </w:divBdr>
        </w:div>
        <w:div w:id="1120803802">
          <w:marLeft w:val="0"/>
          <w:marRight w:val="0"/>
          <w:marTop w:val="0"/>
          <w:marBottom w:val="0"/>
          <w:divBdr>
            <w:top w:val="none" w:sz="0" w:space="0" w:color="auto"/>
            <w:left w:val="none" w:sz="0" w:space="0" w:color="auto"/>
            <w:bottom w:val="none" w:sz="0" w:space="0" w:color="auto"/>
            <w:right w:val="none" w:sz="0" w:space="0" w:color="auto"/>
          </w:divBdr>
        </w:div>
        <w:div w:id="1548712562">
          <w:marLeft w:val="0"/>
          <w:marRight w:val="0"/>
          <w:marTop w:val="0"/>
          <w:marBottom w:val="0"/>
          <w:divBdr>
            <w:top w:val="none" w:sz="0" w:space="0" w:color="auto"/>
            <w:left w:val="none" w:sz="0" w:space="0" w:color="auto"/>
            <w:bottom w:val="none" w:sz="0" w:space="0" w:color="auto"/>
            <w:right w:val="none" w:sz="0" w:space="0" w:color="auto"/>
          </w:divBdr>
        </w:div>
        <w:div w:id="1107970556">
          <w:marLeft w:val="0"/>
          <w:marRight w:val="0"/>
          <w:marTop w:val="0"/>
          <w:marBottom w:val="0"/>
          <w:divBdr>
            <w:top w:val="none" w:sz="0" w:space="0" w:color="auto"/>
            <w:left w:val="none" w:sz="0" w:space="0" w:color="auto"/>
            <w:bottom w:val="none" w:sz="0" w:space="0" w:color="auto"/>
            <w:right w:val="none" w:sz="0" w:space="0" w:color="auto"/>
          </w:divBdr>
        </w:div>
        <w:div w:id="1191526839">
          <w:marLeft w:val="0"/>
          <w:marRight w:val="0"/>
          <w:marTop w:val="0"/>
          <w:marBottom w:val="0"/>
          <w:divBdr>
            <w:top w:val="none" w:sz="0" w:space="0" w:color="auto"/>
            <w:left w:val="none" w:sz="0" w:space="0" w:color="auto"/>
            <w:bottom w:val="none" w:sz="0" w:space="0" w:color="auto"/>
            <w:right w:val="none" w:sz="0" w:space="0" w:color="auto"/>
          </w:divBdr>
        </w:div>
        <w:div w:id="1077828483">
          <w:marLeft w:val="0"/>
          <w:marRight w:val="0"/>
          <w:marTop w:val="0"/>
          <w:marBottom w:val="0"/>
          <w:divBdr>
            <w:top w:val="none" w:sz="0" w:space="0" w:color="auto"/>
            <w:left w:val="none" w:sz="0" w:space="0" w:color="auto"/>
            <w:bottom w:val="none" w:sz="0" w:space="0" w:color="auto"/>
            <w:right w:val="none" w:sz="0" w:space="0" w:color="auto"/>
          </w:divBdr>
        </w:div>
      </w:divsChild>
    </w:div>
    <w:div w:id="362175411">
      <w:bodyDiv w:val="1"/>
      <w:marLeft w:val="0"/>
      <w:marRight w:val="0"/>
      <w:marTop w:val="0"/>
      <w:marBottom w:val="0"/>
      <w:divBdr>
        <w:top w:val="none" w:sz="0" w:space="0" w:color="auto"/>
        <w:left w:val="none" w:sz="0" w:space="0" w:color="auto"/>
        <w:bottom w:val="none" w:sz="0" w:space="0" w:color="auto"/>
        <w:right w:val="none" w:sz="0" w:space="0" w:color="auto"/>
      </w:divBdr>
    </w:div>
    <w:div w:id="367031858">
      <w:bodyDiv w:val="1"/>
      <w:marLeft w:val="0"/>
      <w:marRight w:val="0"/>
      <w:marTop w:val="0"/>
      <w:marBottom w:val="0"/>
      <w:divBdr>
        <w:top w:val="none" w:sz="0" w:space="0" w:color="auto"/>
        <w:left w:val="none" w:sz="0" w:space="0" w:color="auto"/>
        <w:bottom w:val="none" w:sz="0" w:space="0" w:color="auto"/>
        <w:right w:val="none" w:sz="0" w:space="0" w:color="auto"/>
      </w:divBdr>
    </w:div>
    <w:div w:id="413892390">
      <w:bodyDiv w:val="1"/>
      <w:marLeft w:val="0"/>
      <w:marRight w:val="0"/>
      <w:marTop w:val="0"/>
      <w:marBottom w:val="0"/>
      <w:divBdr>
        <w:top w:val="none" w:sz="0" w:space="0" w:color="auto"/>
        <w:left w:val="none" w:sz="0" w:space="0" w:color="auto"/>
        <w:bottom w:val="none" w:sz="0" w:space="0" w:color="auto"/>
        <w:right w:val="none" w:sz="0" w:space="0" w:color="auto"/>
      </w:divBdr>
      <w:divsChild>
        <w:div w:id="81223017">
          <w:marLeft w:val="0"/>
          <w:marRight w:val="0"/>
          <w:marTop w:val="0"/>
          <w:marBottom w:val="0"/>
          <w:divBdr>
            <w:top w:val="none" w:sz="0" w:space="0" w:color="auto"/>
            <w:left w:val="none" w:sz="0" w:space="0" w:color="auto"/>
            <w:bottom w:val="none" w:sz="0" w:space="0" w:color="auto"/>
            <w:right w:val="none" w:sz="0" w:space="0" w:color="auto"/>
          </w:divBdr>
        </w:div>
        <w:div w:id="655110516">
          <w:marLeft w:val="0"/>
          <w:marRight w:val="0"/>
          <w:marTop w:val="0"/>
          <w:marBottom w:val="0"/>
          <w:divBdr>
            <w:top w:val="none" w:sz="0" w:space="0" w:color="auto"/>
            <w:left w:val="none" w:sz="0" w:space="0" w:color="auto"/>
            <w:bottom w:val="none" w:sz="0" w:space="0" w:color="auto"/>
            <w:right w:val="none" w:sz="0" w:space="0" w:color="auto"/>
          </w:divBdr>
        </w:div>
        <w:div w:id="1209537600">
          <w:marLeft w:val="0"/>
          <w:marRight w:val="0"/>
          <w:marTop w:val="0"/>
          <w:marBottom w:val="0"/>
          <w:divBdr>
            <w:top w:val="none" w:sz="0" w:space="0" w:color="auto"/>
            <w:left w:val="none" w:sz="0" w:space="0" w:color="auto"/>
            <w:bottom w:val="none" w:sz="0" w:space="0" w:color="auto"/>
            <w:right w:val="none" w:sz="0" w:space="0" w:color="auto"/>
          </w:divBdr>
        </w:div>
        <w:div w:id="1860006824">
          <w:marLeft w:val="0"/>
          <w:marRight w:val="0"/>
          <w:marTop w:val="0"/>
          <w:marBottom w:val="0"/>
          <w:divBdr>
            <w:top w:val="none" w:sz="0" w:space="0" w:color="auto"/>
            <w:left w:val="none" w:sz="0" w:space="0" w:color="auto"/>
            <w:bottom w:val="none" w:sz="0" w:space="0" w:color="auto"/>
            <w:right w:val="none" w:sz="0" w:space="0" w:color="auto"/>
          </w:divBdr>
        </w:div>
        <w:div w:id="548496477">
          <w:marLeft w:val="0"/>
          <w:marRight w:val="0"/>
          <w:marTop w:val="0"/>
          <w:marBottom w:val="0"/>
          <w:divBdr>
            <w:top w:val="none" w:sz="0" w:space="0" w:color="auto"/>
            <w:left w:val="none" w:sz="0" w:space="0" w:color="auto"/>
            <w:bottom w:val="none" w:sz="0" w:space="0" w:color="auto"/>
            <w:right w:val="none" w:sz="0" w:space="0" w:color="auto"/>
          </w:divBdr>
        </w:div>
        <w:div w:id="1913466257">
          <w:marLeft w:val="0"/>
          <w:marRight w:val="0"/>
          <w:marTop w:val="0"/>
          <w:marBottom w:val="0"/>
          <w:divBdr>
            <w:top w:val="none" w:sz="0" w:space="0" w:color="auto"/>
            <w:left w:val="none" w:sz="0" w:space="0" w:color="auto"/>
            <w:bottom w:val="none" w:sz="0" w:space="0" w:color="auto"/>
            <w:right w:val="none" w:sz="0" w:space="0" w:color="auto"/>
          </w:divBdr>
        </w:div>
        <w:div w:id="395707054">
          <w:marLeft w:val="0"/>
          <w:marRight w:val="0"/>
          <w:marTop w:val="0"/>
          <w:marBottom w:val="0"/>
          <w:divBdr>
            <w:top w:val="none" w:sz="0" w:space="0" w:color="auto"/>
            <w:left w:val="none" w:sz="0" w:space="0" w:color="auto"/>
            <w:bottom w:val="none" w:sz="0" w:space="0" w:color="auto"/>
            <w:right w:val="none" w:sz="0" w:space="0" w:color="auto"/>
          </w:divBdr>
        </w:div>
        <w:div w:id="1487357336">
          <w:marLeft w:val="0"/>
          <w:marRight w:val="0"/>
          <w:marTop w:val="0"/>
          <w:marBottom w:val="0"/>
          <w:divBdr>
            <w:top w:val="none" w:sz="0" w:space="0" w:color="auto"/>
            <w:left w:val="none" w:sz="0" w:space="0" w:color="auto"/>
            <w:bottom w:val="none" w:sz="0" w:space="0" w:color="auto"/>
            <w:right w:val="none" w:sz="0" w:space="0" w:color="auto"/>
          </w:divBdr>
        </w:div>
        <w:div w:id="86392869">
          <w:marLeft w:val="0"/>
          <w:marRight w:val="0"/>
          <w:marTop w:val="0"/>
          <w:marBottom w:val="0"/>
          <w:divBdr>
            <w:top w:val="none" w:sz="0" w:space="0" w:color="auto"/>
            <w:left w:val="none" w:sz="0" w:space="0" w:color="auto"/>
            <w:bottom w:val="none" w:sz="0" w:space="0" w:color="auto"/>
            <w:right w:val="none" w:sz="0" w:space="0" w:color="auto"/>
          </w:divBdr>
        </w:div>
        <w:div w:id="1921910643">
          <w:marLeft w:val="0"/>
          <w:marRight w:val="0"/>
          <w:marTop w:val="0"/>
          <w:marBottom w:val="0"/>
          <w:divBdr>
            <w:top w:val="none" w:sz="0" w:space="0" w:color="auto"/>
            <w:left w:val="none" w:sz="0" w:space="0" w:color="auto"/>
            <w:bottom w:val="none" w:sz="0" w:space="0" w:color="auto"/>
            <w:right w:val="none" w:sz="0" w:space="0" w:color="auto"/>
          </w:divBdr>
        </w:div>
        <w:div w:id="1620837695">
          <w:marLeft w:val="0"/>
          <w:marRight w:val="0"/>
          <w:marTop w:val="0"/>
          <w:marBottom w:val="0"/>
          <w:divBdr>
            <w:top w:val="none" w:sz="0" w:space="0" w:color="auto"/>
            <w:left w:val="none" w:sz="0" w:space="0" w:color="auto"/>
            <w:bottom w:val="none" w:sz="0" w:space="0" w:color="auto"/>
            <w:right w:val="none" w:sz="0" w:space="0" w:color="auto"/>
          </w:divBdr>
        </w:div>
        <w:div w:id="1401707712">
          <w:marLeft w:val="0"/>
          <w:marRight w:val="0"/>
          <w:marTop w:val="0"/>
          <w:marBottom w:val="0"/>
          <w:divBdr>
            <w:top w:val="none" w:sz="0" w:space="0" w:color="auto"/>
            <w:left w:val="none" w:sz="0" w:space="0" w:color="auto"/>
            <w:bottom w:val="none" w:sz="0" w:space="0" w:color="auto"/>
            <w:right w:val="none" w:sz="0" w:space="0" w:color="auto"/>
          </w:divBdr>
        </w:div>
        <w:div w:id="1753744343">
          <w:marLeft w:val="0"/>
          <w:marRight w:val="0"/>
          <w:marTop w:val="0"/>
          <w:marBottom w:val="0"/>
          <w:divBdr>
            <w:top w:val="none" w:sz="0" w:space="0" w:color="auto"/>
            <w:left w:val="none" w:sz="0" w:space="0" w:color="auto"/>
            <w:bottom w:val="none" w:sz="0" w:space="0" w:color="auto"/>
            <w:right w:val="none" w:sz="0" w:space="0" w:color="auto"/>
          </w:divBdr>
        </w:div>
        <w:div w:id="1729765440">
          <w:marLeft w:val="0"/>
          <w:marRight w:val="0"/>
          <w:marTop w:val="0"/>
          <w:marBottom w:val="0"/>
          <w:divBdr>
            <w:top w:val="none" w:sz="0" w:space="0" w:color="auto"/>
            <w:left w:val="none" w:sz="0" w:space="0" w:color="auto"/>
            <w:bottom w:val="none" w:sz="0" w:space="0" w:color="auto"/>
            <w:right w:val="none" w:sz="0" w:space="0" w:color="auto"/>
          </w:divBdr>
        </w:div>
        <w:div w:id="1199123161">
          <w:marLeft w:val="0"/>
          <w:marRight w:val="0"/>
          <w:marTop w:val="0"/>
          <w:marBottom w:val="0"/>
          <w:divBdr>
            <w:top w:val="none" w:sz="0" w:space="0" w:color="auto"/>
            <w:left w:val="none" w:sz="0" w:space="0" w:color="auto"/>
            <w:bottom w:val="none" w:sz="0" w:space="0" w:color="auto"/>
            <w:right w:val="none" w:sz="0" w:space="0" w:color="auto"/>
          </w:divBdr>
        </w:div>
        <w:div w:id="1644969459">
          <w:marLeft w:val="0"/>
          <w:marRight w:val="0"/>
          <w:marTop w:val="0"/>
          <w:marBottom w:val="0"/>
          <w:divBdr>
            <w:top w:val="none" w:sz="0" w:space="0" w:color="auto"/>
            <w:left w:val="none" w:sz="0" w:space="0" w:color="auto"/>
            <w:bottom w:val="none" w:sz="0" w:space="0" w:color="auto"/>
            <w:right w:val="none" w:sz="0" w:space="0" w:color="auto"/>
          </w:divBdr>
        </w:div>
        <w:div w:id="550308697">
          <w:marLeft w:val="0"/>
          <w:marRight w:val="0"/>
          <w:marTop w:val="0"/>
          <w:marBottom w:val="0"/>
          <w:divBdr>
            <w:top w:val="none" w:sz="0" w:space="0" w:color="auto"/>
            <w:left w:val="none" w:sz="0" w:space="0" w:color="auto"/>
            <w:bottom w:val="none" w:sz="0" w:space="0" w:color="auto"/>
            <w:right w:val="none" w:sz="0" w:space="0" w:color="auto"/>
          </w:divBdr>
        </w:div>
        <w:div w:id="1668435160">
          <w:marLeft w:val="0"/>
          <w:marRight w:val="0"/>
          <w:marTop w:val="0"/>
          <w:marBottom w:val="0"/>
          <w:divBdr>
            <w:top w:val="none" w:sz="0" w:space="0" w:color="auto"/>
            <w:left w:val="none" w:sz="0" w:space="0" w:color="auto"/>
            <w:bottom w:val="none" w:sz="0" w:space="0" w:color="auto"/>
            <w:right w:val="none" w:sz="0" w:space="0" w:color="auto"/>
          </w:divBdr>
        </w:div>
        <w:div w:id="475339822">
          <w:marLeft w:val="0"/>
          <w:marRight w:val="0"/>
          <w:marTop w:val="0"/>
          <w:marBottom w:val="0"/>
          <w:divBdr>
            <w:top w:val="none" w:sz="0" w:space="0" w:color="auto"/>
            <w:left w:val="none" w:sz="0" w:space="0" w:color="auto"/>
            <w:bottom w:val="none" w:sz="0" w:space="0" w:color="auto"/>
            <w:right w:val="none" w:sz="0" w:space="0" w:color="auto"/>
          </w:divBdr>
        </w:div>
        <w:div w:id="660816045">
          <w:marLeft w:val="0"/>
          <w:marRight w:val="0"/>
          <w:marTop w:val="0"/>
          <w:marBottom w:val="0"/>
          <w:divBdr>
            <w:top w:val="none" w:sz="0" w:space="0" w:color="auto"/>
            <w:left w:val="none" w:sz="0" w:space="0" w:color="auto"/>
            <w:bottom w:val="none" w:sz="0" w:space="0" w:color="auto"/>
            <w:right w:val="none" w:sz="0" w:space="0" w:color="auto"/>
          </w:divBdr>
        </w:div>
        <w:div w:id="1417440238">
          <w:marLeft w:val="0"/>
          <w:marRight w:val="0"/>
          <w:marTop w:val="0"/>
          <w:marBottom w:val="0"/>
          <w:divBdr>
            <w:top w:val="none" w:sz="0" w:space="0" w:color="auto"/>
            <w:left w:val="none" w:sz="0" w:space="0" w:color="auto"/>
            <w:bottom w:val="none" w:sz="0" w:space="0" w:color="auto"/>
            <w:right w:val="none" w:sz="0" w:space="0" w:color="auto"/>
          </w:divBdr>
        </w:div>
        <w:div w:id="576552717">
          <w:marLeft w:val="0"/>
          <w:marRight w:val="0"/>
          <w:marTop w:val="0"/>
          <w:marBottom w:val="0"/>
          <w:divBdr>
            <w:top w:val="none" w:sz="0" w:space="0" w:color="auto"/>
            <w:left w:val="none" w:sz="0" w:space="0" w:color="auto"/>
            <w:bottom w:val="none" w:sz="0" w:space="0" w:color="auto"/>
            <w:right w:val="none" w:sz="0" w:space="0" w:color="auto"/>
          </w:divBdr>
        </w:div>
        <w:div w:id="1127892173">
          <w:marLeft w:val="0"/>
          <w:marRight w:val="0"/>
          <w:marTop w:val="0"/>
          <w:marBottom w:val="0"/>
          <w:divBdr>
            <w:top w:val="none" w:sz="0" w:space="0" w:color="auto"/>
            <w:left w:val="none" w:sz="0" w:space="0" w:color="auto"/>
            <w:bottom w:val="none" w:sz="0" w:space="0" w:color="auto"/>
            <w:right w:val="none" w:sz="0" w:space="0" w:color="auto"/>
          </w:divBdr>
        </w:div>
        <w:div w:id="364791299">
          <w:marLeft w:val="0"/>
          <w:marRight w:val="0"/>
          <w:marTop w:val="0"/>
          <w:marBottom w:val="0"/>
          <w:divBdr>
            <w:top w:val="none" w:sz="0" w:space="0" w:color="auto"/>
            <w:left w:val="none" w:sz="0" w:space="0" w:color="auto"/>
            <w:bottom w:val="none" w:sz="0" w:space="0" w:color="auto"/>
            <w:right w:val="none" w:sz="0" w:space="0" w:color="auto"/>
          </w:divBdr>
        </w:div>
        <w:div w:id="1987976213">
          <w:marLeft w:val="0"/>
          <w:marRight w:val="0"/>
          <w:marTop w:val="0"/>
          <w:marBottom w:val="0"/>
          <w:divBdr>
            <w:top w:val="none" w:sz="0" w:space="0" w:color="auto"/>
            <w:left w:val="none" w:sz="0" w:space="0" w:color="auto"/>
            <w:bottom w:val="none" w:sz="0" w:space="0" w:color="auto"/>
            <w:right w:val="none" w:sz="0" w:space="0" w:color="auto"/>
          </w:divBdr>
        </w:div>
        <w:div w:id="1721049108">
          <w:marLeft w:val="0"/>
          <w:marRight w:val="0"/>
          <w:marTop w:val="0"/>
          <w:marBottom w:val="0"/>
          <w:divBdr>
            <w:top w:val="none" w:sz="0" w:space="0" w:color="auto"/>
            <w:left w:val="none" w:sz="0" w:space="0" w:color="auto"/>
            <w:bottom w:val="none" w:sz="0" w:space="0" w:color="auto"/>
            <w:right w:val="none" w:sz="0" w:space="0" w:color="auto"/>
          </w:divBdr>
        </w:div>
        <w:div w:id="541745152">
          <w:marLeft w:val="0"/>
          <w:marRight w:val="0"/>
          <w:marTop w:val="0"/>
          <w:marBottom w:val="0"/>
          <w:divBdr>
            <w:top w:val="none" w:sz="0" w:space="0" w:color="auto"/>
            <w:left w:val="none" w:sz="0" w:space="0" w:color="auto"/>
            <w:bottom w:val="none" w:sz="0" w:space="0" w:color="auto"/>
            <w:right w:val="none" w:sz="0" w:space="0" w:color="auto"/>
          </w:divBdr>
        </w:div>
        <w:div w:id="2088070533">
          <w:marLeft w:val="0"/>
          <w:marRight w:val="0"/>
          <w:marTop w:val="0"/>
          <w:marBottom w:val="0"/>
          <w:divBdr>
            <w:top w:val="none" w:sz="0" w:space="0" w:color="auto"/>
            <w:left w:val="none" w:sz="0" w:space="0" w:color="auto"/>
            <w:bottom w:val="none" w:sz="0" w:space="0" w:color="auto"/>
            <w:right w:val="none" w:sz="0" w:space="0" w:color="auto"/>
          </w:divBdr>
        </w:div>
        <w:div w:id="555161377">
          <w:marLeft w:val="0"/>
          <w:marRight w:val="0"/>
          <w:marTop w:val="0"/>
          <w:marBottom w:val="0"/>
          <w:divBdr>
            <w:top w:val="none" w:sz="0" w:space="0" w:color="auto"/>
            <w:left w:val="none" w:sz="0" w:space="0" w:color="auto"/>
            <w:bottom w:val="none" w:sz="0" w:space="0" w:color="auto"/>
            <w:right w:val="none" w:sz="0" w:space="0" w:color="auto"/>
          </w:divBdr>
        </w:div>
        <w:div w:id="1546719702">
          <w:marLeft w:val="0"/>
          <w:marRight w:val="0"/>
          <w:marTop w:val="0"/>
          <w:marBottom w:val="0"/>
          <w:divBdr>
            <w:top w:val="none" w:sz="0" w:space="0" w:color="auto"/>
            <w:left w:val="none" w:sz="0" w:space="0" w:color="auto"/>
            <w:bottom w:val="none" w:sz="0" w:space="0" w:color="auto"/>
            <w:right w:val="none" w:sz="0" w:space="0" w:color="auto"/>
          </w:divBdr>
        </w:div>
        <w:div w:id="1273395653">
          <w:marLeft w:val="0"/>
          <w:marRight w:val="0"/>
          <w:marTop w:val="0"/>
          <w:marBottom w:val="0"/>
          <w:divBdr>
            <w:top w:val="none" w:sz="0" w:space="0" w:color="auto"/>
            <w:left w:val="none" w:sz="0" w:space="0" w:color="auto"/>
            <w:bottom w:val="none" w:sz="0" w:space="0" w:color="auto"/>
            <w:right w:val="none" w:sz="0" w:space="0" w:color="auto"/>
          </w:divBdr>
        </w:div>
        <w:div w:id="553274238">
          <w:marLeft w:val="0"/>
          <w:marRight w:val="0"/>
          <w:marTop w:val="0"/>
          <w:marBottom w:val="0"/>
          <w:divBdr>
            <w:top w:val="none" w:sz="0" w:space="0" w:color="auto"/>
            <w:left w:val="none" w:sz="0" w:space="0" w:color="auto"/>
            <w:bottom w:val="none" w:sz="0" w:space="0" w:color="auto"/>
            <w:right w:val="none" w:sz="0" w:space="0" w:color="auto"/>
          </w:divBdr>
        </w:div>
        <w:div w:id="1094277247">
          <w:marLeft w:val="0"/>
          <w:marRight w:val="0"/>
          <w:marTop w:val="0"/>
          <w:marBottom w:val="0"/>
          <w:divBdr>
            <w:top w:val="none" w:sz="0" w:space="0" w:color="auto"/>
            <w:left w:val="none" w:sz="0" w:space="0" w:color="auto"/>
            <w:bottom w:val="none" w:sz="0" w:space="0" w:color="auto"/>
            <w:right w:val="none" w:sz="0" w:space="0" w:color="auto"/>
          </w:divBdr>
        </w:div>
      </w:divsChild>
    </w:div>
    <w:div w:id="420486678">
      <w:bodyDiv w:val="1"/>
      <w:marLeft w:val="0"/>
      <w:marRight w:val="0"/>
      <w:marTop w:val="0"/>
      <w:marBottom w:val="0"/>
      <w:divBdr>
        <w:top w:val="none" w:sz="0" w:space="0" w:color="auto"/>
        <w:left w:val="none" w:sz="0" w:space="0" w:color="auto"/>
        <w:bottom w:val="none" w:sz="0" w:space="0" w:color="auto"/>
        <w:right w:val="none" w:sz="0" w:space="0" w:color="auto"/>
      </w:divBdr>
      <w:divsChild>
        <w:div w:id="1623923525">
          <w:marLeft w:val="0"/>
          <w:marRight w:val="0"/>
          <w:marTop w:val="0"/>
          <w:marBottom w:val="0"/>
          <w:divBdr>
            <w:top w:val="none" w:sz="0" w:space="0" w:color="auto"/>
            <w:left w:val="none" w:sz="0" w:space="0" w:color="auto"/>
            <w:bottom w:val="none" w:sz="0" w:space="0" w:color="auto"/>
            <w:right w:val="none" w:sz="0" w:space="0" w:color="auto"/>
          </w:divBdr>
        </w:div>
        <w:div w:id="693849783">
          <w:marLeft w:val="0"/>
          <w:marRight w:val="0"/>
          <w:marTop w:val="0"/>
          <w:marBottom w:val="0"/>
          <w:divBdr>
            <w:top w:val="none" w:sz="0" w:space="0" w:color="auto"/>
            <w:left w:val="none" w:sz="0" w:space="0" w:color="auto"/>
            <w:bottom w:val="none" w:sz="0" w:space="0" w:color="auto"/>
            <w:right w:val="none" w:sz="0" w:space="0" w:color="auto"/>
          </w:divBdr>
        </w:div>
        <w:div w:id="1733579198">
          <w:marLeft w:val="0"/>
          <w:marRight w:val="0"/>
          <w:marTop w:val="0"/>
          <w:marBottom w:val="0"/>
          <w:divBdr>
            <w:top w:val="none" w:sz="0" w:space="0" w:color="auto"/>
            <w:left w:val="none" w:sz="0" w:space="0" w:color="auto"/>
            <w:bottom w:val="none" w:sz="0" w:space="0" w:color="auto"/>
            <w:right w:val="none" w:sz="0" w:space="0" w:color="auto"/>
          </w:divBdr>
        </w:div>
        <w:div w:id="371424220">
          <w:marLeft w:val="0"/>
          <w:marRight w:val="0"/>
          <w:marTop w:val="0"/>
          <w:marBottom w:val="0"/>
          <w:divBdr>
            <w:top w:val="none" w:sz="0" w:space="0" w:color="auto"/>
            <w:left w:val="none" w:sz="0" w:space="0" w:color="auto"/>
            <w:bottom w:val="none" w:sz="0" w:space="0" w:color="auto"/>
            <w:right w:val="none" w:sz="0" w:space="0" w:color="auto"/>
          </w:divBdr>
        </w:div>
        <w:div w:id="1298101046">
          <w:marLeft w:val="0"/>
          <w:marRight w:val="0"/>
          <w:marTop w:val="0"/>
          <w:marBottom w:val="0"/>
          <w:divBdr>
            <w:top w:val="none" w:sz="0" w:space="0" w:color="auto"/>
            <w:left w:val="none" w:sz="0" w:space="0" w:color="auto"/>
            <w:bottom w:val="none" w:sz="0" w:space="0" w:color="auto"/>
            <w:right w:val="none" w:sz="0" w:space="0" w:color="auto"/>
          </w:divBdr>
        </w:div>
        <w:div w:id="38360266">
          <w:marLeft w:val="0"/>
          <w:marRight w:val="0"/>
          <w:marTop w:val="0"/>
          <w:marBottom w:val="0"/>
          <w:divBdr>
            <w:top w:val="none" w:sz="0" w:space="0" w:color="auto"/>
            <w:left w:val="none" w:sz="0" w:space="0" w:color="auto"/>
            <w:bottom w:val="none" w:sz="0" w:space="0" w:color="auto"/>
            <w:right w:val="none" w:sz="0" w:space="0" w:color="auto"/>
          </w:divBdr>
        </w:div>
        <w:div w:id="1528906869">
          <w:marLeft w:val="0"/>
          <w:marRight w:val="0"/>
          <w:marTop w:val="0"/>
          <w:marBottom w:val="0"/>
          <w:divBdr>
            <w:top w:val="none" w:sz="0" w:space="0" w:color="auto"/>
            <w:left w:val="none" w:sz="0" w:space="0" w:color="auto"/>
            <w:bottom w:val="none" w:sz="0" w:space="0" w:color="auto"/>
            <w:right w:val="none" w:sz="0" w:space="0" w:color="auto"/>
          </w:divBdr>
        </w:div>
        <w:div w:id="1681347867">
          <w:marLeft w:val="0"/>
          <w:marRight w:val="0"/>
          <w:marTop w:val="0"/>
          <w:marBottom w:val="0"/>
          <w:divBdr>
            <w:top w:val="none" w:sz="0" w:space="0" w:color="auto"/>
            <w:left w:val="none" w:sz="0" w:space="0" w:color="auto"/>
            <w:bottom w:val="none" w:sz="0" w:space="0" w:color="auto"/>
            <w:right w:val="none" w:sz="0" w:space="0" w:color="auto"/>
          </w:divBdr>
        </w:div>
        <w:div w:id="41175599">
          <w:marLeft w:val="0"/>
          <w:marRight w:val="0"/>
          <w:marTop w:val="0"/>
          <w:marBottom w:val="0"/>
          <w:divBdr>
            <w:top w:val="none" w:sz="0" w:space="0" w:color="auto"/>
            <w:left w:val="none" w:sz="0" w:space="0" w:color="auto"/>
            <w:bottom w:val="none" w:sz="0" w:space="0" w:color="auto"/>
            <w:right w:val="none" w:sz="0" w:space="0" w:color="auto"/>
          </w:divBdr>
        </w:div>
        <w:div w:id="320278390">
          <w:marLeft w:val="0"/>
          <w:marRight w:val="0"/>
          <w:marTop w:val="0"/>
          <w:marBottom w:val="0"/>
          <w:divBdr>
            <w:top w:val="none" w:sz="0" w:space="0" w:color="auto"/>
            <w:left w:val="none" w:sz="0" w:space="0" w:color="auto"/>
            <w:bottom w:val="none" w:sz="0" w:space="0" w:color="auto"/>
            <w:right w:val="none" w:sz="0" w:space="0" w:color="auto"/>
          </w:divBdr>
        </w:div>
        <w:div w:id="1097095064">
          <w:marLeft w:val="0"/>
          <w:marRight w:val="0"/>
          <w:marTop w:val="0"/>
          <w:marBottom w:val="0"/>
          <w:divBdr>
            <w:top w:val="none" w:sz="0" w:space="0" w:color="auto"/>
            <w:left w:val="none" w:sz="0" w:space="0" w:color="auto"/>
            <w:bottom w:val="none" w:sz="0" w:space="0" w:color="auto"/>
            <w:right w:val="none" w:sz="0" w:space="0" w:color="auto"/>
          </w:divBdr>
        </w:div>
        <w:div w:id="43598747">
          <w:marLeft w:val="0"/>
          <w:marRight w:val="0"/>
          <w:marTop w:val="0"/>
          <w:marBottom w:val="0"/>
          <w:divBdr>
            <w:top w:val="none" w:sz="0" w:space="0" w:color="auto"/>
            <w:left w:val="none" w:sz="0" w:space="0" w:color="auto"/>
            <w:bottom w:val="none" w:sz="0" w:space="0" w:color="auto"/>
            <w:right w:val="none" w:sz="0" w:space="0" w:color="auto"/>
          </w:divBdr>
        </w:div>
        <w:div w:id="1025062506">
          <w:marLeft w:val="0"/>
          <w:marRight w:val="0"/>
          <w:marTop w:val="0"/>
          <w:marBottom w:val="0"/>
          <w:divBdr>
            <w:top w:val="none" w:sz="0" w:space="0" w:color="auto"/>
            <w:left w:val="none" w:sz="0" w:space="0" w:color="auto"/>
            <w:bottom w:val="none" w:sz="0" w:space="0" w:color="auto"/>
            <w:right w:val="none" w:sz="0" w:space="0" w:color="auto"/>
          </w:divBdr>
        </w:div>
        <w:div w:id="707294974">
          <w:marLeft w:val="0"/>
          <w:marRight w:val="0"/>
          <w:marTop w:val="0"/>
          <w:marBottom w:val="0"/>
          <w:divBdr>
            <w:top w:val="none" w:sz="0" w:space="0" w:color="auto"/>
            <w:left w:val="none" w:sz="0" w:space="0" w:color="auto"/>
            <w:bottom w:val="none" w:sz="0" w:space="0" w:color="auto"/>
            <w:right w:val="none" w:sz="0" w:space="0" w:color="auto"/>
          </w:divBdr>
        </w:div>
        <w:div w:id="211233870">
          <w:marLeft w:val="0"/>
          <w:marRight w:val="0"/>
          <w:marTop w:val="0"/>
          <w:marBottom w:val="0"/>
          <w:divBdr>
            <w:top w:val="none" w:sz="0" w:space="0" w:color="auto"/>
            <w:left w:val="none" w:sz="0" w:space="0" w:color="auto"/>
            <w:bottom w:val="none" w:sz="0" w:space="0" w:color="auto"/>
            <w:right w:val="none" w:sz="0" w:space="0" w:color="auto"/>
          </w:divBdr>
        </w:div>
        <w:div w:id="1367098337">
          <w:marLeft w:val="0"/>
          <w:marRight w:val="0"/>
          <w:marTop w:val="0"/>
          <w:marBottom w:val="0"/>
          <w:divBdr>
            <w:top w:val="none" w:sz="0" w:space="0" w:color="auto"/>
            <w:left w:val="none" w:sz="0" w:space="0" w:color="auto"/>
            <w:bottom w:val="none" w:sz="0" w:space="0" w:color="auto"/>
            <w:right w:val="none" w:sz="0" w:space="0" w:color="auto"/>
          </w:divBdr>
        </w:div>
        <w:div w:id="569272886">
          <w:marLeft w:val="0"/>
          <w:marRight w:val="0"/>
          <w:marTop w:val="0"/>
          <w:marBottom w:val="0"/>
          <w:divBdr>
            <w:top w:val="none" w:sz="0" w:space="0" w:color="auto"/>
            <w:left w:val="none" w:sz="0" w:space="0" w:color="auto"/>
            <w:bottom w:val="none" w:sz="0" w:space="0" w:color="auto"/>
            <w:right w:val="none" w:sz="0" w:space="0" w:color="auto"/>
          </w:divBdr>
        </w:div>
        <w:div w:id="822044562">
          <w:marLeft w:val="0"/>
          <w:marRight w:val="0"/>
          <w:marTop w:val="0"/>
          <w:marBottom w:val="0"/>
          <w:divBdr>
            <w:top w:val="none" w:sz="0" w:space="0" w:color="auto"/>
            <w:left w:val="none" w:sz="0" w:space="0" w:color="auto"/>
            <w:bottom w:val="none" w:sz="0" w:space="0" w:color="auto"/>
            <w:right w:val="none" w:sz="0" w:space="0" w:color="auto"/>
          </w:divBdr>
        </w:div>
        <w:div w:id="2031371043">
          <w:marLeft w:val="0"/>
          <w:marRight w:val="0"/>
          <w:marTop w:val="0"/>
          <w:marBottom w:val="0"/>
          <w:divBdr>
            <w:top w:val="none" w:sz="0" w:space="0" w:color="auto"/>
            <w:left w:val="none" w:sz="0" w:space="0" w:color="auto"/>
            <w:bottom w:val="none" w:sz="0" w:space="0" w:color="auto"/>
            <w:right w:val="none" w:sz="0" w:space="0" w:color="auto"/>
          </w:divBdr>
        </w:div>
        <w:div w:id="784691076">
          <w:marLeft w:val="0"/>
          <w:marRight w:val="0"/>
          <w:marTop w:val="0"/>
          <w:marBottom w:val="0"/>
          <w:divBdr>
            <w:top w:val="none" w:sz="0" w:space="0" w:color="auto"/>
            <w:left w:val="none" w:sz="0" w:space="0" w:color="auto"/>
            <w:bottom w:val="none" w:sz="0" w:space="0" w:color="auto"/>
            <w:right w:val="none" w:sz="0" w:space="0" w:color="auto"/>
          </w:divBdr>
        </w:div>
        <w:div w:id="890732464">
          <w:marLeft w:val="0"/>
          <w:marRight w:val="0"/>
          <w:marTop w:val="0"/>
          <w:marBottom w:val="0"/>
          <w:divBdr>
            <w:top w:val="none" w:sz="0" w:space="0" w:color="auto"/>
            <w:left w:val="none" w:sz="0" w:space="0" w:color="auto"/>
            <w:bottom w:val="none" w:sz="0" w:space="0" w:color="auto"/>
            <w:right w:val="none" w:sz="0" w:space="0" w:color="auto"/>
          </w:divBdr>
        </w:div>
        <w:div w:id="843402683">
          <w:marLeft w:val="0"/>
          <w:marRight w:val="0"/>
          <w:marTop w:val="0"/>
          <w:marBottom w:val="0"/>
          <w:divBdr>
            <w:top w:val="none" w:sz="0" w:space="0" w:color="auto"/>
            <w:left w:val="none" w:sz="0" w:space="0" w:color="auto"/>
            <w:bottom w:val="none" w:sz="0" w:space="0" w:color="auto"/>
            <w:right w:val="none" w:sz="0" w:space="0" w:color="auto"/>
          </w:divBdr>
        </w:div>
        <w:div w:id="685669842">
          <w:marLeft w:val="0"/>
          <w:marRight w:val="0"/>
          <w:marTop w:val="0"/>
          <w:marBottom w:val="0"/>
          <w:divBdr>
            <w:top w:val="none" w:sz="0" w:space="0" w:color="auto"/>
            <w:left w:val="none" w:sz="0" w:space="0" w:color="auto"/>
            <w:bottom w:val="none" w:sz="0" w:space="0" w:color="auto"/>
            <w:right w:val="none" w:sz="0" w:space="0" w:color="auto"/>
          </w:divBdr>
        </w:div>
        <w:div w:id="389379186">
          <w:marLeft w:val="0"/>
          <w:marRight w:val="0"/>
          <w:marTop w:val="0"/>
          <w:marBottom w:val="0"/>
          <w:divBdr>
            <w:top w:val="none" w:sz="0" w:space="0" w:color="auto"/>
            <w:left w:val="none" w:sz="0" w:space="0" w:color="auto"/>
            <w:bottom w:val="none" w:sz="0" w:space="0" w:color="auto"/>
            <w:right w:val="none" w:sz="0" w:space="0" w:color="auto"/>
          </w:divBdr>
        </w:div>
        <w:div w:id="1739326999">
          <w:marLeft w:val="0"/>
          <w:marRight w:val="0"/>
          <w:marTop w:val="0"/>
          <w:marBottom w:val="0"/>
          <w:divBdr>
            <w:top w:val="none" w:sz="0" w:space="0" w:color="auto"/>
            <w:left w:val="none" w:sz="0" w:space="0" w:color="auto"/>
            <w:bottom w:val="none" w:sz="0" w:space="0" w:color="auto"/>
            <w:right w:val="none" w:sz="0" w:space="0" w:color="auto"/>
          </w:divBdr>
        </w:div>
        <w:div w:id="951279556">
          <w:marLeft w:val="0"/>
          <w:marRight w:val="0"/>
          <w:marTop w:val="0"/>
          <w:marBottom w:val="0"/>
          <w:divBdr>
            <w:top w:val="none" w:sz="0" w:space="0" w:color="auto"/>
            <w:left w:val="none" w:sz="0" w:space="0" w:color="auto"/>
            <w:bottom w:val="none" w:sz="0" w:space="0" w:color="auto"/>
            <w:right w:val="none" w:sz="0" w:space="0" w:color="auto"/>
          </w:divBdr>
        </w:div>
        <w:div w:id="2067214507">
          <w:marLeft w:val="0"/>
          <w:marRight w:val="0"/>
          <w:marTop w:val="0"/>
          <w:marBottom w:val="0"/>
          <w:divBdr>
            <w:top w:val="none" w:sz="0" w:space="0" w:color="auto"/>
            <w:left w:val="none" w:sz="0" w:space="0" w:color="auto"/>
            <w:bottom w:val="none" w:sz="0" w:space="0" w:color="auto"/>
            <w:right w:val="none" w:sz="0" w:space="0" w:color="auto"/>
          </w:divBdr>
        </w:div>
        <w:div w:id="646514082">
          <w:marLeft w:val="0"/>
          <w:marRight w:val="0"/>
          <w:marTop w:val="0"/>
          <w:marBottom w:val="0"/>
          <w:divBdr>
            <w:top w:val="none" w:sz="0" w:space="0" w:color="auto"/>
            <w:left w:val="none" w:sz="0" w:space="0" w:color="auto"/>
            <w:bottom w:val="none" w:sz="0" w:space="0" w:color="auto"/>
            <w:right w:val="none" w:sz="0" w:space="0" w:color="auto"/>
          </w:divBdr>
        </w:div>
        <w:div w:id="328212909">
          <w:marLeft w:val="0"/>
          <w:marRight w:val="0"/>
          <w:marTop w:val="0"/>
          <w:marBottom w:val="0"/>
          <w:divBdr>
            <w:top w:val="none" w:sz="0" w:space="0" w:color="auto"/>
            <w:left w:val="none" w:sz="0" w:space="0" w:color="auto"/>
            <w:bottom w:val="none" w:sz="0" w:space="0" w:color="auto"/>
            <w:right w:val="none" w:sz="0" w:space="0" w:color="auto"/>
          </w:divBdr>
        </w:div>
        <w:div w:id="1756170855">
          <w:marLeft w:val="0"/>
          <w:marRight w:val="0"/>
          <w:marTop w:val="0"/>
          <w:marBottom w:val="0"/>
          <w:divBdr>
            <w:top w:val="none" w:sz="0" w:space="0" w:color="auto"/>
            <w:left w:val="none" w:sz="0" w:space="0" w:color="auto"/>
            <w:bottom w:val="none" w:sz="0" w:space="0" w:color="auto"/>
            <w:right w:val="none" w:sz="0" w:space="0" w:color="auto"/>
          </w:divBdr>
        </w:div>
        <w:div w:id="454450652">
          <w:marLeft w:val="0"/>
          <w:marRight w:val="0"/>
          <w:marTop w:val="0"/>
          <w:marBottom w:val="0"/>
          <w:divBdr>
            <w:top w:val="none" w:sz="0" w:space="0" w:color="auto"/>
            <w:left w:val="none" w:sz="0" w:space="0" w:color="auto"/>
            <w:bottom w:val="none" w:sz="0" w:space="0" w:color="auto"/>
            <w:right w:val="none" w:sz="0" w:space="0" w:color="auto"/>
          </w:divBdr>
        </w:div>
        <w:div w:id="1865168908">
          <w:marLeft w:val="0"/>
          <w:marRight w:val="0"/>
          <w:marTop w:val="0"/>
          <w:marBottom w:val="0"/>
          <w:divBdr>
            <w:top w:val="none" w:sz="0" w:space="0" w:color="auto"/>
            <w:left w:val="none" w:sz="0" w:space="0" w:color="auto"/>
            <w:bottom w:val="none" w:sz="0" w:space="0" w:color="auto"/>
            <w:right w:val="none" w:sz="0" w:space="0" w:color="auto"/>
          </w:divBdr>
        </w:div>
        <w:div w:id="964584722">
          <w:marLeft w:val="0"/>
          <w:marRight w:val="0"/>
          <w:marTop w:val="0"/>
          <w:marBottom w:val="0"/>
          <w:divBdr>
            <w:top w:val="none" w:sz="0" w:space="0" w:color="auto"/>
            <w:left w:val="none" w:sz="0" w:space="0" w:color="auto"/>
            <w:bottom w:val="none" w:sz="0" w:space="0" w:color="auto"/>
            <w:right w:val="none" w:sz="0" w:space="0" w:color="auto"/>
          </w:divBdr>
        </w:div>
      </w:divsChild>
    </w:div>
    <w:div w:id="471946107">
      <w:bodyDiv w:val="1"/>
      <w:marLeft w:val="0"/>
      <w:marRight w:val="0"/>
      <w:marTop w:val="0"/>
      <w:marBottom w:val="0"/>
      <w:divBdr>
        <w:top w:val="none" w:sz="0" w:space="0" w:color="auto"/>
        <w:left w:val="none" w:sz="0" w:space="0" w:color="auto"/>
        <w:bottom w:val="none" w:sz="0" w:space="0" w:color="auto"/>
        <w:right w:val="none" w:sz="0" w:space="0" w:color="auto"/>
      </w:divBdr>
      <w:divsChild>
        <w:div w:id="1944804100">
          <w:marLeft w:val="0"/>
          <w:marRight w:val="0"/>
          <w:marTop w:val="0"/>
          <w:marBottom w:val="0"/>
          <w:divBdr>
            <w:top w:val="none" w:sz="0" w:space="0" w:color="auto"/>
            <w:left w:val="none" w:sz="0" w:space="0" w:color="auto"/>
            <w:bottom w:val="none" w:sz="0" w:space="0" w:color="auto"/>
            <w:right w:val="none" w:sz="0" w:space="0" w:color="auto"/>
          </w:divBdr>
        </w:div>
        <w:div w:id="1846817991">
          <w:marLeft w:val="0"/>
          <w:marRight w:val="0"/>
          <w:marTop w:val="0"/>
          <w:marBottom w:val="0"/>
          <w:divBdr>
            <w:top w:val="none" w:sz="0" w:space="0" w:color="auto"/>
            <w:left w:val="none" w:sz="0" w:space="0" w:color="auto"/>
            <w:bottom w:val="none" w:sz="0" w:space="0" w:color="auto"/>
            <w:right w:val="none" w:sz="0" w:space="0" w:color="auto"/>
          </w:divBdr>
        </w:div>
        <w:div w:id="1061755911">
          <w:marLeft w:val="0"/>
          <w:marRight w:val="0"/>
          <w:marTop w:val="0"/>
          <w:marBottom w:val="0"/>
          <w:divBdr>
            <w:top w:val="none" w:sz="0" w:space="0" w:color="auto"/>
            <w:left w:val="none" w:sz="0" w:space="0" w:color="auto"/>
            <w:bottom w:val="none" w:sz="0" w:space="0" w:color="auto"/>
            <w:right w:val="none" w:sz="0" w:space="0" w:color="auto"/>
          </w:divBdr>
        </w:div>
        <w:div w:id="1536845125">
          <w:marLeft w:val="0"/>
          <w:marRight w:val="0"/>
          <w:marTop w:val="0"/>
          <w:marBottom w:val="0"/>
          <w:divBdr>
            <w:top w:val="none" w:sz="0" w:space="0" w:color="auto"/>
            <w:left w:val="none" w:sz="0" w:space="0" w:color="auto"/>
            <w:bottom w:val="none" w:sz="0" w:space="0" w:color="auto"/>
            <w:right w:val="none" w:sz="0" w:space="0" w:color="auto"/>
          </w:divBdr>
        </w:div>
        <w:div w:id="883059241">
          <w:marLeft w:val="0"/>
          <w:marRight w:val="0"/>
          <w:marTop w:val="0"/>
          <w:marBottom w:val="0"/>
          <w:divBdr>
            <w:top w:val="none" w:sz="0" w:space="0" w:color="auto"/>
            <w:left w:val="none" w:sz="0" w:space="0" w:color="auto"/>
            <w:bottom w:val="none" w:sz="0" w:space="0" w:color="auto"/>
            <w:right w:val="none" w:sz="0" w:space="0" w:color="auto"/>
          </w:divBdr>
        </w:div>
        <w:div w:id="1194660359">
          <w:marLeft w:val="0"/>
          <w:marRight w:val="0"/>
          <w:marTop w:val="0"/>
          <w:marBottom w:val="0"/>
          <w:divBdr>
            <w:top w:val="none" w:sz="0" w:space="0" w:color="auto"/>
            <w:left w:val="none" w:sz="0" w:space="0" w:color="auto"/>
            <w:bottom w:val="none" w:sz="0" w:space="0" w:color="auto"/>
            <w:right w:val="none" w:sz="0" w:space="0" w:color="auto"/>
          </w:divBdr>
        </w:div>
        <w:div w:id="865947111">
          <w:marLeft w:val="0"/>
          <w:marRight w:val="0"/>
          <w:marTop w:val="0"/>
          <w:marBottom w:val="0"/>
          <w:divBdr>
            <w:top w:val="none" w:sz="0" w:space="0" w:color="auto"/>
            <w:left w:val="none" w:sz="0" w:space="0" w:color="auto"/>
            <w:bottom w:val="none" w:sz="0" w:space="0" w:color="auto"/>
            <w:right w:val="none" w:sz="0" w:space="0" w:color="auto"/>
          </w:divBdr>
        </w:div>
        <w:div w:id="339965365">
          <w:marLeft w:val="0"/>
          <w:marRight w:val="0"/>
          <w:marTop w:val="0"/>
          <w:marBottom w:val="0"/>
          <w:divBdr>
            <w:top w:val="none" w:sz="0" w:space="0" w:color="auto"/>
            <w:left w:val="none" w:sz="0" w:space="0" w:color="auto"/>
            <w:bottom w:val="none" w:sz="0" w:space="0" w:color="auto"/>
            <w:right w:val="none" w:sz="0" w:space="0" w:color="auto"/>
          </w:divBdr>
        </w:div>
        <w:div w:id="997922666">
          <w:marLeft w:val="0"/>
          <w:marRight w:val="0"/>
          <w:marTop w:val="0"/>
          <w:marBottom w:val="0"/>
          <w:divBdr>
            <w:top w:val="none" w:sz="0" w:space="0" w:color="auto"/>
            <w:left w:val="none" w:sz="0" w:space="0" w:color="auto"/>
            <w:bottom w:val="none" w:sz="0" w:space="0" w:color="auto"/>
            <w:right w:val="none" w:sz="0" w:space="0" w:color="auto"/>
          </w:divBdr>
        </w:div>
        <w:div w:id="489293035">
          <w:marLeft w:val="0"/>
          <w:marRight w:val="0"/>
          <w:marTop w:val="0"/>
          <w:marBottom w:val="0"/>
          <w:divBdr>
            <w:top w:val="none" w:sz="0" w:space="0" w:color="auto"/>
            <w:left w:val="none" w:sz="0" w:space="0" w:color="auto"/>
            <w:bottom w:val="none" w:sz="0" w:space="0" w:color="auto"/>
            <w:right w:val="none" w:sz="0" w:space="0" w:color="auto"/>
          </w:divBdr>
        </w:div>
        <w:div w:id="1452823645">
          <w:marLeft w:val="0"/>
          <w:marRight w:val="0"/>
          <w:marTop w:val="0"/>
          <w:marBottom w:val="0"/>
          <w:divBdr>
            <w:top w:val="none" w:sz="0" w:space="0" w:color="auto"/>
            <w:left w:val="none" w:sz="0" w:space="0" w:color="auto"/>
            <w:bottom w:val="none" w:sz="0" w:space="0" w:color="auto"/>
            <w:right w:val="none" w:sz="0" w:space="0" w:color="auto"/>
          </w:divBdr>
        </w:div>
        <w:div w:id="204566108">
          <w:marLeft w:val="0"/>
          <w:marRight w:val="0"/>
          <w:marTop w:val="0"/>
          <w:marBottom w:val="0"/>
          <w:divBdr>
            <w:top w:val="none" w:sz="0" w:space="0" w:color="auto"/>
            <w:left w:val="none" w:sz="0" w:space="0" w:color="auto"/>
            <w:bottom w:val="none" w:sz="0" w:space="0" w:color="auto"/>
            <w:right w:val="none" w:sz="0" w:space="0" w:color="auto"/>
          </w:divBdr>
        </w:div>
        <w:div w:id="1126510748">
          <w:marLeft w:val="0"/>
          <w:marRight w:val="0"/>
          <w:marTop w:val="0"/>
          <w:marBottom w:val="0"/>
          <w:divBdr>
            <w:top w:val="none" w:sz="0" w:space="0" w:color="auto"/>
            <w:left w:val="none" w:sz="0" w:space="0" w:color="auto"/>
            <w:bottom w:val="none" w:sz="0" w:space="0" w:color="auto"/>
            <w:right w:val="none" w:sz="0" w:space="0" w:color="auto"/>
          </w:divBdr>
        </w:div>
        <w:div w:id="729882162">
          <w:marLeft w:val="0"/>
          <w:marRight w:val="0"/>
          <w:marTop w:val="0"/>
          <w:marBottom w:val="0"/>
          <w:divBdr>
            <w:top w:val="none" w:sz="0" w:space="0" w:color="auto"/>
            <w:left w:val="none" w:sz="0" w:space="0" w:color="auto"/>
            <w:bottom w:val="none" w:sz="0" w:space="0" w:color="auto"/>
            <w:right w:val="none" w:sz="0" w:space="0" w:color="auto"/>
          </w:divBdr>
        </w:div>
        <w:div w:id="1356347432">
          <w:marLeft w:val="0"/>
          <w:marRight w:val="0"/>
          <w:marTop w:val="0"/>
          <w:marBottom w:val="0"/>
          <w:divBdr>
            <w:top w:val="none" w:sz="0" w:space="0" w:color="auto"/>
            <w:left w:val="none" w:sz="0" w:space="0" w:color="auto"/>
            <w:bottom w:val="none" w:sz="0" w:space="0" w:color="auto"/>
            <w:right w:val="none" w:sz="0" w:space="0" w:color="auto"/>
          </w:divBdr>
        </w:div>
        <w:div w:id="574323731">
          <w:marLeft w:val="0"/>
          <w:marRight w:val="0"/>
          <w:marTop w:val="0"/>
          <w:marBottom w:val="0"/>
          <w:divBdr>
            <w:top w:val="none" w:sz="0" w:space="0" w:color="auto"/>
            <w:left w:val="none" w:sz="0" w:space="0" w:color="auto"/>
            <w:bottom w:val="none" w:sz="0" w:space="0" w:color="auto"/>
            <w:right w:val="none" w:sz="0" w:space="0" w:color="auto"/>
          </w:divBdr>
        </w:div>
        <w:div w:id="1807963568">
          <w:marLeft w:val="0"/>
          <w:marRight w:val="0"/>
          <w:marTop w:val="0"/>
          <w:marBottom w:val="0"/>
          <w:divBdr>
            <w:top w:val="none" w:sz="0" w:space="0" w:color="auto"/>
            <w:left w:val="none" w:sz="0" w:space="0" w:color="auto"/>
            <w:bottom w:val="none" w:sz="0" w:space="0" w:color="auto"/>
            <w:right w:val="none" w:sz="0" w:space="0" w:color="auto"/>
          </w:divBdr>
        </w:div>
        <w:div w:id="510491373">
          <w:marLeft w:val="0"/>
          <w:marRight w:val="0"/>
          <w:marTop w:val="0"/>
          <w:marBottom w:val="0"/>
          <w:divBdr>
            <w:top w:val="none" w:sz="0" w:space="0" w:color="auto"/>
            <w:left w:val="none" w:sz="0" w:space="0" w:color="auto"/>
            <w:bottom w:val="none" w:sz="0" w:space="0" w:color="auto"/>
            <w:right w:val="none" w:sz="0" w:space="0" w:color="auto"/>
          </w:divBdr>
        </w:div>
        <w:div w:id="2063361225">
          <w:marLeft w:val="0"/>
          <w:marRight w:val="0"/>
          <w:marTop w:val="0"/>
          <w:marBottom w:val="0"/>
          <w:divBdr>
            <w:top w:val="none" w:sz="0" w:space="0" w:color="auto"/>
            <w:left w:val="none" w:sz="0" w:space="0" w:color="auto"/>
            <w:bottom w:val="none" w:sz="0" w:space="0" w:color="auto"/>
            <w:right w:val="none" w:sz="0" w:space="0" w:color="auto"/>
          </w:divBdr>
        </w:div>
        <w:div w:id="1761832774">
          <w:marLeft w:val="0"/>
          <w:marRight w:val="0"/>
          <w:marTop w:val="0"/>
          <w:marBottom w:val="0"/>
          <w:divBdr>
            <w:top w:val="none" w:sz="0" w:space="0" w:color="auto"/>
            <w:left w:val="none" w:sz="0" w:space="0" w:color="auto"/>
            <w:bottom w:val="none" w:sz="0" w:space="0" w:color="auto"/>
            <w:right w:val="none" w:sz="0" w:space="0" w:color="auto"/>
          </w:divBdr>
        </w:div>
        <w:div w:id="634604378">
          <w:marLeft w:val="0"/>
          <w:marRight w:val="0"/>
          <w:marTop w:val="0"/>
          <w:marBottom w:val="0"/>
          <w:divBdr>
            <w:top w:val="none" w:sz="0" w:space="0" w:color="auto"/>
            <w:left w:val="none" w:sz="0" w:space="0" w:color="auto"/>
            <w:bottom w:val="none" w:sz="0" w:space="0" w:color="auto"/>
            <w:right w:val="none" w:sz="0" w:space="0" w:color="auto"/>
          </w:divBdr>
        </w:div>
        <w:div w:id="115098645">
          <w:marLeft w:val="0"/>
          <w:marRight w:val="0"/>
          <w:marTop w:val="0"/>
          <w:marBottom w:val="0"/>
          <w:divBdr>
            <w:top w:val="none" w:sz="0" w:space="0" w:color="auto"/>
            <w:left w:val="none" w:sz="0" w:space="0" w:color="auto"/>
            <w:bottom w:val="none" w:sz="0" w:space="0" w:color="auto"/>
            <w:right w:val="none" w:sz="0" w:space="0" w:color="auto"/>
          </w:divBdr>
        </w:div>
        <w:div w:id="1954244933">
          <w:marLeft w:val="0"/>
          <w:marRight w:val="0"/>
          <w:marTop w:val="0"/>
          <w:marBottom w:val="0"/>
          <w:divBdr>
            <w:top w:val="none" w:sz="0" w:space="0" w:color="auto"/>
            <w:left w:val="none" w:sz="0" w:space="0" w:color="auto"/>
            <w:bottom w:val="none" w:sz="0" w:space="0" w:color="auto"/>
            <w:right w:val="none" w:sz="0" w:space="0" w:color="auto"/>
          </w:divBdr>
        </w:div>
        <w:div w:id="1024937278">
          <w:marLeft w:val="0"/>
          <w:marRight w:val="0"/>
          <w:marTop w:val="0"/>
          <w:marBottom w:val="0"/>
          <w:divBdr>
            <w:top w:val="none" w:sz="0" w:space="0" w:color="auto"/>
            <w:left w:val="none" w:sz="0" w:space="0" w:color="auto"/>
            <w:bottom w:val="none" w:sz="0" w:space="0" w:color="auto"/>
            <w:right w:val="none" w:sz="0" w:space="0" w:color="auto"/>
          </w:divBdr>
        </w:div>
        <w:div w:id="982730820">
          <w:marLeft w:val="0"/>
          <w:marRight w:val="0"/>
          <w:marTop w:val="0"/>
          <w:marBottom w:val="0"/>
          <w:divBdr>
            <w:top w:val="none" w:sz="0" w:space="0" w:color="auto"/>
            <w:left w:val="none" w:sz="0" w:space="0" w:color="auto"/>
            <w:bottom w:val="none" w:sz="0" w:space="0" w:color="auto"/>
            <w:right w:val="none" w:sz="0" w:space="0" w:color="auto"/>
          </w:divBdr>
        </w:div>
        <w:div w:id="1531839081">
          <w:marLeft w:val="0"/>
          <w:marRight w:val="0"/>
          <w:marTop w:val="0"/>
          <w:marBottom w:val="0"/>
          <w:divBdr>
            <w:top w:val="none" w:sz="0" w:space="0" w:color="auto"/>
            <w:left w:val="none" w:sz="0" w:space="0" w:color="auto"/>
            <w:bottom w:val="none" w:sz="0" w:space="0" w:color="auto"/>
            <w:right w:val="none" w:sz="0" w:space="0" w:color="auto"/>
          </w:divBdr>
        </w:div>
        <w:div w:id="1271206973">
          <w:marLeft w:val="0"/>
          <w:marRight w:val="0"/>
          <w:marTop w:val="0"/>
          <w:marBottom w:val="0"/>
          <w:divBdr>
            <w:top w:val="none" w:sz="0" w:space="0" w:color="auto"/>
            <w:left w:val="none" w:sz="0" w:space="0" w:color="auto"/>
            <w:bottom w:val="none" w:sz="0" w:space="0" w:color="auto"/>
            <w:right w:val="none" w:sz="0" w:space="0" w:color="auto"/>
          </w:divBdr>
        </w:div>
        <w:div w:id="567229000">
          <w:marLeft w:val="0"/>
          <w:marRight w:val="0"/>
          <w:marTop w:val="0"/>
          <w:marBottom w:val="0"/>
          <w:divBdr>
            <w:top w:val="none" w:sz="0" w:space="0" w:color="auto"/>
            <w:left w:val="none" w:sz="0" w:space="0" w:color="auto"/>
            <w:bottom w:val="none" w:sz="0" w:space="0" w:color="auto"/>
            <w:right w:val="none" w:sz="0" w:space="0" w:color="auto"/>
          </w:divBdr>
        </w:div>
        <w:div w:id="1705207788">
          <w:marLeft w:val="0"/>
          <w:marRight w:val="0"/>
          <w:marTop w:val="0"/>
          <w:marBottom w:val="0"/>
          <w:divBdr>
            <w:top w:val="none" w:sz="0" w:space="0" w:color="auto"/>
            <w:left w:val="none" w:sz="0" w:space="0" w:color="auto"/>
            <w:bottom w:val="none" w:sz="0" w:space="0" w:color="auto"/>
            <w:right w:val="none" w:sz="0" w:space="0" w:color="auto"/>
          </w:divBdr>
        </w:div>
        <w:div w:id="1427308620">
          <w:marLeft w:val="0"/>
          <w:marRight w:val="0"/>
          <w:marTop w:val="0"/>
          <w:marBottom w:val="0"/>
          <w:divBdr>
            <w:top w:val="none" w:sz="0" w:space="0" w:color="auto"/>
            <w:left w:val="none" w:sz="0" w:space="0" w:color="auto"/>
            <w:bottom w:val="none" w:sz="0" w:space="0" w:color="auto"/>
            <w:right w:val="none" w:sz="0" w:space="0" w:color="auto"/>
          </w:divBdr>
        </w:div>
        <w:div w:id="1661735981">
          <w:marLeft w:val="0"/>
          <w:marRight w:val="0"/>
          <w:marTop w:val="0"/>
          <w:marBottom w:val="0"/>
          <w:divBdr>
            <w:top w:val="none" w:sz="0" w:space="0" w:color="auto"/>
            <w:left w:val="none" w:sz="0" w:space="0" w:color="auto"/>
            <w:bottom w:val="none" w:sz="0" w:space="0" w:color="auto"/>
            <w:right w:val="none" w:sz="0" w:space="0" w:color="auto"/>
          </w:divBdr>
        </w:div>
        <w:div w:id="397172735">
          <w:marLeft w:val="0"/>
          <w:marRight w:val="0"/>
          <w:marTop w:val="0"/>
          <w:marBottom w:val="0"/>
          <w:divBdr>
            <w:top w:val="none" w:sz="0" w:space="0" w:color="auto"/>
            <w:left w:val="none" w:sz="0" w:space="0" w:color="auto"/>
            <w:bottom w:val="none" w:sz="0" w:space="0" w:color="auto"/>
            <w:right w:val="none" w:sz="0" w:space="0" w:color="auto"/>
          </w:divBdr>
        </w:div>
        <w:div w:id="2004771551">
          <w:marLeft w:val="0"/>
          <w:marRight w:val="0"/>
          <w:marTop w:val="0"/>
          <w:marBottom w:val="0"/>
          <w:divBdr>
            <w:top w:val="none" w:sz="0" w:space="0" w:color="auto"/>
            <w:left w:val="none" w:sz="0" w:space="0" w:color="auto"/>
            <w:bottom w:val="none" w:sz="0" w:space="0" w:color="auto"/>
            <w:right w:val="none" w:sz="0" w:space="0" w:color="auto"/>
          </w:divBdr>
        </w:div>
        <w:div w:id="486825853">
          <w:marLeft w:val="0"/>
          <w:marRight w:val="0"/>
          <w:marTop w:val="0"/>
          <w:marBottom w:val="0"/>
          <w:divBdr>
            <w:top w:val="none" w:sz="0" w:space="0" w:color="auto"/>
            <w:left w:val="none" w:sz="0" w:space="0" w:color="auto"/>
            <w:bottom w:val="none" w:sz="0" w:space="0" w:color="auto"/>
            <w:right w:val="none" w:sz="0" w:space="0" w:color="auto"/>
          </w:divBdr>
        </w:div>
        <w:div w:id="335034645">
          <w:marLeft w:val="0"/>
          <w:marRight w:val="0"/>
          <w:marTop w:val="0"/>
          <w:marBottom w:val="0"/>
          <w:divBdr>
            <w:top w:val="none" w:sz="0" w:space="0" w:color="auto"/>
            <w:left w:val="none" w:sz="0" w:space="0" w:color="auto"/>
            <w:bottom w:val="none" w:sz="0" w:space="0" w:color="auto"/>
            <w:right w:val="none" w:sz="0" w:space="0" w:color="auto"/>
          </w:divBdr>
        </w:div>
        <w:div w:id="2090302264">
          <w:marLeft w:val="0"/>
          <w:marRight w:val="0"/>
          <w:marTop w:val="0"/>
          <w:marBottom w:val="0"/>
          <w:divBdr>
            <w:top w:val="none" w:sz="0" w:space="0" w:color="auto"/>
            <w:left w:val="none" w:sz="0" w:space="0" w:color="auto"/>
            <w:bottom w:val="none" w:sz="0" w:space="0" w:color="auto"/>
            <w:right w:val="none" w:sz="0" w:space="0" w:color="auto"/>
          </w:divBdr>
        </w:div>
        <w:div w:id="1115103174">
          <w:marLeft w:val="0"/>
          <w:marRight w:val="0"/>
          <w:marTop w:val="0"/>
          <w:marBottom w:val="0"/>
          <w:divBdr>
            <w:top w:val="none" w:sz="0" w:space="0" w:color="auto"/>
            <w:left w:val="none" w:sz="0" w:space="0" w:color="auto"/>
            <w:bottom w:val="none" w:sz="0" w:space="0" w:color="auto"/>
            <w:right w:val="none" w:sz="0" w:space="0" w:color="auto"/>
          </w:divBdr>
        </w:div>
        <w:div w:id="1065950574">
          <w:marLeft w:val="0"/>
          <w:marRight w:val="0"/>
          <w:marTop w:val="0"/>
          <w:marBottom w:val="0"/>
          <w:divBdr>
            <w:top w:val="none" w:sz="0" w:space="0" w:color="auto"/>
            <w:left w:val="none" w:sz="0" w:space="0" w:color="auto"/>
            <w:bottom w:val="none" w:sz="0" w:space="0" w:color="auto"/>
            <w:right w:val="none" w:sz="0" w:space="0" w:color="auto"/>
          </w:divBdr>
        </w:div>
      </w:divsChild>
    </w:div>
    <w:div w:id="485560118">
      <w:bodyDiv w:val="1"/>
      <w:marLeft w:val="0"/>
      <w:marRight w:val="0"/>
      <w:marTop w:val="0"/>
      <w:marBottom w:val="0"/>
      <w:divBdr>
        <w:top w:val="none" w:sz="0" w:space="0" w:color="auto"/>
        <w:left w:val="none" w:sz="0" w:space="0" w:color="auto"/>
        <w:bottom w:val="none" w:sz="0" w:space="0" w:color="auto"/>
        <w:right w:val="none" w:sz="0" w:space="0" w:color="auto"/>
      </w:divBdr>
    </w:div>
    <w:div w:id="494614786">
      <w:bodyDiv w:val="1"/>
      <w:marLeft w:val="0"/>
      <w:marRight w:val="0"/>
      <w:marTop w:val="0"/>
      <w:marBottom w:val="0"/>
      <w:divBdr>
        <w:top w:val="none" w:sz="0" w:space="0" w:color="auto"/>
        <w:left w:val="none" w:sz="0" w:space="0" w:color="auto"/>
        <w:bottom w:val="none" w:sz="0" w:space="0" w:color="auto"/>
        <w:right w:val="none" w:sz="0" w:space="0" w:color="auto"/>
      </w:divBdr>
      <w:divsChild>
        <w:div w:id="1731876655">
          <w:marLeft w:val="0"/>
          <w:marRight w:val="0"/>
          <w:marTop w:val="0"/>
          <w:marBottom w:val="0"/>
          <w:divBdr>
            <w:top w:val="none" w:sz="0" w:space="0" w:color="auto"/>
            <w:left w:val="none" w:sz="0" w:space="0" w:color="auto"/>
            <w:bottom w:val="none" w:sz="0" w:space="0" w:color="auto"/>
            <w:right w:val="none" w:sz="0" w:space="0" w:color="auto"/>
          </w:divBdr>
        </w:div>
        <w:div w:id="1507940575">
          <w:marLeft w:val="0"/>
          <w:marRight w:val="0"/>
          <w:marTop w:val="0"/>
          <w:marBottom w:val="0"/>
          <w:divBdr>
            <w:top w:val="none" w:sz="0" w:space="0" w:color="auto"/>
            <w:left w:val="none" w:sz="0" w:space="0" w:color="auto"/>
            <w:bottom w:val="none" w:sz="0" w:space="0" w:color="auto"/>
            <w:right w:val="none" w:sz="0" w:space="0" w:color="auto"/>
          </w:divBdr>
        </w:div>
        <w:div w:id="62264340">
          <w:marLeft w:val="0"/>
          <w:marRight w:val="0"/>
          <w:marTop w:val="0"/>
          <w:marBottom w:val="0"/>
          <w:divBdr>
            <w:top w:val="none" w:sz="0" w:space="0" w:color="auto"/>
            <w:left w:val="none" w:sz="0" w:space="0" w:color="auto"/>
            <w:bottom w:val="none" w:sz="0" w:space="0" w:color="auto"/>
            <w:right w:val="none" w:sz="0" w:space="0" w:color="auto"/>
          </w:divBdr>
        </w:div>
        <w:div w:id="1384716589">
          <w:marLeft w:val="0"/>
          <w:marRight w:val="0"/>
          <w:marTop w:val="0"/>
          <w:marBottom w:val="0"/>
          <w:divBdr>
            <w:top w:val="none" w:sz="0" w:space="0" w:color="auto"/>
            <w:left w:val="none" w:sz="0" w:space="0" w:color="auto"/>
            <w:bottom w:val="none" w:sz="0" w:space="0" w:color="auto"/>
            <w:right w:val="none" w:sz="0" w:space="0" w:color="auto"/>
          </w:divBdr>
        </w:div>
        <w:div w:id="1912696692">
          <w:marLeft w:val="0"/>
          <w:marRight w:val="0"/>
          <w:marTop w:val="0"/>
          <w:marBottom w:val="0"/>
          <w:divBdr>
            <w:top w:val="none" w:sz="0" w:space="0" w:color="auto"/>
            <w:left w:val="none" w:sz="0" w:space="0" w:color="auto"/>
            <w:bottom w:val="none" w:sz="0" w:space="0" w:color="auto"/>
            <w:right w:val="none" w:sz="0" w:space="0" w:color="auto"/>
          </w:divBdr>
        </w:div>
        <w:div w:id="1398818022">
          <w:marLeft w:val="0"/>
          <w:marRight w:val="0"/>
          <w:marTop w:val="0"/>
          <w:marBottom w:val="0"/>
          <w:divBdr>
            <w:top w:val="none" w:sz="0" w:space="0" w:color="auto"/>
            <w:left w:val="none" w:sz="0" w:space="0" w:color="auto"/>
            <w:bottom w:val="none" w:sz="0" w:space="0" w:color="auto"/>
            <w:right w:val="none" w:sz="0" w:space="0" w:color="auto"/>
          </w:divBdr>
        </w:div>
        <w:div w:id="1016267588">
          <w:marLeft w:val="0"/>
          <w:marRight w:val="0"/>
          <w:marTop w:val="0"/>
          <w:marBottom w:val="0"/>
          <w:divBdr>
            <w:top w:val="none" w:sz="0" w:space="0" w:color="auto"/>
            <w:left w:val="none" w:sz="0" w:space="0" w:color="auto"/>
            <w:bottom w:val="none" w:sz="0" w:space="0" w:color="auto"/>
            <w:right w:val="none" w:sz="0" w:space="0" w:color="auto"/>
          </w:divBdr>
        </w:div>
        <w:div w:id="1275479253">
          <w:marLeft w:val="0"/>
          <w:marRight w:val="0"/>
          <w:marTop w:val="0"/>
          <w:marBottom w:val="0"/>
          <w:divBdr>
            <w:top w:val="none" w:sz="0" w:space="0" w:color="auto"/>
            <w:left w:val="none" w:sz="0" w:space="0" w:color="auto"/>
            <w:bottom w:val="none" w:sz="0" w:space="0" w:color="auto"/>
            <w:right w:val="none" w:sz="0" w:space="0" w:color="auto"/>
          </w:divBdr>
        </w:div>
        <w:div w:id="1316759808">
          <w:marLeft w:val="0"/>
          <w:marRight w:val="0"/>
          <w:marTop w:val="0"/>
          <w:marBottom w:val="0"/>
          <w:divBdr>
            <w:top w:val="none" w:sz="0" w:space="0" w:color="auto"/>
            <w:left w:val="none" w:sz="0" w:space="0" w:color="auto"/>
            <w:bottom w:val="none" w:sz="0" w:space="0" w:color="auto"/>
            <w:right w:val="none" w:sz="0" w:space="0" w:color="auto"/>
          </w:divBdr>
        </w:div>
        <w:div w:id="182745694">
          <w:marLeft w:val="0"/>
          <w:marRight w:val="0"/>
          <w:marTop w:val="0"/>
          <w:marBottom w:val="0"/>
          <w:divBdr>
            <w:top w:val="none" w:sz="0" w:space="0" w:color="auto"/>
            <w:left w:val="none" w:sz="0" w:space="0" w:color="auto"/>
            <w:bottom w:val="none" w:sz="0" w:space="0" w:color="auto"/>
            <w:right w:val="none" w:sz="0" w:space="0" w:color="auto"/>
          </w:divBdr>
        </w:div>
        <w:div w:id="307248101">
          <w:marLeft w:val="0"/>
          <w:marRight w:val="0"/>
          <w:marTop w:val="0"/>
          <w:marBottom w:val="0"/>
          <w:divBdr>
            <w:top w:val="none" w:sz="0" w:space="0" w:color="auto"/>
            <w:left w:val="none" w:sz="0" w:space="0" w:color="auto"/>
            <w:bottom w:val="none" w:sz="0" w:space="0" w:color="auto"/>
            <w:right w:val="none" w:sz="0" w:space="0" w:color="auto"/>
          </w:divBdr>
        </w:div>
        <w:div w:id="1258755951">
          <w:marLeft w:val="0"/>
          <w:marRight w:val="0"/>
          <w:marTop w:val="0"/>
          <w:marBottom w:val="0"/>
          <w:divBdr>
            <w:top w:val="none" w:sz="0" w:space="0" w:color="auto"/>
            <w:left w:val="none" w:sz="0" w:space="0" w:color="auto"/>
            <w:bottom w:val="none" w:sz="0" w:space="0" w:color="auto"/>
            <w:right w:val="none" w:sz="0" w:space="0" w:color="auto"/>
          </w:divBdr>
        </w:div>
        <w:div w:id="503590217">
          <w:marLeft w:val="0"/>
          <w:marRight w:val="0"/>
          <w:marTop w:val="0"/>
          <w:marBottom w:val="0"/>
          <w:divBdr>
            <w:top w:val="none" w:sz="0" w:space="0" w:color="auto"/>
            <w:left w:val="none" w:sz="0" w:space="0" w:color="auto"/>
            <w:bottom w:val="none" w:sz="0" w:space="0" w:color="auto"/>
            <w:right w:val="none" w:sz="0" w:space="0" w:color="auto"/>
          </w:divBdr>
        </w:div>
        <w:div w:id="1883904890">
          <w:marLeft w:val="0"/>
          <w:marRight w:val="0"/>
          <w:marTop w:val="0"/>
          <w:marBottom w:val="0"/>
          <w:divBdr>
            <w:top w:val="none" w:sz="0" w:space="0" w:color="auto"/>
            <w:left w:val="none" w:sz="0" w:space="0" w:color="auto"/>
            <w:bottom w:val="none" w:sz="0" w:space="0" w:color="auto"/>
            <w:right w:val="none" w:sz="0" w:space="0" w:color="auto"/>
          </w:divBdr>
        </w:div>
        <w:div w:id="628239685">
          <w:marLeft w:val="0"/>
          <w:marRight w:val="0"/>
          <w:marTop w:val="0"/>
          <w:marBottom w:val="0"/>
          <w:divBdr>
            <w:top w:val="none" w:sz="0" w:space="0" w:color="auto"/>
            <w:left w:val="none" w:sz="0" w:space="0" w:color="auto"/>
            <w:bottom w:val="none" w:sz="0" w:space="0" w:color="auto"/>
            <w:right w:val="none" w:sz="0" w:space="0" w:color="auto"/>
          </w:divBdr>
        </w:div>
        <w:div w:id="1035158160">
          <w:marLeft w:val="0"/>
          <w:marRight w:val="0"/>
          <w:marTop w:val="0"/>
          <w:marBottom w:val="0"/>
          <w:divBdr>
            <w:top w:val="none" w:sz="0" w:space="0" w:color="auto"/>
            <w:left w:val="none" w:sz="0" w:space="0" w:color="auto"/>
            <w:bottom w:val="none" w:sz="0" w:space="0" w:color="auto"/>
            <w:right w:val="none" w:sz="0" w:space="0" w:color="auto"/>
          </w:divBdr>
        </w:div>
        <w:div w:id="983774306">
          <w:marLeft w:val="0"/>
          <w:marRight w:val="0"/>
          <w:marTop w:val="0"/>
          <w:marBottom w:val="0"/>
          <w:divBdr>
            <w:top w:val="none" w:sz="0" w:space="0" w:color="auto"/>
            <w:left w:val="none" w:sz="0" w:space="0" w:color="auto"/>
            <w:bottom w:val="none" w:sz="0" w:space="0" w:color="auto"/>
            <w:right w:val="none" w:sz="0" w:space="0" w:color="auto"/>
          </w:divBdr>
        </w:div>
        <w:div w:id="677469396">
          <w:marLeft w:val="0"/>
          <w:marRight w:val="0"/>
          <w:marTop w:val="0"/>
          <w:marBottom w:val="0"/>
          <w:divBdr>
            <w:top w:val="none" w:sz="0" w:space="0" w:color="auto"/>
            <w:left w:val="none" w:sz="0" w:space="0" w:color="auto"/>
            <w:bottom w:val="none" w:sz="0" w:space="0" w:color="auto"/>
            <w:right w:val="none" w:sz="0" w:space="0" w:color="auto"/>
          </w:divBdr>
        </w:div>
        <w:div w:id="1197348930">
          <w:marLeft w:val="0"/>
          <w:marRight w:val="0"/>
          <w:marTop w:val="0"/>
          <w:marBottom w:val="0"/>
          <w:divBdr>
            <w:top w:val="none" w:sz="0" w:space="0" w:color="auto"/>
            <w:left w:val="none" w:sz="0" w:space="0" w:color="auto"/>
            <w:bottom w:val="none" w:sz="0" w:space="0" w:color="auto"/>
            <w:right w:val="none" w:sz="0" w:space="0" w:color="auto"/>
          </w:divBdr>
        </w:div>
        <w:div w:id="905722585">
          <w:marLeft w:val="0"/>
          <w:marRight w:val="0"/>
          <w:marTop w:val="0"/>
          <w:marBottom w:val="0"/>
          <w:divBdr>
            <w:top w:val="none" w:sz="0" w:space="0" w:color="auto"/>
            <w:left w:val="none" w:sz="0" w:space="0" w:color="auto"/>
            <w:bottom w:val="none" w:sz="0" w:space="0" w:color="auto"/>
            <w:right w:val="none" w:sz="0" w:space="0" w:color="auto"/>
          </w:divBdr>
        </w:div>
        <w:div w:id="983318441">
          <w:marLeft w:val="0"/>
          <w:marRight w:val="0"/>
          <w:marTop w:val="0"/>
          <w:marBottom w:val="0"/>
          <w:divBdr>
            <w:top w:val="none" w:sz="0" w:space="0" w:color="auto"/>
            <w:left w:val="none" w:sz="0" w:space="0" w:color="auto"/>
            <w:bottom w:val="none" w:sz="0" w:space="0" w:color="auto"/>
            <w:right w:val="none" w:sz="0" w:space="0" w:color="auto"/>
          </w:divBdr>
        </w:div>
        <w:div w:id="1522476000">
          <w:marLeft w:val="0"/>
          <w:marRight w:val="0"/>
          <w:marTop w:val="0"/>
          <w:marBottom w:val="0"/>
          <w:divBdr>
            <w:top w:val="none" w:sz="0" w:space="0" w:color="auto"/>
            <w:left w:val="none" w:sz="0" w:space="0" w:color="auto"/>
            <w:bottom w:val="none" w:sz="0" w:space="0" w:color="auto"/>
            <w:right w:val="none" w:sz="0" w:space="0" w:color="auto"/>
          </w:divBdr>
        </w:div>
        <w:div w:id="1683359462">
          <w:marLeft w:val="0"/>
          <w:marRight w:val="0"/>
          <w:marTop w:val="0"/>
          <w:marBottom w:val="0"/>
          <w:divBdr>
            <w:top w:val="none" w:sz="0" w:space="0" w:color="auto"/>
            <w:left w:val="none" w:sz="0" w:space="0" w:color="auto"/>
            <w:bottom w:val="none" w:sz="0" w:space="0" w:color="auto"/>
            <w:right w:val="none" w:sz="0" w:space="0" w:color="auto"/>
          </w:divBdr>
        </w:div>
        <w:div w:id="658653935">
          <w:marLeft w:val="0"/>
          <w:marRight w:val="0"/>
          <w:marTop w:val="0"/>
          <w:marBottom w:val="0"/>
          <w:divBdr>
            <w:top w:val="none" w:sz="0" w:space="0" w:color="auto"/>
            <w:left w:val="none" w:sz="0" w:space="0" w:color="auto"/>
            <w:bottom w:val="none" w:sz="0" w:space="0" w:color="auto"/>
            <w:right w:val="none" w:sz="0" w:space="0" w:color="auto"/>
          </w:divBdr>
        </w:div>
        <w:div w:id="2015377174">
          <w:marLeft w:val="0"/>
          <w:marRight w:val="0"/>
          <w:marTop w:val="0"/>
          <w:marBottom w:val="0"/>
          <w:divBdr>
            <w:top w:val="none" w:sz="0" w:space="0" w:color="auto"/>
            <w:left w:val="none" w:sz="0" w:space="0" w:color="auto"/>
            <w:bottom w:val="none" w:sz="0" w:space="0" w:color="auto"/>
            <w:right w:val="none" w:sz="0" w:space="0" w:color="auto"/>
          </w:divBdr>
        </w:div>
        <w:div w:id="1628656830">
          <w:marLeft w:val="0"/>
          <w:marRight w:val="0"/>
          <w:marTop w:val="0"/>
          <w:marBottom w:val="0"/>
          <w:divBdr>
            <w:top w:val="none" w:sz="0" w:space="0" w:color="auto"/>
            <w:left w:val="none" w:sz="0" w:space="0" w:color="auto"/>
            <w:bottom w:val="none" w:sz="0" w:space="0" w:color="auto"/>
            <w:right w:val="none" w:sz="0" w:space="0" w:color="auto"/>
          </w:divBdr>
        </w:div>
        <w:div w:id="757486765">
          <w:marLeft w:val="0"/>
          <w:marRight w:val="0"/>
          <w:marTop w:val="0"/>
          <w:marBottom w:val="0"/>
          <w:divBdr>
            <w:top w:val="none" w:sz="0" w:space="0" w:color="auto"/>
            <w:left w:val="none" w:sz="0" w:space="0" w:color="auto"/>
            <w:bottom w:val="none" w:sz="0" w:space="0" w:color="auto"/>
            <w:right w:val="none" w:sz="0" w:space="0" w:color="auto"/>
          </w:divBdr>
        </w:div>
        <w:div w:id="207110505">
          <w:marLeft w:val="0"/>
          <w:marRight w:val="0"/>
          <w:marTop w:val="0"/>
          <w:marBottom w:val="0"/>
          <w:divBdr>
            <w:top w:val="none" w:sz="0" w:space="0" w:color="auto"/>
            <w:left w:val="none" w:sz="0" w:space="0" w:color="auto"/>
            <w:bottom w:val="none" w:sz="0" w:space="0" w:color="auto"/>
            <w:right w:val="none" w:sz="0" w:space="0" w:color="auto"/>
          </w:divBdr>
        </w:div>
        <w:div w:id="1731920825">
          <w:marLeft w:val="0"/>
          <w:marRight w:val="0"/>
          <w:marTop w:val="0"/>
          <w:marBottom w:val="0"/>
          <w:divBdr>
            <w:top w:val="none" w:sz="0" w:space="0" w:color="auto"/>
            <w:left w:val="none" w:sz="0" w:space="0" w:color="auto"/>
            <w:bottom w:val="none" w:sz="0" w:space="0" w:color="auto"/>
            <w:right w:val="none" w:sz="0" w:space="0" w:color="auto"/>
          </w:divBdr>
        </w:div>
        <w:div w:id="1298074769">
          <w:marLeft w:val="0"/>
          <w:marRight w:val="0"/>
          <w:marTop w:val="0"/>
          <w:marBottom w:val="0"/>
          <w:divBdr>
            <w:top w:val="none" w:sz="0" w:space="0" w:color="auto"/>
            <w:left w:val="none" w:sz="0" w:space="0" w:color="auto"/>
            <w:bottom w:val="none" w:sz="0" w:space="0" w:color="auto"/>
            <w:right w:val="none" w:sz="0" w:space="0" w:color="auto"/>
          </w:divBdr>
        </w:div>
        <w:div w:id="836457767">
          <w:marLeft w:val="0"/>
          <w:marRight w:val="0"/>
          <w:marTop w:val="0"/>
          <w:marBottom w:val="0"/>
          <w:divBdr>
            <w:top w:val="none" w:sz="0" w:space="0" w:color="auto"/>
            <w:left w:val="none" w:sz="0" w:space="0" w:color="auto"/>
            <w:bottom w:val="none" w:sz="0" w:space="0" w:color="auto"/>
            <w:right w:val="none" w:sz="0" w:space="0" w:color="auto"/>
          </w:divBdr>
        </w:div>
        <w:div w:id="1197889590">
          <w:marLeft w:val="0"/>
          <w:marRight w:val="0"/>
          <w:marTop w:val="0"/>
          <w:marBottom w:val="0"/>
          <w:divBdr>
            <w:top w:val="none" w:sz="0" w:space="0" w:color="auto"/>
            <w:left w:val="none" w:sz="0" w:space="0" w:color="auto"/>
            <w:bottom w:val="none" w:sz="0" w:space="0" w:color="auto"/>
            <w:right w:val="none" w:sz="0" w:space="0" w:color="auto"/>
          </w:divBdr>
        </w:div>
        <w:div w:id="1024788188">
          <w:marLeft w:val="0"/>
          <w:marRight w:val="0"/>
          <w:marTop w:val="0"/>
          <w:marBottom w:val="0"/>
          <w:divBdr>
            <w:top w:val="none" w:sz="0" w:space="0" w:color="auto"/>
            <w:left w:val="none" w:sz="0" w:space="0" w:color="auto"/>
            <w:bottom w:val="none" w:sz="0" w:space="0" w:color="auto"/>
            <w:right w:val="none" w:sz="0" w:space="0" w:color="auto"/>
          </w:divBdr>
        </w:div>
        <w:div w:id="902183450">
          <w:marLeft w:val="0"/>
          <w:marRight w:val="0"/>
          <w:marTop w:val="0"/>
          <w:marBottom w:val="0"/>
          <w:divBdr>
            <w:top w:val="none" w:sz="0" w:space="0" w:color="auto"/>
            <w:left w:val="none" w:sz="0" w:space="0" w:color="auto"/>
            <w:bottom w:val="none" w:sz="0" w:space="0" w:color="auto"/>
            <w:right w:val="none" w:sz="0" w:space="0" w:color="auto"/>
          </w:divBdr>
        </w:div>
      </w:divsChild>
    </w:div>
    <w:div w:id="5298818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74">
          <w:marLeft w:val="0"/>
          <w:marRight w:val="0"/>
          <w:marTop w:val="0"/>
          <w:marBottom w:val="0"/>
          <w:divBdr>
            <w:top w:val="none" w:sz="0" w:space="0" w:color="auto"/>
            <w:left w:val="none" w:sz="0" w:space="0" w:color="auto"/>
            <w:bottom w:val="none" w:sz="0" w:space="0" w:color="auto"/>
            <w:right w:val="none" w:sz="0" w:space="0" w:color="auto"/>
          </w:divBdr>
        </w:div>
        <w:div w:id="987981131">
          <w:marLeft w:val="0"/>
          <w:marRight w:val="0"/>
          <w:marTop w:val="0"/>
          <w:marBottom w:val="0"/>
          <w:divBdr>
            <w:top w:val="none" w:sz="0" w:space="0" w:color="auto"/>
            <w:left w:val="none" w:sz="0" w:space="0" w:color="auto"/>
            <w:bottom w:val="none" w:sz="0" w:space="0" w:color="auto"/>
            <w:right w:val="none" w:sz="0" w:space="0" w:color="auto"/>
          </w:divBdr>
        </w:div>
        <w:div w:id="606036296">
          <w:marLeft w:val="0"/>
          <w:marRight w:val="0"/>
          <w:marTop w:val="0"/>
          <w:marBottom w:val="0"/>
          <w:divBdr>
            <w:top w:val="none" w:sz="0" w:space="0" w:color="auto"/>
            <w:left w:val="none" w:sz="0" w:space="0" w:color="auto"/>
            <w:bottom w:val="none" w:sz="0" w:space="0" w:color="auto"/>
            <w:right w:val="none" w:sz="0" w:space="0" w:color="auto"/>
          </w:divBdr>
        </w:div>
        <w:div w:id="731270389">
          <w:marLeft w:val="0"/>
          <w:marRight w:val="0"/>
          <w:marTop w:val="0"/>
          <w:marBottom w:val="0"/>
          <w:divBdr>
            <w:top w:val="none" w:sz="0" w:space="0" w:color="auto"/>
            <w:left w:val="none" w:sz="0" w:space="0" w:color="auto"/>
            <w:bottom w:val="none" w:sz="0" w:space="0" w:color="auto"/>
            <w:right w:val="none" w:sz="0" w:space="0" w:color="auto"/>
          </w:divBdr>
        </w:div>
        <w:div w:id="1701392319">
          <w:marLeft w:val="0"/>
          <w:marRight w:val="0"/>
          <w:marTop w:val="0"/>
          <w:marBottom w:val="0"/>
          <w:divBdr>
            <w:top w:val="none" w:sz="0" w:space="0" w:color="auto"/>
            <w:left w:val="none" w:sz="0" w:space="0" w:color="auto"/>
            <w:bottom w:val="none" w:sz="0" w:space="0" w:color="auto"/>
            <w:right w:val="none" w:sz="0" w:space="0" w:color="auto"/>
          </w:divBdr>
        </w:div>
        <w:div w:id="1032803213">
          <w:marLeft w:val="0"/>
          <w:marRight w:val="0"/>
          <w:marTop w:val="0"/>
          <w:marBottom w:val="0"/>
          <w:divBdr>
            <w:top w:val="none" w:sz="0" w:space="0" w:color="auto"/>
            <w:left w:val="none" w:sz="0" w:space="0" w:color="auto"/>
            <w:bottom w:val="none" w:sz="0" w:space="0" w:color="auto"/>
            <w:right w:val="none" w:sz="0" w:space="0" w:color="auto"/>
          </w:divBdr>
        </w:div>
        <w:div w:id="1761566214">
          <w:marLeft w:val="0"/>
          <w:marRight w:val="0"/>
          <w:marTop w:val="0"/>
          <w:marBottom w:val="0"/>
          <w:divBdr>
            <w:top w:val="none" w:sz="0" w:space="0" w:color="auto"/>
            <w:left w:val="none" w:sz="0" w:space="0" w:color="auto"/>
            <w:bottom w:val="none" w:sz="0" w:space="0" w:color="auto"/>
            <w:right w:val="none" w:sz="0" w:space="0" w:color="auto"/>
          </w:divBdr>
        </w:div>
        <w:div w:id="1031567300">
          <w:marLeft w:val="0"/>
          <w:marRight w:val="0"/>
          <w:marTop w:val="0"/>
          <w:marBottom w:val="0"/>
          <w:divBdr>
            <w:top w:val="none" w:sz="0" w:space="0" w:color="auto"/>
            <w:left w:val="none" w:sz="0" w:space="0" w:color="auto"/>
            <w:bottom w:val="none" w:sz="0" w:space="0" w:color="auto"/>
            <w:right w:val="none" w:sz="0" w:space="0" w:color="auto"/>
          </w:divBdr>
        </w:div>
        <w:div w:id="1287738301">
          <w:marLeft w:val="0"/>
          <w:marRight w:val="0"/>
          <w:marTop w:val="0"/>
          <w:marBottom w:val="0"/>
          <w:divBdr>
            <w:top w:val="none" w:sz="0" w:space="0" w:color="auto"/>
            <w:left w:val="none" w:sz="0" w:space="0" w:color="auto"/>
            <w:bottom w:val="none" w:sz="0" w:space="0" w:color="auto"/>
            <w:right w:val="none" w:sz="0" w:space="0" w:color="auto"/>
          </w:divBdr>
        </w:div>
        <w:div w:id="324742070">
          <w:marLeft w:val="0"/>
          <w:marRight w:val="0"/>
          <w:marTop w:val="0"/>
          <w:marBottom w:val="0"/>
          <w:divBdr>
            <w:top w:val="none" w:sz="0" w:space="0" w:color="auto"/>
            <w:left w:val="none" w:sz="0" w:space="0" w:color="auto"/>
            <w:bottom w:val="none" w:sz="0" w:space="0" w:color="auto"/>
            <w:right w:val="none" w:sz="0" w:space="0" w:color="auto"/>
          </w:divBdr>
        </w:div>
        <w:div w:id="74400801">
          <w:marLeft w:val="0"/>
          <w:marRight w:val="0"/>
          <w:marTop w:val="0"/>
          <w:marBottom w:val="0"/>
          <w:divBdr>
            <w:top w:val="none" w:sz="0" w:space="0" w:color="auto"/>
            <w:left w:val="none" w:sz="0" w:space="0" w:color="auto"/>
            <w:bottom w:val="none" w:sz="0" w:space="0" w:color="auto"/>
            <w:right w:val="none" w:sz="0" w:space="0" w:color="auto"/>
          </w:divBdr>
        </w:div>
        <w:div w:id="838421789">
          <w:marLeft w:val="0"/>
          <w:marRight w:val="0"/>
          <w:marTop w:val="0"/>
          <w:marBottom w:val="0"/>
          <w:divBdr>
            <w:top w:val="none" w:sz="0" w:space="0" w:color="auto"/>
            <w:left w:val="none" w:sz="0" w:space="0" w:color="auto"/>
            <w:bottom w:val="none" w:sz="0" w:space="0" w:color="auto"/>
            <w:right w:val="none" w:sz="0" w:space="0" w:color="auto"/>
          </w:divBdr>
        </w:div>
        <w:div w:id="1966346530">
          <w:marLeft w:val="0"/>
          <w:marRight w:val="0"/>
          <w:marTop w:val="0"/>
          <w:marBottom w:val="0"/>
          <w:divBdr>
            <w:top w:val="none" w:sz="0" w:space="0" w:color="auto"/>
            <w:left w:val="none" w:sz="0" w:space="0" w:color="auto"/>
            <w:bottom w:val="none" w:sz="0" w:space="0" w:color="auto"/>
            <w:right w:val="none" w:sz="0" w:space="0" w:color="auto"/>
          </w:divBdr>
        </w:div>
        <w:div w:id="1163005208">
          <w:marLeft w:val="0"/>
          <w:marRight w:val="0"/>
          <w:marTop w:val="0"/>
          <w:marBottom w:val="0"/>
          <w:divBdr>
            <w:top w:val="none" w:sz="0" w:space="0" w:color="auto"/>
            <w:left w:val="none" w:sz="0" w:space="0" w:color="auto"/>
            <w:bottom w:val="none" w:sz="0" w:space="0" w:color="auto"/>
            <w:right w:val="none" w:sz="0" w:space="0" w:color="auto"/>
          </w:divBdr>
        </w:div>
        <w:div w:id="1594581253">
          <w:marLeft w:val="0"/>
          <w:marRight w:val="0"/>
          <w:marTop w:val="0"/>
          <w:marBottom w:val="0"/>
          <w:divBdr>
            <w:top w:val="none" w:sz="0" w:space="0" w:color="auto"/>
            <w:left w:val="none" w:sz="0" w:space="0" w:color="auto"/>
            <w:bottom w:val="none" w:sz="0" w:space="0" w:color="auto"/>
            <w:right w:val="none" w:sz="0" w:space="0" w:color="auto"/>
          </w:divBdr>
        </w:div>
        <w:div w:id="372661007">
          <w:marLeft w:val="0"/>
          <w:marRight w:val="0"/>
          <w:marTop w:val="0"/>
          <w:marBottom w:val="0"/>
          <w:divBdr>
            <w:top w:val="none" w:sz="0" w:space="0" w:color="auto"/>
            <w:left w:val="none" w:sz="0" w:space="0" w:color="auto"/>
            <w:bottom w:val="none" w:sz="0" w:space="0" w:color="auto"/>
            <w:right w:val="none" w:sz="0" w:space="0" w:color="auto"/>
          </w:divBdr>
        </w:div>
        <w:div w:id="1626888631">
          <w:marLeft w:val="0"/>
          <w:marRight w:val="0"/>
          <w:marTop w:val="0"/>
          <w:marBottom w:val="0"/>
          <w:divBdr>
            <w:top w:val="none" w:sz="0" w:space="0" w:color="auto"/>
            <w:left w:val="none" w:sz="0" w:space="0" w:color="auto"/>
            <w:bottom w:val="none" w:sz="0" w:space="0" w:color="auto"/>
            <w:right w:val="none" w:sz="0" w:space="0" w:color="auto"/>
          </w:divBdr>
        </w:div>
        <w:div w:id="1437481344">
          <w:marLeft w:val="0"/>
          <w:marRight w:val="0"/>
          <w:marTop w:val="0"/>
          <w:marBottom w:val="0"/>
          <w:divBdr>
            <w:top w:val="none" w:sz="0" w:space="0" w:color="auto"/>
            <w:left w:val="none" w:sz="0" w:space="0" w:color="auto"/>
            <w:bottom w:val="none" w:sz="0" w:space="0" w:color="auto"/>
            <w:right w:val="none" w:sz="0" w:space="0" w:color="auto"/>
          </w:divBdr>
        </w:div>
        <w:div w:id="2031947949">
          <w:marLeft w:val="0"/>
          <w:marRight w:val="0"/>
          <w:marTop w:val="0"/>
          <w:marBottom w:val="0"/>
          <w:divBdr>
            <w:top w:val="none" w:sz="0" w:space="0" w:color="auto"/>
            <w:left w:val="none" w:sz="0" w:space="0" w:color="auto"/>
            <w:bottom w:val="none" w:sz="0" w:space="0" w:color="auto"/>
            <w:right w:val="none" w:sz="0" w:space="0" w:color="auto"/>
          </w:divBdr>
        </w:div>
        <w:div w:id="1406876445">
          <w:marLeft w:val="0"/>
          <w:marRight w:val="0"/>
          <w:marTop w:val="0"/>
          <w:marBottom w:val="0"/>
          <w:divBdr>
            <w:top w:val="none" w:sz="0" w:space="0" w:color="auto"/>
            <w:left w:val="none" w:sz="0" w:space="0" w:color="auto"/>
            <w:bottom w:val="none" w:sz="0" w:space="0" w:color="auto"/>
            <w:right w:val="none" w:sz="0" w:space="0" w:color="auto"/>
          </w:divBdr>
        </w:div>
        <w:div w:id="1326206772">
          <w:marLeft w:val="0"/>
          <w:marRight w:val="0"/>
          <w:marTop w:val="0"/>
          <w:marBottom w:val="0"/>
          <w:divBdr>
            <w:top w:val="none" w:sz="0" w:space="0" w:color="auto"/>
            <w:left w:val="none" w:sz="0" w:space="0" w:color="auto"/>
            <w:bottom w:val="none" w:sz="0" w:space="0" w:color="auto"/>
            <w:right w:val="none" w:sz="0" w:space="0" w:color="auto"/>
          </w:divBdr>
        </w:div>
        <w:div w:id="203643810">
          <w:marLeft w:val="0"/>
          <w:marRight w:val="0"/>
          <w:marTop w:val="0"/>
          <w:marBottom w:val="0"/>
          <w:divBdr>
            <w:top w:val="none" w:sz="0" w:space="0" w:color="auto"/>
            <w:left w:val="none" w:sz="0" w:space="0" w:color="auto"/>
            <w:bottom w:val="none" w:sz="0" w:space="0" w:color="auto"/>
            <w:right w:val="none" w:sz="0" w:space="0" w:color="auto"/>
          </w:divBdr>
        </w:div>
        <w:div w:id="50348144">
          <w:marLeft w:val="0"/>
          <w:marRight w:val="0"/>
          <w:marTop w:val="0"/>
          <w:marBottom w:val="0"/>
          <w:divBdr>
            <w:top w:val="none" w:sz="0" w:space="0" w:color="auto"/>
            <w:left w:val="none" w:sz="0" w:space="0" w:color="auto"/>
            <w:bottom w:val="none" w:sz="0" w:space="0" w:color="auto"/>
            <w:right w:val="none" w:sz="0" w:space="0" w:color="auto"/>
          </w:divBdr>
        </w:div>
        <w:div w:id="554050900">
          <w:marLeft w:val="0"/>
          <w:marRight w:val="0"/>
          <w:marTop w:val="0"/>
          <w:marBottom w:val="0"/>
          <w:divBdr>
            <w:top w:val="none" w:sz="0" w:space="0" w:color="auto"/>
            <w:left w:val="none" w:sz="0" w:space="0" w:color="auto"/>
            <w:bottom w:val="none" w:sz="0" w:space="0" w:color="auto"/>
            <w:right w:val="none" w:sz="0" w:space="0" w:color="auto"/>
          </w:divBdr>
        </w:div>
        <w:div w:id="425736906">
          <w:marLeft w:val="0"/>
          <w:marRight w:val="0"/>
          <w:marTop w:val="0"/>
          <w:marBottom w:val="0"/>
          <w:divBdr>
            <w:top w:val="none" w:sz="0" w:space="0" w:color="auto"/>
            <w:left w:val="none" w:sz="0" w:space="0" w:color="auto"/>
            <w:bottom w:val="none" w:sz="0" w:space="0" w:color="auto"/>
            <w:right w:val="none" w:sz="0" w:space="0" w:color="auto"/>
          </w:divBdr>
        </w:div>
        <w:div w:id="2055812774">
          <w:marLeft w:val="0"/>
          <w:marRight w:val="0"/>
          <w:marTop w:val="0"/>
          <w:marBottom w:val="0"/>
          <w:divBdr>
            <w:top w:val="none" w:sz="0" w:space="0" w:color="auto"/>
            <w:left w:val="none" w:sz="0" w:space="0" w:color="auto"/>
            <w:bottom w:val="none" w:sz="0" w:space="0" w:color="auto"/>
            <w:right w:val="none" w:sz="0" w:space="0" w:color="auto"/>
          </w:divBdr>
        </w:div>
        <w:div w:id="304356341">
          <w:marLeft w:val="0"/>
          <w:marRight w:val="0"/>
          <w:marTop w:val="0"/>
          <w:marBottom w:val="0"/>
          <w:divBdr>
            <w:top w:val="none" w:sz="0" w:space="0" w:color="auto"/>
            <w:left w:val="none" w:sz="0" w:space="0" w:color="auto"/>
            <w:bottom w:val="none" w:sz="0" w:space="0" w:color="auto"/>
            <w:right w:val="none" w:sz="0" w:space="0" w:color="auto"/>
          </w:divBdr>
        </w:div>
        <w:div w:id="55248801">
          <w:marLeft w:val="0"/>
          <w:marRight w:val="0"/>
          <w:marTop w:val="0"/>
          <w:marBottom w:val="0"/>
          <w:divBdr>
            <w:top w:val="none" w:sz="0" w:space="0" w:color="auto"/>
            <w:left w:val="none" w:sz="0" w:space="0" w:color="auto"/>
            <w:bottom w:val="none" w:sz="0" w:space="0" w:color="auto"/>
            <w:right w:val="none" w:sz="0" w:space="0" w:color="auto"/>
          </w:divBdr>
        </w:div>
        <w:div w:id="621304964">
          <w:marLeft w:val="0"/>
          <w:marRight w:val="0"/>
          <w:marTop w:val="0"/>
          <w:marBottom w:val="0"/>
          <w:divBdr>
            <w:top w:val="none" w:sz="0" w:space="0" w:color="auto"/>
            <w:left w:val="none" w:sz="0" w:space="0" w:color="auto"/>
            <w:bottom w:val="none" w:sz="0" w:space="0" w:color="auto"/>
            <w:right w:val="none" w:sz="0" w:space="0" w:color="auto"/>
          </w:divBdr>
        </w:div>
        <w:div w:id="1300110039">
          <w:marLeft w:val="0"/>
          <w:marRight w:val="0"/>
          <w:marTop w:val="0"/>
          <w:marBottom w:val="0"/>
          <w:divBdr>
            <w:top w:val="none" w:sz="0" w:space="0" w:color="auto"/>
            <w:left w:val="none" w:sz="0" w:space="0" w:color="auto"/>
            <w:bottom w:val="none" w:sz="0" w:space="0" w:color="auto"/>
            <w:right w:val="none" w:sz="0" w:space="0" w:color="auto"/>
          </w:divBdr>
        </w:div>
        <w:div w:id="980234306">
          <w:marLeft w:val="0"/>
          <w:marRight w:val="0"/>
          <w:marTop w:val="0"/>
          <w:marBottom w:val="0"/>
          <w:divBdr>
            <w:top w:val="none" w:sz="0" w:space="0" w:color="auto"/>
            <w:left w:val="none" w:sz="0" w:space="0" w:color="auto"/>
            <w:bottom w:val="none" w:sz="0" w:space="0" w:color="auto"/>
            <w:right w:val="none" w:sz="0" w:space="0" w:color="auto"/>
          </w:divBdr>
        </w:div>
        <w:div w:id="1618172470">
          <w:marLeft w:val="0"/>
          <w:marRight w:val="0"/>
          <w:marTop w:val="0"/>
          <w:marBottom w:val="0"/>
          <w:divBdr>
            <w:top w:val="none" w:sz="0" w:space="0" w:color="auto"/>
            <w:left w:val="none" w:sz="0" w:space="0" w:color="auto"/>
            <w:bottom w:val="none" w:sz="0" w:space="0" w:color="auto"/>
            <w:right w:val="none" w:sz="0" w:space="0" w:color="auto"/>
          </w:divBdr>
        </w:div>
        <w:div w:id="1647389418">
          <w:marLeft w:val="0"/>
          <w:marRight w:val="0"/>
          <w:marTop w:val="0"/>
          <w:marBottom w:val="0"/>
          <w:divBdr>
            <w:top w:val="none" w:sz="0" w:space="0" w:color="auto"/>
            <w:left w:val="none" w:sz="0" w:space="0" w:color="auto"/>
            <w:bottom w:val="none" w:sz="0" w:space="0" w:color="auto"/>
            <w:right w:val="none" w:sz="0" w:space="0" w:color="auto"/>
          </w:divBdr>
        </w:div>
        <w:div w:id="1712150705">
          <w:marLeft w:val="0"/>
          <w:marRight w:val="0"/>
          <w:marTop w:val="0"/>
          <w:marBottom w:val="0"/>
          <w:divBdr>
            <w:top w:val="none" w:sz="0" w:space="0" w:color="auto"/>
            <w:left w:val="none" w:sz="0" w:space="0" w:color="auto"/>
            <w:bottom w:val="none" w:sz="0" w:space="0" w:color="auto"/>
            <w:right w:val="none" w:sz="0" w:space="0" w:color="auto"/>
          </w:divBdr>
        </w:div>
      </w:divsChild>
    </w:div>
    <w:div w:id="570820783">
      <w:bodyDiv w:val="1"/>
      <w:marLeft w:val="0"/>
      <w:marRight w:val="0"/>
      <w:marTop w:val="0"/>
      <w:marBottom w:val="0"/>
      <w:divBdr>
        <w:top w:val="none" w:sz="0" w:space="0" w:color="auto"/>
        <w:left w:val="none" w:sz="0" w:space="0" w:color="auto"/>
        <w:bottom w:val="none" w:sz="0" w:space="0" w:color="auto"/>
        <w:right w:val="none" w:sz="0" w:space="0" w:color="auto"/>
      </w:divBdr>
    </w:div>
    <w:div w:id="599214611">
      <w:bodyDiv w:val="1"/>
      <w:marLeft w:val="0"/>
      <w:marRight w:val="0"/>
      <w:marTop w:val="0"/>
      <w:marBottom w:val="0"/>
      <w:divBdr>
        <w:top w:val="none" w:sz="0" w:space="0" w:color="auto"/>
        <w:left w:val="none" w:sz="0" w:space="0" w:color="auto"/>
        <w:bottom w:val="none" w:sz="0" w:space="0" w:color="auto"/>
        <w:right w:val="none" w:sz="0" w:space="0" w:color="auto"/>
      </w:divBdr>
      <w:divsChild>
        <w:div w:id="562564082">
          <w:marLeft w:val="0"/>
          <w:marRight w:val="0"/>
          <w:marTop w:val="0"/>
          <w:marBottom w:val="0"/>
          <w:divBdr>
            <w:top w:val="none" w:sz="0" w:space="0" w:color="auto"/>
            <w:left w:val="none" w:sz="0" w:space="0" w:color="auto"/>
            <w:bottom w:val="none" w:sz="0" w:space="0" w:color="auto"/>
            <w:right w:val="none" w:sz="0" w:space="0" w:color="auto"/>
          </w:divBdr>
        </w:div>
        <w:div w:id="1491213016">
          <w:marLeft w:val="0"/>
          <w:marRight w:val="0"/>
          <w:marTop w:val="0"/>
          <w:marBottom w:val="0"/>
          <w:divBdr>
            <w:top w:val="none" w:sz="0" w:space="0" w:color="auto"/>
            <w:left w:val="none" w:sz="0" w:space="0" w:color="auto"/>
            <w:bottom w:val="none" w:sz="0" w:space="0" w:color="auto"/>
            <w:right w:val="none" w:sz="0" w:space="0" w:color="auto"/>
          </w:divBdr>
        </w:div>
        <w:div w:id="141427271">
          <w:marLeft w:val="0"/>
          <w:marRight w:val="0"/>
          <w:marTop w:val="0"/>
          <w:marBottom w:val="0"/>
          <w:divBdr>
            <w:top w:val="none" w:sz="0" w:space="0" w:color="auto"/>
            <w:left w:val="none" w:sz="0" w:space="0" w:color="auto"/>
            <w:bottom w:val="none" w:sz="0" w:space="0" w:color="auto"/>
            <w:right w:val="none" w:sz="0" w:space="0" w:color="auto"/>
          </w:divBdr>
        </w:div>
        <w:div w:id="271480796">
          <w:marLeft w:val="0"/>
          <w:marRight w:val="0"/>
          <w:marTop w:val="0"/>
          <w:marBottom w:val="0"/>
          <w:divBdr>
            <w:top w:val="none" w:sz="0" w:space="0" w:color="auto"/>
            <w:left w:val="none" w:sz="0" w:space="0" w:color="auto"/>
            <w:bottom w:val="none" w:sz="0" w:space="0" w:color="auto"/>
            <w:right w:val="none" w:sz="0" w:space="0" w:color="auto"/>
          </w:divBdr>
        </w:div>
        <w:div w:id="1267157123">
          <w:marLeft w:val="0"/>
          <w:marRight w:val="0"/>
          <w:marTop w:val="0"/>
          <w:marBottom w:val="0"/>
          <w:divBdr>
            <w:top w:val="none" w:sz="0" w:space="0" w:color="auto"/>
            <w:left w:val="none" w:sz="0" w:space="0" w:color="auto"/>
            <w:bottom w:val="none" w:sz="0" w:space="0" w:color="auto"/>
            <w:right w:val="none" w:sz="0" w:space="0" w:color="auto"/>
          </w:divBdr>
        </w:div>
        <w:div w:id="1698895950">
          <w:marLeft w:val="0"/>
          <w:marRight w:val="0"/>
          <w:marTop w:val="0"/>
          <w:marBottom w:val="0"/>
          <w:divBdr>
            <w:top w:val="none" w:sz="0" w:space="0" w:color="auto"/>
            <w:left w:val="none" w:sz="0" w:space="0" w:color="auto"/>
            <w:bottom w:val="none" w:sz="0" w:space="0" w:color="auto"/>
            <w:right w:val="none" w:sz="0" w:space="0" w:color="auto"/>
          </w:divBdr>
        </w:div>
        <w:div w:id="955713595">
          <w:marLeft w:val="0"/>
          <w:marRight w:val="0"/>
          <w:marTop w:val="0"/>
          <w:marBottom w:val="0"/>
          <w:divBdr>
            <w:top w:val="none" w:sz="0" w:space="0" w:color="auto"/>
            <w:left w:val="none" w:sz="0" w:space="0" w:color="auto"/>
            <w:bottom w:val="none" w:sz="0" w:space="0" w:color="auto"/>
            <w:right w:val="none" w:sz="0" w:space="0" w:color="auto"/>
          </w:divBdr>
        </w:div>
        <w:div w:id="518588672">
          <w:marLeft w:val="0"/>
          <w:marRight w:val="0"/>
          <w:marTop w:val="0"/>
          <w:marBottom w:val="0"/>
          <w:divBdr>
            <w:top w:val="none" w:sz="0" w:space="0" w:color="auto"/>
            <w:left w:val="none" w:sz="0" w:space="0" w:color="auto"/>
            <w:bottom w:val="none" w:sz="0" w:space="0" w:color="auto"/>
            <w:right w:val="none" w:sz="0" w:space="0" w:color="auto"/>
          </w:divBdr>
        </w:div>
        <w:div w:id="1400595776">
          <w:marLeft w:val="0"/>
          <w:marRight w:val="0"/>
          <w:marTop w:val="0"/>
          <w:marBottom w:val="0"/>
          <w:divBdr>
            <w:top w:val="none" w:sz="0" w:space="0" w:color="auto"/>
            <w:left w:val="none" w:sz="0" w:space="0" w:color="auto"/>
            <w:bottom w:val="none" w:sz="0" w:space="0" w:color="auto"/>
            <w:right w:val="none" w:sz="0" w:space="0" w:color="auto"/>
          </w:divBdr>
        </w:div>
        <w:div w:id="1693452685">
          <w:marLeft w:val="0"/>
          <w:marRight w:val="0"/>
          <w:marTop w:val="0"/>
          <w:marBottom w:val="0"/>
          <w:divBdr>
            <w:top w:val="none" w:sz="0" w:space="0" w:color="auto"/>
            <w:left w:val="none" w:sz="0" w:space="0" w:color="auto"/>
            <w:bottom w:val="none" w:sz="0" w:space="0" w:color="auto"/>
            <w:right w:val="none" w:sz="0" w:space="0" w:color="auto"/>
          </w:divBdr>
        </w:div>
        <w:div w:id="424039998">
          <w:marLeft w:val="0"/>
          <w:marRight w:val="0"/>
          <w:marTop w:val="0"/>
          <w:marBottom w:val="0"/>
          <w:divBdr>
            <w:top w:val="none" w:sz="0" w:space="0" w:color="auto"/>
            <w:left w:val="none" w:sz="0" w:space="0" w:color="auto"/>
            <w:bottom w:val="none" w:sz="0" w:space="0" w:color="auto"/>
            <w:right w:val="none" w:sz="0" w:space="0" w:color="auto"/>
          </w:divBdr>
        </w:div>
        <w:div w:id="1473788812">
          <w:marLeft w:val="0"/>
          <w:marRight w:val="0"/>
          <w:marTop w:val="0"/>
          <w:marBottom w:val="0"/>
          <w:divBdr>
            <w:top w:val="none" w:sz="0" w:space="0" w:color="auto"/>
            <w:left w:val="none" w:sz="0" w:space="0" w:color="auto"/>
            <w:bottom w:val="none" w:sz="0" w:space="0" w:color="auto"/>
            <w:right w:val="none" w:sz="0" w:space="0" w:color="auto"/>
          </w:divBdr>
        </w:div>
        <w:div w:id="1344942155">
          <w:marLeft w:val="0"/>
          <w:marRight w:val="0"/>
          <w:marTop w:val="0"/>
          <w:marBottom w:val="0"/>
          <w:divBdr>
            <w:top w:val="none" w:sz="0" w:space="0" w:color="auto"/>
            <w:left w:val="none" w:sz="0" w:space="0" w:color="auto"/>
            <w:bottom w:val="none" w:sz="0" w:space="0" w:color="auto"/>
            <w:right w:val="none" w:sz="0" w:space="0" w:color="auto"/>
          </w:divBdr>
        </w:div>
        <w:div w:id="2042507957">
          <w:marLeft w:val="0"/>
          <w:marRight w:val="0"/>
          <w:marTop w:val="0"/>
          <w:marBottom w:val="0"/>
          <w:divBdr>
            <w:top w:val="none" w:sz="0" w:space="0" w:color="auto"/>
            <w:left w:val="none" w:sz="0" w:space="0" w:color="auto"/>
            <w:bottom w:val="none" w:sz="0" w:space="0" w:color="auto"/>
            <w:right w:val="none" w:sz="0" w:space="0" w:color="auto"/>
          </w:divBdr>
        </w:div>
        <w:div w:id="1216702310">
          <w:marLeft w:val="0"/>
          <w:marRight w:val="0"/>
          <w:marTop w:val="0"/>
          <w:marBottom w:val="0"/>
          <w:divBdr>
            <w:top w:val="none" w:sz="0" w:space="0" w:color="auto"/>
            <w:left w:val="none" w:sz="0" w:space="0" w:color="auto"/>
            <w:bottom w:val="none" w:sz="0" w:space="0" w:color="auto"/>
            <w:right w:val="none" w:sz="0" w:space="0" w:color="auto"/>
          </w:divBdr>
        </w:div>
        <w:div w:id="132408976">
          <w:marLeft w:val="0"/>
          <w:marRight w:val="0"/>
          <w:marTop w:val="0"/>
          <w:marBottom w:val="0"/>
          <w:divBdr>
            <w:top w:val="none" w:sz="0" w:space="0" w:color="auto"/>
            <w:left w:val="none" w:sz="0" w:space="0" w:color="auto"/>
            <w:bottom w:val="none" w:sz="0" w:space="0" w:color="auto"/>
            <w:right w:val="none" w:sz="0" w:space="0" w:color="auto"/>
          </w:divBdr>
        </w:div>
        <w:div w:id="1947233030">
          <w:marLeft w:val="0"/>
          <w:marRight w:val="0"/>
          <w:marTop w:val="0"/>
          <w:marBottom w:val="0"/>
          <w:divBdr>
            <w:top w:val="none" w:sz="0" w:space="0" w:color="auto"/>
            <w:left w:val="none" w:sz="0" w:space="0" w:color="auto"/>
            <w:bottom w:val="none" w:sz="0" w:space="0" w:color="auto"/>
            <w:right w:val="none" w:sz="0" w:space="0" w:color="auto"/>
          </w:divBdr>
        </w:div>
        <w:div w:id="1447887729">
          <w:marLeft w:val="0"/>
          <w:marRight w:val="0"/>
          <w:marTop w:val="0"/>
          <w:marBottom w:val="0"/>
          <w:divBdr>
            <w:top w:val="none" w:sz="0" w:space="0" w:color="auto"/>
            <w:left w:val="none" w:sz="0" w:space="0" w:color="auto"/>
            <w:bottom w:val="none" w:sz="0" w:space="0" w:color="auto"/>
            <w:right w:val="none" w:sz="0" w:space="0" w:color="auto"/>
          </w:divBdr>
        </w:div>
        <w:div w:id="521627132">
          <w:marLeft w:val="0"/>
          <w:marRight w:val="0"/>
          <w:marTop w:val="0"/>
          <w:marBottom w:val="0"/>
          <w:divBdr>
            <w:top w:val="none" w:sz="0" w:space="0" w:color="auto"/>
            <w:left w:val="none" w:sz="0" w:space="0" w:color="auto"/>
            <w:bottom w:val="none" w:sz="0" w:space="0" w:color="auto"/>
            <w:right w:val="none" w:sz="0" w:space="0" w:color="auto"/>
          </w:divBdr>
        </w:div>
        <w:div w:id="474876827">
          <w:marLeft w:val="0"/>
          <w:marRight w:val="0"/>
          <w:marTop w:val="0"/>
          <w:marBottom w:val="0"/>
          <w:divBdr>
            <w:top w:val="none" w:sz="0" w:space="0" w:color="auto"/>
            <w:left w:val="none" w:sz="0" w:space="0" w:color="auto"/>
            <w:bottom w:val="none" w:sz="0" w:space="0" w:color="auto"/>
            <w:right w:val="none" w:sz="0" w:space="0" w:color="auto"/>
          </w:divBdr>
        </w:div>
        <w:div w:id="1209533303">
          <w:marLeft w:val="0"/>
          <w:marRight w:val="0"/>
          <w:marTop w:val="0"/>
          <w:marBottom w:val="0"/>
          <w:divBdr>
            <w:top w:val="none" w:sz="0" w:space="0" w:color="auto"/>
            <w:left w:val="none" w:sz="0" w:space="0" w:color="auto"/>
            <w:bottom w:val="none" w:sz="0" w:space="0" w:color="auto"/>
            <w:right w:val="none" w:sz="0" w:space="0" w:color="auto"/>
          </w:divBdr>
        </w:div>
        <w:div w:id="1197503671">
          <w:marLeft w:val="0"/>
          <w:marRight w:val="0"/>
          <w:marTop w:val="0"/>
          <w:marBottom w:val="0"/>
          <w:divBdr>
            <w:top w:val="none" w:sz="0" w:space="0" w:color="auto"/>
            <w:left w:val="none" w:sz="0" w:space="0" w:color="auto"/>
            <w:bottom w:val="none" w:sz="0" w:space="0" w:color="auto"/>
            <w:right w:val="none" w:sz="0" w:space="0" w:color="auto"/>
          </w:divBdr>
        </w:div>
        <w:div w:id="1169297791">
          <w:marLeft w:val="0"/>
          <w:marRight w:val="0"/>
          <w:marTop w:val="0"/>
          <w:marBottom w:val="0"/>
          <w:divBdr>
            <w:top w:val="none" w:sz="0" w:space="0" w:color="auto"/>
            <w:left w:val="none" w:sz="0" w:space="0" w:color="auto"/>
            <w:bottom w:val="none" w:sz="0" w:space="0" w:color="auto"/>
            <w:right w:val="none" w:sz="0" w:space="0" w:color="auto"/>
          </w:divBdr>
        </w:div>
        <w:div w:id="1032610221">
          <w:marLeft w:val="0"/>
          <w:marRight w:val="0"/>
          <w:marTop w:val="0"/>
          <w:marBottom w:val="0"/>
          <w:divBdr>
            <w:top w:val="none" w:sz="0" w:space="0" w:color="auto"/>
            <w:left w:val="none" w:sz="0" w:space="0" w:color="auto"/>
            <w:bottom w:val="none" w:sz="0" w:space="0" w:color="auto"/>
            <w:right w:val="none" w:sz="0" w:space="0" w:color="auto"/>
          </w:divBdr>
        </w:div>
        <w:div w:id="1445032242">
          <w:marLeft w:val="0"/>
          <w:marRight w:val="0"/>
          <w:marTop w:val="0"/>
          <w:marBottom w:val="0"/>
          <w:divBdr>
            <w:top w:val="none" w:sz="0" w:space="0" w:color="auto"/>
            <w:left w:val="none" w:sz="0" w:space="0" w:color="auto"/>
            <w:bottom w:val="none" w:sz="0" w:space="0" w:color="auto"/>
            <w:right w:val="none" w:sz="0" w:space="0" w:color="auto"/>
          </w:divBdr>
        </w:div>
        <w:div w:id="251553401">
          <w:marLeft w:val="0"/>
          <w:marRight w:val="0"/>
          <w:marTop w:val="0"/>
          <w:marBottom w:val="0"/>
          <w:divBdr>
            <w:top w:val="none" w:sz="0" w:space="0" w:color="auto"/>
            <w:left w:val="none" w:sz="0" w:space="0" w:color="auto"/>
            <w:bottom w:val="none" w:sz="0" w:space="0" w:color="auto"/>
            <w:right w:val="none" w:sz="0" w:space="0" w:color="auto"/>
          </w:divBdr>
        </w:div>
        <w:div w:id="164638375">
          <w:marLeft w:val="0"/>
          <w:marRight w:val="0"/>
          <w:marTop w:val="0"/>
          <w:marBottom w:val="0"/>
          <w:divBdr>
            <w:top w:val="none" w:sz="0" w:space="0" w:color="auto"/>
            <w:left w:val="none" w:sz="0" w:space="0" w:color="auto"/>
            <w:bottom w:val="none" w:sz="0" w:space="0" w:color="auto"/>
            <w:right w:val="none" w:sz="0" w:space="0" w:color="auto"/>
          </w:divBdr>
        </w:div>
        <w:div w:id="1841432859">
          <w:marLeft w:val="0"/>
          <w:marRight w:val="0"/>
          <w:marTop w:val="0"/>
          <w:marBottom w:val="0"/>
          <w:divBdr>
            <w:top w:val="none" w:sz="0" w:space="0" w:color="auto"/>
            <w:left w:val="none" w:sz="0" w:space="0" w:color="auto"/>
            <w:bottom w:val="none" w:sz="0" w:space="0" w:color="auto"/>
            <w:right w:val="none" w:sz="0" w:space="0" w:color="auto"/>
          </w:divBdr>
        </w:div>
        <w:div w:id="1402363123">
          <w:marLeft w:val="0"/>
          <w:marRight w:val="0"/>
          <w:marTop w:val="0"/>
          <w:marBottom w:val="0"/>
          <w:divBdr>
            <w:top w:val="none" w:sz="0" w:space="0" w:color="auto"/>
            <w:left w:val="none" w:sz="0" w:space="0" w:color="auto"/>
            <w:bottom w:val="none" w:sz="0" w:space="0" w:color="auto"/>
            <w:right w:val="none" w:sz="0" w:space="0" w:color="auto"/>
          </w:divBdr>
        </w:div>
        <w:div w:id="1397119925">
          <w:marLeft w:val="0"/>
          <w:marRight w:val="0"/>
          <w:marTop w:val="0"/>
          <w:marBottom w:val="0"/>
          <w:divBdr>
            <w:top w:val="none" w:sz="0" w:space="0" w:color="auto"/>
            <w:left w:val="none" w:sz="0" w:space="0" w:color="auto"/>
            <w:bottom w:val="none" w:sz="0" w:space="0" w:color="auto"/>
            <w:right w:val="none" w:sz="0" w:space="0" w:color="auto"/>
          </w:divBdr>
        </w:div>
        <w:div w:id="1917588771">
          <w:marLeft w:val="0"/>
          <w:marRight w:val="0"/>
          <w:marTop w:val="0"/>
          <w:marBottom w:val="0"/>
          <w:divBdr>
            <w:top w:val="none" w:sz="0" w:space="0" w:color="auto"/>
            <w:left w:val="none" w:sz="0" w:space="0" w:color="auto"/>
            <w:bottom w:val="none" w:sz="0" w:space="0" w:color="auto"/>
            <w:right w:val="none" w:sz="0" w:space="0" w:color="auto"/>
          </w:divBdr>
        </w:div>
        <w:div w:id="320357703">
          <w:marLeft w:val="0"/>
          <w:marRight w:val="0"/>
          <w:marTop w:val="0"/>
          <w:marBottom w:val="0"/>
          <w:divBdr>
            <w:top w:val="none" w:sz="0" w:space="0" w:color="auto"/>
            <w:left w:val="none" w:sz="0" w:space="0" w:color="auto"/>
            <w:bottom w:val="none" w:sz="0" w:space="0" w:color="auto"/>
            <w:right w:val="none" w:sz="0" w:space="0" w:color="auto"/>
          </w:divBdr>
        </w:div>
        <w:div w:id="282613531">
          <w:marLeft w:val="0"/>
          <w:marRight w:val="0"/>
          <w:marTop w:val="0"/>
          <w:marBottom w:val="0"/>
          <w:divBdr>
            <w:top w:val="none" w:sz="0" w:space="0" w:color="auto"/>
            <w:left w:val="none" w:sz="0" w:space="0" w:color="auto"/>
            <w:bottom w:val="none" w:sz="0" w:space="0" w:color="auto"/>
            <w:right w:val="none" w:sz="0" w:space="0" w:color="auto"/>
          </w:divBdr>
        </w:div>
        <w:div w:id="1907959571">
          <w:marLeft w:val="0"/>
          <w:marRight w:val="0"/>
          <w:marTop w:val="0"/>
          <w:marBottom w:val="0"/>
          <w:divBdr>
            <w:top w:val="none" w:sz="0" w:space="0" w:color="auto"/>
            <w:left w:val="none" w:sz="0" w:space="0" w:color="auto"/>
            <w:bottom w:val="none" w:sz="0" w:space="0" w:color="auto"/>
            <w:right w:val="none" w:sz="0" w:space="0" w:color="auto"/>
          </w:divBdr>
        </w:div>
        <w:div w:id="464617323">
          <w:marLeft w:val="0"/>
          <w:marRight w:val="0"/>
          <w:marTop w:val="0"/>
          <w:marBottom w:val="0"/>
          <w:divBdr>
            <w:top w:val="none" w:sz="0" w:space="0" w:color="auto"/>
            <w:left w:val="none" w:sz="0" w:space="0" w:color="auto"/>
            <w:bottom w:val="none" w:sz="0" w:space="0" w:color="auto"/>
            <w:right w:val="none" w:sz="0" w:space="0" w:color="auto"/>
          </w:divBdr>
        </w:div>
        <w:div w:id="557285106">
          <w:marLeft w:val="0"/>
          <w:marRight w:val="0"/>
          <w:marTop w:val="0"/>
          <w:marBottom w:val="0"/>
          <w:divBdr>
            <w:top w:val="none" w:sz="0" w:space="0" w:color="auto"/>
            <w:left w:val="none" w:sz="0" w:space="0" w:color="auto"/>
            <w:bottom w:val="none" w:sz="0" w:space="0" w:color="auto"/>
            <w:right w:val="none" w:sz="0" w:space="0" w:color="auto"/>
          </w:divBdr>
        </w:div>
      </w:divsChild>
    </w:div>
    <w:div w:id="615521886">
      <w:bodyDiv w:val="1"/>
      <w:marLeft w:val="0"/>
      <w:marRight w:val="0"/>
      <w:marTop w:val="0"/>
      <w:marBottom w:val="0"/>
      <w:divBdr>
        <w:top w:val="none" w:sz="0" w:space="0" w:color="auto"/>
        <w:left w:val="none" w:sz="0" w:space="0" w:color="auto"/>
        <w:bottom w:val="none" w:sz="0" w:space="0" w:color="auto"/>
        <w:right w:val="none" w:sz="0" w:space="0" w:color="auto"/>
      </w:divBdr>
      <w:divsChild>
        <w:div w:id="1656911187">
          <w:marLeft w:val="0"/>
          <w:marRight w:val="0"/>
          <w:marTop w:val="0"/>
          <w:marBottom w:val="0"/>
          <w:divBdr>
            <w:top w:val="none" w:sz="0" w:space="0" w:color="auto"/>
            <w:left w:val="none" w:sz="0" w:space="0" w:color="auto"/>
            <w:bottom w:val="none" w:sz="0" w:space="0" w:color="auto"/>
            <w:right w:val="none" w:sz="0" w:space="0" w:color="auto"/>
          </w:divBdr>
        </w:div>
        <w:div w:id="300427911">
          <w:marLeft w:val="0"/>
          <w:marRight w:val="0"/>
          <w:marTop w:val="0"/>
          <w:marBottom w:val="0"/>
          <w:divBdr>
            <w:top w:val="none" w:sz="0" w:space="0" w:color="auto"/>
            <w:left w:val="none" w:sz="0" w:space="0" w:color="auto"/>
            <w:bottom w:val="none" w:sz="0" w:space="0" w:color="auto"/>
            <w:right w:val="none" w:sz="0" w:space="0" w:color="auto"/>
          </w:divBdr>
        </w:div>
        <w:div w:id="356735834">
          <w:marLeft w:val="0"/>
          <w:marRight w:val="0"/>
          <w:marTop w:val="0"/>
          <w:marBottom w:val="0"/>
          <w:divBdr>
            <w:top w:val="none" w:sz="0" w:space="0" w:color="auto"/>
            <w:left w:val="none" w:sz="0" w:space="0" w:color="auto"/>
            <w:bottom w:val="none" w:sz="0" w:space="0" w:color="auto"/>
            <w:right w:val="none" w:sz="0" w:space="0" w:color="auto"/>
          </w:divBdr>
        </w:div>
        <w:div w:id="901909291">
          <w:marLeft w:val="0"/>
          <w:marRight w:val="0"/>
          <w:marTop w:val="0"/>
          <w:marBottom w:val="0"/>
          <w:divBdr>
            <w:top w:val="none" w:sz="0" w:space="0" w:color="auto"/>
            <w:left w:val="none" w:sz="0" w:space="0" w:color="auto"/>
            <w:bottom w:val="none" w:sz="0" w:space="0" w:color="auto"/>
            <w:right w:val="none" w:sz="0" w:space="0" w:color="auto"/>
          </w:divBdr>
        </w:div>
        <w:div w:id="1988825907">
          <w:marLeft w:val="0"/>
          <w:marRight w:val="0"/>
          <w:marTop w:val="0"/>
          <w:marBottom w:val="0"/>
          <w:divBdr>
            <w:top w:val="none" w:sz="0" w:space="0" w:color="auto"/>
            <w:left w:val="none" w:sz="0" w:space="0" w:color="auto"/>
            <w:bottom w:val="none" w:sz="0" w:space="0" w:color="auto"/>
            <w:right w:val="none" w:sz="0" w:space="0" w:color="auto"/>
          </w:divBdr>
        </w:div>
        <w:div w:id="172843123">
          <w:marLeft w:val="0"/>
          <w:marRight w:val="0"/>
          <w:marTop w:val="0"/>
          <w:marBottom w:val="0"/>
          <w:divBdr>
            <w:top w:val="none" w:sz="0" w:space="0" w:color="auto"/>
            <w:left w:val="none" w:sz="0" w:space="0" w:color="auto"/>
            <w:bottom w:val="none" w:sz="0" w:space="0" w:color="auto"/>
            <w:right w:val="none" w:sz="0" w:space="0" w:color="auto"/>
          </w:divBdr>
        </w:div>
        <w:div w:id="1208764262">
          <w:marLeft w:val="0"/>
          <w:marRight w:val="0"/>
          <w:marTop w:val="0"/>
          <w:marBottom w:val="0"/>
          <w:divBdr>
            <w:top w:val="none" w:sz="0" w:space="0" w:color="auto"/>
            <w:left w:val="none" w:sz="0" w:space="0" w:color="auto"/>
            <w:bottom w:val="none" w:sz="0" w:space="0" w:color="auto"/>
            <w:right w:val="none" w:sz="0" w:space="0" w:color="auto"/>
          </w:divBdr>
        </w:div>
        <w:div w:id="891036271">
          <w:marLeft w:val="0"/>
          <w:marRight w:val="0"/>
          <w:marTop w:val="0"/>
          <w:marBottom w:val="0"/>
          <w:divBdr>
            <w:top w:val="none" w:sz="0" w:space="0" w:color="auto"/>
            <w:left w:val="none" w:sz="0" w:space="0" w:color="auto"/>
            <w:bottom w:val="none" w:sz="0" w:space="0" w:color="auto"/>
            <w:right w:val="none" w:sz="0" w:space="0" w:color="auto"/>
          </w:divBdr>
        </w:div>
        <w:div w:id="294868759">
          <w:marLeft w:val="0"/>
          <w:marRight w:val="0"/>
          <w:marTop w:val="0"/>
          <w:marBottom w:val="0"/>
          <w:divBdr>
            <w:top w:val="none" w:sz="0" w:space="0" w:color="auto"/>
            <w:left w:val="none" w:sz="0" w:space="0" w:color="auto"/>
            <w:bottom w:val="none" w:sz="0" w:space="0" w:color="auto"/>
            <w:right w:val="none" w:sz="0" w:space="0" w:color="auto"/>
          </w:divBdr>
        </w:div>
        <w:div w:id="756630687">
          <w:marLeft w:val="0"/>
          <w:marRight w:val="0"/>
          <w:marTop w:val="0"/>
          <w:marBottom w:val="0"/>
          <w:divBdr>
            <w:top w:val="none" w:sz="0" w:space="0" w:color="auto"/>
            <w:left w:val="none" w:sz="0" w:space="0" w:color="auto"/>
            <w:bottom w:val="none" w:sz="0" w:space="0" w:color="auto"/>
            <w:right w:val="none" w:sz="0" w:space="0" w:color="auto"/>
          </w:divBdr>
        </w:div>
        <w:div w:id="845094552">
          <w:marLeft w:val="0"/>
          <w:marRight w:val="0"/>
          <w:marTop w:val="0"/>
          <w:marBottom w:val="0"/>
          <w:divBdr>
            <w:top w:val="none" w:sz="0" w:space="0" w:color="auto"/>
            <w:left w:val="none" w:sz="0" w:space="0" w:color="auto"/>
            <w:bottom w:val="none" w:sz="0" w:space="0" w:color="auto"/>
            <w:right w:val="none" w:sz="0" w:space="0" w:color="auto"/>
          </w:divBdr>
        </w:div>
        <w:div w:id="1159271110">
          <w:marLeft w:val="0"/>
          <w:marRight w:val="0"/>
          <w:marTop w:val="0"/>
          <w:marBottom w:val="0"/>
          <w:divBdr>
            <w:top w:val="none" w:sz="0" w:space="0" w:color="auto"/>
            <w:left w:val="none" w:sz="0" w:space="0" w:color="auto"/>
            <w:bottom w:val="none" w:sz="0" w:space="0" w:color="auto"/>
            <w:right w:val="none" w:sz="0" w:space="0" w:color="auto"/>
          </w:divBdr>
        </w:div>
        <w:div w:id="932322485">
          <w:marLeft w:val="0"/>
          <w:marRight w:val="0"/>
          <w:marTop w:val="0"/>
          <w:marBottom w:val="0"/>
          <w:divBdr>
            <w:top w:val="none" w:sz="0" w:space="0" w:color="auto"/>
            <w:left w:val="none" w:sz="0" w:space="0" w:color="auto"/>
            <w:bottom w:val="none" w:sz="0" w:space="0" w:color="auto"/>
            <w:right w:val="none" w:sz="0" w:space="0" w:color="auto"/>
          </w:divBdr>
        </w:div>
        <w:div w:id="1254971530">
          <w:marLeft w:val="0"/>
          <w:marRight w:val="0"/>
          <w:marTop w:val="0"/>
          <w:marBottom w:val="0"/>
          <w:divBdr>
            <w:top w:val="none" w:sz="0" w:space="0" w:color="auto"/>
            <w:left w:val="none" w:sz="0" w:space="0" w:color="auto"/>
            <w:bottom w:val="none" w:sz="0" w:space="0" w:color="auto"/>
            <w:right w:val="none" w:sz="0" w:space="0" w:color="auto"/>
          </w:divBdr>
        </w:div>
        <w:div w:id="1220936964">
          <w:marLeft w:val="0"/>
          <w:marRight w:val="0"/>
          <w:marTop w:val="0"/>
          <w:marBottom w:val="0"/>
          <w:divBdr>
            <w:top w:val="none" w:sz="0" w:space="0" w:color="auto"/>
            <w:left w:val="none" w:sz="0" w:space="0" w:color="auto"/>
            <w:bottom w:val="none" w:sz="0" w:space="0" w:color="auto"/>
            <w:right w:val="none" w:sz="0" w:space="0" w:color="auto"/>
          </w:divBdr>
        </w:div>
        <w:div w:id="1765225610">
          <w:marLeft w:val="0"/>
          <w:marRight w:val="0"/>
          <w:marTop w:val="0"/>
          <w:marBottom w:val="0"/>
          <w:divBdr>
            <w:top w:val="none" w:sz="0" w:space="0" w:color="auto"/>
            <w:left w:val="none" w:sz="0" w:space="0" w:color="auto"/>
            <w:bottom w:val="none" w:sz="0" w:space="0" w:color="auto"/>
            <w:right w:val="none" w:sz="0" w:space="0" w:color="auto"/>
          </w:divBdr>
        </w:div>
        <w:div w:id="641276568">
          <w:marLeft w:val="0"/>
          <w:marRight w:val="0"/>
          <w:marTop w:val="0"/>
          <w:marBottom w:val="0"/>
          <w:divBdr>
            <w:top w:val="none" w:sz="0" w:space="0" w:color="auto"/>
            <w:left w:val="none" w:sz="0" w:space="0" w:color="auto"/>
            <w:bottom w:val="none" w:sz="0" w:space="0" w:color="auto"/>
            <w:right w:val="none" w:sz="0" w:space="0" w:color="auto"/>
          </w:divBdr>
        </w:div>
        <w:div w:id="988560382">
          <w:marLeft w:val="0"/>
          <w:marRight w:val="0"/>
          <w:marTop w:val="0"/>
          <w:marBottom w:val="0"/>
          <w:divBdr>
            <w:top w:val="none" w:sz="0" w:space="0" w:color="auto"/>
            <w:left w:val="none" w:sz="0" w:space="0" w:color="auto"/>
            <w:bottom w:val="none" w:sz="0" w:space="0" w:color="auto"/>
            <w:right w:val="none" w:sz="0" w:space="0" w:color="auto"/>
          </w:divBdr>
        </w:div>
        <w:div w:id="366103166">
          <w:marLeft w:val="0"/>
          <w:marRight w:val="0"/>
          <w:marTop w:val="0"/>
          <w:marBottom w:val="0"/>
          <w:divBdr>
            <w:top w:val="none" w:sz="0" w:space="0" w:color="auto"/>
            <w:left w:val="none" w:sz="0" w:space="0" w:color="auto"/>
            <w:bottom w:val="none" w:sz="0" w:space="0" w:color="auto"/>
            <w:right w:val="none" w:sz="0" w:space="0" w:color="auto"/>
          </w:divBdr>
        </w:div>
        <w:div w:id="1551458702">
          <w:marLeft w:val="0"/>
          <w:marRight w:val="0"/>
          <w:marTop w:val="0"/>
          <w:marBottom w:val="0"/>
          <w:divBdr>
            <w:top w:val="none" w:sz="0" w:space="0" w:color="auto"/>
            <w:left w:val="none" w:sz="0" w:space="0" w:color="auto"/>
            <w:bottom w:val="none" w:sz="0" w:space="0" w:color="auto"/>
            <w:right w:val="none" w:sz="0" w:space="0" w:color="auto"/>
          </w:divBdr>
        </w:div>
        <w:div w:id="606693408">
          <w:marLeft w:val="0"/>
          <w:marRight w:val="0"/>
          <w:marTop w:val="0"/>
          <w:marBottom w:val="0"/>
          <w:divBdr>
            <w:top w:val="none" w:sz="0" w:space="0" w:color="auto"/>
            <w:left w:val="none" w:sz="0" w:space="0" w:color="auto"/>
            <w:bottom w:val="none" w:sz="0" w:space="0" w:color="auto"/>
            <w:right w:val="none" w:sz="0" w:space="0" w:color="auto"/>
          </w:divBdr>
        </w:div>
        <w:div w:id="1267231079">
          <w:marLeft w:val="0"/>
          <w:marRight w:val="0"/>
          <w:marTop w:val="0"/>
          <w:marBottom w:val="0"/>
          <w:divBdr>
            <w:top w:val="none" w:sz="0" w:space="0" w:color="auto"/>
            <w:left w:val="none" w:sz="0" w:space="0" w:color="auto"/>
            <w:bottom w:val="none" w:sz="0" w:space="0" w:color="auto"/>
            <w:right w:val="none" w:sz="0" w:space="0" w:color="auto"/>
          </w:divBdr>
        </w:div>
        <w:div w:id="872503866">
          <w:marLeft w:val="0"/>
          <w:marRight w:val="0"/>
          <w:marTop w:val="0"/>
          <w:marBottom w:val="0"/>
          <w:divBdr>
            <w:top w:val="none" w:sz="0" w:space="0" w:color="auto"/>
            <w:left w:val="none" w:sz="0" w:space="0" w:color="auto"/>
            <w:bottom w:val="none" w:sz="0" w:space="0" w:color="auto"/>
            <w:right w:val="none" w:sz="0" w:space="0" w:color="auto"/>
          </w:divBdr>
        </w:div>
        <w:div w:id="358555226">
          <w:marLeft w:val="0"/>
          <w:marRight w:val="0"/>
          <w:marTop w:val="0"/>
          <w:marBottom w:val="0"/>
          <w:divBdr>
            <w:top w:val="none" w:sz="0" w:space="0" w:color="auto"/>
            <w:left w:val="none" w:sz="0" w:space="0" w:color="auto"/>
            <w:bottom w:val="none" w:sz="0" w:space="0" w:color="auto"/>
            <w:right w:val="none" w:sz="0" w:space="0" w:color="auto"/>
          </w:divBdr>
        </w:div>
        <w:div w:id="1973556658">
          <w:marLeft w:val="0"/>
          <w:marRight w:val="0"/>
          <w:marTop w:val="0"/>
          <w:marBottom w:val="0"/>
          <w:divBdr>
            <w:top w:val="none" w:sz="0" w:space="0" w:color="auto"/>
            <w:left w:val="none" w:sz="0" w:space="0" w:color="auto"/>
            <w:bottom w:val="none" w:sz="0" w:space="0" w:color="auto"/>
            <w:right w:val="none" w:sz="0" w:space="0" w:color="auto"/>
          </w:divBdr>
        </w:div>
        <w:div w:id="1737430886">
          <w:marLeft w:val="0"/>
          <w:marRight w:val="0"/>
          <w:marTop w:val="0"/>
          <w:marBottom w:val="0"/>
          <w:divBdr>
            <w:top w:val="none" w:sz="0" w:space="0" w:color="auto"/>
            <w:left w:val="none" w:sz="0" w:space="0" w:color="auto"/>
            <w:bottom w:val="none" w:sz="0" w:space="0" w:color="auto"/>
            <w:right w:val="none" w:sz="0" w:space="0" w:color="auto"/>
          </w:divBdr>
        </w:div>
        <w:div w:id="682169419">
          <w:marLeft w:val="0"/>
          <w:marRight w:val="0"/>
          <w:marTop w:val="0"/>
          <w:marBottom w:val="0"/>
          <w:divBdr>
            <w:top w:val="none" w:sz="0" w:space="0" w:color="auto"/>
            <w:left w:val="none" w:sz="0" w:space="0" w:color="auto"/>
            <w:bottom w:val="none" w:sz="0" w:space="0" w:color="auto"/>
            <w:right w:val="none" w:sz="0" w:space="0" w:color="auto"/>
          </w:divBdr>
        </w:div>
        <w:div w:id="532040366">
          <w:marLeft w:val="0"/>
          <w:marRight w:val="0"/>
          <w:marTop w:val="0"/>
          <w:marBottom w:val="0"/>
          <w:divBdr>
            <w:top w:val="none" w:sz="0" w:space="0" w:color="auto"/>
            <w:left w:val="none" w:sz="0" w:space="0" w:color="auto"/>
            <w:bottom w:val="none" w:sz="0" w:space="0" w:color="auto"/>
            <w:right w:val="none" w:sz="0" w:space="0" w:color="auto"/>
          </w:divBdr>
        </w:div>
        <w:div w:id="504637380">
          <w:marLeft w:val="0"/>
          <w:marRight w:val="0"/>
          <w:marTop w:val="0"/>
          <w:marBottom w:val="0"/>
          <w:divBdr>
            <w:top w:val="none" w:sz="0" w:space="0" w:color="auto"/>
            <w:left w:val="none" w:sz="0" w:space="0" w:color="auto"/>
            <w:bottom w:val="none" w:sz="0" w:space="0" w:color="auto"/>
            <w:right w:val="none" w:sz="0" w:space="0" w:color="auto"/>
          </w:divBdr>
        </w:div>
        <w:div w:id="459344516">
          <w:marLeft w:val="0"/>
          <w:marRight w:val="0"/>
          <w:marTop w:val="0"/>
          <w:marBottom w:val="0"/>
          <w:divBdr>
            <w:top w:val="none" w:sz="0" w:space="0" w:color="auto"/>
            <w:left w:val="none" w:sz="0" w:space="0" w:color="auto"/>
            <w:bottom w:val="none" w:sz="0" w:space="0" w:color="auto"/>
            <w:right w:val="none" w:sz="0" w:space="0" w:color="auto"/>
          </w:divBdr>
        </w:div>
        <w:div w:id="1835024011">
          <w:marLeft w:val="0"/>
          <w:marRight w:val="0"/>
          <w:marTop w:val="0"/>
          <w:marBottom w:val="0"/>
          <w:divBdr>
            <w:top w:val="none" w:sz="0" w:space="0" w:color="auto"/>
            <w:left w:val="none" w:sz="0" w:space="0" w:color="auto"/>
            <w:bottom w:val="none" w:sz="0" w:space="0" w:color="auto"/>
            <w:right w:val="none" w:sz="0" w:space="0" w:color="auto"/>
          </w:divBdr>
        </w:div>
        <w:div w:id="1731492531">
          <w:marLeft w:val="0"/>
          <w:marRight w:val="0"/>
          <w:marTop w:val="0"/>
          <w:marBottom w:val="0"/>
          <w:divBdr>
            <w:top w:val="none" w:sz="0" w:space="0" w:color="auto"/>
            <w:left w:val="none" w:sz="0" w:space="0" w:color="auto"/>
            <w:bottom w:val="none" w:sz="0" w:space="0" w:color="auto"/>
            <w:right w:val="none" w:sz="0" w:space="0" w:color="auto"/>
          </w:divBdr>
        </w:div>
        <w:div w:id="1453983205">
          <w:marLeft w:val="0"/>
          <w:marRight w:val="0"/>
          <w:marTop w:val="0"/>
          <w:marBottom w:val="0"/>
          <w:divBdr>
            <w:top w:val="none" w:sz="0" w:space="0" w:color="auto"/>
            <w:left w:val="none" w:sz="0" w:space="0" w:color="auto"/>
            <w:bottom w:val="none" w:sz="0" w:space="0" w:color="auto"/>
            <w:right w:val="none" w:sz="0" w:space="0" w:color="auto"/>
          </w:divBdr>
        </w:div>
      </w:divsChild>
    </w:div>
    <w:div w:id="690185632">
      <w:bodyDiv w:val="1"/>
      <w:marLeft w:val="0"/>
      <w:marRight w:val="0"/>
      <w:marTop w:val="0"/>
      <w:marBottom w:val="0"/>
      <w:divBdr>
        <w:top w:val="none" w:sz="0" w:space="0" w:color="auto"/>
        <w:left w:val="none" w:sz="0" w:space="0" w:color="auto"/>
        <w:bottom w:val="none" w:sz="0" w:space="0" w:color="auto"/>
        <w:right w:val="none" w:sz="0" w:space="0" w:color="auto"/>
      </w:divBdr>
    </w:div>
    <w:div w:id="704256400">
      <w:bodyDiv w:val="1"/>
      <w:marLeft w:val="0"/>
      <w:marRight w:val="0"/>
      <w:marTop w:val="0"/>
      <w:marBottom w:val="0"/>
      <w:divBdr>
        <w:top w:val="none" w:sz="0" w:space="0" w:color="auto"/>
        <w:left w:val="none" w:sz="0" w:space="0" w:color="auto"/>
        <w:bottom w:val="none" w:sz="0" w:space="0" w:color="auto"/>
        <w:right w:val="none" w:sz="0" w:space="0" w:color="auto"/>
      </w:divBdr>
      <w:divsChild>
        <w:div w:id="920140590">
          <w:marLeft w:val="640"/>
          <w:marRight w:val="0"/>
          <w:marTop w:val="0"/>
          <w:marBottom w:val="0"/>
          <w:divBdr>
            <w:top w:val="none" w:sz="0" w:space="0" w:color="auto"/>
            <w:left w:val="none" w:sz="0" w:space="0" w:color="auto"/>
            <w:bottom w:val="none" w:sz="0" w:space="0" w:color="auto"/>
            <w:right w:val="none" w:sz="0" w:space="0" w:color="auto"/>
          </w:divBdr>
        </w:div>
        <w:div w:id="2116319325">
          <w:marLeft w:val="640"/>
          <w:marRight w:val="0"/>
          <w:marTop w:val="0"/>
          <w:marBottom w:val="0"/>
          <w:divBdr>
            <w:top w:val="none" w:sz="0" w:space="0" w:color="auto"/>
            <w:left w:val="none" w:sz="0" w:space="0" w:color="auto"/>
            <w:bottom w:val="none" w:sz="0" w:space="0" w:color="auto"/>
            <w:right w:val="none" w:sz="0" w:space="0" w:color="auto"/>
          </w:divBdr>
        </w:div>
        <w:div w:id="1056929340">
          <w:marLeft w:val="640"/>
          <w:marRight w:val="0"/>
          <w:marTop w:val="0"/>
          <w:marBottom w:val="0"/>
          <w:divBdr>
            <w:top w:val="none" w:sz="0" w:space="0" w:color="auto"/>
            <w:left w:val="none" w:sz="0" w:space="0" w:color="auto"/>
            <w:bottom w:val="none" w:sz="0" w:space="0" w:color="auto"/>
            <w:right w:val="none" w:sz="0" w:space="0" w:color="auto"/>
          </w:divBdr>
        </w:div>
        <w:div w:id="353923158">
          <w:marLeft w:val="640"/>
          <w:marRight w:val="0"/>
          <w:marTop w:val="0"/>
          <w:marBottom w:val="0"/>
          <w:divBdr>
            <w:top w:val="none" w:sz="0" w:space="0" w:color="auto"/>
            <w:left w:val="none" w:sz="0" w:space="0" w:color="auto"/>
            <w:bottom w:val="none" w:sz="0" w:space="0" w:color="auto"/>
            <w:right w:val="none" w:sz="0" w:space="0" w:color="auto"/>
          </w:divBdr>
        </w:div>
        <w:div w:id="1012073126">
          <w:marLeft w:val="640"/>
          <w:marRight w:val="0"/>
          <w:marTop w:val="0"/>
          <w:marBottom w:val="0"/>
          <w:divBdr>
            <w:top w:val="none" w:sz="0" w:space="0" w:color="auto"/>
            <w:left w:val="none" w:sz="0" w:space="0" w:color="auto"/>
            <w:bottom w:val="none" w:sz="0" w:space="0" w:color="auto"/>
            <w:right w:val="none" w:sz="0" w:space="0" w:color="auto"/>
          </w:divBdr>
        </w:div>
        <w:div w:id="900293230">
          <w:marLeft w:val="640"/>
          <w:marRight w:val="0"/>
          <w:marTop w:val="0"/>
          <w:marBottom w:val="0"/>
          <w:divBdr>
            <w:top w:val="none" w:sz="0" w:space="0" w:color="auto"/>
            <w:left w:val="none" w:sz="0" w:space="0" w:color="auto"/>
            <w:bottom w:val="none" w:sz="0" w:space="0" w:color="auto"/>
            <w:right w:val="none" w:sz="0" w:space="0" w:color="auto"/>
          </w:divBdr>
        </w:div>
        <w:div w:id="1186749704">
          <w:marLeft w:val="640"/>
          <w:marRight w:val="0"/>
          <w:marTop w:val="0"/>
          <w:marBottom w:val="0"/>
          <w:divBdr>
            <w:top w:val="none" w:sz="0" w:space="0" w:color="auto"/>
            <w:left w:val="none" w:sz="0" w:space="0" w:color="auto"/>
            <w:bottom w:val="none" w:sz="0" w:space="0" w:color="auto"/>
            <w:right w:val="none" w:sz="0" w:space="0" w:color="auto"/>
          </w:divBdr>
        </w:div>
        <w:div w:id="267736327">
          <w:marLeft w:val="640"/>
          <w:marRight w:val="0"/>
          <w:marTop w:val="0"/>
          <w:marBottom w:val="0"/>
          <w:divBdr>
            <w:top w:val="none" w:sz="0" w:space="0" w:color="auto"/>
            <w:left w:val="none" w:sz="0" w:space="0" w:color="auto"/>
            <w:bottom w:val="none" w:sz="0" w:space="0" w:color="auto"/>
            <w:right w:val="none" w:sz="0" w:space="0" w:color="auto"/>
          </w:divBdr>
        </w:div>
        <w:div w:id="65541910">
          <w:marLeft w:val="640"/>
          <w:marRight w:val="0"/>
          <w:marTop w:val="0"/>
          <w:marBottom w:val="0"/>
          <w:divBdr>
            <w:top w:val="none" w:sz="0" w:space="0" w:color="auto"/>
            <w:left w:val="none" w:sz="0" w:space="0" w:color="auto"/>
            <w:bottom w:val="none" w:sz="0" w:space="0" w:color="auto"/>
            <w:right w:val="none" w:sz="0" w:space="0" w:color="auto"/>
          </w:divBdr>
        </w:div>
        <w:div w:id="1161777562">
          <w:marLeft w:val="640"/>
          <w:marRight w:val="0"/>
          <w:marTop w:val="0"/>
          <w:marBottom w:val="0"/>
          <w:divBdr>
            <w:top w:val="none" w:sz="0" w:space="0" w:color="auto"/>
            <w:left w:val="none" w:sz="0" w:space="0" w:color="auto"/>
            <w:bottom w:val="none" w:sz="0" w:space="0" w:color="auto"/>
            <w:right w:val="none" w:sz="0" w:space="0" w:color="auto"/>
          </w:divBdr>
        </w:div>
        <w:div w:id="744649232">
          <w:marLeft w:val="640"/>
          <w:marRight w:val="0"/>
          <w:marTop w:val="0"/>
          <w:marBottom w:val="0"/>
          <w:divBdr>
            <w:top w:val="none" w:sz="0" w:space="0" w:color="auto"/>
            <w:left w:val="none" w:sz="0" w:space="0" w:color="auto"/>
            <w:bottom w:val="none" w:sz="0" w:space="0" w:color="auto"/>
            <w:right w:val="none" w:sz="0" w:space="0" w:color="auto"/>
          </w:divBdr>
        </w:div>
        <w:div w:id="2024092973">
          <w:marLeft w:val="640"/>
          <w:marRight w:val="0"/>
          <w:marTop w:val="0"/>
          <w:marBottom w:val="0"/>
          <w:divBdr>
            <w:top w:val="none" w:sz="0" w:space="0" w:color="auto"/>
            <w:left w:val="none" w:sz="0" w:space="0" w:color="auto"/>
            <w:bottom w:val="none" w:sz="0" w:space="0" w:color="auto"/>
            <w:right w:val="none" w:sz="0" w:space="0" w:color="auto"/>
          </w:divBdr>
        </w:div>
        <w:div w:id="477722246">
          <w:marLeft w:val="640"/>
          <w:marRight w:val="0"/>
          <w:marTop w:val="0"/>
          <w:marBottom w:val="0"/>
          <w:divBdr>
            <w:top w:val="none" w:sz="0" w:space="0" w:color="auto"/>
            <w:left w:val="none" w:sz="0" w:space="0" w:color="auto"/>
            <w:bottom w:val="none" w:sz="0" w:space="0" w:color="auto"/>
            <w:right w:val="none" w:sz="0" w:space="0" w:color="auto"/>
          </w:divBdr>
        </w:div>
        <w:div w:id="552927876">
          <w:marLeft w:val="640"/>
          <w:marRight w:val="0"/>
          <w:marTop w:val="0"/>
          <w:marBottom w:val="0"/>
          <w:divBdr>
            <w:top w:val="none" w:sz="0" w:space="0" w:color="auto"/>
            <w:left w:val="none" w:sz="0" w:space="0" w:color="auto"/>
            <w:bottom w:val="none" w:sz="0" w:space="0" w:color="auto"/>
            <w:right w:val="none" w:sz="0" w:space="0" w:color="auto"/>
          </w:divBdr>
        </w:div>
        <w:div w:id="19167935">
          <w:marLeft w:val="640"/>
          <w:marRight w:val="0"/>
          <w:marTop w:val="0"/>
          <w:marBottom w:val="0"/>
          <w:divBdr>
            <w:top w:val="none" w:sz="0" w:space="0" w:color="auto"/>
            <w:left w:val="none" w:sz="0" w:space="0" w:color="auto"/>
            <w:bottom w:val="none" w:sz="0" w:space="0" w:color="auto"/>
            <w:right w:val="none" w:sz="0" w:space="0" w:color="auto"/>
          </w:divBdr>
        </w:div>
        <w:div w:id="646207648">
          <w:marLeft w:val="640"/>
          <w:marRight w:val="0"/>
          <w:marTop w:val="0"/>
          <w:marBottom w:val="0"/>
          <w:divBdr>
            <w:top w:val="none" w:sz="0" w:space="0" w:color="auto"/>
            <w:left w:val="none" w:sz="0" w:space="0" w:color="auto"/>
            <w:bottom w:val="none" w:sz="0" w:space="0" w:color="auto"/>
            <w:right w:val="none" w:sz="0" w:space="0" w:color="auto"/>
          </w:divBdr>
        </w:div>
        <w:div w:id="292518336">
          <w:marLeft w:val="640"/>
          <w:marRight w:val="0"/>
          <w:marTop w:val="0"/>
          <w:marBottom w:val="0"/>
          <w:divBdr>
            <w:top w:val="none" w:sz="0" w:space="0" w:color="auto"/>
            <w:left w:val="none" w:sz="0" w:space="0" w:color="auto"/>
            <w:bottom w:val="none" w:sz="0" w:space="0" w:color="auto"/>
            <w:right w:val="none" w:sz="0" w:space="0" w:color="auto"/>
          </w:divBdr>
        </w:div>
        <w:div w:id="1414542724">
          <w:marLeft w:val="640"/>
          <w:marRight w:val="0"/>
          <w:marTop w:val="0"/>
          <w:marBottom w:val="0"/>
          <w:divBdr>
            <w:top w:val="none" w:sz="0" w:space="0" w:color="auto"/>
            <w:left w:val="none" w:sz="0" w:space="0" w:color="auto"/>
            <w:bottom w:val="none" w:sz="0" w:space="0" w:color="auto"/>
            <w:right w:val="none" w:sz="0" w:space="0" w:color="auto"/>
          </w:divBdr>
        </w:div>
        <w:div w:id="732234303">
          <w:marLeft w:val="640"/>
          <w:marRight w:val="0"/>
          <w:marTop w:val="0"/>
          <w:marBottom w:val="0"/>
          <w:divBdr>
            <w:top w:val="none" w:sz="0" w:space="0" w:color="auto"/>
            <w:left w:val="none" w:sz="0" w:space="0" w:color="auto"/>
            <w:bottom w:val="none" w:sz="0" w:space="0" w:color="auto"/>
            <w:right w:val="none" w:sz="0" w:space="0" w:color="auto"/>
          </w:divBdr>
        </w:div>
        <w:div w:id="1044479337">
          <w:marLeft w:val="640"/>
          <w:marRight w:val="0"/>
          <w:marTop w:val="0"/>
          <w:marBottom w:val="0"/>
          <w:divBdr>
            <w:top w:val="none" w:sz="0" w:space="0" w:color="auto"/>
            <w:left w:val="none" w:sz="0" w:space="0" w:color="auto"/>
            <w:bottom w:val="none" w:sz="0" w:space="0" w:color="auto"/>
            <w:right w:val="none" w:sz="0" w:space="0" w:color="auto"/>
          </w:divBdr>
        </w:div>
        <w:div w:id="1647977465">
          <w:marLeft w:val="640"/>
          <w:marRight w:val="0"/>
          <w:marTop w:val="0"/>
          <w:marBottom w:val="0"/>
          <w:divBdr>
            <w:top w:val="none" w:sz="0" w:space="0" w:color="auto"/>
            <w:left w:val="none" w:sz="0" w:space="0" w:color="auto"/>
            <w:bottom w:val="none" w:sz="0" w:space="0" w:color="auto"/>
            <w:right w:val="none" w:sz="0" w:space="0" w:color="auto"/>
          </w:divBdr>
        </w:div>
        <w:div w:id="552695365">
          <w:marLeft w:val="640"/>
          <w:marRight w:val="0"/>
          <w:marTop w:val="0"/>
          <w:marBottom w:val="0"/>
          <w:divBdr>
            <w:top w:val="none" w:sz="0" w:space="0" w:color="auto"/>
            <w:left w:val="none" w:sz="0" w:space="0" w:color="auto"/>
            <w:bottom w:val="none" w:sz="0" w:space="0" w:color="auto"/>
            <w:right w:val="none" w:sz="0" w:space="0" w:color="auto"/>
          </w:divBdr>
        </w:div>
        <w:div w:id="1683388767">
          <w:marLeft w:val="640"/>
          <w:marRight w:val="0"/>
          <w:marTop w:val="0"/>
          <w:marBottom w:val="0"/>
          <w:divBdr>
            <w:top w:val="none" w:sz="0" w:space="0" w:color="auto"/>
            <w:left w:val="none" w:sz="0" w:space="0" w:color="auto"/>
            <w:bottom w:val="none" w:sz="0" w:space="0" w:color="auto"/>
            <w:right w:val="none" w:sz="0" w:space="0" w:color="auto"/>
          </w:divBdr>
        </w:div>
        <w:div w:id="1270310139">
          <w:marLeft w:val="640"/>
          <w:marRight w:val="0"/>
          <w:marTop w:val="0"/>
          <w:marBottom w:val="0"/>
          <w:divBdr>
            <w:top w:val="none" w:sz="0" w:space="0" w:color="auto"/>
            <w:left w:val="none" w:sz="0" w:space="0" w:color="auto"/>
            <w:bottom w:val="none" w:sz="0" w:space="0" w:color="auto"/>
            <w:right w:val="none" w:sz="0" w:space="0" w:color="auto"/>
          </w:divBdr>
        </w:div>
        <w:div w:id="468399491">
          <w:marLeft w:val="640"/>
          <w:marRight w:val="0"/>
          <w:marTop w:val="0"/>
          <w:marBottom w:val="0"/>
          <w:divBdr>
            <w:top w:val="none" w:sz="0" w:space="0" w:color="auto"/>
            <w:left w:val="none" w:sz="0" w:space="0" w:color="auto"/>
            <w:bottom w:val="none" w:sz="0" w:space="0" w:color="auto"/>
            <w:right w:val="none" w:sz="0" w:space="0" w:color="auto"/>
          </w:divBdr>
        </w:div>
        <w:div w:id="97339656">
          <w:marLeft w:val="640"/>
          <w:marRight w:val="0"/>
          <w:marTop w:val="0"/>
          <w:marBottom w:val="0"/>
          <w:divBdr>
            <w:top w:val="none" w:sz="0" w:space="0" w:color="auto"/>
            <w:left w:val="none" w:sz="0" w:space="0" w:color="auto"/>
            <w:bottom w:val="none" w:sz="0" w:space="0" w:color="auto"/>
            <w:right w:val="none" w:sz="0" w:space="0" w:color="auto"/>
          </w:divBdr>
        </w:div>
        <w:div w:id="1707825384">
          <w:marLeft w:val="640"/>
          <w:marRight w:val="0"/>
          <w:marTop w:val="0"/>
          <w:marBottom w:val="0"/>
          <w:divBdr>
            <w:top w:val="none" w:sz="0" w:space="0" w:color="auto"/>
            <w:left w:val="none" w:sz="0" w:space="0" w:color="auto"/>
            <w:bottom w:val="none" w:sz="0" w:space="0" w:color="auto"/>
            <w:right w:val="none" w:sz="0" w:space="0" w:color="auto"/>
          </w:divBdr>
        </w:div>
        <w:div w:id="1625236801">
          <w:marLeft w:val="640"/>
          <w:marRight w:val="0"/>
          <w:marTop w:val="0"/>
          <w:marBottom w:val="0"/>
          <w:divBdr>
            <w:top w:val="none" w:sz="0" w:space="0" w:color="auto"/>
            <w:left w:val="none" w:sz="0" w:space="0" w:color="auto"/>
            <w:bottom w:val="none" w:sz="0" w:space="0" w:color="auto"/>
            <w:right w:val="none" w:sz="0" w:space="0" w:color="auto"/>
          </w:divBdr>
        </w:div>
        <w:div w:id="923297454">
          <w:marLeft w:val="640"/>
          <w:marRight w:val="0"/>
          <w:marTop w:val="0"/>
          <w:marBottom w:val="0"/>
          <w:divBdr>
            <w:top w:val="none" w:sz="0" w:space="0" w:color="auto"/>
            <w:left w:val="none" w:sz="0" w:space="0" w:color="auto"/>
            <w:bottom w:val="none" w:sz="0" w:space="0" w:color="auto"/>
            <w:right w:val="none" w:sz="0" w:space="0" w:color="auto"/>
          </w:divBdr>
        </w:div>
        <w:div w:id="1428187658">
          <w:marLeft w:val="640"/>
          <w:marRight w:val="0"/>
          <w:marTop w:val="0"/>
          <w:marBottom w:val="0"/>
          <w:divBdr>
            <w:top w:val="none" w:sz="0" w:space="0" w:color="auto"/>
            <w:left w:val="none" w:sz="0" w:space="0" w:color="auto"/>
            <w:bottom w:val="none" w:sz="0" w:space="0" w:color="auto"/>
            <w:right w:val="none" w:sz="0" w:space="0" w:color="auto"/>
          </w:divBdr>
        </w:div>
        <w:div w:id="630286483">
          <w:marLeft w:val="640"/>
          <w:marRight w:val="0"/>
          <w:marTop w:val="0"/>
          <w:marBottom w:val="0"/>
          <w:divBdr>
            <w:top w:val="none" w:sz="0" w:space="0" w:color="auto"/>
            <w:left w:val="none" w:sz="0" w:space="0" w:color="auto"/>
            <w:bottom w:val="none" w:sz="0" w:space="0" w:color="auto"/>
            <w:right w:val="none" w:sz="0" w:space="0" w:color="auto"/>
          </w:divBdr>
        </w:div>
        <w:div w:id="1819154196">
          <w:marLeft w:val="640"/>
          <w:marRight w:val="0"/>
          <w:marTop w:val="0"/>
          <w:marBottom w:val="0"/>
          <w:divBdr>
            <w:top w:val="none" w:sz="0" w:space="0" w:color="auto"/>
            <w:left w:val="none" w:sz="0" w:space="0" w:color="auto"/>
            <w:bottom w:val="none" w:sz="0" w:space="0" w:color="auto"/>
            <w:right w:val="none" w:sz="0" w:space="0" w:color="auto"/>
          </w:divBdr>
        </w:div>
        <w:div w:id="1853566426">
          <w:marLeft w:val="640"/>
          <w:marRight w:val="0"/>
          <w:marTop w:val="0"/>
          <w:marBottom w:val="0"/>
          <w:divBdr>
            <w:top w:val="none" w:sz="0" w:space="0" w:color="auto"/>
            <w:left w:val="none" w:sz="0" w:space="0" w:color="auto"/>
            <w:bottom w:val="none" w:sz="0" w:space="0" w:color="auto"/>
            <w:right w:val="none" w:sz="0" w:space="0" w:color="auto"/>
          </w:divBdr>
        </w:div>
      </w:divsChild>
    </w:div>
    <w:div w:id="746876857">
      <w:bodyDiv w:val="1"/>
      <w:marLeft w:val="0"/>
      <w:marRight w:val="0"/>
      <w:marTop w:val="0"/>
      <w:marBottom w:val="0"/>
      <w:divBdr>
        <w:top w:val="none" w:sz="0" w:space="0" w:color="auto"/>
        <w:left w:val="none" w:sz="0" w:space="0" w:color="auto"/>
        <w:bottom w:val="none" w:sz="0" w:space="0" w:color="auto"/>
        <w:right w:val="none" w:sz="0" w:space="0" w:color="auto"/>
      </w:divBdr>
      <w:divsChild>
        <w:div w:id="824394790">
          <w:marLeft w:val="0"/>
          <w:marRight w:val="0"/>
          <w:marTop w:val="0"/>
          <w:marBottom w:val="0"/>
          <w:divBdr>
            <w:top w:val="none" w:sz="0" w:space="0" w:color="auto"/>
            <w:left w:val="none" w:sz="0" w:space="0" w:color="auto"/>
            <w:bottom w:val="none" w:sz="0" w:space="0" w:color="auto"/>
            <w:right w:val="none" w:sz="0" w:space="0" w:color="auto"/>
          </w:divBdr>
        </w:div>
        <w:div w:id="2084135442">
          <w:marLeft w:val="0"/>
          <w:marRight w:val="0"/>
          <w:marTop w:val="0"/>
          <w:marBottom w:val="0"/>
          <w:divBdr>
            <w:top w:val="none" w:sz="0" w:space="0" w:color="auto"/>
            <w:left w:val="none" w:sz="0" w:space="0" w:color="auto"/>
            <w:bottom w:val="none" w:sz="0" w:space="0" w:color="auto"/>
            <w:right w:val="none" w:sz="0" w:space="0" w:color="auto"/>
          </w:divBdr>
        </w:div>
        <w:div w:id="1718360253">
          <w:marLeft w:val="0"/>
          <w:marRight w:val="0"/>
          <w:marTop w:val="0"/>
          <w:marBottom w:val="0"/>
          <w:divBdr>
            <w:top w:val="none" w:sz="0" w:space="0" w:color="auto"/>
            <w:left w:val="none" w:sz="0" w:space="0" w:color="auto"/>
            <w:bottom w:val="none" w:sz="0" w:space="0" w:color="auto"/>
            <w:right w:val="none" w:sz="0" w:space="0" w:color="auto"/>
          </w:divBdr>
        </w:div>
        <w:div w:id="655644834">
          <w:marLeft w:val="0"/>
          <w:marRight w:val="0"/>
          <w:marTop w:val="0"/>
          <w:marBottom w:val="0"/>
          <w:divBdr>
            <w:top w:val="none" w:sz="0" w:space="0" w:color="auto"/>
            <w:left w:val="none" w:sz="0" w:space="0" w:color="auto"/>
            <w:bottom w:val="none" w:sz="0" w:space="0" w:color="auto"/>
            <w:right w:val="none" w:sz="0" w:space="0" w:color="auto"/>
          </w:divBdr>
        </w:div>
        <w:div w:id="1923636072">
          <w:marLeft w:val="0"/>
          <w:marRight w:val="0"/>
          <w:marTop w:val="0"/>
          <w:marBottom w:val="0"/>
          <w:divBdr>
            <w:top w:val="none" w:sz="0" w:space="0" w:color="auto"/>
            <w:left w:val="none" w:sz="0" w:space="0" w:color="auto"/>
            <w:bottom w:val="none" w:sz="0" w:space="0" w:color="auto"/>
            <w:right w:val="none" w:sz="0" w:space="0" w:color="auto"/>
          </w:divBdr>
        </w:div>
        <w:div w:id="988094714">
          <w:marLeft w:val="0"/>
          <w:marRight w:val="0"/>
          <w:marTop w:val="0"/>
          <w:marBottom w:val="0"/>
          <w:divBdr>
            <w:top w:val="none" w:sz="0" w:space="0" w:color="auto"/>
            <w:left w:val="none" w:sz="0" w:space="0" w:color="auto"/>
            <w:bottom w:val="none" w:sz="0" w:space="0" w:color="auto"/>
            <w:right w:val="none" w:sz="0" w:space="0" w:color="auto"/>
          </w:divBdr>
        </w:div>
        <w:div w:id="970670433">
          <w:marLeft w:val="0"/>
          <w:marRight w:val="0"/>
          <w:marTop w:val="0"/>
          <w:marBottom w:val="0"/>
          <w:divBdr>
            <w:top w:val="none" w:sz="0" w:space="0" w:color="auto"/>
            <w:left w:val="none" w:sz="0" w:space="0" w:color="auto"/>
            <w:bottom w:val="none" w:sz="0" w:space="0" w:color="auto"/>
            <w:right w:val="none" w:sz="0" w:space="0" w:color="auto"/>
          </w:divBdr>
        </w:div>
        <w:div w:id="1416512887">
          <w:marLeft w:val="0"/>
          <w:marRight w:val="0"/>
          <w:marTop w:val="0"/>
          <w:marBottom w:val="0"/>
          <w:divBdr>
            <w:top w:val="none" w:sz="0" w:space="0" w:color="auto"/>
            <w:left w:val="none" w:sz="0" w:space="0" w:color="auto"/>
            <w:bottom w:val="none" w:sz="0" w:space="0" w:color="auto"/>
            <w:right w:val="none" w:sz="0" w:space="0" w:color="auto"/>
          </w:divBdr>
        </w:div>
        <w:div w:id="231160773">
          <w:marLeft w:val="0"/>
          <w:marRight w:val="0"/>
          <w:marTop w:val="0"/>
          <w:marBottom w:val="0"/>
          <w:divBdr>
            <w:top w:val="none" w:sz="0" w:space="0" w:color="auto"/>
            <w:left w:val="none" w:sz="0" w:space="0" w:color="auto"/>
            <w:bottom w:val="none" w:sz="0" w:space="0" w:color="auto"/>
            <w:right w:val="none" w:sz="0" w:space="0" w:color="auto"/>
          </w:divBdr>
        </w:div>
        <w:div w:id="223301988">
          <w:marLeft w:val="0"/>
          <w:marRight w:val="0"/>
          <w:marTop w:val="0"/>
          <w:marBottom w:val="0"/>
          <w:divBdr>
            <w:top w:val="none" w:sz="0" w:space="0" w:color="auto"/>
            <w:left w:val="none" w:sz="0" w:space="0" w:color="auto"/>
            <w:bottom w:val="none" w:sz="0" w:space="0" w:color="auto"/>
            <w:right w:val="none" w:sz="0" w:space="0" w:color="auto"/>
          </w:divBdr>
        </w:div>
        <w:div w:id="355080211">
          <w:marLeft w:val="0"/>
          <w:marRight w:val="0"/>
          <w:marTop w:val="0"/>
          <w:marBottom w:val="0"/>
          <w:divBdr>
            <w:top w:val="none" w:sz="0" w:space="0" w:color="auto"/>
            <w:left w:val="none" w:sz="0" w:space="0" w:color="auto"/>
            <w:bottom w:val="none" w:sz="0" w:space="0" w:color="auto"/>
            <w:right w:val="none" w:sz="0" w:space="0" w:color="auto"/>
          </w:divBdr>
        </w:div>
        <w:div w:id="419983627">
          <w:marLeft w:val="0"/>
          <w:marRight w:val="0"/>
          <w:marTop w:val="0"/>
          <w:marBottom w:val="0"/>
          <w:divBdr>
            <w:top w:val="none" w:sz="0" w:space="0" w:color="auto"/>
            <w:left w:val="none" w:sz="0" w:space="0" w:color="auto"/>
            <w:bottom w:val="none" w:sz="0" w:space="0" w:color="auto"/>
            <w:right w:val="none" w:sz="0" w:space="0" w:color="auto"/>
          </w:divBdr>
        </w:div>
        <w:div w:id="1760130946">
          <w:marLeft w:val="0"/>
          <w:marRight w:val="0"/>
          <w:marTop w:val="0"/>
          <w:marBottom w:val="0"/>
          <w:divBdr>
            <w:top w:val="none" w:sz="0" w:space="0" w:color="auto"/>
            <w:left w:val="none" w:sz="0" w:space="0" w:color="auto"/>
            <w:bottom w:val="none" w:sz="0" w:space="0" w:color="auto"/>
            <w:right w:val="none" w:sz="0" w:space="0" w:color="auto"/>
          </w:divBdr>
        </w:div>
        <w:div w:id="1886213796">
          <w:marLeft w:val="0"/>
          <w:marRight w:val="0"/>
          <w:marTop w:val="0"/>
          <w:marBottom w:val="0"/>
          <w:divBdr>
            <w:top w:val="none" w:sz="0" w:space="0" w:color="auto"/>
            <w:left w:val="none" w:sz="0" w:space="0" w:color="auto"/>
            <w:bottom w:val="none" w:sz="0" w:space="0" w:color="auto"/>
            <w:right w:val="none" w:sz="0" w:space="0" w:color="auto"/>
          </w:divBdr>
        </w:div>
        <w:div w:id="1804494397">
          <w:marLeft w:val="0"/>
          <w:marRight w:val="0"/>
          <w:marTop w:val="0"/>
          <w:marBottom w:val="0"/>
          <w:divBdr>
            <w:top w:val="none" w:sz="0" w:space="0" w:color="auto"/>
            <w:left w:val="none" w:sz="0" w:space="0" w:color="auto"/>
            <w:bottom w:val="none" w:sz="0" w:space="0" w:color="auto"/>
            <w:right w:val="none" w:sz="0" w:space="0" w:color="auto"/>
          </w:divBdr>
        </w:div>
        <w:div w:id="1369256973">
          <w:marLeft w:val="0"/>
          <w:marRight w:val="0"/>
          <w:marTop w:val="0"/>
          <w:marBottom w:val="0"/>
          <w:divBdr>
            <w:top w:val="none" w:sz="0" w:space="0" w:color="auto"/>
            <w:left w:val="none" w:sz="0" w:space="0" w:color="auto"/>
            <w:bottom w:val="none" w:sz="0" w:space="0" w:color="auto"/>
            <w:right w:val="none" w:sz="0" w:space="0" w:color="auto"/>
          </w:divBdr>
        </w:div>
        <w:div w:id="1910727116">
          <w:marLeft w:val="0"/>
          <w:marRight w:val="0"/>
          <w:marTop w:val="0"/>
          <w:marBottom w:val="0"/>
          <w:divBdr>
            <w:top w:val="none" w:sz="0" w:space="0" w:color="auto"/>
            <w:left w:val="none" w:sz="0" w:space="0" w:color="auto"/>
            <w:bottom w:val="none" w:sz="0" w:space="0" w:color="auto"/>
            <w:right w:val="none" w:sz="0" w:space="0" w:color="auto"/>
          </w:divBdr>
        </w:div>
        <w:div w:id="1885171679">
          <w:marLeft w:val="0"/>
          <w:marRight w:val="0"/>
          <w:marTop w:val="0"/>
          <w:marBottom w:val="0"/>
          <w:divBdr>
            <w:top w:val="none" w:sz="0" w:space="0" w:color="auto"/>
            <w:left w:val="none" w:sz="0" w:space="0" w:color="auto"/>
            <w:bottom w:val="none" w:sz="0" w:space="0" w:color="auto"/>
            <w:right w:val="none" w:sz="0" w:space="0" w:color="auto"/>
          </w:divBdr>
        </w:div>
        <w:div w:id="1556116103">
          <w:marLeft w:val="0"/>
          <w:marRight w:val="0"/>
          <w:marTop w:val="0"/>
          <w:marBottom w:val="0"/>
          <w:divBdr>
            <w:top w:val="none" w:sz="0" w:space="0" w:color="auto"/>
            <w:left w:val="none" w:sz="0" w:space="0" w:color="auto"/>
            <w:bottom w:val="none" w:sz="0" w:space="0" w:color="auto"/>
            <w:right w:val="none" w:sz="0" w:space="0" w:color="auto"/>
          </w:divBdr>
        </w:div>
        <w:div w:id="1124346600">
          <w:marLeft w:val="0"/>
          <w:marRight w:val="0"/>
          <w:marTop w:val="0"/>
          <w:marBottom w:val="0"/>
          <w:divBdr>
            <w:top w:val="none" w:sz="0" w:space="0" w:color="auto"/>
            <w:left w:val="none" w:sz="0" w:space="0" w:color="auto"/>
            <w:bottom w:val="none" w:sz="0" w:space="0" w:color="auto"/>
            <w:right w:val="none" w:sz="0" w:space="0" w:color="auto"/>
          </w:divBdr>
        </w:div>
        <w:div w:id="418018791">
          <w:marLeft w:val="0"/>
          <w:marRight w:val="0"/>
          <w:marTop w:val="0"/>
          <w:marBottom w:val="0"/>
          <w:divBdr>
            <w:top w:val="none" w:sz="0" w:space="0" w:color="auto"/>
            <w:left w:val="none" w:sz="0" w:space="0" w:color="auto"/>
            <w:bottom w:val="none" w:sz="0" w:space="0" w:color="auto"/>
            <w:right w:val="none" w:sz="0" w:space="0" w:color="auto"/>
          </w:divBdr>
        </w:div>
        <w:div w:id="1426152925">
          <w:marLeft w:val="0"/>
          <w:marRight w:val="0"/>
          <w:marTop w:val="0"/>
          <w:marBottom w:val="0"/>
          <w:divBdr>
            <w:top w:val="none" w:sz="0" w:space="0" w:color="auto"/>
            <w:left w:val="none" w:sz="0" w:space="0" w:color="auto"/>
            <w:bottom w:val="none" w:sz="0" w:space="0" w:color="auto"/>
            <w:right w:val="none" w:sz="0" w:space="0" w:color="auto"/>
          </w:divBdr>
        </w:div>
        <w:div w:id="328555643">
          <w:marLeft w:val="0"/>
          <w:marRight w:val="0"/>
          <w:marTop w:val="0"/>
          <w:marBottom w:val="0"/>
          <w:divBdr>
            <w:top w:val="none" w:sz="0" w:space="0" w:color="auto"/>
            <w:left w:val="none" w:sz="0" w:space="0" w:color="auto"/>
            <w:bottom w:val="none" w:sz="0" w:space="0" w:color="auto"/>
            <w:right w:val="none" w:sz="0" w:space="0" w:color="auto"/>
          </w:divBdr>
        </w:div>
        <w:div w:id="1933395767">
          <w:marLeft w:val="0"/>
          <w:marRight w:val="0"/>
          <w:marTop w:val="0"/>
          <w:marBottom w:val="0"/>
          <w:divBdr>
            <w:top w:val="none" w:sz="0" w:space="0" w:color="auto"/>
            <w:left w:val="none" w:sz="0" w:space="0" w:color="auto"/>
            <w:bottom w:val="none" w:sz="0" w:space="0" w:color="auto"/>
            <w:right w:val="none" w:sz="0" w:space="0" w:color="auto"/>
          </w:divBdr>
        </w:div>
        <w:div w:id="748845132">
          <w:marLeft w:val="0"/>
          <w:marRight w:val="0"/>
          <w:marTop w:val="0"/>
          <w:marBottom w:val="0"/>
          <w:divBdr>
            <w:top w:val="none" w:sz="0" w:space="0" w:color="auto"/>
            <w:left w:val="none" w:sz="0" w:space="0" w:color="auto"/>
            <w:bottom w:val="none" w:sz="0" w:space="0" w:color="auto"/>
            <w:right w:val="none" w:sz="0" w:space="0" w:color="auto"/>
          </w:divBdr>
        </w:div>
        <w:div w:id="401801745">
          <w:marLeft w:val="0"/>
          <w:marRight w:val="0"/>
          <w:marTop w:val="0"/>
          <w:marBottom w:val="0"/>
          <w:divBdr>
            <w:top w:val="none" w:sz="0" w:space="0" w:color="auto"/>
            <w:left w:val="none" w:sz="0" w:space="0" w:color="auto"/>
            <w:bottom w:val="none" w:sz="0" w:space="0" w:color="auto"/>
            <w:right w:val="none" w:sz="0" w:space="0" w:color="auto"/>
          </w:divBdr>
        </w:div>
        <w:div w:id="1320160128">
          <w:marLeft w:val="0"/>
          <w:marRight w:val="0"/>
          <w:marTop w:val="0"/>
          <w:marBottom w:val="0"/>
          <w:divBdr>
            <w:top w:val="none" w:sz="0" w:space="0" w:color="auto"/>
            <w:left w:val="none" w:sz="0" w:space="0" w:color="auto"/>
            <w:bottom w:val="none" w:sz="0" w:space="0" w:color="auto"/>
            <w:right w:val="none" w:sz="0" w:space="0" w:color="auto"/>
          </w:divBdr>
        </w:div>
        <w:div w:id="1010716961">
          <w:marLeft w:val="0"/>
          <w:marRight w:val="0"/>
          <w:marTop w:val="0"/>
          <w:marBottom w:val="0"/>
          <w:divBdr>
            <w:top w:val="none" w:sz="0" w:space="0" w:color="auto"/>
            <w:left w:val="none" w:sz="0" w:space="0" w:color="auto"/>
            <w:bottom w:val="none" w:sz="0" w:space="0" w:color="auto"/>
            <w:right w:val="none" w:sz="0" w:space="0" w:color="auto"/>
          </w:divBdr>
        </w:div>
        <w:div w:id="95907943">
          <w:marLeft w:val="0"/>
          <w:marRight w:val="0"/>
          <w:marTop w:val="0"/>
          <w:marBottom w:val="0"/>
          <w:divBdr>
            <w:top w:val="none" w:sz="0" w:space="0" w:color="auto"/>
            <w:left w:val="none" w:sz="0" w:space="0" w:color="auto"/>
            <w:bottom w:val="none" w:sz="0" w:space="0" w:color="auto"/>
            <w:right w:val="none" w:sz="0" w:space="0" w:color="auto"/>
          </w:divBdr>
        </w:div>
        <w:div w:id="1488521333">
          <w:marLeft w:val="0"/>
          <w:marRight w:val="0"/>
          <w:marTop w:val="0"/>
          <w:marBottom w:val="0"/>
          <w:divBdr>
            <w:top w:val="none" w:sz="0" w:space="0" w:color="auto"/>
            <w:left w:val="none" w:sz="0" w:space="0" w:color="auto"/>
            <w:bottom w:val="none" w:sz="0" w:space="0" w:color="auto"/>
            <w:right w:val="none" w:sz="0" w:space="0" w:color="auto"/>
          </w:divBdr>
        </w:div>
        <w:div w:id="1743483702">
          <w:marLeft w:val="0"/>
          <w:marRight w:val="0"/>
          <w:marTop w:val="0"/>
          <w:marBottom w:val="0"/>
          <w:divBdr>
            <w:top w:val="none" w:sz="0" w:space="0" w:color="auto"/>
            <w:left w:val="none" w:sz="0" w:space="0" w:color="auto"/>
            <w:bottom w:val="none" w:sz="0" w:space="0" w:color="auto"/>
            <w:right w:val="none" w:sz="0" w:space="0" w:color="auto"/>
          </w:divBdr>
        </w:div>
        <w:div w:id="262541718">
          <w:marLeft w:val="0"/>
          <w:marRight w:val="0"/>
          <w:marTop w:val="0"/>
          <w:marBottom w:val="0"/>
          <w:divBdr>
            <w:top w:val="none" w:sz="0" w:space="0" w:color="auto"/>
            <w:left w:val="none" w:sz="0" w:space="0" w:color="auto"/>
            <w:bottom w:val="none" w:sz="0" w:space="0" w:color="auto"/>
            <w:right w:val="none" w:sz="0" w:space="0" w:color="auto"/>
          </w:divBdr>
        </w:div>
        <w:div w:id="940801804">
          <w:marLeft w:val="0"/>
          <w:marRight w:val="0"/>
          <w:marTop w:val="0"/>
          <w:marBottom w:val="0"/>
          <w:divBdr>
            <w:top w:val="none" w:sz="0" w:space="0" w:color="auto"/>
            <w:left w:val="none" w:sz="0" w:space="0" w:color="auto"/>
            <w:bottom w:val="none" w:sz="0" w:space="0" w:color="auto"/>
            <w:right w:val="none" w:sz="0" w:space="0" w:color="auto"/>
          </w:divBdr>
        </w:div>
        <w:div w:id="564990031">
          <w:marLeft w:val="0"/>
          <w:marRight w:val="0"/>
          <w:marTop w:val="0"/>
          <w:marBottom w:val="0"/>
          <w:divBdr>
            <w:top w:val="none" w:sz="0" w:space="0" w:color="auto"/>
            <w:left w:val="none" w:sz="0" w:space="0" w:color="auto"/>
            <w:bottom w:val="none" w:sz="0" w:space="0" w:color="auto"/>
            <w:right w:val="none" w:sz="0" w:space="0" w:color="auto"/>
          </w:divBdr>
        </w:div>
      </w:divsChild>
    </w:div>
    <w:div w:id="839587072">
      <w:bodyDiv w:val="1"/>
      <w:marLeft w:val="0"/>
      <w:marRight w:val="0"/>
      <w:marTop w:val="0"/>
      <w:marBottom w:val="0"/>
      <w:divBdr>
        <w:top w:val="none" w:sz="0" w:space="0" w:color="auto"/>
        <w:left w:val="none" w:sz="0" w:space="0" w:color="auto"/>
        <w:bottom w:val="none" w:sz="0" w:space="0" w:color="auto"/>
        <w:right w:val="none" w:sz="0" w:space="0" w:color="auto"/>
      </w:divBdr>
    </w:div>
    <w:div w:id="845903145">
      <w:bodyDiv w:val="1"/>
      <w:marLeft w:val="0"/>
      <w:marRight w:val="0"/>
      <w:marTop w:val="0"/>
      <w:marBottom w:val="0"/>
      <w:divBdr>
        <w:top w:val="none" w:sz="0" w:space="0" w:color="auto"/>
        <w:left w:val="none" w:sz="0" w:space="0" w:color="auto"/>
        <w:bottom w:val="none" w:sz="0" w:space="0" w:color="auto"/>
        <w:right w:val="none" w:sz="0" w:space="0" w:color="auto"/>
      </w:divBdr>
      <w:divsChild>
        <w:div w:id="1247150192">
          <w:marLeft w:val="0"/>
          <w:marRight w:val="0"/>
          <w:marTop w:val="0"/>
          <w:marBottom w:val="0"/>
          <w:divBdr>
            <w:top w:val="none" w:sz="0" w:space="0" w:color="auto"/>
            <w:left w:val="none" w:sz="0" w:space="0" w:color="auto"/>
            <w:bottom w:val="none" w:sz="0" w:space="0" w:color="auto"/>
            <w:right w:val="none" w:sz="0" w:space="0" w:color="auto"/>
          </w:divBdr>
        </w:div>
        <w:div w:id="1065643366">
          <w:marLeft w:val="0"/>
          <w:marRight w:val="0"/>
          <w:marTop w:val="0"/>
          <w:marBottom w:val="0"/>
          <w:divBdr>
            <w:top w:val="none" w:sz="0" w:space="0" w:color="auto"/>
            <w:left w:val="none" w:sz="0" w:space="0" w:color="auto"/>
            <w:bottom w:val="none" w:sz="0" w:space="0" w:color="auto"/>
            <w:right w:val="none" w:sz="0" w:space="0" w:color="auto"/>
          </w:divBdr>
        </w:div>
        <w:div w:id="350453095">
          <w:marLeft w:val="0"/>
          <w:marRight w:val="0"/>
          <w:marTop w:val="0"/>
          <w:marBottom w:val="0"/>
          <w:divBdr>
            <w:top w:val="none" w:sz="0" w:space="0" w:color="auto"/>
            <w:left w:val="none" w:sz="0" w:space="0" w:color="auto"/>
            <w:bottom w:val="none" w:sz="0" w:space="0" w:color="auto"/>
            <w:right w:val="none" w:sz="0" w:space="0" w:color="auto"/>
          </w:divBdr>
        </w:div>
        <w:div w:id="329678565">
          <w:marLeft w:val="0"/>
          <w:marRight w:val="0"/>
          <w:marTop w:val="0"/>
          <w:marBottom w:val="0"/>
          <w:divBdr>
            <w:top w:val="none" w:sz="0" w:space="0" w:color="auto"/>
            <w:left w:val="none" w:sz="0" w:space="0" w:color="auto"/>
            <w:bottom w:val="none" w:sz="0" w:space="0" w:color="auto"/>
            <w:right w:val="none" w:sz="0" w:space="0" w:color="auto"/>
          </w:divBdr>
        </w:div>
        <w:div w:id="1457066353">
          <w:marLeft w:val="0"/>
          <w:marRight w:val="0"/>
          <w:marTop w:val="0"/>
          <w:marBottom w:val="0"/>
          <w:divBdr>
            <w:top w:val="none" w:sz="0" w:space="0" w:color="auto"/>
            <w:left w:val="none" w:sz="0" w:space="0" w:color="auto"/>
            <w:bottom w:val="none" w:sz="0" w:space="0" w:color="auto"/>
            <w:right w:val="none" w:sz="0" w:space="0" w:color="auto"/>
          </w:divBdr>
        </w:div>
        <w:div w:id="999119677">
          <w:marLeft w:val="0"/>
          <w:marRight w:val="0"/>
          <w:marTop w:val="0"/>
          <w:marBottom w:val="0"/>
          <w:divBdr>
            <w:top w:val="none" w:sz="0" w:space="0" w:color="auto"/>
            <w:left w:val="none" w:sz="0" w:space="0" w:color="auto"/>
            <w:bottom w:val="none" w:sz="0" w:space="0" w:color="auto"/>
            <w:right w:val="none" w:sz="0" w:space="0" w:color="auto"/>
          </w:divBdr>
        </w:div>
        <w:div w:id="1583179300">
          <w:marLeft w:val="0"/>
          <w:marRight w:val="0"/>
          <w:marTop w:val="0"/>
          <w:marBottom w:val="0"/>
          <w:divBdr>
            <w:top w:val="none" w:sz="0" w:space="0" w:color="auto"/>
            <w:left w:val="none" w:sz="0" w:space="0" w:color="auto"/>
            <w:bottom w:val="none" w:sz="0" w:space="0" w:color="auto"/>
            <w:right w:val="none" w:sz="0" w:space="0" w:color="auto"/>
          </w:divBdr>
        </w:div>
        <w:div w:id="139854033">
          <w:marLeft w:val="0"/>
          <w:marRight w:val="0"/>
          <w:marTop w:val="0"/>
          <w:marBottom w:val="0"/>
          <w:divBdr>
            <w:top w:val="none" w:sz="0" w:space="0" w:color="auto"/>
            <w:left w:val="none" w:sz="0" w:space="0" w:color="auto"/>
            <w:bottom w:val="none" w:sz="0" w:space="0" w:color="auto"/>
            <w:right w:val="none" w:sz="0" w:space="0" w:color="auto"/>
          </w:divBdr>
        </w:div>
        <w:div w:id="1471484340">
          <w:marLeft w:val="0"/>
          <w:marRight w:val="0"/>
          <w:marTop w:val="0"/>
          <w:marBottom w:val="0"/>
          <w:divBdr>
            <w:top w:val="none" w:sz="0" w:space="0" w:color="auto"/>
            <w:left w:val="none" w:sz="0" w:space="0" w:color="auto"/>
            <w:bottom w:val="none" w:sz="0" w:space="0" w:color="auto"/>
            <w:right w:val="none" w:sz="0" w:space="0" w:color="auto"/>
          </w:divBdr>
        </w:div>
        <w:div w:id="1154182752">
          <w:marLeft w:val="0"/>
          <w:marRight w:val="0"/>
          <w:marTop w:val="0"/>
          <w:marBottom w:val="0"/>
          <w:divBdr>
            <w:top w:val="none" w:sz="0" w:space="0" w:color="auto"/>
            <w:left w:val="none" w:sz="0" w:space="0" w:color="auto"/>
            <w:bottom w:val="none" w:sz="0" w:space="0" w:color="auto"/>
            <w:right w:val="none" w:sz="0" w:space="0" w:color="auto"/>
          </w:divBdr>
        </w:div>
        <w:div w:id="2033844891">
          <w:marLeft w:val="0"/>
          <w:marRight w:val="0"/>
          <w:marTop w:val="0"/>
          <w:marBottom w:val="0"/>
          <w:divBdr>
            <w:top w:val="none" w:sz="0" w:space="0" w:color="auto"/>
            <w:left w:val="none" w:sz="0" w:space="0" w:color="auto"/>
            <w:bottom w:val="none" w:sz="0" w:space="0" w:color="auto"/>
            <w:right w:val="none" w:sz="0" w:space="0" w:color="auto"/>
          </w:divBdr>
        </w:div>
        <w:div w:id="252058683">
          <w:marLeft w:val="0"/>
          <w:marRight w:val="0"/>
          <w:marTop w:val="0"/>
          <w:marBottom w:val="0"/>
          <w:divBdr>
            <w:top w:val="none" w:sz="0" w:space="0" w:color="auto"/>
            <w:left w:val="none" w:sz="0" w:space="0" w:color="auto"/>
            <w:bottom w:val="none" w:sz="0" w:space="0" w:color="auto"/>
            <w:right w:val="none" w:sz="0" w:space="0" w:color="auto"/>
          </w:divBdr>
        </w:div>
        <w:div w:id="349768934">
          <w:marLeft w:val="0"/>
          <w:marRight w:val="0"/>
          <w:marTop w:val="0"/>
          <w:marBottom w:val="0"/>
          <w:divBdr>
            <w:top w:val="none" w:sz="0" w:space="0" w:color="auto"/>
            <w:left w:val="none" w:sz="0" w:space="0" w:color="auto"/>
            <w:bottom w:val="none" w:sz="0" w:space="0" w:color="auto"/>
            <w:right w:val="none" w:sz="0" w:space="0" w:color="auto"/>
          </w:divBdr>
        </w:div>
        <w:div w:id="1645159308">
          <w:marLeft w:val="0"/>
          <w:marRight w:val="0"/>
          <w:marTop w:val="0"/>
          <w:marBottom w:val="0"/>
          <w:divBdr>
            <w:top w:val="none" w:sz="0" w:space="0" w:color="auto"/>
            <w:left w:val="none" w:sz="0" w:space="0" w:color="auto"/>
            <w:bottom w:val="none" w:sz="0" w:space="0" w:color="auto"/>
            <w:right w:val="none" w:sz="0" w:space="0" w:color="auto"/>
          </w:divBdr>
        </w:div>
        <w:div w:id="1301962596">
          <w:marLeft w:val="0"/>
          <w:marRight w:val="0"/>
          <w:marTop w:val="0"/>
          <w:marBottom w:val="0"/>
          <w:divBdr>
            <w:top w:val="none" w:sz="0" w:space="0" w:color="auto"/>
            <w:left w:val="none" w:sz="0" w:space="0" w:color="auto"/>
            <w:bottom w:val="none" w:sz="0" w:space="0" w:color="auto"/>
            <w:right w:val="none" w:sz="0" w:space="0" w:color="auto"/>
          </w:divBdr>
        </w:div>
        <w:div w:id="438990423">
          <w:marLeft w:val="0"/>
          <w:marRight w:val="0"/>
          <w:marTop w:val="0"/>
          <w:marBottom w:val="0"/>
          <w:divBdr>
            <w:top w:val="none" w:sz="0" w:space="0" w:color="auto"/>
            <w:left w:val="none" w:sz="0" w:space="0" w:color="auto"/>
            <w:bottom w:val="none" w:sz="0" w:space="0" w:color="auto"/>
            <w:right w:val="none" w:sz="0" w:space="0" w:color="auto"/>
          </w:divBdr>
        </w:div>
        <w:div w:id="248200696">
          <w:marLeft w:val="0"/>
          <w:marRight w:val="0"/>
          <w:marTop w:val="0"/>
          <w:marBottom w:val="0"/>
          <w:divBdr>
            <w:top w:val="none" w:sz="0" w:space="0" w:color="auto"/>
            <w:left w:val="none" w:sz="0" w:space="0" w:color="auto"/>
            <w:bottom w:val="none" w:sz="0" w:space="0" w:color="auto"/>
            <w:right w:val="none" w:sz="0" w:space="0" w:color="auto"/>
          </w:divBdr>
        </w:div>
        <w:div w:id="2058897556">
          <w:marLeft w:val="0"/>
          <w:marRight w:val="0"/>
          <w:marTop w:val="0"/>
          <w:marBottom w:val="0"/>
          <w:divBdr>
            <w:top w:val="none" w:sz="0" w:space="0" w:color="auto"/>
            <w:left w:val="none" w:sz="0" w:space="0" w:color="auto"/>
            <w:bottom w:val="none" w:sz="0" w:space="0" w:color="auto"/>
            <w:right w:val="none" w:sz="0" w:space="0" w:color="auto"/>
          </w:divBdr>
        </w:div>
        <w:div w:id="1885486906">
          <w:marLeft w:val="0"/>
          <w:marRight w:val="0"/>
          <w:marTop w:val="0"/>
          <w:marBottom w:val="0"/>
          <w:divBdr>
            <w:top w:val="none" w:sz="0" w:space="0" w:color="auto"/>
            <w:left w:val="none" w:sz="0" w:space="0" w:color="auto"/>
            <w:bottom w:val="none" w:sz="0" w:space="0" w:color="auto"/>
            <w:right w:val="none" w:sz="0" w:space="0" w:color="auto"/>
          </w:divBdr>
        </w:div>
        <w:div w:id="1024210762">
          <w:marLeft w:val="0"/>
          <w:marRight w:val="0"/>
          <w:marTop w:val="0"/>
          <w:marBottom w:val="0"/>
          <w:divBdr>
            <w:top w:val="none" w:sz="0" w:space="0" w:color="auto"/>
            <w:left w:val="none" w:sz="0" w:space="0" w:color="auto"/>
            <w:bottom w:val="none" w:sz="0" w:space="0" w:color="auto"/>
            <w:right w:val="none" w:sz="0" w:space="0" w:color="auto"/>
          </w:divBdr>
        </w:div>
        <w:div w:id="554587450">
          <w:marLeft w:val="0"/>
          <w:marRight w:val="0"/>
          <w:marTop w:val="0"/>
          <w:marBottom w:val="0"/>
          <w:divBdr>
            <w:top w:val="none" w:sz="0" w:space="0" w:color="auto"/>
            <w:left w:val="none" w:sz="0" w:space="0" w:color="auto"/>
            <w:bottom w:val="none" w:sz="0" w:space="0" w:color="auto"/>
            <w:right w:val="none" w:sz="0" w:space="0" w:color="auto"/>
          </w:divBdr>
        </w:div>
        <w:div w:id="1072890376">
          <w:marLeft w:val="0"/>
          <w:marRight w:val="0"/>
          <w:marTop w:val="0"/>
          <w:marBottom w:val="0"/>
          <w:divBdr>
            <w:top w:val="none" w:sz="0" w:space="0" w:color="auto"/>
            <w:left w:val="none" w:sz="0" w:space="0" w:color="auto"/>
            <w:bottom w:val="none" w:sz="0" w:space="0" w:color="auto"/>
            <w:right w:val="none" w:sz="0" w:space="0" w:color="auto"/>
          </w:divBdr>
        </w:div>
        <w:div w:id="2061512555">
          <w:marLeft w:val="0"/>
          <w:marRight w:val="0"/>
          <w:marTop w:val="0"/>
          <w:marBottom w:val="0"/>
          <w:divBdr>
            <w:top w:val="none" w:sz="0" w:space="0" w:color="auto"/>
            <w:left w:val="none" w:sz="0" w:space="0" w:color="auto"/>
            <w:bottom w:val="none" w:sz="0" w:space="0" w:color="auto"/>
            <w:right w:val="none" w:sz="0" w:space="0" w:color="auto"/>
          </w:divBdr>
        </w:div>
        <w:div w:id="932323804">
          <w:marLeft w:val="0"/>
          <w:marRight w:val="0"/>
          <w:marTop w:val="0"/>
          <w:marBottom w:val="0"/>
          <w:divBdr>
            <w:top w:val="none" w:sz="0" w:space="0" w:color="auto"/>
            <w:left w:val="none" w:sz="0" w:space="0" w:color="auto"/>
            <w:bottom w:val="none" w:sz="0" w:space="0" w:color="auto"/>
            <w:right w:val="none" w:sz="0" w:space="0" w:color="auto"/>
          </w:divBdr>
        </w:div>
        <w:div w:id="218707172">
          <w:marLeft w:val="0"/>
          <w:marRight w:val="0"/>
          <w:marTop w:val="0"/>
          <w:marBottom w:val="0"/>
          <w:divBdr>
            <w:top w:val="none" w:sz="0" w:space="0" w:color="auto"/>
            <w:left w:val="none" w:sz="0" w:space="0" w:color="auto"/>
            <w:bottom w:val="none" w:sz="0" w:space="0" w:color="auto"/>
            <w:right w:val="none" w:sz="0" w:space="0" w:color="auto"/>
          </w:divBdr>
        </w:div>
        <w:div w:id="522868969">
          <w:marLeft w:val="0"/>
          <w:marRight w:val="0"/>
          <w:marTop w:val="0"/>
          <w:marBottom w:val="0"/>
          <w:divBdr>
            <w:top w:val="none" w:sz="0" w:space="0" w:color="auto"/>
            <w:left w:val="none" w:sz="0" w:space="0" w:color="auto"/>
            <w:bottom w:val="none" w:sz="0" w:space="0" w:color="auto"/>
            <w:right w:val="none" w:sz="0" w:space="0" w:color="auto"/>
          </w:divBdr>
        </w:div>
        <w:div w:id="42677428">
          <w:marLeft w:val="0"/>
          <w:marRight w:val="0"/>
          <w:marTop w:val="0"/>
          <w:marBottom w:val="0"/>
          <w:divBdr>
            <w:top w:val="none" w:sz="0" w:space="0" w:color="auto"/>
            <w:left w:val="none" w:sz="0" w:space="0" w:color="auto"/>
            <w:bottom w:val="none" w:sz="0" w:space="0" w:color="auto"/>
            <w:right w:val="none" w:sz="0" w:space="0" w:color="auto"/>
          </w:divBdr>
        </w:div>
        <w:div w:id="2117599306">
          <w:marLeft w:val="0"/>
          <w:marRight w:val="0"/>
          <w:marTop w:val="0"/>
          <w:marBottom w:val="0"/>
          <w:divBdr>
            <w:top w:val="none" w:sz="0" w:space="0" w:color="auto"/>
            <w:left w:val="none" w:sz="0" w:space="0" w:color="auto"/>
            <w:bottom w:val="none" w:sz="0" w:space="0" w:color="auto"/>
            <w:right w:val="none" w:sz="0" w:space="0" w:color="auto"/>
          </w:divBdr>
        </w:div>
        <w:div w:id="230235398">
          <w:marLeft w:val="0"/>
          <w:marRight w:val="0"/>
          <w:marTop w:val="0"/>
          <w:marBottom w:val="0"/>
          <w:divBdr>
            <w:top w:val="none" w:sz="0" w:space="0" w:color="auto"/>
            <w:left w:val="none" w:sz="0" w:space="0" w:color="auto"/>
            <w:bottom w:val="none" w:sz="0" w:space="0" w:color="auto"/>
            <w:right w:val="none" w:sz="0" w:space="0" w:color="auto"/>
          </w:divBdr>
        </w:div>
        <w:div w:id="1920140245">
          <w:marLeft w:val="0"/>
          <w:marRight w:val="0"/>
          <w:marTop w:val="0"/>
          <w:marBottom w:val="0"/>
          <w:divBdr>
            <w:top w:val="none" w:sz="0" w:space="0" w:color="auto"/>
            <w:left w:val="none" w:sz="0" w:space="0" w:color="auto"/>
            <w:bottom w:val="none" w:sz="0" w:space="0" w:color="auto"/>
            <w:right w:val="none" w:sz="0" w:space="0" w:color="auto"/>
          </w:divBdr>
        </w:div>
        <w:div w:id="486745570">
          <w:marLeft w:val="0"/>
          <w:marRight w:val="0"/>
          <w:marTop w:val="0"/>
          <w:marBottom w:val="0"/>
          <w:divBdr>
            <w:top w:val="none" w:sz="0" w:space="0" w:color="auto"/>
            <w:left w:val="none" w:sz="0" w:space="0" w:color="auto"/>
            <w:bottom w:val="none" w:sz="0" w:space="0" w:color="auto"/>
            <w:right w:val="none" w:sz="0" w:space="0" w:color="auto"/>
          </w:divBdr>
        </w:div>
        <w:div w:id="1704332055">
          <w:marLeft w:val="0"/>
          <w:marRight w:val="0"/>
          <w:marTop w:val="0"/>
          <w:marBottom w:val="0"/>
          <w:divBdr>
            <w:top w:val="none" w:sz="0" w:space="0" w:color="auto"/>
            <w:left w:val="none" w:sz="0" w:space="0" w:color="auto"/>
            <w:bottom w:val="none" w:sz="0" w:space="0" w:color="auto"/>
            <w:right w:val="none" w:sz="0" w:space="0" w:color="auto"/>
          </w:divBdr>
        </w:div>
        <w:div w:id="1851917971">
          <w:marLeft w:val="0"/>
          <w:marRight w:val="0"/>
          <w:marTop w:val="0"/>
          <w:marBottom w:val="0"/>
          <w:divBdr>
            <w:top w:val="none" w:sz="0" w:space="0" w:color="auto"/>
            <w:left w:val="none" w:sz="0" w:space="0" w:color="auto"/>
            <w:bottom w:val="none" w:sz="0" w:space="0" w:color="auto"/>
            <w:right w:val="none" w:sz="0" w:space="0" w:color="auto"/>
          </w:divBdr>
        </w:div>
      </w:divsChild>
    </w:div>
    <w:div w:id="870995221">
      <w:bodyDiv w:val="1"/>
      <w:marLeft w:val="0"/>
      <w:marRight w:val="0"/>
      <w:marTop w:val="0"/>
      <w:marBottom w:val="0"/>
      <w:divBdr>
        <w:top w:val="none" w:sz="0" w:space="0" w:color="auto"/>
        <w:left w:val="none" w:sz="0" w:space="0" w:color="auto"/>
        <w:bottom w:val="none" w:sz="0" w:space="0" w:color="auto"/>
        <w:right w:val="none" w:sz="0" w:space="0" w:color="auto"/>
      </w:divBdr>
      <w:divsChild>
        <w:div w:id="2075858473">
          <w:marLeft w:val="0"/>
          <w:marRight w:val="0"/>
          <w:marTop w:val="0"/>
          <w:marBottom w:val="0"/>
          <w:divBdr>
            <w:top w:val="none" w:sz="0" w:space="0" w:color="auto"/>
            <w:left w:val="none" w:sz="0" w:space="0" w:color="auto"/>
            <w:bottom w:val="none" w:sz="0" w:space="0" w:color="auto"/>
            <w:right w:val="none" w:sz="0" w:space="0" w:color="auto"/>
          </w:divBdr>
        </w:div>
        <w:div w:id="784234188">
          <w:marLeft w:val="0"/>
          <w:marRight w:val="0"/>
          <w:marTop w:val="0"/>
          <w:marBottom w:val="0"/>
          <w:divBdr>
            <w:top w:val="none" w:sz="0" w:space="0" w:color="auto"/>
            <w:left w:val="none" w:sz="0" w:space="0" w:color="auto"/>
            <w:bottom w:val="none" w:sz="0" w:space="0" w:color="auto"/>
            <w:right w:val="none" w:sz="0" w:space="0" w:color="auto"/>
          </w:divBdr>
        </w:div>
        <w:div w:id="621303814">
          <w:marLeft w:val="0"/>
          <w:marRight w:val="0"/>
          <w:marTop w:val="0"/>
          <w:marBottom w:val="0"/>
          <w:divBdr>
            <w:top w:val="none" w:sz="0" w:space="0" w:color="auto"/>
            <w:left w:val="none" w:sz="0" w:space="0" w:color="auto"/>
            <w:bottom w:val="none" w:sz="0" w:space="0" w:color="auto"/>
            <w:right w:val="none" w:sz="0" w:space="0" w:color="auto"/>
          </w:divBdr>
        </w:div>
        <w:div w:id="187840650">
          <w:marLeft w:val="0"/>
          <w:marRight w:val="0"/>
          <w:marTop w:val="0"/>
          <w:marBottom w:val="0"/>
          <w:divBdr>
            <w:top w:val="none" w:sz="0" w:space="0" w:color="auto"/>
            <w:left w:val="none" w:sz="0" w:space="0" w:color="auto"/>
            <w:bottom w:val="none" w:sz="0" w:space="0" w:color="auto"/>
            <w:right w:val="none" w:sz="0" w:space="0" w:color="auto"/>
          </w:divBdr>
        </w:div>
        <w:div w:id="351498670">
          <w:marLeft w:val="0"/>
          <w:marRight w:val="0"/>
          <w:marTop w:val="0"/>
          <w:marBottom w:val="0"/>
          <w:divBdr>
            <w:top w:val="none" w:sz="0" w:space="0" w:color="auto"/>
            <w:left w:val="none" w:sz="0" w:space="0" w:color="auto"/>
            <w:bottom w:val="none" w:sz="0" w:space="0" w:color="auto"/>
            <w:right w:val="none" w:sz="0" w:space="0" w:color="auto"/>
          </w:divBdr>
        </w:div>
        <w:div w:id="1470244189">
          <w:marLeft w:val="0"/>
          <w:marRight w:val="0"/>
          <w:marTop w:val="0"/>
          <w:marBottom w:val="0"/>
          <w:divBdr>
            <w:top w:val="none" w:sz="0" w:space="0" w:color="auto"/>
            <w:left w:val="none" w:sz="0" w:space="0" w:color="auto"/>
            <w:bottom w:val="none" w:sz="0" w:space="0" w:color="auto"/>
            <w:right w:val="none" w:sz="0" w:space="0" w:color="auto"/>
          </w:divBdr>
        </w:div>
        <w:div w:id="1925409394">
          <w:marLeft w:val="0"/>
          <w:marRight w:val="0"/>
          <w:marTop w:val="0"/>
          <w:marBottom w:val="0"/>
          <w:divBdr>
            <w:top w:val="none" w:sz="0" w:space="0" w:color="auto"/>
            <w:left w:val="none" w:sz="0" w:space="0" w:color="auto"/>
            <w:bottom w:val="none" w:sz="0" w:space="0" w:color="auto"/>
            <w:right w:val="none" w:sz="0" w:space="0" w:color="auto"/>
          </w:divBdr>
        </w:div>
        <w:div w:id="1310212132">
          <w:marLeft w:val="0"/>
          <w:marRight w:val="0"/>
          <w:marTop w:val="0"/>
          <w:marBottom w:val="0"/>
          <w:divBdr>
            <w:top w:val="none" w:sz="0" w:space="0" w:color="auto"/>
            <w:left w:val="none" w:sz="0" w:space="0" w:color="auto"/>
            <w:bottom w:val="none" w:sz="0" w:space="0" w:color="auto"/>
            <w:right w:val="none" w:sz="0" w:space="0" w:color="auto"/>
          </w:divBdr>
        </w:div>
        <w:div w:id="1366566600">
          <w:marLeft w:val="0"/>
          <w:marRight w:val="0"/>
          <w:marTop w:val="0"/>
          <w:marBottom w:val="0"/>
          <w:divBdr>
            <w:top w:val="none" w:sz="0" w:space="0" w:color="auto"/>
            <w:left w:val="none" w:sz="0" w:space="0" w:color="auto"/>
            <w:bottom w:val="none" w:sz="0" w:space="0" w:color="auto"/>
            <w:right w:val="none" w:sz="0" w:space="0" w:color="auto"/>
          </w:divBdr>
        </w:div>
        <w:div w:id="1702048813">
          <w:marLeft w:val="0"/>
          <w:marRight w:val="0"/>
          <w:marTop w:val="0"/>
          <w:marBottom w:val="0"/>
          <w:divBdr>
            <w:top w:val="none" w:sz="0" w:space="0" w:color="auto"/>
            <w:left w:val="none" w:sz="0" w:space="0" w:color="auto"/>
            <w:bottom w:val="none" w:sz="0" w:space="0" w:color="auto"/>
            <w:right w:val="none" w:sz="0" w:space="0" w:color="auto"/>
          </w:divBdr>
        </w:div>
        <w:div w:id="942613605">
          <w:marLeft w:val="0"/>
          <w:marRight w:val="0"/>
          <w:marTop w:val="0"/>
          <w:marBottom w:val="0"/>
          <w:divBdr>
            <w:top w:val="none" w:sz="0" w:space="0" w:color="auto"/>
            <w:left w:val="none" w:sz="0" w:space="0" w:color="auto"/>
            <w:bottom w:val="none" w:sz="0" w:space="0" w:color="auto"/>
            <w:right w:val="none" w:sz="0" w:space="0" w:color="auto"/>
          </w:divBdr>
        </w:div>
        <w:div w:id="1110661787">
          <w:marLeft w:val="0"/>
          <w:marRight w:val="0"/>
          <w:marTop w:val="0"/>
          <w:marBottom w:val="0"/>
          <w:divBdr>
            <w:top w:val="none" w:sz="0" w:space="0" w:color="auto"/>
            <w:left w:val="none" w:sz="0" w:space="0" w:color="auto"/>
            <w:bottom w:val="none" w:sz="0" w:space="0" w:color="auto"/>
            <w:right w:val="none" w:sz="0" w:space="0" w:color="auto"/>
          </w:divBdr>
        </w:div>
        <w:div w:id="195705424">
          <w:marLeft w:val="0"/>
          <w:marRight w:val="0"/>
          <w:marTop w:val="0"/>
          <w:marBottom w:val="0"/>
          <w:divBdr>
            <w:top w:val="none" w:sz="0" w:space="0" w:color="auto"/>
            <w:left w:val="none" w:sz="0" w:space="0" w:color="auto"/>
            <w:bottom w:val="none" w:sz="0" w:space="0" w:color="auto"/>
            <w:right w:val="none" w:sz="0" w:space="0" w:color="auto"/>
          </w:divBdr>
        </w:div>
        <w:div w:id="599526726">
          <w:marLeft w:val="0"/>
          <w:marRight w:val="0"/>
          <w:marTop w:val="0"/>
          <w:marBottom w:val="0"/>
          <w:divBdr>
            <w:top w:val="none" w:sz="0" w:space="0" w:color="auto"/>
            <w:left w:val="none" w:sz="0" w:space="0" w:color="auto"/>
            <w:bottom w:val="none" w:sz="0" w:space="0" w:color="auto"/>
            <w:right w:val="none" w:sz="0" w:space="0" w:color="auto"/>
          </w:divBdr>
        </w:div>
        <w:div w:id="878980106">
          <w:marLeft w:val="0"/>
          <w:marRight w:val="0"/>
          <w:marTop w:val="0"/>
          <w:marBottom w:val="0"/>
          <w:divBdr>
            <w:top w:val="none" w:sz="0" w:space="0" w:color="auto"/>
            <w:left w:val="none" w:sz="0" w:space="0" w:color="auto"/>
            <w:bottom w:val="none" w:sz="0" w:space="0" w:color="auto"/>
            <w:right w:val="none" w:sz="0" w:space="0" w:color="auto"/>
          </w:divBdr>
        </w:div>
        <w:div w:id="1393119">
          <w:marLeft w:val="0"/>
          <w:marRight w:val="0"/>
          <w:marTop w:val="0"/>
          <w:marBottom w:val="0"/>
          <w:divBdr>
            <w:top w:val="none" w:sz="0" w:space="0" w:color="auto"/>
            <w:left w:val="none" w:sz="0" w:space="0" w:color="auto"/>
            <w:bottom w:val="none" w:sz="0" w:space="0" w:color="auto"/>
            <w:right w:val="none" w:sz="0" w:space="0" w:color="auto"/>
          </w:divBdr>
        </w:div>
        <w:div w:id="857281651">
          <w:marLeft w:val="0"/>
          <w:marRight w:val="0"/>
          <w:marTop w:val="0"/>
          <w:marBottom w:val="0"/>
          <w:divBdr>
            <w:top w:val="none" w:sz="0" w:space="0" w:color="auto"/>
            <w:left w:val="none" w:sz="0" w:space="0" w:color="auto"/>
            <w:bottom w:val="none" w:sz="0" w:space="0" w:color="auto"/>
            <w:right w:val="none" w:sz="0" w:space="0" w:color="auto"/>
          </w:divBdr>
        </w:div>
        <w:div w:id="544413399">
          <w:marLeft w:val="0"/>
          <w:marRight w:val="0"/>
          <w:marTop w:val="0"/>
          <w:marBottom w:val="0"/>
          <w:divBdr>
            <w:top w:val="none" w:sz="0" w:space="0" w:color="auto"/>
            <w:left w:val="none" w:sz="0" w:space="0" w:color="auto"/>
            <w:bottom w:val="none" w:sz="0" w:space="0" w:color="auto"/>
            <w:right w:val="none" w:sz="0" w:space="0" w:color="auto"/>
          </w:divBdr>
        </w:div>
        <w:div w:id="1017536379">
          <w:marLeft w:val="0"/>
          <w:marRight w:val="0"/>
          <w:marTop w:val="0"/>
          <w:marBottom w:val="0"/>
          <w:divBdr>
            <w:top w:val="none" w:sz="0" w:space="0" w:color="auto"/>
            <w:left w:val="none" w:sz="0" w:space="0" w:color="auto"/>
            <w:bottom w:val="none" w:sz="0" w:space="0" w:color="auto"/>
            <w:right w:val="none" w:sz="0" w:space="0" w:color="auto"/>
          </w:divBdr>
        </w:div>
        <w:div w:id="54593859">
          <w:marLeft w:val="0"/>
          <w:marRight w:val="0"/>
          <w:marTop w:val="0"/>
          <w:marBottom w:val="0"/>
          <w:divBdr>
            <w:top w:val="none" w:sz="0" w:space="0" w:color="auto"/>
            <w:left w:val="none" w:sz="0" w:space="0" w:color="auto"/>
            <w:bottom w:val="none" w:sz="0" w:space="0" w:color="auto"/>
            <w:right w:val="none" w:sz="0" w:space="0" w:color="auto"/>
          </w:divBdr>
        </w:div>
        <w:div w:id="1753892322">
          <w:marLeft w:val="0"/>
          <w:marRight w:val="0"/>
          <w:marTop w:val="0"/>
          <w:marBottom w:val="0"/>
          <w:divBdr>
            <w:top w:val="none" w:sz="0" w:space="0" w:color="auto"/>
            <w:left w:val="none" w:sz="0" w:space="0" w:color="auto"/>
            <w:bottom w:val="none" w:sz="0" w:space="0" w:color="auto"/>
            <w:right w:val="none" w:sz="0" w:space="0" w:color="auto"/>
          </w:divBdr>
        </w:div>
        <w:div w:id="2126926956">
          <w:marLeft w:val="0"/>
          <w:marRight w:val="0"/>
          <w:marTop w:val="0"/>
          <w:marBottom w:val="0"/>
          <w:divBdr>
            <w:top w:val="none" w:sz="0" w:space="0" w:color="auto"/>
            <w:left w:val="none" w:sz="0" w:space="0" w:color="auto"/>
            <w:bottom w:val="none" w:sz="0" w:space="0" w:color="auto"/>
            <w:right w:val="none" w:sz="0" w:space="0" w:color="auto"/>
          </w:divBdr>
        </w:div>
        <w:div w:id="1215580059">
          <w:marLeft w:val="0"/>
          <w:marRight w:val="0"/>
          <w:marTop w:val="0"/>
          <w:marBottom w:val="0"/>
          <w:divBdr>
            <w:top w:val="none" w:sz="0" w:space="0" w:color="auto"/>
            <w:left w:val="none" w:sz="0" w:space="0" w:color="auto"/>
            <w:bottom w:val="none" w:sz="0" w:space="0" w:color="auto"/>
            <w:right w:val="none" w:sz="0" w:space="0" w:color="auto"/>
          </w:divBdr>
        </w:div>
        <w:div w:id="688027188">
          <w:marLeft w:val="0"/>
          <w:marRight w:val="0"/>
          <w:marTop w:val="0"/>
          <w:marBottom w:val="0"/>
          <w:divBdr>
            <w:top w:val="none" w:sz="0" w:space="0" w:color="auto"/>
            <w:left w:val="none" w:sz="0" w:space="0" w:color="auto"/>
            <w:bottom w:val="none" w:sz="0" w:space="0" w:color="auto"/>
            <w:right w:val="none" w:sz="0" w:space="0" w:color="auto"/>
          </w:divBdr>
        </w:div>
        <w:div w:id="1394279069">
          <w:marLeft w:val="0"/>
          <w:marRight w:val="0"/>
          <w:marTop w:val="0"/>
          <w:marBottom w:val="0"/>
          <w:divBdr>
            <w:top w:val="none" w:sz="0" w:space="0" w:color="auto"/>
            <w:left w:val="none" w:sz="0" w:space="0" w:color="auto"/>
            <w:bottom w:val="none" w:sz="0" w:space="0" w:color="auto"/>
            <w:right w:val="none" w:sz="0" w:space="0" w:color="auto"/>
          </w:divBdr>
        </w:div>
        <w:div w:id="1336374664">
          <w:marLeft w:val="0"/>
          <w:marRight w:val="0"/>
          <w:marTop w:val="0"/>
          <w:marBottom w:val="0"/>
          <w:divBdr>
            <w:top w:val="none" w:sz="0" w:space="0" w:color="auto"/>
            <w:left w:val="none" w:sz="0" w:space="0" w:color="auto"/>
            <w:bottom w:val="none" w:sz="0" w:space="0" w:color="auto"/>
            <w:right w:val="none" w:sz="0" w:space="0" w:color="auto"/>
          </w:divBdr>
        </w:div>
        <w:div w:id="507332218">
          <w:marLeft w:val="0"/>
          <w:marRight w:val="0"/>
          <w:marTop w:val="0"/>
          <w:marBottom w:val="0"/>
          <w:divBdr>
            <w:top w:val="none" w:sz="0" w:space="0" w:color="auto"/>
            <w:left w:val="none" w:sz="0" w:space="0" w:color="auto"/>
            <w:bottom w:val="none" w:sz="0" w:space="0" w:color="auto"/>
            <w:right w:val="none" w:sz="0" w:space="0" w:color="auto"/>
          </w:divBdr>
        </w:div>
        <w:div w:id="1245337761">
          <w:marLeft w:val="0"/>
          <w:marRight w:val="0"/>
          <w:marTop w:val="0"/>
          <w:marBottom w:val="0"/>
          <w:divBdr>
            <w:top w:val="none" w:sz="0" w:space="0" w:color="auto"/>
            <w:left w:val="none" w:sz="0" w:space="0" w:color="auto"/>
            <w:bottom w:val="none" w:sz="0" w:space="0" w:color="auto"/>
            <w:right w:val="none" w:sz="0" w:space="0" w:color="auto"/>
          </w:divBdr>
        </w:div>
        <w:div w:id="813719220">
          <w:marLeft w:val="0"/>
          <w:marRight w:val="0"/>
          <w:marTop w:val="0"/>
          <w:marBottom w:val="0"/>
          <w:divBdr>
            <w:top w:val="none" w:sz="0" w:space="0" w:color="auto"/>
            <w:left w:val="none" w:sz="0" w:space="0" w:color="auto"/>
            <w:bottom w:val="none" w:sz="0" w:space="0" w:color="auto"/>
            <w:right w:val="none" w:sz="0" w:space="0" w:color="auto"/>
          </w:divBdr>
        </w:div>
        <w:div w:id="910120069">
          <w:marLeft w:val="0"/>
          <w:marRight w:val="0"/>
          <w:marTop w:val="0"/>
          <w:marBottom w:val="0"/>
          <w:divBdr>
            <w:top w:val="none" w:sz="0" w:space="0" w:color="auto"/>
            <w:left w:val="none" w:sz="0" w:space="0" w:color="auto"/>
            <w:bottom w:val="none" w:sz="0" w:space="0" w:color="auto"/>
            <w:right w:val="none" w:sz="0" w:space="0" w:color="auto"/>
          </w:divBdr>
        </w:div>
        <w:div w:id="411514323">
          <w:marLeft w:val="0"/>
          <w:marRight w:val="0"/>
          <w:marTop w:val="0"/>
          <w:marBottom w:val="0"/>
          <w:divBdr>
            <w:top w:val="none" w:sz="0" w:space="0" w:color="auto"/>
            <w:left w:val="none" w:sz="0" w:space="0" w:color="auto"/>
            <w:bottom w:val="none" w:sz="0" w:space="0" w:color="auto"/>
            <w:right w:val="none" w:sz="0" w:space="0" w:color="auto"/>
          </w:divBdr>
        </w:div>
        <w:div w:id="92407075">
          <w:marLeft w:val="0"/>
          <w:marRight w:val="0"/>
          <w:marTop w:val="0"/>
          <w:marBottom w:val="0"/>
          <w:divBdr>
            <w:top w:val="none" w:sz="0" w:space="0" w:color="auto"/>
            <w:left w:val="none" w:sz="0" w:space="0" w:color="auto"/>
            <w:bottom w:val="none" w:sz="0" w:space="0" w:color="auto"/>
            <w:right w:val="none" w:sz="0" w:space="0" w:color="auto"/>
          </w:divBdr>
        </w:div>
        <w:div w:id="422411671">
          <w:marLeft w:val="0"/>
          <w:marRight w:val="0"/>
          <w:marTop w:val="0"/>
          <w:marBottom w:val="0"/>
          <w:divBdr>
            <w:top w:val="none" w:sz="0" w:space="0" w:color="auto"/>
            <w:left w:val="none" w:sz="0" w:space="0" w:color="auto"/>
            <w:bottom w:val="none" w:sz="0" w:space="0" w:color="auto"/>
            <w:right w:val="none" w:sz="0" w:space="0" w:color="auto"/>
          </w:divBdr>
        </w:div>
        <w:div w:id="755133202">
          <w:marLeft w:val="0"/>
          <w:marRight w:val="0"/>
          <w:marTop w:val="0"/>
          <w:marBottom w:val="0"/>
          <w:divBdr>
            <w:top w:val="none" w:sz="0" w:space="0" w:color="auto"/>
            <w:left w:val="none" w:sz="0" w:space="0" w:color="auto"/>
            <w:bottom w:val="none" w:sz="0" w:space="0" w:color="auto"/>
            <w:right w:val="none" w:sz="0" w:space="0" w:color="auto"/>
          </w:divBdr>
        </w:div>
        <w:div w:id="664936318">
          <w:marLeft w:val="0"/>
          <w:marRight w:val="0"/>
          <w:marTop w:val="0"/>
          <w:marBottom w:val="0"/>
          <w:divBdr>
            <w:top w:val="none" w:sz="0" w:space="0" w:color="auto"/>
            <w:left w:val="none" w:sz="0" w:space="0" w:color="auto"/>
            <w:bottom w:val="none" w:sz="0" w:space="0" w:color="auto"/>
            <w:right w:val="none" w:sz="0" w:space="0" w:color="auto"/>
          </w:divBdr>
        </w:div>
      </w:divsChild>
    </w:div>
    <w:div w:id="903108156">
      <w:bodyDiv w:val="1"/>
      <w:marLeft w:val="0"/>
      <w:marRight w:val="0"/>
      <w:marTop w:val="0"/>
      <w:marBottom w:val="0"/>
      <w:divBdr>
        <w:top w:val="none" w:sz="0" w:space="0" w:color="auto"/>
        <w:left w:val="none" w:sz="0" w:space="0" w:color="auto"/>
        <w:bottom w:val="none" w:sz="0" w:space="0" w:color="auto"/>
        <w:right w:val="none" w:sz="0" w:space="0" w:color="auto"/>
      </w:divBdr>
      <w:divsChild>
        <w:div w:id="1740977998">
          <w:marLeft w:val="0"/>
          <w:marRight w:val="0"/>
          <w:marTop w:val="0"/>
          <w:marBottom w:val="0"/>
          <w:divBdr>
            <w:top w:val="none" w:sz="0" w:space="0" w:color="auto"/>
            <w:left w:val="none" w:sz="0" w:space="0" w:color="auto"/>
            <w:bottom w:val="none" w:sz="0" w:space="0" w:color="auto"/>
            <w:right w:val="none" w:sz="0" w:space="0" w:color="auto"/>
          </w:divBdr>
        </w:div>
        <w:div w:id="1418556347">
          <w:marLeft w:val="0"/>
          <w:marRight w:val="0"/>
          <w:marTop w:val="0"/>
          <w:marBottom w:val="0"/>
          <w:divBdr>
            <w:top w:val="none" w:sz="0" w:space="0" w:color="auto"/>
            <w:left w:val="none" w:sz="0" w:space="0" w:color="auto"/>
            <w:bottom w:val="none" w:sz="0" w:space="0" w:color="auto"/>
            <w:right w:val="none" w:sz="0" w:space="0" w:color="auto"/>
          </w:divBdr>
        </w:div>
        <w:div w:id="1215852701">
          <w:marLeft w:val="0"/>
          <w:marRight w:val="0"/>
          <w:marTop w:val="0"/>
          <w:marBottom w:val="0"/>
          <w:divBdr>
            <w:top w:val="none" w:sz="0" w:space="0" w:color="auto"/>
            <w:left w:val="none" w:sz="0" w:space="0" w:color="auto"/>
            <w:bottom w:val="none" w:sz="0" w:space="0" w:color="auto"/>
            <w:right w:val="none" w:sz="0" w:space="0" w:color="auto"/>
          </w:divBdr>
        </w:div>
        <w:div w:id="333454881">
          <w:marLeft w:val="0"/>
          <w:marRight w:val="0"/>
          <w:marTop w:val="0"/>
          <w:marBottom w:val="0"/>
          <w:divBdr>
            <w:top w:val="none" w:sz="0" w:space="0" w:color="auto"/>
            <w:left w:val="none" w:sz="0" w:space="0" w:color="auto"/>
            <w:bottom w:val="none" w:sz="0" w:space="0" w:color="auto"/>
            <w:right w:val="none" w:sz="0" w:space="0" w:color="auto"/>
          </w:divBdr>
        </w:div>
        <w:div w:id="1959753446">
          <w:marLeft w:val="0"/>
          <w:marRight w:val="0"/>
          <w:marTop w:val="0"/>
          <w:marBottom w:val="0"/>
          <w:divBdr>
            <w:top w:val="none" w:sz="0" w:space="0" w:color="auto"/>
            <w:left w:val="none" w:sz="0" w:space="0" w:color="auto"/>
            <w:bottom w:val="none" w:sz="0" w:space="0" w:color="auto"/>
            <w:right w:val="none" w:sz="0" w:space="0" w:color="auto"/>
          </w:divBdr>
        </w:div>
        <w:div w:id="260377127">
          <w:marLeft w:val="0"/>
          <w:marRight w:val="0"/>
          <w:marTop w:val="0"/>
          <w:marBottom w:val="0"/>
          <w:divBdr>
            <w:top w:val="none" w:sz="0" w:space="0" w:color="auto"/>
            <w:left w:val="none" w:sz="0" w:space="0" w:color="auto"/>
            <w:bottom w:val="none" w:sz="0" w:space="0" w:color="auto"/>
            <w:right w:val="none" w:sz="0" w:space="0" w:color="auto"/>
          </w:divBdr>
        </w:div>
        <w:div w:id="2014142386">
          <w:marLeft w:val="0"/>
          <w:marRight w:val="0"/>
          <w:marTop w:val="0"/>
          <w:marBottom w:val="0"/>
          <w:divBdr>
            <w:top w:val="none" w:sz="0" w:space="0" w:color="auto"/>
            <w:left w:val="none" w:sz="0" w:space="0" w:color="auto"/>
            <w:bottom w:val="none" w:sz="0" w:space="0" w:color="auto"/>
            <w:right w:val="none" w:sz="0" w:space="0" w:color="auto"/>
          </w:divBdr>
        </w:div>
        <w:div w:id="1766919296">
          <w:marLeft w:val="0"/>
          <w:marRight w:val="0"/>
          <w:marTop w:val="0"/>
          <w:marBottom w:val="0"/>
          <w:divBdr>
            <w:top w:val="none" w:sz="0" w:space="0" w:color="auto"/>
            <w:left w:val="none" w:sz="0" w:space="0" w:color="auto"/>
            <w:bottom w:val="none" w:sz="0" w:space="0" w:color="auto"/>
            <w:right w:val="none" w:sz="0" w:space="0" w:color="auto"/>
          </w:divBdr>
        </w:div>
        <w:div w:id="45223988">
          <w:marLeft w:val="0"/>
          <w:marRight w:val="0"/>
          <w:marTop w:val="0"/>
          <w:marBottom w:val="0"/>
          <w:divBdr>
            <w:top w:val="none" w:sz="0" w:space="0" w:color="auto"/>
            <w:left w:val="none" w:sz="0" w:space="0" w:color="auto"/>
            <w:bottom w:val="none" w:sz="0" w:space="0" w:color="auto"/>
            <w:right w:val="none" w:sz="0" w:space="0" w:color="auto"/>
          </w:divBdr>
        </w:div>
        <w:div w:id="938563850">
          <w:marLeft w:val="0"/>
          <w:marRight w:val="0"/>
          <w:marTop w:val="0"/>
          <w:marBottom w:val="0"/>
          <w:divBdr>
            <w:top w:val="none" w:sz="0" w:space="0" w:color="auto"/>
            <w:left w:val="none" w:sz="0" w:space="0" w:color="auto"/>
            <w:bottom w:val="none" w:sz="0" w:space="0" w:color="auto"/>
            <w:right w:val="none" w:sz="0" w:space="0" w:color="auto"/>
          </w:divBdr>
        </w:div>
        <w:div w:id="1162045661">
          <w:marLeft w:val="0"/>
          <w:marRight w:val="0"/>
          <w:marTop w:val="0"/>
          <w:marBottom w:val="0"/>
          <w:divBdr>
            <w:top w:val="none" w:sz="0" w:space="0" w:color="auto"/>
            <w:left w:val="none" w:sz="0" w:space="0" w:color="auto"/>
            <w:bottom w:val="none" w:sz="0" w:space="0" w:color="auto"/>
            <w:right w:val="none" w:sz="0" w:space="0" w:color="auto"/>
          </w:divBdr>
        </w:div>
        <w:div w:id="1337614033">
          <w:marLeft w:val="0"/>
          <w:marRight w:val="0"/>
          <w:marTop w:val="0"/>
          <w:marBottom w:val="0"/>
          <w:divBdr>
            <w:top w:val="none" w:sz="0" w:space="0" w:color="auto"/>
            <w:left w:val="none" w:sz="0" w:space="0" w:color="auto"/>
            <w:bottom w:val="none" w:sz="0" w:space="0" w:color="auto"/>
            <w:right w:val="none" w:sz="0" w:space="0" w:color="auto"/>
          </w:divBdr>
        </w:div>
        <w:div w:id="1052120120">
          <w:marLeft w:val="0"/>
          <w:marRight w:val="0"/>
          <w:marTop w:val="0"/>
          <w:marBottom w:val="0"/>
          <w:divBdr>
            <w:top w:val="none" w:sz="0" w:space="0" w:color="auto"/>
            <w:left w:val="none" w:sz="0" w:space="0" w:color="auto"/>
            <w:bottom w:val="none" w:sz="0" w:space="0" w:color="auto"/>
            <w:right w:val="none" w:sz="0" w:space="0" w:color="auto"/>
          </w:divBdr>
        </w:div>
        <w:div w:id="1822382209">
          <w:marLeft w:val="0"/>
          <w:marRight w:val="0"/>
          <w:marTop w:val="0"/>
          <w:marBottom w:val="0"/>
          <w:divBdr>
            <w:top w:val="none" w:sz="0" w:space="0" w:color="auto"/>
            <w:left w:val="none" w:sz="0" w:space="0" w:color="auto"/>
            <w:bottom w:val="none" w:sz="0" w:space="0" w:color="auto"/>
            <w:right w:val="none" w:sz="0" w:space="0" w:color="auto"/>
          </w:divBdr>
        </w:div>
        <w:div w:id="93133916">
          <w:marLeft w:val="0"/>
          <w:marRight w:val="0"/>
          <w:marTop w:val="0"/>
          <w:marBottom w:val="0"/>
          <w:divBdr>
            <w:top w:val="none" w:sz="0" w:space="0" w:color="auto"/>
            <w:left w:val="none" w:sz="0" w:space="0" w:color="auto"/>
            <w:bottom w:val="none" w:sz="0" w:space="0" w:color="auto"/>
            <w:right w:val="none" w:sz="0" w:space="0" w:color="auto"/>
          </w:divBdr>
        </w:div>
        <w:div w:id="1310936405">
          <w:marLeft w:val="0"/>
          <w:marRight w:val="0"/>
          <w:marTop w:val="0"/>
          <w:marBottom w:val="0"/>
          <w:divBdr>
            <w:top w:val="none" w:sz="0" w:space="0" w:color="auto"/>
            <w:left w:val="none" w:sz="0" w:space="0" w:color="auto"/>
            <w:bottom w:val="none" w:sz="0" w:space="0" w:color="auto"/>
            <w:right w:val="none" w:sz="0" w:space="0" w:color="auto"/>
          </w:divBdr>
        </w:div>
        <w:div w:id="622007673">
          <w:marLeft w:val="0"/>
          <w:marRight w:val="0"/>
          <w:marTop w:val="0"/>
          <w:marBottom w:val="0"/>
          <w:divBdr>
            <w:top w:val="none" w:sz="0" w:space="0" w:color="auto"/>
            <w:left w:val="none" w:sz="0" w:space="0" w:color="auto"/>
            <w:bottom w:val="none" w:sz="0" w:space="0" w:color="auto"/>
            <w:right w:val="none" w:sz="0" w:space="0" w:color="auto"/>
          </w:divBdr>
        </w:div>
        <w:div w:id="155147415">
          <w:marLeft w:val="0"/>
          <w:marRight w:val="0"/>
          <w:marTop w:val="0"/>
          <w:marBottom w:val="0"/>
          <w:divBdr>
            <w:top w:val="none" w:sz="0" w:space="0" w:color="auto"/>
            <w:left w:val="none" w:sz="0" w:space="0" w:color="auto"/>
            <w:bottom w:val="none" w:sz="0" w:space="0" w:color="auto"/>
            <w:right w:val="none" w:sz="0" w:space="0" w:color="auto"/>
          </w:divBdr>
        </w:div>
        <w:div w:id="1492407739">
          <w:marLeft w:val="0"/>
          <w:marRight w:val="0"/>
          <w:marTop w:val="0"/>
          <w:marBottom w:val="0"/>
          <w:divBdr>
            <w:top w:val="none" w:sz="0" w:space="0" w:color="auto"/>
            <w:left w:val="none" w:sz="0" w:space="0" w:color="auto"/>
            <w:bottom w:val="none" w:sz="0" w:space="0" w:color="auto"/>
            <w:right w:val="none" w:sz="0" w:space="0" w:color="auto"/>
          </w:divBdr>
        </w:div>
        <w:div w:id="106318463">
          <w:marLeft w:val="0"/>
          <w:marRight w:val="0"/>
          <w:marTop w:val="0"/>
          <w:marBottom w:val="0"/>
          <w:divBdr>
            <w:top w:val="none" w:sz="0" w:space="0" w:color="auto"/>
            <w:left w:val="none" w:sz="0" w:space="0" w:color="auto"/>
            <w:bottom w:val="none" w:sz="0" w:space="0" w:color="auto"/>
            <w:right w:val="none" w:sz="0" w:space="0" w:color="auto"/>
          </w:divBdr>
        </w:div>
        <w:div w:id="1356228802">
          <w:marLeft w:val="0"/>
          <w:marRight w:val="0"/>
          <w:marTop w:val="0"/>
          <w:marBottom w:val="0"/>
          <w:divBdr>
            <w:top w:val="none" w:sz="0" w:space="0" w:color="auto"/>
            <w:left w:val="none" w:sz="0" w:space="0" w:color="auto"/>
            <w:bottom w:val="none" w:sz="0" w:space="0" w:color="auto"/>
            <w:right w:val="none" w:sz="0" w:space="0" w:color="auto"/>
          </w:divBdr>
        </w:div>
        <w:div w:id="397436607">
          <w:marLeft w:val="0"/>
          <w:marRight w:val="0"/>
          <w:marTop w:val="0"/>
          <w:marBottom w:val="0"/>
          <w:divBdr>
            <w:top w:val="none" w:sz="0" w:space="0" w:color="auto"/>
            <w:left w:val="none" w:sz="0" w:space="0" w:color="auto"/>
            <w:bottom w:val="none" w:sz="0" w:space="0" w:color="auto"/>
            <w:right w:val="none" w:sz="0" w:space="0" w:color="auto"/>
          </w:divBdr>
        </w:div>
        <w:div w:id="1252590655">
          <w:marLeft w:val="0"/>
          <w:marRight w:val="0"/>
          <w:marTop w:val="0"/>
          <w:marBottom w:val="0"/>
          <w:divBdr>
            <w:top w:val="none" w:sz="0" w:space="0" w:color="auto"/>
            <w:left w:val="none" w:sz="0" w:space="0" w:color="auto"/>
            <w:bottom w:val="none" w:sz="0" w:space="0" w:color="auto"/>
            <w:right w:val="none" w:sz="0" w:space="0" w:color="auto"/>
          </w:divBdr>
        </w:div>
        <w:div w:id="1122378489">
          <w:marLeft w:val="0"/>
          <w:marRight w:val="0"/>
          <w:marTop w:val="0"/>
          <w:marBottom w:val="0"/>
          <w:divBdr>
            <w:top w:val="none" w:sz="0" w:space="0" w:color="auto"/>
            <w:left w:val="none" w:sz="0" w:space="0" w:color="auto"/>
            <w:bottom w:val="none" w:sz="0" w:space="0" w:color="auto"/>
            <w:right w:val="none" w:sz="0" w:space="0" w:color="auto"/>
          </w:divBdr>
        </w:div>
        <w:div w:id="1131942423">
          <w:marLeft w:val="0"/>
          <w:marRight w:val="0"/>
          <w:marTop w:val="0"/>
          <w:marBottom w:val="0"/>
          <w:divBdr>
            <w:top w:val="none" w:sz="0" w:space="0" w:color="auto"/>
            <w:left w:val="none" w:sz="0" w:space="0" w:color="auto"/>
            <w:bottom w:val="none" w:sz="0" w:space="0" w:color="auto"/>
            <w:right w:val="none" w:sz="0" w:space="0" w:color="auto"/>
          </w:divBdr>
        </w:div>
        <w:div w:id="515660584">
          <w:marLeft w:val="0"/>
          <w:marRight w:val="0"/>
          <w:marTop w:val="0"/>
          <w:marBottom w:val="0"/>
          <w:divBdr>
            <w:top w:val="none" w:sz="0" w:space="0" w:color="auto"/>
            <w:left w:val="none" w:sz="0" w:space="0" w:color="auto"/>
            <w:bottom w:val="none" w:sz="0" w:space="0" w:color="auto"/>
            <w:right w:val="none" w:sz="0" w:space="0" w:color="auto"/>
          </w:divBdr>
        </w:div>
        <w:div w:id="79261482">
          <w:marLeft w:val="0"/>
          <w:marRight w:val="0"/>
          <w:marTop w:val="0"/>
          <w:marBottom w:val="0"/>
          <w:divBdr>
            <w:top w:val="none" w:sz="0" w:space="0" w:color="auto"/>
            <w:left w:val="none" w:sz="0" w:space="0" w:color="auto"/>
            <w:bottom w:val="none" w:sz="0" w:space="0" w:color="auto"/>
            <w:right w:val="none" w:sz="0" w:space="0" w:color="auto"/>
          </w:divBdr>
        </w:div>
        <w:div w:id="97801649">
          <w:marLeft w:val="0"/>
          <w:marRight w:val="0"/>
          <w:marTop w:val="0"/>
          <w:marBottom w:val="0"/>
          <w:divBdr>
            <w:top w:val="none" w:sz="0" w:space="0" w:color="auto"/>
            <w:left w:val="none" w:sz="0" w:space="0" w:color="auto"/>
            <w:bottom w:val="none" w:sz="0" w:space="0" w:color="auto"/>
            <w:right w:val="none" w:sz="0" w:space="0" w:color="auto"/>
          </w:divBdr>
        </w:div>
        <w:div w:id="634213475">
          <w:marLeft w:val="0"/>
          <w:marRight w:val="0"/>
          <w:marTop w:val="0"/>
          <w:marBottom w:val="0"/>
          <w:divBdr>
            <w:top w:val="none" w:sz="0" w:space="0" w:color="auto"/>
            <w:left w:val="none" w:sz="0" w:space="0" w:color="auto"/>
            <w:bottom w:val="none" w:sz="0" w:space="0" w:color="auto"/>
            <w:right w:val="none" w:sz="0" w:space="0" w:color="auto"/>
          </w:divBdr>
        </w:div>
        <w:div w:id="1700355717">
          <w:marLeft w:val="0"/>
          <w:marRight w:val="0"/>
          <w:marTop w:val="0"/>
          <w:marBottom w:val="0"/>
          <w:divBdr>
            <w:top w:val="none" w:sz="0" w:space="0" w:color="auto"/>
            <w:left w:val="none" w:sz="0" w:space="0" w:color="auto"/>
            <w:bottom w:val="none" w:sz="0" w:space="0" w:color="auto"/>
            <w:right w:val="none" w:sz="0" w:space="0" w:color="auto"/>
          </w:divBdr>
        </w:div>
        <w:div w:id="1528132272">
          <w:marLeft w:val="0"/>
          <w:marRight w:val="0"/>
          <w:marTop w:val="0"/>
          <w:marBottom w:val="0"/>
          <w:divBdr>
            <w:top w:val="none" w:sz="0" w:space="0" w:color="auto"/>
            <w:left w:val="none" w:sz="0" w:space="0" w:color="auto"/>
            <w:bottom w:val="none" w:sz="0" w:space="0" w:color="auto"/>
            <w:right w:val="none" w:sz="0" w:space="0" w:color="auto"/>
          </w:divBdr>
        </w:div>
        <w:div w:id="1394809348">
          <w:marLeft w:val="0"/>
          <w:marRight w:val="0"/>
          <w:marTop w:val="0"/>
          <w:marBottom w:val="0"/>
          <w:divBdr>
            <w:top w:val="none" w:sz="0" w:space="0" w:color="auto"/>
            <w:left w:val="none" w:sz="0" w:space="0" w:color="auto"/>
            <w:bottom w:val="none" w:sz="0" w:space="0" w:color="auto"/>
            <w:right w:val="none" w:sz="0" w:space="0" w:color="auto"/>
          </w:divBdr>
        </w:div>
        <w:div w:id="1272740932">
          <w:marLeft w:val="0"/>
          <w:marRight w:val="0"/>
          <w:marTop w:val="0"/>
          <w:marBottom w:val="0"/>
          <w:divBdr>
            <w:top w:val="none" w:sz="0" w:space="0" w:color="auto"/>
            <w:left w:val="none" w:sz="0" w:space="0" w:color="auto"/>
            <w:bottom w:val="none" w:sz="0" w:space="0" w:color="auto"/>
            <w:right w:val="none" w:sz="0" w:space="0" w:color="auto"/>
          </w:divBdr>
        </w:div>
        <w:div w:id="60178027">
          <w:marLeft w:val="0"/>
          <w:marRight w:val="0"/>
          <w:marTop w:val="0"/>
          <w:marBottom w:val="0"/>
          <w:divBdr>
            <w:top w:val="none" w:sz="0" w:space="0" w:color="auto"/>
            <w:left w:val="none" w:sz="0" w:space="0" w:color="auto"/>
            <w:bottom w:val="none" w:sz="0" w:space="0" w:color="auto"/>
            <w:right w:val="none" w:sz="0" w:space="0" w:color="auto"/>
          </w:divBdr>
        </w:div>
        <w:div w:id="1511524870">
          <w:marLeft w:val="0"/>
          <w:marRight w:val="0"/>
          <w:marTop w:val="0"/>
          <w:marBottom w:val="0"/>
          <w:divBdr>
            <w:top w:val="none" w:sz="0" w:space="0" w:color="auto"/>
            <w:left w:val="none" w:sz="0" w:space="0" w:color="auto"/>
            <w:bottom w:val="none" w:sz="0" w:space="0" w:color="auto"/>
            <w:right w:val="none" w:sz="0" w:space="0" w:color="auto"/>
          </w:divBdr>
        </w:div>
        <w:div w:id="1447432177">
          <w:marLeft w:val="0"/>
          <w:marRight w:val="0"/>
          <w:marTop w:val="0"/>
          <w:marBottom w:val="0"/>
          <w:divBdr>
            <w:top w:val="none" w:sz="0" w:space="0" w:color="auto"/>
            <w:left w:val="none" w:sz="0" w:space="0" w:color="auto"/>
            <w:bottom w:val="none" w:sz="0" w:space="0" w:color="auto"/>
            <w:right w:val="none" w:sz="0" w:space="0" w:color="auto"/>
          </w:divBdr>
        </w:div>
      </w:divsChild>
    </w:div>
    <w:div w:id="911039029">
      <w:bodyDiv w:val="1"/>
      <w:marLeft w:val="0"/>
      <w:marRight w:val="0"/>
      <w:marTop w:val="0"/>
      <w:marBottom w:val="0"/>
      <w:divBdr>
        <w:top w:val="none" w:sz="0" w:space="0" w:color="auto"/>
        <w:left w:val="none" w:sz="0" w:space="0" w:color="auto"/>
        <w:bottom w:val="none" w:sz="0" w:space="0" w:color="auto"/>
        <w:right w:val="none" w:sz="0" w:space="0" w:color="auto"/>
      </w:divBdr>
      <w:divsChild>
        <w:div w:id="1512643667">
          <w:marLeft w:val="0"/>
          <w:marRight w:val="0"/>
          <w:marTop w:val="0"/>
          <w:marBottom w:val="0"/>
          <w:divBdr>
            <w:top w:val="none" w:sz="0" w:space="0" w:color="auto"/>
            <w:left w:val="none" w:sz="0" w:space="0" w:color="auto"/>
            <w:bottom w:val="none" w:sz="0" w:space="0" w:color="auto"/>
            <w:right w:val="none" w:sz="0" w:space="0" w:color="auto"/>
          </w:divBdr>
        </w:div>
        <w:div w:id="2016377354">
          <w:marLeft w:val="0"/>
          <w:marRight w:val="0"/>
          <w:marTop w:val="0"/>
          <w:marBottom w:val="0"/>
          <w:divBdr>
            <w:top w:val="none" w:sz="0" w:space="0" w:color="auto"/>
            <w:left w:val="none" w:sz="0" w:space="0" w:color="auto"/>
            <w:bottom w:val="none" w:sz="0" w:space="0" w:color="auto"/>
            <w:right w:val="none" w:sz="0" w:space="0" w:color="auto"/>
          </w:divBdr>
        </w:div>
        <w:div w:id="1188564403">
          <w:marLeft w:val="0"/>
          <w:marRight w:val="0"/>
          <w:marTop w:val="0"/>
          <w:marBottom w:val="0"/>
          <w:divBdr>
            <w:top w:val="none" w:sz="0" w:space="0" w:color="auto"/>
            <w:left w:val="none" w:sz="0" w:space="0" w:color="auto"/>
            <w:bottom w:val="none" w:sz="0" w:space="0" w:color="auto"/>
            <w:right w:val="none" w:sz="0" w:space="0" w:color="auto"/>
          </w:divBdr>
        </w:div>
        <w:div w:id="162136146">
          <w:marLeft w:val="0"/>
          <w:marRight w:val="0"/>
          <w:marTop w:val="0"/>
          <w:marBottom w:val="0"/>
          <w:divBdr>
            <w:top w:val="none" w:sz="0" w:space="0" w:color="auto"/>
            <w:left w:val="none" w:sz="0" w:space="0" w:color="auto"/>
            <w:bottom w:val="none" w:sz="0" w:space="0" w:color="auto"/>
            <w:right w:val="none" w:sz="0" w:space="0" w:color="auto"/>
          </w:divBdr>
        </w:div>
        <w:div w:id="1896234939">
          <w:marLeft w:val="0"/>
          <w:marRight w:val="0"/>
          <w:marTop w:val="0"/>
          <w:marBottom w:val="0"/>
          <w:divBdr>
            <w:top w:val="none" w:sz="0" w:space="0" w:color="auto"/>
            <w:left w:val="none" w:sz="0" w:space="0" w:color="auto"/>
            <w:bottom w:val="none" w:sz="0" w:space="0" w:color="auto"/>
            <w:right w:val="none" w:sz="0" w:space="0" w:color="auto"/>
          </w:divBdr>
        </w:div>
        <w:div w:id="54277087">
          <w:marLeft w:val="0"/>
          <w:marRight w:val="0"/>
          <w:marTop w:val="0"/>
          <w:marBottom w:val="0"/>
          <w:divBdr>
            <w:top w:val="none" w:sz="0" w:space="0" w:color="auto"/>
            <w:left w:val="none" w:sz="0" w:space="0" w:color="auto"/>
            <w:bottom w:val="none" w:sz="0" w:space="0" w:color="auto"/>
            <w:right w:val="none" w:sz="0" w:space="0" w:color="auto"/>
          </w:divBdr>
        </w:div>
        <w:div w:id="1449618723">
          <w:marLeft w:val="0"/>
          <w:marRight w:val="0"/>
          <w:marTop w:val="0"/>
          <w:marBottom w:val="0"/>
          <w:divBdr>
            <w:top w:val="none" w:sz="0" w:space="0" w:color="auto"/>
            <w:left w:val="none" w:sz="0" w:space="0" w:color="auto"/>
            <w:bottom w:val="none" w:sz="0" w:space="0" w:color="auto"/>
            <w:right w:val="none" w:sz="0" w:space="0" w:color="auto"/>
          </w:divBdr>
        </w:div>
        <w:div w:id="631253089">
          <w:marLeft w:val="0"/>
          <w:marRight w:val="0"/>
          <w:marTop w:val="0"/>
          <w:marBottom w:val="0"/>
          <w:divBdr>
            <w:top w:val="none" w:sz="0" w:space="0" w:color="auto"/>
            <w:left w:val="none" w:sz="0" w:space="0" w:color="auto"/>
            <w:bottom w:val="none" w:sz="0" w:space="0" w:color="auto"/>
            <w:right w:val="none" w:sz="0" w:space="0" w:color="auto"/>
          </w:divBdr>
        </w:div>
        <w:div w:id="990208568">
          <w:marLeft w:val="0"/>
          <w:marRight w:val="0"/>
          <w:marTop w:val="0"/>
          <w:marBottom w:val="0"/>
          <w:divBdr>
            <w:top w:val="none" w:sz="0" w:space="0" w:color="auto"/>
            <w:left w:val="none" w:sz="0" w:space="0" w:color="auto"/>
            <w:bottom w:val="none" w:sz="0" w:space="0" w:color="auto"/>
            <w:right w:val="none" w:sz="0" w:space="0" w:color="auto"/>
          </w:divBdr>
        </w:div>
        <w:div w:id="518935549">
          <w:marLeft w:val="0"/>
          <w:marRight w:val="0"/>
          <w:marTop w:val="0"/>
          <w:marBottom w:val="0"/>
          <w:divBdr>
            <w:top w:val="none" w:sz="0" w:space="0" w:color="auto"/>
            <w:left w:val="none" w:sz="0" w:space="0" w:color="auto"/>
            <w:bottom w:val="none" w:sz="0" w:space="0" w:color="auto"/>
            <w:right w:val="none" w:sz="0" w:space="0" w:color="auto"/>
          </w:divBdr>
        </w:div>
        <w:div w:id="410809998">
          <w:marLeft w:val="0"/>
          <w:marRight w:val="0"/>
          <w:marTop w:val="0"/>
          <w:marBottom w:val="0"/>
          <w:divBdr>
            <w:top w:val="none" w:sz="0" w:space="0" w:color="auto"/>
            <w:left w:val="none" w:sz="0" w:space="0" w:color="auto"/>
            <w:bottom w:val="none" w:sz="0" w:space="0" w:color="auto"/>
            <w:right w:val="none" w:sz="0" w:space="0" w:color="auto"/>
          </w:divBdr>
        </w:div>
        <w:div w:id="2132430013">
          <w:marLeft w:val="0"/>
          <w:marRight w:val="0"/>
          <w:marTop w:val="0"/>
          <w:marBottom w:val="0"/>
          <w:divBdr>
            <w:top w:val="none" w:sz="0" w:space="0" w:color="auto"/>
            <w:left w:val="none" w:sz="0" w:space="0" w:color="auto"/>
            <w:bottom w:val="none" w:sz="0" w:space="0" w:color="auto"/>
            <w:right w:val="none" w:sz="0" w:space="0" w:color="auto"/>
          </w:divBdr>
        </w:div>
        <w:div w:id="1869709106">
          <w:marLeft w:val="0"/>
          <w:marRight w:val="0"/>
          <w:marTop w:val="0"/>
          <w:marBottom w:val="0"/>
          <w:divBdr>
            <w:top w:val="none" w:sz="0" w:space="0" w:color="auto"/>
            <w:left w:val="none" w:sz="0" w:space="0" w:color="auto"/>
            <w:bottom w:val="none" w:sz="0" w:space="0" w:color="auto"/>
            <w:right w:val="none" w:sz="0" w:space="0" w:color="auto"/>
          </w:divBdr>
        </w:div>
        <w:div w:id="170459878">
          <w:marLeft w:val="0"/>
          <w:marRight w:val="0"/>
          <w:marTop w:val="0"/>
          <w:marBottom w:val="0"/>
          <w:divBdr>
            <w:top w:val="none" w:sz="0" w:space="0" w:color="auto"/>
            <w:left w:val="none" w:sz="0" w:space="0" w:color="auto"/>
            <w:bottom w:val="none" w:sz="0" w:space="0" w:color="auto"/>
            <w:right w:val="none" w:sz="0" w:space="0" w:color="auto"/>
          </w:divBdr>
        </w:div>
        <w:div w:id="1528132239">
          <w:marLeft w:val="0"/>
          <w:marRight w:val="0"/>
          <w:marTop w:val="0"/>
          <w:marBottom w:val="0"/>
          <w:divBdr>
            <w:top w:val="none" w:sz="0" w:space="0" w:color="auto"/>
            <w:left w:val="none" w:sz="0" w:space="0" w:color="auto"/>
            <w:bottom w:val="none" w:sz="0" w:space="0" w:color="auto"/>
            <w:right w:val="none" w:sz="0" w:space="0" w:color="auto"/>
          </w:divBdr>
        </w:div>
        <w:div w:id="837378700">
          <w:marLeft w:val="0"/>
          <w:marRight w:val="0"/>
          <w:marTop w:val="0"/>
          <w:marBottom w:val="0"/>
          <w:divBdr>
            <w:top w:val="none" w:sz="0" w:space="0" w:color="auto"/>
            <w:left w:val="none" w:sz="0" w:space="0" w:color="auto"/>
            <w:bottom w:val="none" w:sz="0" w:space="0" w:color="auto"/>
            <w:right w:val="none" w:sz="0" w:space="0" w:color="auto"/>
          </w:divBdr>
        </w:div>
        <w:div w:id="1799178144">
          <w:marLeft w:val="0"/>
          <w:marRight w:val="0"/>
          <w:marTop w:val="0"/>
          <w:marBottom w:val="0"/>
          <w:divBdr>
            <w:top w:val="none" w:sz="0" w:space="0" w:color="auto"/>
            <w:left w:val="none" w:sz="0" w:space="0" w:color="auto"/>
            <w:bottom w:val="none" w:sz="0" w:space="0" w:color="auto"/>
            <w:right w:val="none" w:sz="0" w:space="0" w:color="auto"/>
          </w:divBdr>
        </w:div>
        <w:div w:id="967322505">
          <w:marLeft w:val="0"/>
          <w:marRight w:val="0"/>
          <w:marTop w:val="0"/>
          <w:marBottom w:val="0"/>
          <w:divBdr>
            <w:top w:val="none" w:sz="0" w:space="0" w:color="auto"/>
            <w:left w:val="none" w:sz="0" w:space="0" w:color="auto"/>
            <w:bottom w:val="none" w:sz="0" w:space="0" w:color="auto"/>
            <w:right w:val="none" w:sz="0" w:space="0" w:color="auto"/>
          </w:divBdr>
        </w:div>
        <w:div w:id="762140702">
          <w:marLeft w:val="0"/>
          <w:marRight w:val="0"/>
          <w:marTop w:val="0"/>
          <w:marBottom w:val="0"/>
          <w:divBdr>
            <w:top w:val="none" w:sz="0" w:space="0" w:color="auto"/>
            <w:left w:val="none" w:sz="0" w:space="0" w:color="auto"/>
            <w:bottom w:val="none" w:sz="0" w:space="0" w:color="auto"/>
            <w:right w:val="none" w:sz="0" w:space="0" w:color="auto"/>
          </w:divBdr>
        </w:div>
        <w:div w:id="2027291058">
          <w:marLeft w:val="0"/>
          <w:marRight w:val="0"/>
          <w:marTop w:val="0"/>
          <w:marBottom w:val="0"/>
          <w:divBdr>
            <w:top w:val="none" w:sz="0" w:space="0" w:color="auto"/>
            <w:left w:val="none" w:sz="0" w:space="0" w:color="auto"/>
            <w:bottom w:val="none" w:sz="0" w:space="0" w:color="auto"/>
            <w:right w:val="none" w:sz="0" w:space="0" w:color="auto"/>
          </w:divBdr>
        </w:div>
        <w:div w:id="1881631424">
          <w:marLeft w:val="0"/>
          <w:marRight w:val="0"/>
          <w:marTop w:val="0"/>
          <w:marBottom w:val="0"/>
          <w:divBdr>
            <w:top w:val="none" w:sz="0" w:space="0" w:color="auto"/>
            <w:left w:val="none" w:sz="0" w:space="0" w:color="auto"/>
            <w:bottom w:val="none" w:sz="0" w:space="0" w:color="auto"/>
            <w:right w:val="none" w:sz="0" w:space="0" w:color="auto"/>
          </w:divBdr>
        </w:div>
        <w:div w:id="350881998">
          <w:marLeft w:val="0"/>
          <w:marRight w:val="0"/>
          <w:marTop w:val="0"/>
          <w:marBottom w:val="0"/>
          <w:divBdr>
            <w:top w:val="none" w:sz="0" w:space="0" w:color="auto"/>
            <w:left w:val="none" w:sz="0" w:space="0" w:color="auto"/>
            <w:bottom w:val="none" w:sz="0" w:space="0" w:color="auto"/>
            <w:right w:val="none" w:sz="0" w:space="0" w:color="auto"/>
          </w:divBdr>
        </w:div>
        <w:div w:id="1313485984">
          <w:marLeft w:val="0"/>
          <w:marRight w:val="0"/>
          <w:marTop w:val="0"/>
          <w:marBottom w:val="0"/>
          <w:divBdr>
            <w:top w:val="none" w:sz="0" w:space="0" w:color="auto"/>
            <w:left w:val="none" w:sz="0" w:space="0" w:color="auto"/>
            <w:bottom w:val="none" w:sz="0" w:space="0" w:color="auto"/>
            <w:right w:val="none" w:sz="0" w:space="0" w:color="auto"/>
          </w:divBdr>
        </w:div>
        <w:div w:id="1079520460">
          <w:marLeft w:val="0"/>
          <w:marRight w:val="0"/>
          <w:marTop w:val="0"/>
          <w:marBottom w:val="0"/>
          <w:divBdr>
            <w:top w:val="none" w:sz="0" w:space="0" w:color="auto"/>
            <w:left w:val="none" w:sz="0" w:space="0" w:color="auto"/>
            <w:bottom w:val="none" w:sz="0" w:space="0" w:color="auto"/>
            <w:right w:val="none" w:sz="0" w:space="0" w:color="auto"/>
          </w:divBdr>
        </w:div>
        <w:div w:id="285359537">
          <w:marLeft w:val="0"/>
          <w:marRight w:val="0"/>
          <w:marTop w:val="0"/>
          <w:marBottom w:val="0"/>
          <w:divBdr>
            <w:top w:val="none" w:sz="0" w:space="0" w:color="auto"/>
            <w:left w:val="none" w:sz="0" w:space="0" w:color="auto"/>
            <w:bottom w:val="none" w:sz="0" w:space="0" w:color="auto"/>
            <w:right w:val="none" w:sz="0" w:space="0" w:color="auto"/>
          </w:divBdr>
        </w:div>
        <w:div w:id="745227467">
          <w:marLeft w:val="0"/>
          <w:marRight w:val="0"/>
          <w:marTop w:val="0"/>
          <w:marBottom w:val="0"/>
          <w:divBdr>
            <w:top w:val="none" w:sz="0" w:space="0" w:color="auto"/>
            <w:left w:val="none" w:sz="0" w:space="0" w:color="auto"/>
            <w:bottom w:val="none" w:sz="0" w:space="0" w:color="auto"/>
            <w:right w:val="none" w:sz="0" w:space="0" w:color="auto"/>
          </w:divBdr>
        </w:div>
        <w:div w:id="673218211">
          <w:marLeft w:val="0"/>
          <w:marRight w:val="0"/>
          <w:marTop w:val="0"/>
          <w:marBottom w:val="0"/>
          <w:divBdr>
            <w:top w:val="none" w:sz="0" w:space="0" w:color="auto"/>
            <w:left w:val="none" w:sz="0" w:space="0" w:color="auto"/>
            <w:bottom w:val="none" w:sz="0" w:space="0" w:color="auto"/>
            <w:right w:val="none" w:sz="0" w:space="0" w:color="auto"/>
          </w:divBdr>
        </w:div>
        <w:div w:id="402266388">
          <w:marLeft w:val="0"/>
          <w:marRight w:val="0"/>
          <w:marTop w:val="0"/>
          <w:marBottom w:val="0"/>
          <w:divBdr>
            <w:top w:val="none" w:sz="0" w:space="0" w:color="auto"/>
            <w:left w:val="none" w:sz="0" w:space="0" w:color="auto"/>
            <w:bottom w:val="none" w:sz="0" w:space="0" w:color="auto"/>
            <w:right w:val="none" w:sz="0" w:space="0" w:color="auto"/>
          </w:divBdr>
        </w:div>
        <w:div w:id="1623685380">
          <w:marLeft w:val="0"/>
          <w:marRight w:val="0"/>
          <w:marTop w:val="0"/>
          <w:marBottom w:val="0"/>
          <w:divBdr>
            <w:top w:val="none" w:sz="0" w:space="0" w:color="auto"/>
            <w:left w:val="none" w:sz="0" w:space="0" w:color="auto"/>
            <w:bottom w:val="none" w:sz="0" w:space="0" w:color="auto"/>
            <w:right w:val="none" w:sz="0" w:space="0" w:color="auto"/>
          </w:divBdr>
        </w:div>
        <w:div w:id="279842967">
          <w:marLeft w:val="0"/>
          <w:marRight w:val="0"/>
          <w:marTop w:val="0"/>
          <w:marBottom w:val="0"/>
          <w:divBdr>
            <w:top w:val="none" w:sz="0" w:space="0" w:color="auto"/>
            <w:left w:val="none" w:sz="0" w:space="0" w:color="auto"/>
            <w:bottom w:val="none" w:sz="0" w:space="0" w:color="auto"/>
            <w:right w:val="none" w:sz="0" w:space="0" w:color="auto"/>
          </w:divBdr>
        </w:div>
        <w:div w:id="1222861743">
          <w:marLeft w:val="0"/>
          <w:marRight w:val="0"/>
          <w:marTop w:val="0"/>
          <w:marBottom w:val="0"/>
          <w:divBdr>
            <w:top w:val="none" w:sz="0" w:space="0" w:color="auto"/>
            <w:left w:val="none" w:sz="0" w:space="0" w:color="auto"/>
            <w:bottom w:val="none" w:sz="0" w:space="0" w:color="auto"/>
            <w:right w:val="none" w:sz="0" w:space="0" w:color="auto"/>
          </w:divBdr>
        </w:div>
        <w:div w:id="1825050660">
          <w:marLeft w:val="0"/>
          <w:marRight w:val="0"/>
          <w:marTop w:val="0"/>
          <w:marBottom w:val="0"/>
          <w:divBdr>
            <w:top w:val="none" w:sz="0" w:space="0" w:color="auto"/>
            <w:left w:val="none" w:sz="0" w:space="0" w:color="auto"/>
            <w:bottom w:val="none" w:sz="0" w:space="0" w:color="auto"/>
            <w:right w:val="none" w:sz="0" w:space="0" w:color="auto"/>
          </w:divBdr>
        </w:div>
        <w:div w:id="562759461">
          <w:marLeft w:val="0"/>
          <w:marRight w:val="0"/>
          <w:marTop w:val="0"/>
          <w:marBottom w:val="0"/>
          <w:divBdr>
            <w:top w:val="none" w:sz="0" w:space="0" w:color="auto"/>
            <w:left w:val="none" w:sz="0" w:space="0" w:color="auto"/>
            <w:bottom w:val="none" w:sz="0" w:space="0" w:color="auto"/>
            <w:right w:val="none" w:sz="0" w:space="0" w:color="auto"/>
          </w:divBdr>
        </w:div>
        <w:div w:id="1706442221">
          <w:marLeft w:val="0"/>
          <w:marRight w:val="0"/>
          <w:marTop w:val="0"/>
          <w:marBottom w:val="0"/>
          <w:divBdr>
            <w:top w:val="none" w:sz="0" w:space="0" w:color="auto"/>
            <w:left w:val="none" w:sz="0" w:space="0" w:color="auto"/>
            <w:bottom w:val="none" w:sz="0" w:space="0" w:color="auto"/>
            <w:right w:val="none" w:sz="0" w:space="0" w:color="auto"/>
          </w:divBdr>
        </w:div>
        <w:div w:id="2078749419">
          <w:marLeft w:val="0"/>
          <w:marRight w:val="0"/>
          <w:marTop w:val="0"/>
          <w:marBottom w:val="0"/>
          <w:divBdr>
            <w:top w:val="none" w:sz="0" w:space="0" w:color="auto"/>
            <w:left w:val="none" w:sz="0" w:space="0" w:color="auto"/>
            <w:bottom w:val="none" w:sz="0" w:space="0" w:color="auto"/>
            <w:right w:val="none" w:sz="0" w:space="0" w:color="auto"/>
          </w:divBdr>
        </w:div>
        <w:div w:id="285084628">
          <w:marLeft w:val="0"/>
          <w:marRight w:val="0"/>
          <w:marTop w:val="0"/>
          <w:marBottom w:val="0"/>
          <w:divBdr>
            <w:top w:val="none" w:sz="0" w:space="0" w:color="auto"/>
            <w:left w:val="none" w:sz="0" w:space="0" w:color="auto"/>
            <w:bottom w:val="none" w:sz="0" w:space="0" w:color="auto"/>
            <w:right w:val="none" w:sz="0" w:space="0" w:color="auto"/>
          </w:divBdr>
        </w:div>
        <w:div w:id="228425005">
          <w:marLeft w:val="0"/>
          <w:marRight w:val="0"/>
          <w:marTop w:val="0"/>
          <w:marBottom w:val="0"/>
          <w:divBdr>
            <w:top w:val="none" w:sz="0" w:space="0" w:color="auto"/>
            <w:left w:val="none" w:sz="0" w:space="0" w:color="auto"/>
            <w:bottom w:val="none" w:sz="0" w:space="0" w:color="auto"/>
            <w:right w:val="none" w:sz="0" w:space="0" w:color="auto"/>
          </w:divBdr>
        </w:div>
        <w:div w:id="281420817">
          <w:marLeft w:val="0"/>
          <w:marRight w:val="0"/>
          <w:marTop w:val="0"/>
          <w:marBottom w:val="0"/>
          <w:divBdr>
            <w:top w:val="none" w:sz="0" w:space="0" w:color="auto"/>
            <w:left w:val="none" w:sz="0" w:space="0" w:color="auto"/>
            <w:bottom w:val="none" w:sz="0" w:space="0" w:color="auto"/>
            <w:right w:val="none" w:sz="0" w:space="0" w:color="auto"/>
          </w:divBdr>
        </w:div>
      </w:divsChild>
    </w:div>
    <w:div w:id="965620107">
      <w:bodyDiv w:val="1"/>
      <w:marLeft w:val="0"/>
      <w:marRight w:val="0"/>
      <w:marTop w:val="0"/>
      <w:marBottom w:val="0"/>
      <w:divBdr>
        <w:top w:val="none" w:sz="0" w:space="0" w:color="auto"/>
        <w:left w:val="none" w:sz="0" w:space="0" w:color="auto"/>
        <w:bottom w:val="none" w:sz="0" w:space="0" w:color="auto"/>
        <w:right w:val="none" w:sz="0" w:space="0" w:color="auto"/>
      </w:divBdr>
    </w:div>
    <w:div w:id="987636908">
      <w:bodyDiv w:val="1"/>
      <w:marLeft w:val="0"/>
      <w:marRight w:val="0"/>
      <w:marTop w:val="0"/>
      <w:marBottom w:val="0"/>
      <w:divBdr>
        <w:top w:val="none" w:sz="0" w:space="0" w:color="auto"/>
        <w:left w:val="none" w:sz="0" w:space="0" w:color="auto"/>
        <w:bottom w:val="none" w:sz="0" w:space="0" w:color="auto"/>
        <w:right w:val="none" w:sz="0" w:space="0" w:color="auto"/>
      </w:divBdr>
      <w:divsChild>
        <w:div w:id="704255995">
          <w:marLeft w:val="0"/>
          <w:marRight w:val="0"/>
          <w:marTop w:val="0"/>
          <w:marBottom w:val="0"/>
          <w:divBdr>
            <w:top w:val="none" w:sz="0" w:space="0" w:color="auto"/>
            <w:left w:val="none" w:sz="0" w:space="0" w:color="auto"/>
            <w:bottom w:val="none" w:sz="0" w:space="0" w:color="auto"/>
            <w:right w:val="none" w:sz="0" w:space="0" w:color="auto"/>
          </w:divBdr>
        </w:div>
        <w:div w:id="1974674684">
          <w:marLeft w:val="0"/>
          <w:marRight w:val="0"/>
          <w:marTop w:val="0"/>
          <w:marBottom w:val="0"/>
          <w:divBdr>
            <w:top w:val="none" w:sz="0" w:space="0" w:color="auto"/>
            <w:left w:val="none" w:sz="0" w:space="0" w:color="auto"/>
            <w:bottom w:val="none" w:sz="0" w:space="0" w:color="auto"/>
            <w:right w:val="none" w:sz="0" w:space="0" w:color="auto"/>
          </w:divBdr>
        </w:div>
        <w:div w:id="1963225028">
          <w:marLeft w:val="0"/>
          <w:marRight w:val="0"/>
          <w:marTop w:val="0"/>
          <w:marBottom w:val="0"/>
          <w:divBdr>
            <w:top w:val="none" w:sz="0" w:space="0" w:color="auto"/>
            <w:left w:val="none" w:sz="0" w:space="0" w:color="auto"/>
            <w:bottom w:val="none" w:sz="0" w:space="0" w:color="auto"/>
            <w:right w:val="none" w:sz="0" w:space="0" w:color="auto"/>
          </w:divBdr>
        </w:div>
        <w:div w:id="1843356701">
          <w:marLeft w:val="0"/>
          <w:marRight w:val="0"/>
          <w:marTop w:val="0"/>
          <w:marBottom w:val="0"/>
          <w:divBdr>
            <w:top w:val="none" w:sz="0" w:space="0" w:color="auto"/>
            <w:left w:val="none" w:sz="0" w:space="0" w:color="auto"/>
            <w:bottom w:val="none" w:sz="0" w:space="0" w:color="auto"/>
            <w:right w:val="none" w:sz="0" w:space="0" w:color="auto"/>
          </w:divBdr>
        </w:div>
        <w:div w:id="1487741794">
          <w:marLeft w:val="0"/>
          <w:marRight w:val="0"/>
          <w:marTop w:val="0"/>
          <w:marBottom w:val="0"/>
          <w:divBdr>
            <w:top w:val="none" w:sz="0" w:space="0" w:color="auto"/>
            <w:left w:val="none" w:sz="0" w:space="0" w:color="auto"/>
            <w:bottom w:val="none" w:sz="0" w:space="0" w:color="auto"/>
            <w:right w:val="none" w:sz="0" w:space="0" w:color="auto"/>
          </w:divBdr>
        </w:div>
        <w:div w:id="2038002137">
          <w:marLeft w:val="0"/>
          <w:marRight w:val="0"/>
          <w:marTop w:val="0"/>
          <w:marBottom w:val="0"/>
          <w:divBdr>
            <w:top w:val="none" w:sz="0" w:space="0" w:color="auto"/>
            <w:left w:val="none" w:sz="0" w:space="0" w:color="auto"/>
            <w:bottom w:val="none" w:sz="0" w:space="0" w:color="auto"/>
            <w:right w:val="none" w:sz="0" w:space="0" w:color="auto"/>
          </w:divBdr>
        </w:div>
        <w:div w:id="1219435301">
          <w:marLeft w:val="0"/>
          <w:marRight w:val="0"/>
          <w:marTop w:val="0"/>
          <w:marBottom w:val="0"/>
          <w:divBdr>
            <w:top w:val="none" w:sz="0" w:space="0" w:color="auto"/>
            <w:left w:val="none" w:sz="0" w:space="0" w:color="auto"/>
            <w:bottom w:val="none" w:sz="0" w:space="0" w:color="auto"/>
            <w:right w:val="none" w:sz="0" w:space="0" w:color="auto"/>
          </w:divBdr>
        </w:div>
        <w:div w:id="1862627117">
          <w:marLeft w:val="0"/>
          <w:marRight w:val="0"/>
          <w:marTop w:val="0"/>
          <w:marBottom w:val="0"/>
          <w:divBdr>
            <w:top w:val="none" w:sz="0" w:space="0" w:color="auto"/>
            <w:left w:val="none" w:sz="0" w:space="0" w:color="auto"/>
            <w:bottom w:val="none" w:sz="0" w:space="0" w:color="auto"/>
            <w:right w:val="none" w:sz="0" w:space="0" w:color="auto"/>
          </w:divBdr>
        </w:div>
        <w:div w:id="921064962">
          <w:marLeft w:val="0"/>
          <w:marRight w:val="0"/>
          <w:marTop w:val="0"/>
          <w:marBottom w:val="0"/>
          <w:divBdr>
            <w:top w:val="none" w:sz="0" w:space="0" w:color="auto"/>
            <w:left w:val="none" w:sz="0" w:space="0" w:color="auto"/>
            <w:bottom w:val="none" w:sz="0" w:space="0" w:color="auto"/>
            <w:right w:val="none" w:sz="0" w:space="0" w:color="auto"/>
          </w:divBdr>
        </w:div>
        <w:div w:id="443960787">
          <w:marLeft w:val="0"/>
          <w:marRight w:val="0"/>
          <w:marTop w:val="0"/>
          <w:marBottom w:val="0"/>
          <w:divBdr>
            <w:top w:val="none" w:sz="0" w:space="0" w:color="auto"/>
            <w:left w:val="none" w:sz="0" w:space="0" w:color="auto"/>
            <w:bottom w:val="none" w:sz="0" w:space="0" w:color="auto"/>
            <w:right w:val="none" w:sz="0" w:space="0" w:color="auto"/>
          </w:divBdr>
        </w:div>
        <w:div w:id="1101998657">
          <w:marLeft w:val="0"/>
          <w:marRight w:val="0"/>
          <w:marTop w:val="0"/>
          <w:marBottom w:val="0"/>
          <w:divBdr>
            <w:top w:val="none" w:sz="0" w:space="0" w:color="auto"/>
            <w:left w:val="none" w:sz="0" w:space="0" w:color="auto"/>
            <w:bottom w:val="none" w:sz="0" w:space="0" w:color="auto"/>
            <w:right w:val="none" w:sz="0" w:space="0" w:color="auto"/>
          </w:divBdr>
        </w:div>
        <w:div w:id="446050869">
          <w:marLeft w:val="0"/>
          <w:marRight w:val="0"/>
          <w:marTop w:val="0"/>
          <w:marBottom w:val="0"/>
          <w:divBdr>
            <w:top w:val="none" w:sz="0" w:space="0" w:color="auto"/>
            <w:left w:val="none" w:sz="0" w:space="0" w:color="auto"/>
            <w:bottom w:val="none" w:sz="0" w:space="0" w:color="auto"/>
            <w:right w:val="none" w:sz="0" w:space="0" w:color="auto"/>
          </w:divBdr>
        </w:div>
        <w:div w:id="967859125">
          <w:marLeft w:val="0"/>
          <w:marRight w:val="0"/>
          <w:marTop w:val="0"/>
          <w:marBottom w:val="0"/>
          <w:divBdr>
            <w:top w:val="none" w:sz="0" w:space="0" w:color="auto"/>
            <w:left w:val="none" w:sz="0" w:space="0" w:color="auto"/>
            <w:bottom w:val="none" w:sz="0" w:space="0" w:color="auto"/>
            <w:right w:val="none" w:sz="0" w:space="0" w:color="auto"/>
          </w:divBdr>
        </w:div>
        <w:div w:id="1597903152">
          <w:marLeft w:val="0"/>
          <w:marRight w:val="0"/>
          <w:marTop w:val="0"/>
          <w:marBottom w:val="0"/>
          <w:divBdr>
            <w:top w:val="none" w:sz="0" w:space="0" w:color="auto"/>
            <w:left w:val="none" w:sz="0" w:space="0" w:color="auto"/>
            <w:bottom w:val="none" w:sz="0" w:space="0" w:color="auto"/>
            <w:right w:val="none" w:sz="0" w:space="0" w:color="auto"/>
          </w:divBdr>
        </w:div>
        <w:div w:id="1972781393">
          <w:marLeft w:val="0"/>
          <w:marRight w:val="0"/>
          <w:marTop w:val="0"/>
          <w:marBottom w:val="0"/>
          <w:divBdr>
            <w:top w:val="none" w:sz="0" w:space="0" w:color="auto"/>
            <w:left w:val="none" w:sz="0" w:space="0" w:color="auto"/>
            <w:bottom w:val="none" w:sz="0" w:space="0" w:color="auto"/>
            <w:right w:val="none" w:sz="0" w:space="0" w:color="auto"/>
          </w:divBdr>
        </w:div>
        <w:div w:id="1587956343">
          <w:marLeft w:val="0"/>
          <w:marRight w:val="0"/>
          <w:marTop w:val="0"/>
          <w:marBottom w:val="0"/>
          <w:divBdr>
            <w:top w:val="none" w:sz="0" w:space="0" w:color="auto"/>
            <w:left w:val="none" w:sz="0" w:space="0" w:color="auto"/>
            <w:bottom w:val="none" w:sz="0" w:space="0" w:color="auto"/>
            <w:right w:val="none" w:sz="0" w:space="0" w:color="auto"/>
          </w:divBdr>
        </w:div>
        <w:div w:id="1383679118">
          <w:marLeft w:val="0"/>
          <w:marRight w:val="0"/>
          <w:marTop w:val="0"/>
          <w:marBottom w:val="0"/>
          <w:divBdr>
            <w:top w:val="none" w:sz="0" w:space="0" w:color="auto"/>
            <w:left w:val="none" w:sz="0" w:space="0" w:color="auto"/>
            <w:bottom w:val="none" w:sz="0" w:space="0" w:color="auto"/>
            <w:right w:val="none" w:sz="0" w:space="0" w:color="auto"/>
          </w:divBdr>
        </w:div>
        <w:div w:id="231814016">
          <w:marLeft w:val="0"/>
          <w:marRight w:val="0"/>
          <w:marTop w:val="0"/>
          <w:marBottom w:val="0"/>
          <w:divBdr>
            <w:top w:val="none" w:sz="0" w:space="0" w:color="auto"/>
            <w:left w:val="none" w:sz="0" w:space="0" w:color="auto"/>
            <w:bottom w:val="none" w:sz="0" w:space="0" w:color="auto"/>
            <w:right w:val="none" w:sz="0" w:space="0" w:color="auto"/>
          </w:divBdr>
        </w:div>
        <w:div w:id="1063020716">
          <w:marLeft w:val="0"/>
          <w:marRight w:val="0"/>
          <w:marTop w:val="0"/>
          <w:marBottom w:val="0"/>
          <w:divBdr>
            <w:top w:val="none" w:sz="0" w:space="0" w:color="auto"/>
            <w:left w:val="none" w:sz="0" w:space="0" w:color="auto"/>
            <w:bottom w:val="none" w:sz="0" w:space="0" w:color="auto"/>
            <w:right w:val="none" w:sz="0" w:space="0" w:color="auto"/>
          </w:divBdr>
        </w:div>
        <w:div w:id="841354878">
          <w:marLeft w:val="0"/>
          <w:marRight w:val="0"/>
          <w:marTop w:val="0"/>
          <w:marBottom w:val="0"/>
          <w:divBdr>
            <w:top w:val="none" w:sz="0" w:space="0" w:color="auto"/>
            <w:left w:val="none" w:sz="0" w:space="0" w:color="auto"/>
            <w:bottom w:val="none" w:sz="0" w:space="0" w:color="auto"/>
            <w:right w:val="none" w:sz="0" w:space="0" w:color="auto"/>
          </w:divBdr>
        </w:div>
        <w:div w:id="2128431044">
          <w:marLeft w:val="0"/>
          <w:marRight w:val="0"/>
          <w:marTop w:val="0"/>
          <w:marBottom w:val="0"/>
          <w:divBdr>
            <w:top w:val="none" w:sz="0" w:space="0" w:color="auto"/>
            <w:left w:val="none" w:sz="0" w:space="0" w:color="auto"/>
            <w:bottom w:val="none" w:sz="0" w:space="0" w:color="auto"/>
            <w:right w:val="none" w:sz="0" w:space="0" w:color="auto"/>
          </w:divBdr>
        </w:div>
        <w:div w:id="962538965">
          <w:marLeft w:val="0"/>
          <w:marRight w:val="0"/>
          <w:marTop w:val="0"/>
          <w:marBottom w:val="0"/>
          <w:divBdr>
            <w:top w:val="none" w:sz="0" w:space="0" w:color="auto"/>
            <w:left w:val="none" w:sz="0" w:space="0" w:color="auto"/>
            <w:bottom w:val="none" w:sz="0" w:space="0" w:color="auto"/>
            <w:right w:val="none" w:sz="0" w:space="0" w:color="auto"/>
          </w:divBdr>
        </w:div>
        <w:div w:id="1500465716">
          <w:marLeft w:val="0"/>
          <w:marRight w:val="0"/>
          <w:marTop w:val="0"/>
          <w:marBottom w:val="0"/>
          <w:divBdr>
            <w:top w:val="none" w:sz="0" w:space="0" w:color="auto"/>
            <w:left w:val="none" w:sz="0" w:space="0" w:color="auto"/>
            <w:bottom w:val="none" w:sz="0" w:space="0" w:color="auto"/>
            <w:right w:val="none" w:sz="0" w:space="0" w:color="auto"/>
          </w:divBdr>
        </w:div>
        <w:div w:id="1531187743">
          <w:marLeft w:val="0"/>
          <w:marRight w:val="0"/>
          <w:marTop w:val="0"/>
          <w:marBottom w:val="0"/>
          <w:divBdr>
            <w:top w:val="none" w:sz="0" w:space="0" w:color="auto"/>
            <w:left w:val="none" w:sz="0" w:space="0" w:color="auto"/>
            <w:bottom w:val="none" w:sz="0" w:space="0" w:color="auto"/>
            <w:right w:val="none" w:sz="0" w:space="0" w:color="auto"/>
          </w:divBdr>
        </w:div>
        <w:div w:id="843280012">
          <w:marLeft w:val="0"/>
          <w:marRight w:val="0"/>
          <w:marTop w:val="0"/>
          <w:marBottom w:val="0"/>
          <w:divBdr>
            <w:top w:val="none" w:sz="0" w:space="0" w:color="auto"/>
            <w:left w:val="none" w:sz="0" w:space="0" w:color="auto"/>
            <w:bottom w:val="none" w:sz="0" w:space="0" w:color="auto"/>
            <w:right w:val="none" w:sz="0" w:space="0" w:color="auto"/>
          </w:divBdr>
        </w:div>
        <w:div w:id="627247721">
          <w:marLeft w:val="0"/>
          <w:marRight w:val="0"/>
          <w:marTop w:val="0"/>
          <w:marBottom w:val="0"/>
          <w:divBdr>
            <w:top w:val="none" w:sz="0" w:space="0" w:color="auto"/>
            <w:left w:val="none" w:sz="0" w:space="0" w:color="auto"/>
            <w:bottom w:val="none" w:sz="0" w:space="0" w:color="auto"/>
            <w:right w:val="none" w:sz="0" w:space="0" w:color="auto"/>
          </w:divBdr>
        </w:div>
        <w:div w:id="1456873512">
          <w:marLeft w:val="0"/>
          <w:marRight w:val="0"/>
          <w:marTop w:val="0"/>
          <w:marBottom w:val="0"/>
          <w:divBdr>
            <w:top w:val="none" w:sz="0" w:space="0" w:color="auto"/>
            <w:left w:val="none" w:sz="0" w:space="0" w:color="auto"/>
            <w:bottom w:val="none" w:sz="0" w:space="0" w:color="auto"/>
            <w:right w:val="none" w:sz="0" w:space="0" w:color="auto"/>
          </w:divBdr>
        </w:div>
        <w:div w:id="606818504">
          <w:marLeft w:val="0"/>
          <w:marRight w:val="0"/>
          <w:marTop w:val="0"/>
          <w:marBottom w:val="0"/>
          <w:divBdr>
            <w:top w:val="none" w:sz="0" w:space="0" w:color="auto"/>
            <w:left w:val="none" w:sz="0" w:space="0" w:color="auto"/>
            <w:bottom w:val="none" w:sz="0" w:space="0" w:color="auto"/>
            <w:right w:val="none" w:sz="0" w:space="0" w:color="auto"/>
          </w:divBdr>
        </w:div>
        <w:div w:id="907763410">
          <w:marLeft w:val="0"/>
          <w:marRight w:val="0"/>
          <w:marTop w:val="0"/>
          <w:marBottom w:val="0"/>
          <w:divBdr>
            <w:top w:val="none" w:sz="0" w:space="0" w:color="auto"/>
            <w:left w:val="none" w:sz="0" w:space="0" w:color="auto"/>
            <w:bottom w:val="none" w:sz="0" w:space="0" w:color="auto"/>
            <w:right w:val="none" w:sz="0" w:space="0" w:color="auto"/>
          </w:divBdr>
        </w:div>
        <w:div w:id="885990637">
          <w:marLeft w:val="0"/>
          <w:marRight w:val="0"/>
          <w:marTop w:val="0"/>
          <w:marBottom w:val="0"/>
          <w:divBdr>
            <w:top w:val="none" w:sz="0" w:space="0" w:color="auto"/>
            <w:left w:val="none" w:sz="0" w:space="0" w:color="auto"/>
            <w:bottom w:val="none" w:sz="0" w:space="0" w:color="auto"/>
            <w:right w:val="none" w:sz="0" w:space="0" w:color="auto"/>
          </w:divBdr>
        </w:div>
        <w:div w:id="808128927">
          <w:marLeft w:val="0"/>
          <w:marRight w:val="0"/>
          <w:marTop w:val="0"/>
          <w:marBottom w:val="0"/>
          <w:divBdr>
            <w:top w:val="none" w:sz="0" w:space="0" w:color="auto"/>
            <w:left w:val="none" w:sz="0" w:space="0" w:color="auto"/>
            <w:bottom w:val="none" w:sz="0" w:space="0" w:color="auto"/>
            <w:right w:val="none" w:sz="0" w:space="0" w:color="auto"/>
          </w:divBdr>
        </w:div>
        <w:div w:id="453598125">
          <w:marLeft w:val="0"/>
          <w:marRight w:val="0"/>
          <w:marTop w:val="0"/>
          <w:marBottom w:val="0"/>
          <w:divBdr>
            <w:top w:val="none" w:sz="0" w:space="0" w:color="auto"/>
            <w:left w:val="none" w:sz="0" w:space="0" w:color="auto"/>
            <w:bottom w:val="none" w:sz="0" w:space="0" w:color="auto"/>
            <w:right w:val="none" w:sz="0" w:space="0" w:color="auto"/>
          </w:divBdr>
        </w:div>
        <w:div w:id="458231981">
          <w:marLeft w:val="0"/>
          <w:marRight w:val="0"/>
          <w:marTop w:val="0"/>
          <w:marBottom w:val="0"/>
          <w:divBdr>
            <w:top w:val="none" w:sz="0" w:space="0" w:color="auto"/>
            <w:left w:val="none" w:sz="0" w:space="0" w:color="auto"/>
            <w:bottom w:val="none" w:sz="0" w:space="0" w:color="auto"/>
            <w:right w:val="none" w:sz="0" w:space="0" w:color="auto"/>
          </w:divBdr>
        </w:div>
      </w:divsChild>
    </w:div>
    <w:div w:id="993337326">
      <w:bodyDiv w:val="1"/>
      <w:marLeft w:val="0"/>
      <w:marRight w:val="0"/>
      <w:marTop w:val="0"/>
      <w:marBottom w:val="0"/>
      <w:divBdr>
        <w:top w:val="none" w:sz="0" w:space="0" w:color="auto"/>
        <w:left w:val="none" w:sz="0" w:space="0" w:color="auto"/>
        <w:bottom w:val="none" w:sz="0" w:space="0" w:color="auto"/>
        <w:right w:val="none" w:sz="0" w:space="0" w:color="auto"/>
      </w:divBdr>
      <w:divsChild>
        <w:div w:id="1201626750">
          <w:marLeft w:val="0"/>
          <w:marRight w:val="0"/>
          <w:marTop w:val="0"/>
          <w:marBottom w:val="0"/>
          <w:divBdr>
            <w:top w:val="none" w:sz="0" w:space="0" w:color="auto"/>
            <w:left w:val="none" w:sz="0" w:space="0" w:color="auto"/>
            <w:bottom w:val="none" w:sz="0" w:space="0" w:color="auto"/>
            <w:right w:val="none" w:sz="0" w:space="0" w:color="auto"/>
          </w:divBdr>
        </w:div>
        <w:div w:id="2012873167">
          <w:marLeft w:val="0"/>
          <w:marRight w:val="0"/>
          <w:marTop w:val="0"/>
          <w:marBottom w:val="0"/>
          <w:divBdr>
            <w:top w:val="none" w:sz="0" w:space="0" w:color="auto"/>
            <w:left w:val="none" w:sz="0" w:space="0" w:color="auto"/>
            <w:bottom w:val="none" w:sz="0" w:space="0" w:color="auto"/>
            <w:right w:val="none" w:sz="0" w:space="0" w:color="auto"/>
          </w:divBdr>
        </w:div>
        <w:div w:id="1699426115">
          <w:marLeft w:val="0"/>
          <w:marRight w:val="0"/>
          <w:marTop w:val="0"/>
          <w:marBottom w:val="0"/>
          <w:divBdr>
            <w:top w:val="none" w:sz="0" w:space="0" w:color="auto"/>
            <w:left w:val="none" w:sz="0" w:space="0" w:color="auto"/>
            <w:bottom w:val="none" w:sz="0" w:space="0" w:color="auto"/>
            <w:right w:val="none" w:sz="0" w:space="0" w:color="auto"/>
          </w:divBdr>
        </w:div>
        <w:div w:id="1180268983">
          <w:marLeft w:val="0"/>
          <w:marRight w:val="0"/>
          <w:marTop w:val="0"/>
          <w:marBottom w:val="0"/>
          <w:divBdr>
            <w:top w:val="none" w:sz="0" w:space="0" w:color="auto"/>
            <w:left w:val="none" w:sz="0" w:space="0" w:color="auto"/>
            <w:bottom w:val="none" w:sz="0" w:space="0" w:color="auto"/>
            <w:right w:val="none" w:sz="0" w:space="0" w:color="auto"/>
          </w:divBdr>
        </w:div>
        <w:div w:id="2040088687">
          <w:marLeft w:val="0"/>
          <w:marRight w:val="0"/>
          <w:marTop w:val="0"/>
          <w:marBottom w:val="0"/>
          <w:divBdr>
            <w:top w:val="none" w:sz="0" w:space="0" w:color="auto"/>
            <w:left w:val="none" w:sz="0" w:space="0" w:color="auto"/>
            <w:bottom w:val="none" w:sz="0" w:space="0" w:color="auto"/>
            <w:right w:val="none" w:sz="0" w:space="0" w:color="auto"/>
          </w:divBdr>
        </w:div>
        <w:div w:id="53163623">
          <w:marLeft w:val="0"/>
          <w:marRight w:val="0"/>
          <w:marTop w:val="0"/>
          <w:marBottom w:val="0"/>
          <w:divBdr>
            <w:top w:val="none" w:sz="0" w:space="0" w:color="auto"/>
            <w:left w:val="none" w:sz="0" w:space="0" w:color="auto"/>
            <w:bottom w:val="none" w:sz="0" w:space="0" w:color="auto"/>
            <w:right w:val="none" w:sz="0" w:space="0" w:color="auto"/>
          </w:divBdr>
        </w:div>
        <w:div w:id="292174008">
          <w:marLeft w:val="0"/>
          <w:marRight w:val="0"/>
          <w:marTop w:val="0"/>
          <w:marBottom w:val="0"/>
          <w:divBdr>
            <w:top w:val="none" w:sz="0" w:space="0" w:color="auto"/>
            <w:left w:val="none" w:sz="0" w:space="0" w:color="auto"/>
            <w:bottom w:val="none" w:sz="0" w:space="0" w:color="auto"/>
            <w:right w:val="none" w:sz="0" w:space="0" w:color="auto"/>
          </w:divBdr>
        </w:div>
        <w:div w:id="592277429">
          <w:marLeft w:val="0"/>
          <w:marRight w:val="0"/>
          <w:marTop w:val="0"/>
          <w:marBottom w:val="0"/>
          <w:divBdr>
            <w:top w:val="none" w:sz="0" w:space="0" w:color="auto"/>
            <w:left w:val="none" w:sz="0" w:space="0" w:color="auto"/>
            <w:bottom w:val="none" w:sz="0" w:space="0" w:color="auto"/>
            <w:right w:val="none" w:sz="0" w:space="0" w:color="auto"/>
          </w:divBdr>
        </w:div>
        <w:div w:id="2089569485">
          <w:marLeft w:val="0"/>
          <w:marRight w:val="0"/>
          <w:marTop w:val="0"/>
          <w:marBottom w:val="0"/>
          <w:divBdr>
            <w:top w:val="none" w:sz="0" w:space="0" w:color="auto"/>
            <w:left w:val="none" w:sz="0" w:space="0" w:color="auto"/>
            <w:bottom w:val="none" w:sz="0" w:space="0" w:color="auto"/>
            <w:right w:val="none" w:sz="0" w:space="0" w:color="auto"/>
          </w:divBdr>
        </w:div>
        <w:div w:id="603347361">
          <w:marLeft w:val="0"/>
          <w:marRight w:val="0"/>
          <w:marTop w:val="0"/>
          <w:marBottom w:val="0"/>
          <w:divBdr>
            <w:top w:val="none" w:sz="0" w:space="0" w:color="auto"/>
            <w:left w:val="none" w:sz="0" w:space="0" w:color="auto"/>
            <w:bottom w:val="none" w:sz="0" w:space="0" w:color="auto"/>
            <w:right w:val="none" w:sz="0" w:space="0" w:color="auto"/>
          </w:divBdr>
        </w:div>
        <w:div w:id="360135678">
          <w:marLeft w:val="0"/>
          <w:marRight w:val="0"/>
          <w:marTop w:val="0"/>
          <w:marBottom w:val="0"/>
          <w:divBdr>
            <w:top w:val="none" w:sz="0" w:space="0" w:color="auto"/>
            <w:left w:val="none" w:sz="0" w:space="0" w:color="auto"/>
            <w:bottom w:val="none" w:sz="0" w:space="0" w:color="auto"/>
            <w:right w:val="none" w:sz="0" w:space="0" w:color="auto"/>
          </w:divBdr>
        </w:div>
        <w:div w:id="843057336">
          <w:marLeft w:val="0"/>
          <w:marRight w:val="0"/>
          <w:marTop w:val="0"/>
          <w:marBottom w:val="0"/>
          <w:divBdr>
            <w:top w:val="none" w:sz="0" w:space="0" w:color="auto"/>
            <w:left w:val="none" w:sz="0" w:space="0" w:color="auto"/>
            <w:bottom w:val="none" w:sz="0" w:space="0" w:color="auto"/>
            <w:right w:val="none" w:sz="0" w:space="0" w:color="auto"/>
          </w:divBdr>
        </w:div>
        <w:div w:id="2125079776">
          <w:marLeft w:val="0"/>
          <w:marRight w:val="0"/>
          <w:marTop w:val="0"/>
          <w:marBottom w:val="0"/>
          <w:divBdr>
            <w:top w:val="none" w:sz="0" w:space="0" w:color="auto"/>
            <w:left w:val="none" w:sz="0" w:space="0" w:color="auto"/>
            <w:bottom w:val="none" w:sz="0" w:space="0" w:color="auto"/>
            <w:right w:val="none" w:sz="0" w:space="0" w:color="auto"/>
          </w:divBdr>
        </w:div>
        <w:div w:id="1422797854">
          <w:marLeft w:val="0"/>
          <w:marRight w:val="0"/>
          <w:marTop w:val="0"/>
          <w:marBottom w:val="0"/>
          <w:divBdr>
            <w:top w:val="none" w:sz="0" w:space="0" w:color="auto"/>
            <w:left w:val="none" w:sz="0" w:space="0" w:color="auto"/>
            <w:bottom w:val="none" w:sz="0" w:space="0" w:color="auto"/>
            <w:right w:val="none" w:sz="0" w:space="0" w:color="auto"/>
          </w:divBdr>
        </w:div>
        <w:div w:id="1310749237">
          <w:marLeft w:val="0"/>
          <w:marRight w:val="0"/>
          <w:marTop w:val="0"/>
          <w:marBottom w:val="0"/>
          <w:divBdr>
            <w:top w:val="none" w:sz="0" w:space="0" w:color="auto"/>
            <w:left w:val="none" w:sz="0" w:space="0" w:color="auto"/>
            <w:bottom w:val="none" w:sz="0" w:space="0" w:color="auto"/>
            <w:right w:val="none" w:sz="0" w:space="0" w:color="auto"/>
          </w:divBdr>
        </w:div>
        <w:div w:id="1194613899">
          <w:marLeft w:val="0"/>
          <w:marRight w:val="0"/>
          <w:marTop w:val="0"/>
          <w:marBottom w:val="0"/>
          <w:divBdr>
            <w:top w:val="none" w:sz="0" w:space="0" w:color="auto"/>
            <w:left w:val="none" w:sz="0" w:space="0" w:color="auto"/>
            <w:bottom w:val="none" w:sz="0" w:space="0" w:color="auto"/>
            <w:right w:val="none" w:sz="0" w:space="0" w:color="auto"/>
          </w:divBdr>
        </w:div>
        <w:div w:id="166360853">
          <w:marLeft w:val="0"/>
          <w:marRight w:val="0"/>
          <w:marTop w:val="0"/>
          <w:marBottom w:val="0"/>
          <w:divBdr>
            <w:top w:val="none" w:sz="0" w:space="0" w:color="auto"/>
            <w:left w:val="none" w:sz="0" w:space="0" w:color="auto"/>
            <w:bottom w:val="none" w:sz="0" w:space="0" w:color="auto"/>
            <w:right w:val="none" w:sz="0" w:space="0" w:color="auto"/>
          </w:divBdr>
        </w:div>
        <w:div w:id="1334845489">
          <w:marLeft w:val="0"/>
          <w:marRight w:val="0"/>
          <w:marTop w:val="0"/>
          <w:marBottom w:val="0"/>
          <w:divBdr>
            <w:top w:val="none" w:sz="0" w:space="0" w:color="auto"/>
            <w:left w:val="none" w:sz="0" w:space="0" w:color="auto"/>
            <w:bottom w:val="none" w:sz="0" w:space="0" w:color="auto"/>
            <w:right w:val="none" w:sz="0" w:space="0" w:color="auto"/>
          </w:divBdr>
        </w:div>
        <w:div w:id="985165009">
          <w:marLeft w:val="0"/>
          <w:marRight w:val="0"/>
          <w:marTop w:val="0"/>
          <w:marBottom w:val="0"/>
          <w:divBdr>
            <w:top w:val="none" w:sz="0" w:space="0" w:color="auto"/>
            <w:left w:val="none" w:sz="0" w:space="0" w:color="auto"/>
            <w:bottom w:val="none" w:sz="0" w:space="0" w:color="auto"/>
            <w:right w:val="none" w:sz="0" w:space="0" w:color="auto"/>
          </w:divBdr>
        </w:div>
        <w:div w:id="87582441">
          <w:marLeft w:val="0"/>
          <w:marRight w:val="0"/>
          <w:marTop w:val="0"/>
          <w:marBottom w:val="0"/>
          <w:divBdr>
            <w:top w:val="none" w:sz="0" w:space="0" w:color="auto"/>
            <w:left w:val="none" w:sz="0" w:space="0" w:color="auto"/>
            <w:bottom w:val="none" w:sz="0" w:space="0" w:color="auto"/>
            <w:right w:val="none" w:sz="0" w:space="0" w:color="auto"/>
          </w:divBdr>
        </w:div>
        <w:div w:id="1057436768">
          <w:marLeft w:val="0"/>
          <w:marRight w:val="0"/>
          <w:marTop w:val="0"/>
          <w:marBottom w:val="0"/>
          <w:divBdr>
            <w:top w:val="none" w:sz="0" w:space="0" w:color="auto"/>
            <w:left w:val="none" w:sz="0" w:space="0" w:color="auto"/>
            <w:bottom w:val="none" w:sz="0" w:space="0" w:color="auto"/>
            <w:right w:val="none" w:sz="0" w:space="0" w:color="auto"/>
          </w:divBdr>
        </w:div>
        <w:div w:id="1347706671">
          <w:marLeft w:val="0"/>
          <w:marRight w:val="0"/>
          <w:marTop w:val="0"/>
          <w:marBottom w:val="0"/>
          <w:divBdr>
            <w:top w:val="none" w:sz="0" w:space="0" w:color="auto"/>
            <w:left w:val="none" w:sz="0" w:space="0" w:color="auto"/>
            <w:bottom w:val="none" w:sz="0" w:space="0" w:color="auto"/>
            <w:right w:val="none" w:sz="0" w:space="0" w:color="auto"/>
          </w:divBdr>
        </w:div>
        <w:div w:id="1386023113">
          <w:marLeft w:val="0"/>
          <w:marRight w:val="0"/>
          <w:marTop w:val="0"/>
          <w:marBottom w:val="0"/>
          <w:divBdr>
            <w:top w:val="none" w:sz="0" w:space="0" w:color="auto"/>
            <w:left w:val="none" w:sz="0" w:space="0" w:color="auto"/>
            <w:bottom w:val="none" w:sz="0" w:space="0" w:color="auto"/>
            <w:right w:val="none" w:sz="0" w:space="0" w:color="auto"/>
          </w:divBdr>
        </w:div>
        <w:div w:id="1817406399">
          <w:marLeft w:val="0"/>
          <w:marRight w:val="0"/>
          <w:marTop w:val="0"/>
          <w:marBottom w:val="0"/>
          <w:divBdr>
            <w:top w:val="none" w:sz="0" w:space="0" w:color="auto"/>
            <w:left w:val="none" w:sz="0" w:space="0" w:color="auto"/>
            <w:bottom w:val="none" w:sz="0" w:space="0" w:color="auto"/>
            <w:right w:val="none" w:sz="0" w:space="0" w:color="auto"/>
          </w:divBdr>
        </w:div>
        <w:div w:id="1106999752">
          <w:marLeft w:val="0"/>
          <w:marRight w:val="0"/>
          <w:marTop w:val="0"/>
          <w:marBottom w:val="0"/>
          <w:divBdr>
            <w:top w:val="none" w:sz="0" w:space="0" w:color="auto"/>
            <w:left w:val="none" w:sz="0" w:space="0" w:color="auto"/>
            <w:bottom w:val="none" w:sz="0" w:space="0" w:color="auto"/>
            <w:right w:val="none" w:sz="0" w:space="0" w:color="auto"/>
          </w:divBdr>
        </w:div>
        <w:div w:id="102845586">
          <w:marLeft w:val="0"/>
          <w:marRight w:val="0"/>
          <w:marTop w:val="0"/>
          <w:marBottom w:val="0"/>
          <w:divBdr>
            <w:top w:val="none" w:sz="0" w:space="0" w:color="auto"/>
            <w:left w:val="none" w:sz="0" w:space="0" w:color="auto"/>
            <w:bottom w:val="none" w:sz="0" w:space="0" w:color="auto"/>
            <w:right w:val="none" w:sz="0" w:space="0" w:color="auto"/>
          </w:divBdr>
        </w:div>
        <w:div w:id="138959372">
          <w:marLeft w:val="0"/>
          <w:marRight w:val="0"/>
          <w:marTop w:val="0"/>
          <w:marBottom w:val="0"/>
          <w:divBdr>
            <w:top w:val="none" w:sz="0" w:space="0" w:color="auto"/>
            <w:left w:val="none" w:sz="0" w:space="0" w:color="auto"/>
            <w:bottom w:val="none" w:sz="0" w:space="0" w:color="auto"/>
            <w:right w:val="none" w:sz="0" w:space="0" w:color="auto"/>
          </w:divBdr>
        </w:div>
        <w:div w:id="2049987659">
          <w:marLeft w:val="0"/>
          <w:marRight w:val="0"/>
          <w:marTop w:val="0"/>
          <w:marBottom w:val="0"/>
          <w:divBdr>
            <w:top w:val="none" w:sz="0" w:space="0" w:color="auto"/>
            <w:left w:val="none" w:sz="0" w:space="0" w:color="auto"/>
            <w:bottom w:val="none" w:sz="0" w:space="0" w:color="auto"/>
            <w:right w:val="none" w:sz="0" w:space="0" w:color="auto"/>
          </w:divBdr>
        </w:div>
        <w:div w:id="767458026">
          <w:marLeft w:val="0"/>
          <w:marRight w:val="0"/>
          <w:marTop w:val="0"/>
          <w:marBottom w:val="0"/>
          <w:divBdr>
            <w:top w:val="none" w:sz="0" w:space="0" w:color="auto"/>
            <w:left w:val="none" w:sz="0" w:space="0" w:color="auto"/>
            <w:bottom w:val="none" w:sz="0" w:space="0" w:color="auto"/>
            <w:right w:val="none" w:sz="0" w:space="0" w:color="auto"/>
          </w:divBdr>
        </w:div>
        <w:div w:id="366101355">
          <w:marLeft w:val="0"/>
          <w:marRight w:val="0"/>
          <w:marTop w:val="0"/>
          <w:marBottom w:val="0"/>
          <w:divBdr>
            <w:top w:val="none" w:sz="0" w:space="0" w:color="auto"/>
            <w:left w:val="none" w:sz="0" w:space="0" w:color="auto"/>
            <w:bottom w:val="none" w:sz="0" w:space="0" w:color="auto"/>
            <w:right w:val="none" w:sz="0" w:space="0" w:color="auto"/>
          </w:divBdr>
        </w:div>
        <w:div w:id="1426194837">
          <w:marLeft w:val="0"/>
          <w:marRight w:val="0"/>
          <w:marTop w:val="0"/>
          <w:marBottom w:val="0"/>
          <w:divBdr>
            <w:top w:val="none" w:sz="0" w:space="0" w:color="auto"/>
            <w:left w:val="none" w:sz="0" w:space="0" w:color="auto"/>
            <w:bottom w:val="none" w:sz="0" w:space="0" w:color="auto"/>
            <w:right w:val="none" w:sz="0" w:space="0" w:color="auto"/>
          </w:divBdr>
        </w:div>
        <w:div w:id="204877053">
          <w:marLeft w:val="0"/>
          <w:marRight w:val="0"/>
          <w:marTop w:val="0"/>
          <w:marBottom w:val="0"/>
          <w:divBdr>
            <w:top w:val="none" w:sz="0" w:space="0" w:color="auto"/>
            <w:left w:val="none" w:sz="0" w:space="0" w:color="auto"/>
            <w:bottom w:val="none" w:sz="0" w:space="0" w:color="auto"/>
            <w:right w:val="none" w:sz="0" w:space="0" w:color="auto"/>
          </w:divBdr>
        </w:div>
        <w:div w:id="1430540275">
          <w:marLeft w:val="0"/>
          <w:marRight w:val="0"/>
          <w:marTop w:val="0"/>
          <w:marBottom w:val="0"/>
          <w:divBdr>
            <w:top w:val="none" w:sz="0" w:space="0" w:color="auto"/>
            <w:left w:val="none" w:sz="0" w:space="0" w:color="auto"/>
            <w:bottom w:val="none" w:sz="0" w:space="0" w:color="auto"/>
            <w:right w:val="none" w:sz="0" w:space="0" w:color="auto"/>
          </w:divBdr>
        </w:div>
        <w:div w:id="57478591">
          <w:marLeft w:val="0"/>
          <w:marRight w:val="0"/>
          <w:marTop w:val="0"/>
          <w:marBottom w:val="0"/>
          <w:divBdr>
            <w:top w:val="none" w:sz="0" w:space="0" w:color="auto"/>
            <w:left w:val="none" w:sz="0" w:space="0" w:color="auto"/>
            <w:bottom w:val="none" w:sz="0" w:space="0" w:color="auto"/>
            <w:right w:val="none" w:sz="0" w:space="0" w:color="auto"/>
          </w:divBdr>
        </w:div>
        <w:div w:id="807017585">
          <w:marLeft w:val="0"/>
          <w:marRight w:val="0"/>
          <w:marTop w:val="0"/>
          <w:marBottom w:val="0"/>
          <w:divBdr>
            <w:top w:val="none" w:sz="0" w:space="0" w:color="auto"/>
            <w:left w:val="none" w:sz="0" w:space="0" w:color="auto"/>
            <w:bottom w:val="none" w:sz="0" w:space="0" w:color="auto"/>
            <w:right w:val="none" w:sz="0" w:space="0" w:color="auto"/>
          </w:divBdr>
        </w:div>
        <w:div w:id="60911676">
          <w:marLeft w:val="0"/>
          <w:marRight w:val="0"/>
          <w:marTop w:val="0"/>
          <w:marBottom w:val="0"/>
          <w:divBdr>
            <w:top w:val="none" w:sz="0" w:space="0" w:color="auto"/>
            <w:left w:val="none" w:sz="0" w:space="0" w:color="auto"/>
            <w:bottom w:val="none" w:sz="0" w:space="0" w:color="auto"/>
            <w:right w:val="none" w:sz="0" w:space="0" w:color="auto"/>
          </w:divBdr>
        </w:div>
        <w:div w:id="1645742020">
          <w:marLeft w:val="0"/>
          <w:marRight w:val="0"/>
          <w:marTop w:val="0"/>
          <w:marBottom w:val="0"/>
          <w:divBdr>
            <w:top w:val="none" w:sz="0" w:space="0" w:color="auto"/>
            <w:left w:val="none" w:sz="0" w:space="0" w:color="auto"/>
            <w:bottom w:val="none" w:sz="0" w:space="0" w:color="auto"/>
            <w:right w:val="none" w:sz="0" w:space="0" w:color="auto"/>
          </w:divBdr>
        </w:div>
        <w:div w:id="1523587997">
          <w:marLeft w:val="0"/>
          <w:marRight w:val="0"/>
          <w:marTop w:val="0"/>
          <w:marBottom w:val="0"/>
          <w:divBdr>
            <w:top w:val="none" w:sz="0" w:space="0" w:color="auto"/>
            <w:left w:val="none" w:sz="0" w:space="0" w:color="auto"/>
            <w:bottom w:val="none" w:sz="0" w:space="0" w:color="auto"/>
            <w:right w:val="none" w:sz="0" w:space="0" w:color="auto"/>
          </w:divBdr>
        </w:div>
        <w:div w:id="388186846">
          <w:marLeft w:val="0"/>
          <w:marRight w:val="0"/>
          <w:marTop w:val="0"/>
          <w:marBottom w:val="0"/>
          <w:divBdr>
            <w:top w:val="none" w:sz="0" w:space="0" w:color="auto"/>
            <w:left w:val="none" w:sz="0" w:space="0" w:color="auto"/>
            <w:bottom w:val="none" w:sz="0" w:space="0" w:color="auto"/>
            <w:right w:val="none" w:sz="0" w:space="0" w:color="auto"/>
          </w:divBdr>
        </w:div>
        <w:div w:id="1414086735">
          <w:marLeft w:val="0"/>
          <w:marRight w:val="0"/>
          <w:marTop w:val="0"/>
          <w:marBottom w:val="0"/>
          <w:divBdr>
            <w:top w:val="none" w:sz="0" w:space="0" w:color="auto"/>
            <w:left w:val="none" w:sz="0" w:space="0" w:color="auto"/>
            <w:bottom w:val="none" w:sz="0" w:space="0" w:color="auto"/>
            <w:right w:val="none" w:sz="0" w:space="0" w:color="auto"/>
          </w:divBdr>
        </w:div>
      </w:divsChild>
    </w:div>
    <w:div w:id="1032418831">
      <w:bodyDiv w:val="1"/>
      <w:marLeft w:val="0"/>
      <w:marRight w:val="0"/>
      <w:marTop w:val="0"/>
      <w:marBottom w:val="0"/>
      <w:divBdr>
        <w:top w:val="none" w:sz="0" w:space="0" w:color="auto"/>
        <w:left w:val="none" w:sz="0" w:space="0" w:color="auto"/>
        <w:bottom w:val="none" w:sz="0" w:space="0" w:color="auto"/>
        <w:right w:val="none" w:sz="0" w:space="0" w:color="auto"/>
      </w:divBdr>
      <w:divsChild>
        <w:div w:id="2115978664">
          <w:marLeft w:val="0"/>
          <w:marRight w:val="0"/>
          <w:marTop w:val="0"/>
          <w:marBottom w:val="0"/>
          <w:divBdr>
            <w:top w:val="none" w:sz="0" w:space="0" w:color="auto"/>
            <w:left w:val="none" w:sz="0" w:space="0" w:color="auto"/>
            <w:bottom w:val="none" w:sz="0" w:space="0" w:color="auto"/>
            <w:right w:val="none" w:sz="0" w:space="0" w:color="auto"/>
          </w:divBdr>
        </w:div>
        <w:div w:id="1367633960">
          <w:marLeft w:val="0"/>
          <w:marRight w:val="0"/>
          <w:marTop w:val="0"/>
          <w:marBottom w:val="0"/>
          <w:divBdr>
            <w:top w:val="none" w:sz="0" w:space="0" w:color="auto"/>
            <w:left w:val="none" w:sz="0" w:space="0" w:color="auto"/>
            <w:bottom w:val="none" w:sz="0" w:space="0" w:color="auto"/>
            <w:right w:val="none" w:sz="0" w:space="0" w:color="auto"/>
          </w:divBdr>
        </w:div>
        <w:div w:id="1343358219">
          <w:marLeft w:val="0"/>
          <w:marRight w:val="0"/>
          <w:marTop w:val="0"/>
          <w:marBottom w:val="0"/>
          <w:divBdr>
            <w:top w:val="none" w:sz="0" w:space="0" w:color="auto"/>
            <w:left w:val="none" w:sz="0" w:space="0" w:color="auto"/>
            <w:bottom w:val="none" w:sz="0" w:space="0" w:color="auto"/>
            <w:right w:val="none" w:sz="0" w:space="0" w:color="auto"/>
          </w:divBdr>
        </w:div>
        <w:div w:id="2102673569">
          <w:marLeft w:val="0"/>
          <w:marRight w:val="0"/>
          <w:marTop w:val="0"/>
          <w:marBottom w:val="0"/>
          <w:divBdr>
            <w:top w:val="none" w:sz="0" w:space="0" w:color="auto"/>
            <w:left w:val="none" w:sz="0" w:space="0" w:color="auto"/>
            <w:bottom w:val="none" w:sz="0" w:space="0" w:color="auto"/>
            <w:right w:val="none" w:sz="0" w:space="0" w:color="auto"/>
          </w:divBdr>
        </w:div>
        <w:div w:id="56755362">
          <w:marLeft w:val="0"/>
          <w:marRight w:val="0"/>
          <w:marTop w:val="0"/>
          <w:marBottom w:val="0"/>
          <w:divBdr>
            <w:top w:val="none" w:sz="0" w:space="0" w:color="auto"/>
            <w:left w:val="none" w:sz="0" w:space="0" w:color="auto"/>
            <w:bottom w:val="none" w:sz="0" w:space="0" w:color="auto"/>
            <w:right w:val="none" w:sz="0" w:space="0" w:color="auto"/>
          </w:divBdr>
        </w:div>
        <w:div w:id="1113284993">
          <w:marLeft w:val="0"/>
          <w:marRight w:val="0"/>
          <w:marTop w:val="0"/>
          <w:marBottom w:val="0"/>
          <w:divBdr>
            <w:top w:val="none" w:sz="0" w:space="0" w:color="auto"/>
            <w:left w:val="none" w:sz="0" w:space="0" w:color="auto"/>
            <w:bottom w:val="none" w:sz="0" w:space="0" w:color="auto"/>
            <w:right w:val="none" w:sz="0" w:space="0" w:color="auto"/>
          </w:divBdr>
        </w:div>
        <w:div w:id="1159612605">
          <w:marLeft w:val="0"/>
          <w:marRight w:val="0"/>
          <w:marTop w:val="0"/>
          <w:marBottom w:val="0"/>
          <w:divBdr>
            <w:top w:val="none" w:sz="0" w:space="0" w:color="auto"/>
            <w:left w:val="none" w:sz="0" w:space="0" w:color="auto"/>
            <w:bottom w:val="none" w:sz="0" w:space="0" w:color="auto"/>
            <w:right w:val="none" w:sz="0" w:space="0" w:color="auto"/>
          </w:divBdr>
        </w:div>
        <w:div w:id="206995321">
          <w:marLeft w:val="0"/>
          <w:marRight w:val="0"/>
          <w:marTop w:val="0"/>
          <w:marBottom w:val="0"/>
          <w:divBdr>
            <w:top w:val="none" w:sz="0" w:space="0" w:color="auto"/>
            <w:left w:val="none" w:sz="0" w:space="0" w:color="auto"/>
            <w:bottom w:val="none" w:sz="0" w:space="0" w:color="auto"/>
            <w:right w:val="none" w:sz="0" w:space="0" w:color="auto"/>
          </w:divBdr>
        </w:div>
        <w:div w:id="2144076140">
          <w:marLeft w:val="0"/>
          <w:marRight w:val="0"/>
          <w:marTop w:val="0"/>
          <w:marBottom w:val="0"/>
          <w:divBdr>
            <w:top w:val="none" w:sz="0" w:space="0" w:color="auto"/>
            <w:left w:val="none" w:sz="0" w:space="0" w:color="auto"/>
            <w:bottom w:val="none" w:sz="0" w:space="0" w:color="auto"/>
            <w:right w:val="none" w:sz="0" w:space="0" w:color="auto"/>
          </w:divBdr>
        </w:div>
        <w:div w:id="335349500">
          <w:marLeft w:val="0"/>
          <w:marRight w:val="0"/>
          <w:marTop w:val="0"/>
          <w:marBottom w:val="0"/>
          <w:divBdr>
            <w:top w:val="none" w:sz="0" w:space="0" w:color="auto"/>
            <w:left w:val="none" w:sz="0" w:space="0" w:color="auto"/>
            <w:bottom w:val="none" w:sz="0" w:space="0" w:color="auto"/>
            <w:right w:val="none" w:sz="0" w:space="0" w:color="auto"/>
          </w:divBdr>
        </w:div>
        <w:div w:id="1756366001">
          <w:marLeft w:val="0"/>
          <w:marRight w:val="0"/>
          <w:marTop w:val="0"/>
          <w:marBottom w:val="0"/>
          <w:divBdr>
            <w:top w:val="none" w:sz="0" w:space="0" w:color="auto"/>
            <w:left w:val="none" w:sz="0" w:space="0" w:color="auto"/>
            <w:bottom w:val="none" w:sz="0" w:space="0" w:color="auto"/>
            <w:right w:val="none" w:sz="0" w:space="0" w:color="auto"/>
          </w:divBdr>
        </w:div>
        <w:div w:id="1890610313">
          <w:marLeft w:val="0"/>
          <w:marRight w:val="0"/>
          <w:marTop w:val="0"/>
          <w:marBottom w:val="0"/>
          <w:divBdr>
            <w:top w:val="none" w:sz="0" w:space="0" w:color="auto"/>
            <w:left w:val="none" w:sz="0" w:space="0" w:color="auto"/>
            <w:bottom w:val="none" w:sz="0" w:space="0" w:color="auto"/>
            <w:right w:val="none" w:sz="0" w:space="0" w:color="auto"/>
          </w:divBdr>
        </w:div>
        <w:div w:id="1498036284">
          <w:marLeft w:val="0"/>
          <w:marRight w:val="0"/>
          <w:marTop w:val="0"/>
          <w:marBottom w:val="0"/>
          <w:divBdr>
            <w:top w:val="none" w:sz="0" w:space="0" w:color="auto"/>
            <w:left w:val="none" w:sz="0" w:space="0" w:color="auto"/>
            <w:bottom w:val="none" w:sz="0" w:space="0" w:color="auto"/>
            <w:right w:val="none" w:sz="0" w:space="0" w:color="auto"/>
          </w:divBdr>
        </w:div>
        <w:div w:id="1992564140">
          <w:marLeft w:val="0"/>
          <w:marRight w:val="0"/>
          <w:marTop w:val="0"/>
          <w:marBottom w:val="0"/>
          <w:divBdr>
            <w:top w:val="none" w:sz="0" w:space="0" w:color="auto"/>
            <w:left w:val="none" w:sz="0" w:space="0" w:color="auto"/>
            <w:bottom w:val="none" w:sz="0" w:space="0" w:color="auto"/>
            <w:right w:val="none" w:sz="0" w:space="0" w:color="auto"/>
          </w:divBdr>
        </w:div>
        <w:div w:id="1453860476">
          <w:marLeft w:val="0"/>
          <w:marRight w:val="0"/>
          <w:marTop w:val="0"/>
          <w:marBottom w:val="0"/>
          <w:divBdr>
            <w:top w:val="none" w:sz="0" w:space="0" w:color="auto"/>
            <w:left w:val="none" w:sz="0" w:space="0" w:color="auto"/>
            <w:bottom w:val="none" w:sz="0" w:space="0" w:color="auto"/>
            <w:right w:val="none" w:sz="0" w:space="0" w:color="auto"/>
          </w:divBdr>
        </w:div>
        <w:div w:id="125895157">
          <w:marLeft w:val="0"/>
          <w:marRight w:val="0"/>
          <w:marTop w:val="0"/>
          <w:marBottom w:val="0"/>
          <w:divBdr>
            <w:top w:val="none" w:sz="0" w:space="0" w:color="auto"/>
            <w:left w:val="none" w:sz="0" w:space="0" w:color="auto"/>
            <w:bottom w:val="none" w:sz="0" w:space="0" w:color="auto"/>
            <w:right w:val="none" w:sz="0" w:space="0" w:color="auto"/>
          </w:divBdr>
        </w:div>
        <w:div w:id="370690655">
          <w:marLeft w:val="0"/>
          <w:marRight w:val="0"/>
          <w:marTop w:val="0"/>
          <w:marBottom w:val="0"/>
          <w:divBdr>
            <w:top w:val="none" w:sz="0" w:space="0" w:color="auto"/>
            <w:left w:val="none" w:sz="0" w:space="0" w:color="auto"/>
            <w:bottom w:val="none" w:sz="0" w:space="0" w:color="auto"/>
            <w:right w:val="none" w:sz="0" w:space="0" w:color="auto"/>
          </w:divBdr>
        </w:div>
        <w:div w:id="718669968">
          <w:marLeft w:val="0"/>
          <w:marRight w:val="0"/>
          <w:marTop w:val="0"/>
          <w:marBottom w:val="0"/>
          <w:divBdr>
            <w:top w:val="none" w:sz="0" w:space="0" w:color="auto"/>
            <w:left w:val="none" w:sz="0" w:space="0" w:color="auto"/>
            <w:bottom w:val="none" w:sz="0" w:space="0" w:color="auto"/>
            <w:right w:val="none" w:sz="0" w:space="0" w:color="auto"/>
          </w:divBdr>
        </w:div>
        <w:div w:id="283081971">
          <w:marLeft w:val="0"/>
          <w:marRight w:val="0"/>
          <w:marTop w:val="0"/>
          <w:marBottom w:val="0"/>
          <w:divBdr>
            <w:top w:val="none" w:sz="0" w:space="0" w:color="auto"/>
            <w:left w:val="none" w:sz="0" w:space="0" w:color="auto"/>
            <w:bottom w:val="none" w:sz="0" w:space="0" w:color="auto"/>
            <w:right w:val="none" w:sz="0" w:space="0" w:color="auto"/>
          </w:divBdr>
        </w:div>
        <w:div w:id="672027009">
          <w:marLeft w:val="0"/>
          <w:marRight w:val="0"/>
          <w:marTop w:val="0"/>
          <w:marBottom w:val="0"/>
          <w:divBdr>
            <w:top w:val="none" w:sz="0" w:space="0" w:color="auto"/>
            <w:left w:val="none" w:sz="0" w:space="0" w:color="auto"/>
            <w:bottom w:val="none" w:sz="0" w:space="0" w:color="auto"/>
            <w:right w:val="none" w:sz="0" w:space="0" w:color="auto"/>
          </w:divBdr>
        </w:div>
        <w:div w:id="1356613588">
          <w:marLeft w:val="0"/>
          <w:marRight w:val="0"/>
          <w:marTop w:val="0"/>
          <w:marBottom w:val="0"/>
          <w:divBdr>
            <w:top w:val="none" w:sz="0" w:space="0" w:color="auto"/>
            <w:left w:val="none" w:sz="0" w:space="0" w:color="auto"/>
            <w:bottom w:val="none" w:sz="0" w:space="0" w:color="auto"/>
            <w:right w:val="none" w:sz="0" w:space="0" w:color="auto"/>
          </w:divBdr>
        </w:div>
        <w:div w:id="723331432">
          <w:marLeft w:val="0"/>
          <w:marRight w:val="0"/>
          <w:marTop w:val="0"/>
          <w:marBottom w:val="0"/>
          <w:divBdr>
            <w:top w:val="none" w:sz="0" w:space="0" w:color="auto"/>
            <w:left w:val="none" w:sz="0" w:space="0" w:color="auto"/>
            <w:bottom w:val="none" w:sz="0" w:space="0" w:color="auto"/>
            <w:right w:val="none" w:sz="0" w:space="0" w:color="auto"/>
          </w:divBdr>
        </w:div>
        <w:div w:id="526674539">
          <w:marLeft w:val="0"/>
          <w:marRight w:val="0"/>
          <w:marTop w:val="0"/>
          <w:marBottom w:val="0"/>
          <w:divBdr>
            <w:top w:val="none" w:sz="0" w:space="0" w:color="auto"/>
            <w:left w:val="none" w:sz="0" w:space="0" w:color="auto"/>
            <w:bottom w:val="none" w:sz="0" w:space="0" w:color="auto"/>
            <w:right w:val="none" w:sz="0" w:space="0" w:color="auto"/>
          </w:divBdr>
        </w:div>
        <w:div w:id="961616867">
          <w:marLeft w:val="0"/>
          <w:marRight w:val="0"/>
          <w:marTop w:val="0"/>
          <w:marBottom w:val="0"/>
          <w:divBdr>
            <w:top w:val="none" w:sz="0" w:space="0" w:color="auto"/>
            <w:left w:val="none" w:sz="0" w:space="0" w:color="auto"/>
            <w:bottom w:val="none" w:sz="0" w:space="0" w:color="auto"/>
            <w:right w:val="none" w:sz="0" w:space="0" w:color="auto"/>
          </w:divBdr>
        </w:div>
        <w:div w:id="1920401706">
          <w:marLeft w:val="0"/>
          <w:marRight w:val="0"/>
          <w:marTop w:val="0"/>
          <w:marBottom w:val="0"/>
          <w:divBdr>
            <w:top w:val="none" w:sz="0" w:space="0" w:color="auto"/>
            <w:left w:val="none" w:sz="0" w:space="0" w:color="auto"/>
            <w:bottom w:val="none" w:sz="0" w:space="0" w:color="auto"/>
            <w:right w:val="none" w:sz="0" w:space="0" w:color="auto"/>
          </w:divBdr>
        </w:div>
        <w:div w:id="812136961">
          <w:marLeft w:val="0"/>
          <w:marRight w:val="0"/>
          <w:marTop w:val="0"/>
          <w:marBottom w:val="0"/>
          <w:divBdr>
            <w:top w:val="none" w:sz="0" w:space="0" w:color="auto"/>
            <w:left w:val="none" w:sz="0" w:space="0" w:color="auto"/>
            <w:bottom w:val="none" w:sz="0" w:space="0" w:color="auto"/>
            <w:right w:val="none" w:sz="0" w:space="0" w:color="auto"/>
          </w:divBdr>
        </w:div>
        <w:div w:id="1284657832">
          <w:marLeft w:val="0"/>
          <w:marRight w:val="0"/>
          <w:marTop w:val="0"/>
          <w:marBottom w:val="0"/>
          <w:divBdr>
            <w:top w:val="none" w:sz="0" w:space="0" w:color="auto"/>
            <w:left w:val="none" w:sz="0" w:space="0" w:color="auto"/>
            <w:bottom w:val="none" w:sz="0" w:space="0" w:color="auto"/>
            <w:right w:val="none" w:sz="0" w:space="0" w:color="auto"/>
          </w:divBdr>
        </w:div>
        <w:div w:id="454176569">
          <w:marLeft w:val="0"/>
          <w:marRight w:val="0"/>
          <w:marTop w:val="0"/>
          <w:marBottom w:val="0"/>
          <w:divBdr>
            <w:top w:val="none" w:sz="0" w:space="0" w:color="auto"/>
            <w:left w:val="none" w:sz="0" w:space="0" w:color="auto"/>
            <w:bottom w:val="none" w:sz="0" w:space="0" w:color="auto"/>
            <w:right w:val="none" w:sz="0" w:space="0" w:color="auto"/>
          </w:divBdr>
        </w:div>
        <w:div w:id="636489770">
          <w:marLeft w:val="0"/>
          <w:marRight w:val="0"/>
          <w:marTop w:val="0"/>
          <w:marBottom w:val="0"/>
          <w:divBdr>
            <w:top w:val="none" w:sz="0" w:space="0" w:color="auto"/>
            <w:left w:val="none" w:sz="0" w:space="0" w:color="auto"/>
            <w:bottom w:val="none" w:sz="0" w:space="0" w:color="auto"/>
            <w:right w:val="none" w:sz="0" w:space="0" w:color="auto"/>
          </w:divBdr>
        </w:div>
        <w:div w:id="831799615">
          <w:marLeft w:val="0"/>
          <w:marRight w:val="0"/>
          <w:marTop w:val="0"/>
          <w:marBottom w:val="0"/>
          <w:divBdr>
            <w:top w:val="none" w:sz="0" w:space="0" w:color="auto"/>
            <w:left w:val="none" w:sz="0" w:space="0" w:color="auto"/>
            <w:bottom w:val="none" w:sz="0" w:space="0" w:color="auto"/>
            <w:right w:val="none" w:sz="0" w:space="0" w:color="auto"/>
          </w:divBdr>
        </w:div>
        <w:div w:id="422460985">
          <w:marLeft w:val="0"/>
          <w:marRight w:val="0"/>
          <w:marTop w:val="0"/>
          <w:marBottom w:val="0"/>
          <w:divBdr>
            <w:top w:val="none" w:sz="0" w:space="0" w:color="auto"/>
            <w:left w:val="none" w:sz="0" w:space="0" w:color="auto"/>
            <w:bottom w:val="none" w:sz="0" w:space="0" w:color="auto"/>
            <w:right w:val="none" w:sz="0" w:space="0" w:color="auto"/>
          </w:divBdr>
        </w:div>
        <w:div w:id="677855109">
          <w:marLeft w:val="0"/>
          <w:marRight w:val="0"/>
          <w:marTop w:val="0"/>
          <w:marBottom w:val="0"/>
          <w:divBdr>
            <w:top w:val="none" w:sz="0" w:space="0" w:color="auto"/>
            <w:left w:val="none" w:sz="0" w:space="0" w:color="auto"/>
            <w:bottom w:val="none" w:sz="0" w:space="0" w:color="auto"/>
            <w:right w:val="none" w:sz="0" w:space="0" w:color="auto"/>
          </w:divBdr>
        </w:div>
        <w:div w:id="2117870368">
          <w:marLeft w:val="0"/>
          <w:marRight w:val="0"/>
          <w:marTop w:val="0"/>
          <w:marBottom w:val="0"/>
          <w:divBdr>
            <w:top w:val="none" w:sz="0" w:space="0" w:color="auto"/>
            <w:left w:val="none" w:sz="0" w:space="0" w:color="auto"/>
            <w:bottom w:val="none" w:sz="0" w:space="0" w:color="auto"/>
            <w:right w:val="none" w:sz="0" w:space="0" w:color="auto"/>
          </w:divBdr>
        </w:div>
        <w:div w:id="393895621">
          <w:marLeft w:val="0"/>
          <w:marRight w:val="0"/>
          <w:marTop w:val="0"/>
          <w:marBottom w:val="0"/>
          <w:divBdr>
            <w:top w:val="none" w:sz="0" w:space="0" w:color="auto"/>
            <w:left w:val="none" w:sz="0" w:space="0" w:color="auto"/>
            <w:bottom w:val="none" w:sz="0" w:space="0" w:color="auto"/>
            <w:right w:val="none" w:sz="0" w:space="0" w:color="auto"/>
          </w:divBdr>
        </w:div>
        <w:div w:id="1223180311">
          <w:marLeft w:val="0"/>
          <w:marRight w:val="0"/>
          <w:marTop w:val="0"/>
          <w:marBottom w:val="0"/>
          <w:divBdr>
            <w:top w:val="none" w:sz="0" w:space="0" w:color="auto"/>
            <w:left w:val="none" w:sz="0" w:space="0" w:color="auto"/>
            <w:bottom w:val="none" w:sz="0" w:space="0" w:color="auto"/>
            <w:right w:val="none" w:sz="0" w:space="0" w:color="auto"/>
          </w:divBdr>
        </w:div>
        <w:div w:id="1379739706">
          <w:marLeft w:val="0"/>
          <w:marRight w:val="0"/>
          <w:marTop w:val="0"/>
          <w:marBottom w:val="0"/>
          <w:divBdr>
            <w:top w:val="none" w:sz="0" w:space="0" w:color="auto"/>
            <w:left w:val="none" w:sz="0" w:space="0" w:color="auto"/>
            <w:bottom w:val="none" w:sz="0" w:space="0" w:color="auto"/>
            <w:right w:val="none" w:sz="0" w:space="0" w:color="auto"/>
          </w:divBdr>
        </w:div>
      </w:divsChild>
    </w:div>
    <w:div w:id="1060713456">
      <w:bodyDiv w:val="1"/>
      <w:marLeft w:val="0"/>
      <w:marRight w:val="0"/>
      <w:marTop w:val="0"/>
      <w:marBottom w:val="0"/>
      <w:divBdr>
        <w:top w:val="none" w:sz="0" w:space="0" w:color="auto"/>
        <w:left w:val="none" w:sz="0" w:space="0" w:color="auto"/>
        <w:bottom w:val="none" w:sz="0" w:space="0" w:color="auto"/>
        <w:right w:val="none" w:sz="0" w:space="0" w:color="auto"/>
      </w:divBdr>
    </w:div>
    <w:div w:id="1081878869">
      <w:bodyDiv w:val="1"/>
      <w:marLeft w:val="0"/>
      <w:marRight w:val="0"/>
      <w:marTop w:val="0"/>
      <w:marBottom w:val="0"/>
      <w:divBdr>
        <w:top w:val="none" w:sz="0" w:space="0" w:color="auto"/>
        <w:left w:val="none" w:sz="0" w:space="0" w:color="auto"/>
        <w:bottom w:val="none" w:sz="0" w:space="0" w:color="auto"/>
        <w:right w:val="none" w:sz="0" w:space="0" w:color="auto"/>
      </w:divBdr>
      <w:divsChild>
        <w:div w:id="2025597098">
          <w:marLeft w:val="0"/>
          <w:marRight w:val="0"/>
          <w:marTop w:val="0"/>
          <w:marBottom w:val="0"/>
          <w:divBdr>
            <w:top w:val="none" w:sz="0" w:space="0" w:color="auto"/>
            <w:left w:val="none" w:sz="0" w:space="0" w:color="auto"/>
            <w:bottom w:val="none" w:sz="0" w:space="0" w:color="auto"/>
            <w:right w:val="none" w:sz="0" w:space="0" w:color="auto"/>
          </w:divBdr>
        </w:div>
        <w:div w:id="2140298682">
          <w:marLeft w:val="0"/>
          <w:marRight w:val="0"/>
          <w:marTop w:val="0"/>
          <w:marBottom w:val="0"/>
          <w:divBdr>
            <w:top w:val="none" w:sz="0" w:space="0" w:color="auto"/>
            <w:left w:val="none" w:sz="0" w:space="0" w:color="auto"/>
            <w:bottom w:val="none" w:sz="0" w:space="0" w:color="auto"/>
            <w:right w:val="none" w:sz="0" w:space="0" w:color="auto"/>
          </w:divBdr>
        </w:div>
        <w:div w:id="939721842">
          <w:marLeft w:val="0"/>
          <w:marRight w:val="0"/>
          <w:marTop w:val="0"/>
          <w:marBottom w:val="0"/>
          <w:divBdr>
            <w:top w:val="none" w:sz="0" w:space="0" w:color="auto"/>
            <w:left w:val="none" w:sz="0" w:space="0" w:color="auto"/>
            <w:bottom w:val="none" w:sz="0" w:space="0" w:color="auto"/>
            <w:right w:val="none" w:sz="0" w:space="0" w:color="auto"/>
          </w:divBdr>
        </w:div>
        <w:div w:id="1813912476">
          <w:marLeft w:val="0"/>
          <w:marRight w:val="0"/>
          <w:marTop w:val="0"/>
          <w:marBottom w:val="0"/>
          <w:divBdr>
            <w:top w:val="none" w:sz="0" w:space="0" w:color="auto"/>
            <w:left w:val="none" w:sz="0" w:space="0" w:color="auto"/>
            <w:bottom w:val="none" w:sz="0" w:space="0" w:color="auto"/>
            <w:right w:val="none" w:sz="0" w:space="0" w:color="auto"/>
          </w:divBdr>
        </w:div>
        <w:div w:id="735274793">
          <w:marLeft w:val="0"/>
          <w:marRight w:val="0"/>
          <w:marTop w:val="0"/>
          <w:marBottom w:val="0"/>
          <w:divBdr>
            <w:top w:val="none" w:sz="0" w:space="0" w:color="auto"/>
            <w:left w:val="none" w:sz="0" w:space="0" w:color="auto"/>
            <w:bottom w:val="none" w:sz="0" w:space="0" w:color="auto"/>
            <w:right w:val="none" w:sz="0" w:space="0" w:color="auto"/>
          </w:divBdr>
        </w:div>
        <w:div w:id="846557856">
          <w:marLeft w:val="0"/>
          <w:marRight w:val="0"/>
          <w:marTop w:val="0"/>
          <w:marBottom w:val="0"/>
          <w:divBdr>
            <w:top w:val="none" w:sz="0" w:space="0" w:color="auto"/>
            <w:left w:val="none" w:sz="0" w:space="0" w:color="auto"/>
            <w:bottom w:val="none" w:sz="0" w:space="0" w:color="auto"/>
            <w:right w:val="none" w:sz="0" w:space="0" w:color="auto"/>
          </w:divBdr>
        </w:div>
        <w:div w:id="81145145">
          <w:marLeft w:val="0"/>
          <w:marRight w:val="0"/>
          <w:marTop w:val="0"/>
          <w:marBottom w:val="0"/>
          <w:divBdr>
            <w:top w:val="none" w:sz="0" w:space="0" w:color="auto"/>
            <w:left w:val="none" w:sz="0" w:space="0" w:color="auto"/>
            <w:bottom w:val="none" w:sz="0" w:space="0" w:color="auto"/>
            <w:right w:val="none" w:sz="0" w:space="0" w:color="auto"/>
          </w:divBdr>
        </w:div>
        <w:div w:id="2093768934">
          <w:marLeft w:val="0"/>
          <w:marRight w:val="0"/>
          <w:marTop w:val="0"/>
          <w:marBottom w:val="0"/>
          <w:divBdr>
            <w:top w:val="none" w:sz="0" w:space="0" w:color="auto"/>
            <w:left w:val="none" w:sz="0" w:space="0" w:color="auto"/>
            <w:bottom w:val="none" w:sz="0" w:space="0" w:color="auto"/>
            <w:right w:val="none" w:sz="0" w:space="0" w:color="auto"/>
          </w:divBdr>
        </w:div>
        <w:div w:id="582691288">
          <w:marLeft w:val="0"/>
          <w:marRight w:val="0"/>
          <w:marTop w:val="0"/>
          <w:marBottom w:val="0"/>
          <w:divBdr>
            <w:top w:val="none" w:sz="0" w:space="0" w:color="auto"/>
            <w:left w:val="none" w:sz="0" w:space="0" w:color="auto"/>
            <w:bottom w:val="none" w:sz="0" w:space="0" w:color="auto"/>
            <w:right w:val="none" w:sz="0" w:space="0" w:color="auto"/>
          </w:divBdr>
        </w:div>
        <w:div w:id="1486511578">
          <w:marLeft w:val="0"/>
          <w:marRight w:val="0"/>
          <w:marTop w:val="0"/>
          <w:marBottom w:val="0"/>
          <w:divBdr>
            <w:top w:val="none" w:sz="0" w:space="0" w:color="auto"/>
            <w:left w:val="none" w:sz="0" w:space="0" w:color="auto"/>
            <w:bottom w:val="none" w:sz="0" w:space="0" w:color="auto"/>
            <w:right w:val="none" w:sz="0" w:space="0" w:color="auto"/>
          </w:divBdr>
        </w:div>
        <w:div w:id="223833664">
          <w:marLeft w:val="0"/>
          <w:marRight w:val="0"/>
          <w:marTop w:val="0"/>
          <w:marBottom w:val="0"/>
          <w:divBdr>
            <w:top w:val="none" w:sz="0" w:space="0" w:color="auto"/>
            <w:left w:val="none" w:sz="0" w:space="0" w:color="auto"/>
            <w:bottom w:val="none" w:sz="0" w:space="0" w:color="auto"/>
            <w:right w:val="none" w:sz="0" w:space="0" w:color="auto"/>
          </w:divBdr>
        </w:div>
        <w:div w:id="853232010">
          <w:marLeft w:val="0"/>
          <w:marRight w:val="0"/>
          <w:marTop w:val="0"/>
          <w:marBottom w:val="0"/>
          <w:divBdr>
            <w:top w:val="none" w:sz="0" w:space="0" w:color="auto"/>
            <w:left w:val="none" w:sz="0" w:space="0" w:color="auto"/>
            <w:bottom w:val="none" w:sz="0" w:space="0" w:color="auto"/>
            <w:right w:val="none" w:sz="0" w:space="0" w:color="auto"/>
          </w:divBdr>
        </w:div>
        <w:div w:id="599947364">
          <w:marLeft w:val="0"/>
          <w:marRight w:val="0"/>
          <w:marTop w:val="0"/>
          <w:marBottom w:val="0"/>
          <w:divBdr>
            <w:top w:val="none" w:sz="0" w:space="0" w:color="auto"/>
            <w:left w:val="none" w:sz="0" w:space="0" w:color="auto"/>
            <w:bottom w:val="none" w:sz="0" w:space="0" w:color="auto"/>
            <w:right w:val="none" w:sz="0" w:space="0" w:color="auto"/>
          </w:divBdr>
        </w:div>
        <w:div w:id="944768311">
          <w:marLeft w:val="0"/>
          <w:marRight w:val="0"/>
          <w:marTop w:val="0"/>
          <w:marBottom w:val="0"/>
          <w:divBdr>
            <w:top w:val="none" w:sz="0" w:space="0" w:color="auto"/>
            <w:left w:val="none" w:sz="0" w:space="0" w:color="auto"/>
            <w:bottom w:val="none" w:sz="0" w:space="0" w:color="auto"/>
            <w:right w:val="none" w:sz="0" w:space="0" w:color="auto"/>
          </w:divBdr>
        </w:div>
        <w:div w:id="501628496">
          <w:marLeft w:val="0"/>
          <w:marRight w:val="0"/>
          <w:marTop w:val="0"/>
          <w:marBottom w:val="0"/>
          <w:divBdr>
            <w:top w:val="none" w:sz="0" w:space="0" w:color="auto"/>
            <w:left w:val="none" w:sz="0" w:space="0" w:color="auto"/>
            <w:bottom w:val="none" w:sz="0" w:space="0" w:color="auto"/>
            <w:right w:val="none" w:sz="0" w:space="0" w:color="auto"/>
          </w:divBdr>
        </w:div>
        <w:div w:id="610941981">
          <w:marLeft w:val="0"/>
          <w:marRight w:val="0"/>
          <w:marTop w:val="0"/>
          <w:marBottom w:val="0"/>
          <w:divBdr>
            <w:top w:val="none" w:sz="0" w:space="0" w:color="auto"/>
            <w:left w:val="none" w:sz="0" w:space="0" w:color="auto"/>
            <w:bottom w:val="none" w:sz="0" w:space="0" w:color="auto"/>
            <w:right w:val="none" w:sz="0" w:space="0" w:color="auto"/>
          </w:divBdr>
        </w:div>
        <w:div w:id="1910312144">
          <w:marLeft w:val="0"/>
          <w:marRight w:val="0"/>
          <w:marTop w:val="0"/>
          <w:marBottom w:val="0"/>
          <w:divBdr>
            <w:top w:val="none" w:sz="0" w:space="0" w:color="auto"/>
            <w:left w:val="none" w:sz="0" w:space="0" w:color="auto"/>
            <w:bottom w:val="none" w:sz="0" w:space="0" w:color="auto"/>
            <w:right w:val="none" w:sz="0" w:space="0" w:color="auto"/>
          </w:divBdr>
        </w:div>
        <w:div w:id="1942227054">
          <w:marLeft w:val="0"/>
          <w:marRight w:val="0"/>
          <w:marTop w:val="0"/>
          <w:marBottom w:val="0"/>
          <w:divBdr>
            <w:top w:val="none" w:sz="0" w:space="0" w:color="auto"/>
            <w:left w:val="none" w:sz="0" w:space="0" w:color="auto"/>
            <w:bottom w:val="none" w:sz="0" w:space="0" w:color="auto"/>
            <w:right w:val="none" w:sz="0" w:space="0" w:color="auto"/>
          </w:divBdr>
        </w:div>
        <w:div w:id="1939291435">
          <w:marLeft w:val="0"/>
          <w:marRight w:val="0"/>
          <w:marTop w:val="0"/>
          <w:marBottom w:val="0"/>
          <w:divBdr>
            <w:top w:val="none" w:sz="0" w:space="0" w:color="auto"/>
            <w:left w:val="none" w:sz="0" w:space="0" w:color="auto"/>
            <w:bottom w:val="none" w:sz="0" w:space="0" w:color="auto"/>
            <w:right w:val="none" w:sz="0" w:space="0" w:color="auto"/>
          </w:divBdr>
        </w:div>
        <w:div w:id="368843243">
          <w:marLeft w:val="0"/>
          <w:marRight w:val="0"/>
          <w:marTop w:val="0"/>
          <w:marBottom w:val="0"/>
          <w:divBdr>
            <w:top w:val="none" w:sz="0" w:space="0" w:color="auto"/>
            <w:left w:val="none" w:sz="0" w:space="0" w:color="auto"/>
            <w:bottom w:val="none" w:sz="0" w:space="0" w:color="auto"/>
            <w:right w:val="none" w:sz="0" w:space="0" w:color="auto"/>
          </w:divBdr>
        </w:div>
        <w:div w:id="1084299686">
          <w:marLeft w:val="0"/>
          <w:marRight w:val="0"/>
          <w:marTop w:val="0"/>
          <w:marBottom w:val="0"/>
          <w:divBdr>
            <w:top w:val="none" w:sz="0" w:space="0" w:color="auto"/>
            <w:left w:val="none" w:sz="0" w:space="0" w:color="auto"/>
            <w:bottom w:val="none" w:sz="0" w:space="0" w:color="auto"/>
            <w:right w:val="none" w:sz="0" w:space="0" w:color="auto"/>
          </w:divBdr>
        </w:div>
        <w:div w:id="730420736">
          <w:marLeft w:val="0"/>
          <w:marRight w:val="0"/>
          <w:marTop w:val="0"/>
          <w:marBottom w:val="0"/>
          <w:divBdr>
            <w:top w:val="none" w:sz="0" w:space="0" w:color="auto"/>
            <w:left w:val="none" w:sz="0" w:space="0" w:color="auto"/>
            <w:bottom w:val="none" w:sz="0" w:space="0" w:color="auto"/>
            <w:right w:val="none" w:sz="0" w:space="0" w:color="auto"/>
          </w:divBdr>
        </w:div>
        <w:div w:id="1810977355">
          <w:marLeft w:val="0"/>
          <w:marRight w:val="0"/>
          <w:marTop w:val="0"/>
          <w:marBottom w:val="0"/>
          <w:divBdr>
            <w:top w:val="none" w:sz="0" w:space="0" w:color="auto"/>
            <w:left w:val="none" w:sz="0" w:space="0" w:color="auto"/>
            <w:bottom w:val="none" w:sz="0" w:space="0" w:color="auto"/>
            <w:right w:val="none" w:sz="0" w:space="0" w:color="auto"/>
          </w:divBdr>
        </w:div>
        <w:div w:id="2006007954">
          <w:marLeft w:val="0"/>
          <w:marRight w:val="0"/>
          <w:marTop w:val="0"/>
          <w:marBottom w:val="0"/>
          <w:divBdr>
            <w:top w:val="none" w:sz="0" w:space="0" w:color="auto"/>
            <w:left w:val="none" w:sz="0" w:space="0" w:color="auto"/>
            <w:bottom w:val="none" w:sz="0" w:space="0" w:color="auto"/>
            <w:right w:val="none" w:sz="0" w:space="0" w:color="auto"/>
          </w:divBdr>
        </w:div>
        <w:div w:id="2116905345">
          <w:marLeft w:val="0"/>
          <w:marRight w:val="0"/>
          <w:marTop w:val="0"/>
          <w:marBottom w:val="0"/>
          <w:divBdr>
            <w:top w:val="none" w:sz="0" w:space="0" w:color="auto"/>
            <w:left w:val="none" w:sz="0" w:space="0" w:color="auto"/>
            <w:bottom w:val="none" w:sz="0" w:space="0" w:color="auto"/>
            <w:right w:val="none" w:sz="0" w:space="0" w:color="auto"/>
          </w:divBdr>
        </w:div>
        <w:div w:id="1667172641">
          <w:marLeft w:val="0"/>
          <w:marRight w:val="0"/>
          <w:marTop w:val="0"/>
          <w:marBottom w:val="0"/>
          <w:divBdr>
            <w:top w:val="none" w:sz="0" w:space="0" w:color="auto"/>
            <w:left w:val="none" w:sz="0" w:space="0" w:color="auto"/>
            <w:bottom w:val="none" w:sz="0" w:space="0" w:color="auto"/>
            <w:right w:val="none" w:sz="0" w:space="0" w:color="auto"/>
          </w:divBdr>
        </w:div>
        <w:div w:id="786504813">
          <w:marLeft w:val="0"/>
          <w:marRight w:val="0"/>
          <w:marTop w:val="0"/>
          <w:marBottom w:val="0"/>
          <w:divBdr>
            <w:top w:val="none" w:sz="0" w:space="0" w:color="auto"/>
            <w:left w:val="none" w:sz="0" w:space="0" w:color="auto"/>
            <w:bottom w:val="none" w:sz="0" w:space="0" w:color="auto"/>
            <w:right w:val="none" w:sz="0" w:space="0" w:color="auto"/>
          </w:divBdr>
        </w:div>
        <w:div w:id="565533683">
          <w:marLeft w:val="0"/>
          <w:marRight w:val="0"/>
          <w:marTop w:val="0"/>
          <w:marBottom w:val="0"/>
          <w:divBdr>
            <w:top w:val="none" w:sz="0" w:space="0" w:color="auto"/>
            <w:left w:val="none" w:sz="0" w:space="0" w:color="auto"/>
            <w:bottom w:val="none" w:sz="0" w:space="0" w:color="auto"/>
            <w:right w:val="none" w:sz="0" w:space="0" w:color="auto"/>
          </w:divBdr>
        </w:div>
        <w:div w:id="1648048061">
          <w:marLeft w:val="0"/>
          <w:marRight w:val="0"/>
          <w:marTop w:val="0"/>
          <w:marBottom w:val="0"/>
          <w:divBdr>
            <w:top w:val="none" w:sz="0" w:space="0" w:color="auto"/>
            <w:left w:val="none" w:sz="0" w:space="0" w:color="auto"/>
            <w:bottom w:val="none" w:sz="0" w:space="0" w:color="auto"/>
            <w:right w:val="none" w:sz="0" w:space="0" w:color="auto"/>
          </w:divBdr>
        </w:div>
        <w:div w:id="332339172">
          <w:marLeft w:val="0"/>
          <w:marRight w:val="0"/>
          <w:marTop w:val="0"/>
          <w:marBottom w:val="0"/>
          <w:divBdr>
            <w:top w:val="none" w:sz="0" w:space="0" w:color="auto"/>
            <w:left w:val="none" w:sz="0" w:space="0" w:color="auto"/>
            <w:bottom w:val="none" w:sz="0" w:space="0" w:color="auto"/>
            <w:right w:val="none" w:sz="0" w:space="0" w:color="auto"/>
          </w:divBdr>
        </w:div>
        <w:div w:id="857473343">
          <w:marLeft w:val="0"/>
          <w:marRight w:val="0"/>
          <w:marTop w:val="0"/>
          <w:marBottom w:val="0"/>
          <w:divBdr>
            <w:top w:val="none" w:sz="0" w:space="0" w:color="auto"/>
            <w:left w:val="none" w:sz="0" w:space="0" w:color="auto"/>
            <w:bottom w:val="none" w:sz="0" w:space="0" w:color="auto"/>
            <w:right w:val="none" w:sz="0" w:space="0" w:color="auto"/>
          </w:divBdr>
        </w:div>
        <w:div w:id="114716248">
          <w:marLeft w:val="0"/>
          <w:marRight w:val="0"/>
          <w:marTop w:val="0"/>
          <w:marBottom w:val="0"/>
          <w:divBdr>
            <w:top w:val="none" w:sz="0" w:space="0" w:color="auto"/>
            <w:left w:val="none" w:sz="0" w:space="0" w:color="auto"/>
            <w:bottom w:val="none" w:sz="0" w:space="0" w:color="auto"/>
            <w:right w:val="none" w:sz="0" w:space="0" w:color="auto"/>
          </w:divBdr>
        </w:div>
        <w:div w:id="1454054509">
          <w:marLeft w:val="0"/>
          <w:marRight w:val="0"/>
          <w:marTop w:val="0"/>
          <w:marBottom w:val="0"/>
          <w:divBdr>
            <w:top w:val="none" w:sz="0" w:space="0" w:color="auto"/>
            <w:left w:val="none" w:sz="0" w:space="0" w:color="auto"/>
            <w:bottom w:val="none" w:sz="0" w:space="0" w:color="auto"/>
            <w:right w:val="none" w:sz="0" w:space="0" w:color="auto"/>
          </w:divBdr>
        </w:div>
        <w:div w:id="2086678945">
          <w:marLeft w:val="0"/>
          <w:marRight w:val="0"/>
          <w:marTop w:val="0"/>
          <w:marBottom w:val="0"/>
          <w:divBdr>
            <w:top w:val="none" w:sz="0" w:space="0" w:color="auto"/>
            <w:left w:val="none" w:sz="0" w:space="0" w:color="auto"/>
            <w:bottom w:val="none" w:sz="0" w:space="0" w:color="auto"/>
            <w:right w:val="none" w:sz="0" w:space="0" w:color="auto"/>
          </w:divBdr>
        </w:div>
        <w:div w:id="748307349">
          <w:marLeft w:val="0"/>
          <w:marRight w:val="0"/>
          <w:marTop w:val="0"/>
          <w:marBottom w:val="0"/>
          <w:divBdr>
            <w:top w:val="none" w:sz="0" w:space="0" w:color="auto"/>
            <w:left w:val="none" w:sz="0" w:space="0" w:color="auto"/>
            <w:bottom w:val="none" w:sz="0" w:space="0" w:color="auto"/>
            <w:right w:val="none" w:sz="0" w:space="0" w:color="auto"/>
          </w:divBdr>
        </w:div>
        <w:div w:id="2130197222">
          <w:marLeft w:val="0"/>
          <w:marRight w:val="0"/>
          <w:marTop w:val="0"/>
          <w:marBottom w:val="0"/>
          <w:divBdr>
            <w:top w:val="none" w:sz="0" w:space="0" w:color="auto"/>
            <w:left w:val="none" w:sz="0" w:space="0" w:color="auto"/>
            <w:bottom w:val="none" w:sz="0" w:space="0" w:color="auto"/>
            <w:right w:val="none" w:sz="0" w:space="0" w:color="auto"/>
          </w:divBdr>
        </w:div>
      </w:divsChild>
    </w:div>
    <w:div w:id="1099301140">
      <w:bodyDiv w:val="1"/>
      <w:marLeft w:val="0"/>
      <w:marRight w:val="0"/>
      <w:marTop w:val="0"/>
      <w:marBottom w:val="0"/>
      <w:divBdr>
        <w:top w:val="none" w:sz="0" w:space="0" w:color="auto"/>
        <w:left w:val="none" w:sz="0" w:space="0" w:color="auto"/>
        <w:bottom w:val="none" w:sz="0" w:space="0" w:color="auto"/>
        <w:right w:val="none" w:sz="0" w:space="0" w:color="auto"/>
      </w:divBdr>
    </w:div>
    <w:div w:id="1174996639">
      <w:bodyDiv w:val="1"/>
      <w:marLeft w:val="0"/>
      <w:marRight w:val="0"/>
      <w:marTop w:val="0"/>
      <w:marBottom w:val="0"/>
      <w:divBdr>
        <w:top w:val="none" w:sz="0" w:space="0" w:color="auto"/>
        <w:left w:val="none" w:sz="0" w:space="0" w:color="auto"/>
        <w:bottom w:val="none" w:sz="0" w:space="0" w:color="auto"/>
        <w:right w:val="none" w:sz="0" w:space="0" w:color="auto"/>
      </w:divBdr>
    </w:div>
    <w:div w:id="1311131513">
      <w:bodyDiv w:val="1"/>
      <w:marLeft w:val="0"/>
      <w:marRight w:val="0"/>
      <w:marTop w:val="0"/>
      <w:marBottom w:val="0"/>
      <w:divBdr>
        <w:top w:val="none" w:sz="0" w:space="0" w:color="auto"/>
        <w:left w:val="none" w:sz="0" w:space="0" w:color="auto"/>
        <w:bottom w:val="none" w:sz="0" w:space="0" w:color="auto"/>
        <w:right w:val="none" w:sz="0" w:space="0" w:color="auto"/>
      </w:divBdr>
    </w:div>
    <w:div w:id="1351250589">
      <w:bodyDiv w:val="1"/>
      <w:marLeft w:val="0"/>
      <w:marRight w:val="0"/>
      <w:marTop w:val="0"/>
      <w:marBottom w:val="0"/>
      <w:divBdr>
        <w:top w:val="none" w:sz="0" w:space="0" w:color="auto"/>
        <w:left w:val="none" w:sz="0" w:space="0" w:color="auto"/>
        <w:bottom w:val="none" w:sz="0" w:space="0" w:color="auto"/>
        <w:right w:val="none" w:sz="0" w:space="0" w:color="auto"/>
      </w:divBdr>
    </w:div>
    <w:div w:id="1489711282">
      <w:bodyDiv w:val="1"/>
      <w:marLeft w:val="0"/>
      <w:marRight w:val="0"/>
      <w:marTop w:val="0"/>
      <w:marBottom w:val="0"/>
      <w:divBdr>
        <w:top w:val="none" w:sz="0" w:space="0" w:color="auto"/>
        <w:left w:val="none" w:sz="0" w:space="0" w:color="auto"/>
        <w:bottom w:val="none" w:sz="0" w:space="0" w:color="auto"/>
        <w:right w:val="none" w:sz="0" w:space="0" w:color="auto"/>
      </w:divBdr>
    </w:div>
    <w:div w:id="1504125799">
      <w:bodyDiv w:val="1"/>
      <w:marLeft w:val="0"/>
      <w:marRight w:val="0"/>
      <w:marTop w:val="0"/>
      <w:marBottom w:val="0"/>
      <w:divBdr>
        <w:top w:val="none" w:sz="0" w:space="0" w:color="auto"/>
        <w:left w:val="none" w:sz="0" w:space="0" w:color="auto"/>
        <w:bottom w:val="none" w:sz="0" w:space="0" w:color="auto"/>
        <w:right w:val="none" w:sz="0" w:space="0" w:color="auto"/>
      </w:divBdr>
    </w:div>
    <w:div w:id="1673875835">
      <w:bodyDiv w:val="1"/>
      <w:marLeft w:val="0"/>
      <w:marRight w:val="0"/>
      <w:marTop w:val="0"/>
      <w:marBottom w:val="0"/>
      <w:divBdr>
        <w:top w:val="none" w:sz="0" w:space="0" w:color="auto"/>
        <w:left w:val="none" w:sz="0" w:space="0" w:color="auto"/>
        <w:bottom w:val="none" w:sz="0" w:space="0" w:color="auto"/>
        <w:right w:val="none" w:sz="0" w:space="0" w:color="auto"/>
      </w:divBdr>
      <w:divsChild>
        <w:div w:id="830100971">
          <w:marLeft w:val="0"/>
          <w:marRight w:val="0"/>
          <w:marTop w:val="0"/>
          <w:marBottom w:val="0"/>
          <w:divBdr>
            <w:top w:val="none" w:sz="0" w:space="0" w:color="auto"/>
            <w:left w:val="none" w:sz="0" w:space="0" w:color="auto"/>
            <w:bottom w:val="none" w:sz="0" w:space="0" w:color="auto"/>
            <w:right w:val="none" w:sz="0" w:space="0" w:color="auto"/>
          </w:divBdr>
        </w:div>
        <w:div w:id="759132998">
          <w:marLeft w:val="0"/>
          <w:marRight w:val="0"/>
          <w:marTop w:val="0"/>
          <w:marBottom w:val="0"/>
          <w:divBdr>
            <w:top w:val="none" w:sz="0" w:space="0" w:color="auto"/>
            <w:left w:val="none" w:sz="0" w:space="0" w:color="auto"/>
            <w:bottom w:val="none" w:sz="0" w:space="0" w:color="auto"/>
            <w:right w:val="none" w:sz="0" w:space="0" w:color="auto"/>
          </w:divBdr>
        </w:div>
        <w:div w:id="1692878132">
          <w:marLeft w:val="0"/>
          <w:marRight w:val="0"/>
          <w:marTop w:val="0"/>
          <w:marBottom w:val="0"/>
          <w:divBdr>
            <w:top w:val="none" w:sz="0" w:space="0" w:color="auto"/>
            <w:left w:val="none" w:sz="0" w:space="0" w:color="auto"/>
            <w:bottom w:val="none" w:sz="0" w:space="0" w:color="auto"/>
            <w:right w:val="none" w:sz="0" w:space="0" w:color="auto"/>
          </w:divBdr>
        </w:div>
        <w:div w:id="186720312">
          <w:marLeft w:val="0"/>
          <w:marRight w:val="0"/>
          <w:marTop w:val="0"/>
          <w:marBottom w:val="0"/>
          <w:divBdr>
            <w:top w:val="none" w:sz="0" w:space="0" w:color="auto"/>
            <w:left w:val="none" w:sz="0" w:space="0" w:color="auto"/>
            <w:bottom w:val="none" w:sz="0" w:space="0" w:color="auto"/>
            <w:right w:val="none" w:sz="0" w:space="0" w:color="auto"/>
          </w:divBdr>
        </w:div>
        <w:div w:id="292564344">
          <w:marLeft w:val="0"/>
          <w:marRight w:val="0"/>
          <w:marTop w:val="0"/>
          <w:marBottom w:val="0"/>
          <w:divBdr>
            <w:top w:val="none" w:sz="0" w:space="0" w:color="auto"/>
            <w:left w:val="none" w:sz="0" w:space="0" w:color="auto"/>
            <w:bottom w:val="none" w:sz="0" w:space="0" w:color="auto"/>
            <w:right w:val="none" w:sz="0" w:space="0" w:color="auto"/>
          </w:divBdr>
        </w:div>
        <w:div w:id="1825707051">
          <w:marLeft w:val="0"/>
          <w:marRight w:val="0"/>
          <w:marTop w:val="0"/>
          <w:marBottom w:val="0"/>
          <w:divBdr>
            <w:top w:val="none" w:sz="0" w:space="0" w:color="auto"/>
            <w:left w:val="none" w:sz="0" w:space="0" w:color="auto"/>
            <w:bottom w:val="none" w:sz="0" w:space="0" w:color="auto"/>
            <w:right w:val="none" w:sz="0" w:space="0" w:color="auto"/>
          </w:divBdr>
        </w:div>
        <w:div w:id="1215585442">
          <w:marLeft w:val="0"/>
          <w:marRight w:val="0"/>
          <w:marTop w:val="0"/>
          <w:marBottom w:val="0"/>
          <w:divBdr>
            <w:top w:val="none" w:sz="0" w:space="0" w:color="auto"/>
            <w:left w:val="none" w:sz="0" w:space="0" w:color="auto"/>
            <w:bottom w:val="none" w:sz="0" w:space="0" w:color="auto"/>
            <w:right w:val="none" w:sz="0" w:space="0" w:color="auto"/>
          </w:divBdr>
        </w:div>
        <w:div w:id="1701199980">
          <w:marLeft w:val="0"/>
          <w:marRight w:val="0"/>
          <w:marTop w:val="0"/>
          <w:marBottom w:val="0"/>
          <w:divBdr>
            <w:top w:val="none" w:sz="0" w:space="0" w:color="auto"/>
            <w:left w:val="none" w:sz="0" w:space="0" w:color="auto"/>
            <w:bottom w:val="none" w:sz="0" w:space="0" w:color="auto"/>
            <w:right w:val="none" w:sz="0" w:space="0" w:color="auto"/>
          </w:divBdr>
        </w:div>
        <w:div w:id="2031831511">
          <w:marLeft w:val="0"/>
          <w:marRight w:val="0"/>
          <w:marTop w:val="0"/>
          <w:marBottom w:val="0"/>
          <w:divBdr>
            <w:top w:val="none" w:sz="0" w:space="0" w:color="auto"/>
            <w:left w:val="none" w:sz="0" w:space="0" w:color="auto"/>
            <w:bottom w:val="none" w:sz="0" w:space="0" w:color="auto"/>
            <w:right w:val="none" w:sz="0" w:space="0" w:color="auto"/>
          </w:divBdr>
        </w:div>
        <w:div w:id="1460684265">
          <w:marLeft w:val="0"/>
          <w:marRight w:val="0"/>
          <w:marTop w:val="0"/>
          <w:marBottom w:val="0"/>
          <w:divBdr>
            <w:top w:val="none" w:sz="0" w:space="0" w:color="auto"/>
            <w:left w:val="none" w:sz="0" w:space="0" w:color="auto"/>
            <w:bottom w:val="none" w:sz="0" w:space="0" w:color="auto"/>
            <w:right w:val="none" w:sz="0" w:space="0" w:color="auto"/>
          </w:divBdr>
        </w:div>
        <w:div w:id="541552600">
          <w:marLeft w:val="0"/>
          <w:marRight w:val="0"/>
          <w:marTop w:val="0"/>
          <w:marBottom w:val="0"/>
          <w:divBdr>
            <w:top w:val="none" w:sz="0" w:space="0" w:color="auto"/>
            <w:left w:val="none" w:sz="0" w:space="0" w:color="auto"/>
            <w:bottom w:val="none" w:sz="0" w:space="0" w:color="auto"/>
            <w:right w:val="none" w:sz="0" w:space="0" w:color="auto"/>
          </w:divBdr>
        </w:div>
        <w:div w:id="1271888785">
          <w:marLeft w:val="0"/>
          <w:marRight w:val="0"/>
          <w:marTop w:val="0"/>
          <w:marBottom w:val="0"/>
          <w:divBdr>
            <w:top w:val="none" w:sz="0" w:space="0" w:color="auto"/>
            <w:left w:val="none" w:sz="0" w:space="0" w:color="auto"/>
            <w:bottom w:val="none" w:sz="0" w:space="0" w:color="auto"/>
            <w:right w:val="none" w:sz="0" w:space="0" w:color="auto"/>
          </w:divBdr>
        </w:div>
        <w:div w:id="221064931">
          <w:marLeft w:val="0"/>
          <w:marRight w:val="0"/>
          <w:marTop w:val="0"/>
          <w:marBottom w:val="0"/>
          <w:divBdr>
            <w:top w:val="none" w:sz="0" w:space="0" w:color="auto"/>
            <w:left w:val="none" w:sz="0" w:space="0" w:color="auto"/>
            <w:bottom w:val="none" w:sz="0" w:space="0" w:color="auto"/>
            <w:right w:val="none" w:sz="0" w:space="0" w:color="auto"/>
          </w:divBdr>
        </w:div>
        <w:div w:id="1356346680">
          <w:marLeft w:val="0"/>
          <w:marRight w:val="0"/>
          <w:marTop w:val="0"/>
          <w:marBottom w:val="0"/>
          <w:divBdr>
            <w:top w:val="none" w:sz="0" w:space="0" w:color="auto"/>
            <w:left w:val="none" w:sz="0" w:space="0" w:color="auto"/>
            <w:bottom w:val="none" w:sz="0" w:space="0" w:color="auto"/>
            <w:right w:val="none" w:sz="0" w:space="0" w:color="auto"/>
          </w:divBdr>
        </w:div>
        <w:div w:id="798642605">
          <w:marLeft w:val="0"/>
          <w:marRight w:val="0"/>
          <w:marTop w:val="0"/>
          <w:marBottom w:val="0"/>
          <w:divBdr>
            <w:top w:val="none" w:sz="0" w:space="0" w:color="auto"/>
            <w:left w:val="none" w:sz="0" w:space="0" w:color="auto"/>
            <w:bottom w:val="none" w:sz="0" w:space="0" w:color="auto"/>
            <w:right w:val="none" w:sz="0" w:space="0" w:color="auto"/>
          </w:divBdr>
        </w:div>
        <w:div w:id="30152965">
          <w:marLeft w:val="0"/>
          <w:marRight w:val="0"/>
          <w:marTop w:val="0"/>
          <w:marBottom w:val="0"/>
          <w:divBdr>
            <w:top w:val="none" w:sz="0" w:space="0" w:color="auto"/>
            <w:left w:val="none" w:sz="0" w:space="0" w:color="auto"/>
            <w:bottom w:val="none" w:sz="0" w:space="0" w:color="auto"/>
            <w:right w:val="none" w:sz="0" w:space="0" w:color="auto"/>
          </w:divBdr>
        </w:div>
        <w:div w:id="1769157642">
          <w:marLeft w:val="0"/>
          <w:marRight w:val="0"/>
          <w:marTop w:val="0"/>
          <w:marBottom w:val="0"/>
          <w:divBdr>
            <w:top w:val="none" w:sz="0" w:space="0" w:color="auto"/>
            <w:left w:val="none" w:sz="0" w:space="0" w:color="auto"/>
            <w:bottom w:val="none" w:sz="0" w:space="0" w:color="auto"/>
            <w:right w:val="none" w:sz="0" w:space="0" w:color="auto"/>
          </w:divBdr>
        </w:div>
        <w:div w:id="2034647939">
          <w:marLeft w:val="0"/>
          <w:marRight w:val="0"/>
          <w:marTop w:val="0"/>
          <w:marBottom w:val="0"/>
          <w:divBdr>
            <w:top w:val="none" w:sz="0" w:space="0" w:color="auto"/>
            <w:left w:val="none" w:sz="0" w:space="0" w:color="auto"/>
            <w:bottom w:val="none" w:sz="0" w:space="0" w:color="auto"/>
            <w:right w:val="none" w:sz="0" w:space="0" w:color="auto"/>
          </w:divBdr>
        </w:div>
        <w:div w:id="609708376">
          <w:marLeft w:val="0"/>
          <w:marRight w:val="0"/>
          <w:marTop w:val="0"/>
          <w:marBottom w:val="0"/>
          <w:divBdr>
            <w:top w:val="none" w:sz="0" w:space="0" w:color="auto"/>
            <w:left w:val="none" w:sz="0" w:space="0" w:color="auto"/>
            <w:bottom w:val="none" w:sz="0" w:space="0" w:color="auto"/>
            <w:right w:val="none" w:sz="0" w:space="0" w:color="auto"/>
          </w:divBdr>
        </w:div>
        <w:div w:id="2067486785">
          <w:marLeft w:val="0"/>
          <w:marRight w:val="0"/>
          <w:marTop w:val="0"/>
          <w:marBottom w:val="0"/>
          <w:divBdr>
            <w:top w:val="none" w:sz="0" w:space="0" w:color="auto"/>
            <w:left w:val="none" w:sz="0" w:space="0" w:color="auto"/>
            <w:bottom w:val="none" w:sz="0" w:space="0" w:color="auto"/>
            <w:right w:val="none" w:sz="0" w:space="0" w:color="auto"/>
          </w:divBdr>
        </w:div>
        <w:div w:id="1219584744">
          <w:marLeft w:val="0"/>
          <w:marRight w:val="0"/>
          <w:marTop w:val="0"/>
          <w:marBottom w:val="0"/>
          <w:divBdr>
            <w:top w:val="none" w:sz="0" w:space="0" w:color="auto"/>
            <w:left w:val="none" w:sz="0" w:space="0" w:color="auto"/>
            <w:bottom w:val="none" w:sz="0" w:space="0" w:color="auto"/>
            <w:right w:val="none" w:sz="0" w:space="0" w:color="auto"/>
          </w:divBdr>
        </w:div>
        <w:div w:id="29455210">
          <w:marLeft w:val="0"/>
          <w:marRight w:val="0"/>
          <w:marTop w:val="0"/>
          <w:marBottom w:val="0"/>
          <w:divBdr>
            <w:top w:val="none" w:sz="0" w:space="0" w:color="auto"/>
            <w:left w:val="none" w:sz="0" w:space="0" w:color="auto"/>
            <w:bottom w:val="none" w:sz="0" w:space="0" w:color="auto"/>
            <w:right w:val="none" w:sz="0" w:space="0" w:color="auto"/>
          </w:divBdr>
        </w:div>
        <w:div w:id="1427457653">
          <w:marLeft w:val="0"/>
          <w:marRight w:val="0"/>
          <w:marTop w:val="0"/>
          <w:marBottom w:val="0"/>
          <w:divBdr>
            <w:top w:val="none" w:sz="0" w:space="0" w:color="auto"/>
            <w:left w:val="none" w:sz="0" w:space="0" w:color="auto"/>
            <w:bottom w:val="none" w:sz="0" w:space="0" w:color="auto"/>
            <w:right w:val="none" w:sz="0" w:space="0" w:color="auto"/>
          </w:divBdr>
        </w:div>
        <w:div w:id="29308725">
          <w:marLeft w:val="0"/>
          <w:marRight w:val="0"/>
          <w:marTop w:val="0"/>
          <w:marBottom w:val="0"/>
          <w:divBdr>
            <w:top w:val="none" w:sz="0" w:space="0" w:color="auto"/>
            <w:left w:val="none" w:sz="0" w:space="0" w:color="auto"/>
            <w:bottom w:val="none" w:sz="0" w:space="0" w:color="auto"/>
            <w:right w:val="none" w:sz="0" w:space="0" w:color="auto"/>
          </w:divBdr>
        </w:div>
        <w:div w:id="2052219902">
          <w:marLeft w:val="0"/>
          <w:marRight w:val="0"/>
          <w:marTop w:val="0"/>
          <w:marBottom w:val="0"/>
          <w:divBdr>
            <w:top w:val="none" w:sz="0" w:space="0" w:color="auto"/>
            <w:left w:val="none" w:sz="0" w:space="0" w:color="auto"/>
            <w:bottom w:val="none" w:sz="0" w:space="0" w:color="auto"/>
            <w:right w:val="none" w:sz="0" w:space="0" w:color="auto"/>
          </w:divBdr>
        </w:div>
        <w:div w:id="578905283">
          <w:marLeft w:val="0"/>
          <w:marRight w:val="0"/>
          <w:marTop w:val="0"/>
          <w:marBottom w:val="0"/>
          <w:divBdr>
            <w:top w:val="none" w:sz="0" w:space="0" w:color="auto"/>
            <w:left w:val="none" w:sz="0" w:space="0" w:color="auto"/>
            <w:bottom w:val="none" w:sz="0" w:space="0" w:color="auto"/>
            <w:right w:val="none" w:sz="0" w:space="0" w:color="auto"/>
          </w:divBdr>
        </w:div>
        <w:div w:id="675184403">
          <w:marLeft w:val="0"/>
          <w:marRight w:val="0"/>
          <w:marTop w:val="0"/>
          <w:marBottom w:val="0"/>
          <w:divBdr>
            <w:top w:val="none" w:sz="0" w:space="0" w:color="auto"/>
            <w:left w:val="none" w:sz="0" w:space="0" w:color="auto"/>
            <w:bottom w:val="none" w:sz="0" w:space="0" w:color="auto"/>
            <w:right w:val="none" w:sz="0" w:space="0" w:color="auto"/>
          </w:divBdr>
        </w:div>
        <w:div w:id="536897044">
          <w:marLeft w:val="0"/>
          <w:marRight w:val="0"/>
          <w:marTop w:val="0"/>
          <w:marBottom w:val="0"/>
          <w:divBdr>
            <w:top w:val="none" w:sz="0" w:space="0" w:color="auto"/>
            <w:left w:val="none" w:sz="0" w:space="0" w:color="auto"/>
            <w:bottom w:val="none" w:sz="0" w:space="0" w:color="auto"/>
            <w:right w:val="none" w:sz="0" w:space="0" w:color="auto"/>
          </w:divBdr>
        </w:div>
        <w:div w:id="1173229012">
          <w:marLeft w:val="0"/>
          <w:marRight w:val="0"/>
          <w:marTop w:val="0"/>
          <w:marBottom w:val="0"/>
          <w:divBdr>
            <w:top w:val="none" w:sz="0" w:space="0" w:color="auto"/>
            <w:left w:val="none" w:sz="0" w:space="0" w:color="auto"/>
            <w:bottom w:val="none" w:sz="0" w:space="0" w:color="auto"/>
            <w:right w:val="none" w:sz="0" w:space="0" w:color="auto"/>
          </w:divBdr>
        </w:div>
        <w:div w:id="406805040">
          <w:marLeft w:val="0"/>
          <w:marRight w:val="0"/>
          <w:marTop w:val="0"/>
          <w:marBottom w:val="0"/>
          <w:divBdr>
            <w:top w:val="none" w:sz="0" w:space="0" w:color="auto"/>
            <w:left w:val="none" w:sz="0" w:space="0" w:color="auto"/>
            <w:bottom w:val="none" w:sz="0" w:space="0" w:color="auto"/>
            <w:right w:val="none" w:sz="0" w:space="0" w:color="auto"/>
          </w:divBdr>
        </w:div>
        <w:div w:id="261501376">
          <w:marLeft w:val="0"/>
          <w:marRight w:val="0"/>
          <w:marTop w:val="0"/>
          <w:marBottom w:val="0"/>
          <w:divBdr>
            <w:top w:val="none" w:sz="0" w:space="0" w:color="auto"/>
            <w:left w:val="none" w:sz="0" w:space="0" w:color="auto"/>
            <w:bottom w:val="none" w:sz="0" w:space="0" w:color="auto"/>
            <w:right w:val="none" w:sz="0" w:space="0" w:color="auto"/>
          </w:divBdr>
        </w:div>
        <w:div w:id="898635342">
          <w:marLeft w:val="0"/>
          <w:marRight w:val="0"/>
          <w:marTop w:val="0"/>
          <w:marBottom w:val="0"/>
          <w:divBdr>
            <w:top w:val="none" w:sz="0" w:space="0" w:color="auto"/>
            <w:left w:val="none" w:sz="0" w:space="0" w:color="auto"/>
            <w:bottom w:val="none" w:sz="0" w:space="0" w:color="auto"/>
            <w:right w:val="none" w:sz="0" w:space="0" w:color="auto"/>
          </w:divBdr>
        </w:div>
        <w:div w:id="734543929">
          <w:marLeft w:val="0"/>
          <w:marRight w:val="0"/>
          <w:marTop w:val="0"/>
          <w:marBottom w:val="0"/>
          <w:divBdr>
            <w:top w:val="none" w:sz="0" w:space="0" w:color="auto"/>
            <w:left w:val="none" w:sz="0" w:space="0" w:color="auto"/>
            <w:bottom w:val="none" w:sz="0" w:space="0" w:color="auto"/>
            <w:right w:val="none" w:sz="0" w:space="0" w:color="auto"/>
          </w:divBdr>
        </w:div>
      </w:divsChild>
    </w:div>
    <w:div w:id="1935896027">
      <w:bodyDiv w:val="1"/>
      <w:marLeft w:val="0"/>
      <w:marRight w:val="0"/>
      <w:marTop w:val="0"/>
      <w:marBottom w:val="0"/>
      <w:divBdr>
        <w:top w:val="none" w:sz="0" w:space="0" w:color="auto"/>
        <w:left w:val="none" w:sz="0" w:space="0" w:color="auto"/>
        <w:bottom w:val="none" w:sz="0" w:space="0" w:color="auto"/>
        <w:right w:val="none" w:sz="0" w:space="0" w:color="auto"/>
      </w:divBdr>
      <w:divsChild>
        <w:div w:id="180632148">
          <w:marLeft w:val="0"/>
          <w:marRight w:val="0"/>
          <w:marTop w:val="0"/>
          <w:marBottom w:val="0"/>
          <w:divBdr>
            <w:top w:val="none" w:sz="0" w:space="0" w:color="auto"/>
            <w:left w:val="none" w:sz="0" w:space="0" w:color="auto"/>
            <w:bottom w:val="none" w:sz="0" w:space="0" w:color="auto"/>
            <w:right w:val="none" w:sz="0" w:space="0" w:color="auto"/>
          </w:divBdr>
        </w:div>
        <w:div w:id="943027906">
          <w:marLeft w:val="0"/>
          <w:marRight w:val="0"/>
          <w:marTop w:val="0"/>
          <w:marBottom w:val="0"/>
          <w:divBdr>
            <w:top w:val="none" w:sz="0" w:space="0" w:color="auto"/>
            <w:left w:val="none" w:sz="0" w:space="0" w:color="auto"/>
            <w:bottom w:val="none" w:sz="0" w:space="0" w:color="auto"/>
            <w:right w:val="none" w:sz="0" w:space="0" w:color="auto"/>
          </w:divBdr>
        </w:div>
        <w:div w:id="2120055362">
          <w:marLeft w:val="0"/>
          <w:marRight w:val="0"/>
          <w:marTop w:val="0"/>
          <w:marBottom w:val="0"/>
          <w:divBdr>
            <w:top w:val="none" w:sz="0" w:space="0" w:color="auto"/>
            <w:left w:val="none" w:sz="0" w:space="0" w:color="auto"/>
            <w:bottom w:val="none" w:sz="0" w:space="0" w:color="auto"/>
            <w:right w:val="none" w:sz="0" w:space="0" w:color="auto"/>
          </w:divBdr>
        </w:div>
        <w:div w:id="2082166835">
          <w:marLeft w:val="0"/>
          <w:marRight w:val="0"/>
          <w:marTop w:val="0"/>
          <w:marBottom w:val="0"/>
          <w:divBdr>
            <w:top w:val="none" w:sz="0" w:space="0" w:color="auto"/>
            <w:left w:val="none" w:sz="0" w:space="0" w:color="auto"/>
            <w:bottom w:val="none" w:sz="0" w:space="0" w:color="auto"/>
            <w:right w:val="none" w:sz="0" w:space="0" w:color="auto"/>
          </w:divBdr>
        </w:div>
        <w:div w:id="889999625">
          <w:marLeft w:val="0"/>
          <w:marRight w:val="0"/>
          <w:marTop w:val="0"/>
          <w:marBottom w:val="0"/>
          <w:divBdr>
            <w:top w:val="none" w:sz="0" w:space="0" w:color="auto"/>
            <w:left w:val="none" w:sz="0" w:space="0" w:color="auto"/>
            <w:bottom w:val="none" w:sz="0" w:space="0" w:color="auto"/>
            <w:right w:val="none" w:sz="0" w:space="0" w:color="auto"/>
          </w:divBdr>
        </w:div>
        <w:div w:id="46731927">
          <w:marLeft w:val="0"/>
          <w:marRight w:val="0"/>
          <w:marTop w:val="0"/>
          <w:marBottom w:val="0"/>
          <w:divBdr>
            <w:top w:val="none" w:sz="0" w:space="0" w:color="auto"/>
            <w:left w:val="none" w:sz="0" w:space="0" w:color="auto"/>
            <w:bottom w:val="none" w:sz="0" w:space="0" w:color="auto"/>
            <w:right w:val="none" w:sz="0" w:space="0" w:color="auto"/>
          </w:divBdr>
        </w:div>
        <w:div w:id="1886524088">
          <w:marLeft w:val="0"/>
          <w:marRight w:val="0"/>
          <w:marTop w:val="0"/>
          <w:marBottom w:val="0"/>
          <w:divBdr>
            <w:top w:val="none" w:sz="0" w:space="0" w:color="auto"/>
            <w:left w:val="none" w:sz="0" w:space="0" w:color="auto"/>
            <w:bottom w:val="none" w:sz="0" w:space="0" w:color="auto"/>
            <w:right w:val="none" w:sz="0" w:space="0" w:color="auto"/>
          </w:divBdr>
        </w:div>
        <w:div w:id="1493255385">
          <w:marLeft w:val="0"/>
          <w:marRight w:val="0"/>
          <w:marTop w:val="0"/>
          <w:marBottom w:val="0"/>
          <w:divBdr>
            <w:top w:val="none" w:sz="0" w:space="0" w:color="auto"/>
            <w:left w:val="none" w:sz="0" w:space="0" w:color="auto"/>
            <w:bottom w:val="none" w:sz="0" w:space="0" w:color="auto"/>
            <w:right w:val="none" w:sz="0" w:space="0" w:color="auto"/>
          </w:divBdr>
        </w:div>
        <w:div w:id="578833893">
          <w:marLeft w:val="0"/>
          <w:marRight w:val="0"/>
          <w:marTop w:val="0"/>
          <w:marBottom w:val="0"/>
          <w:divBdr>
            <w:top w:val="none" w:sz="0" w:space="0" w:color="auto"/>
            <w:left w:val="none" w:sz="0" w:space="0" w:color="auto"/>
            <w:bottom w:val="none" w:sz="0" w:space="0" w:color="auto"/>
            <w:right w:val="none" w:sz="0" w:space="0" w:color="auto"/>
          </w:divBdr>
        </w:div>
        <w:div w:id="1295601506">
          <w:marLeft w:val="0"/>
          <w:marRight w:val="0"/>
          <w:marTop w:val="0"/>
          <w:marBottom w:val="0"/>
          <w:divBdr>
            <w:top w:val="none" w:sz="0" w:space="0" w:color="auto"/>
            <w:left w:val="none" w:sz="0" w:space="0" w:color="auto"/>
            <w:bottom w:val="none" w:sz="0" w:space="0" w:color="auto"/>
            <w:right w:val="none" w:sz="0" w:space="0" w:color="auto"/>
          </w:divBdr>
        </w:div>
        <w:div w:id="1113356213">
          <w:marLeft w:val="0"/>
          <w:marRight w:val="0"/>
          <w:marTop w:val="0"/>
          <w:marBottom w:val="0"/>
          <w:divBdr>
            <w:top w:val="none" w:sz="0" w:space="0" w:color="auto"/>
            <w:left w:val="none" w:sz="0" w:space="0" w:color="auto"/>
            <w:bottom w:val="none" w:sz="0" w:space="0" w:color="auto"/>
            <w:right w:val="none" w:sz="0" w:space="0" w:color="auto"/>
          </w:divBdr>
        </w:div>
        <w:div w:id="2112965414">
          <w:marLeft w:val="0"/>
          <w:marRight w:val="0"/>
          <w:marTop w:val="0"/>
          <w:marBottom w:val="0"/>
          <w:divBdr>
            <w:top w:val="none" w:sz="0" w:space="0" w:color="auto"/>
            <w:left w:val="none" w:sz="0" w:space="0" w:color="auto"/>
            <w:bottom w:val="none" w:sz="0" w:space="0" w:color="auto"/>
            <w:right w:val="none" w:sz="0" w:space="0" w:color="auto"/>
          </w:divBdr>
        </w:div>
        <w:div w:id="2097706623">
          <w:marLeft w:val="0"/>
          <w:marRight w:val="0"/>
          <w:marTop w:val="0"/>
          <w:marBottom w:val="0"/>
          <w:divBdr>
            <w:top w:val="none" w:sz="0" w:space="0" w:color="auto"/>
            <w:left w:val="none" w:sz="0" w:space="0" w:color="auto"/>
            <w:bottom w:val="none" w:sz="0" w:space="0" w:color="auto"/>
            <w:right w:val="none" w:sz="0" w:space="0" w:color="auto"/>
          </w:divBdr>
        </w:div>
        <w:div w:id="1275287990">
          <w:marLeft w:val="0"/>
          <w:marRight w:val="0"/>
          <w:marTop w:val="0"/>
          <w:marBottom w:val="0"/>
          <w:divBdr>
            <w:top w:val="none" w:sz="0" w:space="0" w:color="auto"/>
            <w:left w:val="none" w:sz="0" w:space="0" w:color="auto"/>
            <w:bottom w:val="none" w:sz="0" w:space="0" w:color="auto"/>
            <w:right w:val="none" w:sz="0" w:space="0" w:color="auto"/>
          </w:divBdr>
        </w:div>
        <w:div w:id="2014601722">
          <w:marLeft w:val="0"/>
          <w:marRight w:val="0"/>
          <w:marTop w:val="0"/>
          <w:marBottom w:val="0"/>
          <w:divBdr>
            <w:top w:val="none" w:sz="0" w:space="0" w:color="auto"/>
            <w:left w:val="none" w:sz="0" w:space="0" w:color="auto"/>
            <w:bottom w:val="none" w:sz="0" w:space="0" w:color="auto"/>
            <w:right w:val="none" w:sz="0" w:space="0" w:color="auto"/>
          </w:divBdr>
        </w:div>
        <w:div w:id="371030173">
          <w:marLeft w:val="0"/>
          <w:marRight w:val="0"/>
          <w:marTop w:val="0"/>
          <w:marBottom w:val="0"/>
          <w:divBdr>
            <w:top w:val="none" w:sz="0" w:space="0" w:color="auto"/>
            <w:left w:val="none" w:sz="0" w:space="0" w:color="auto"/>
            <w:bottom w:val="none" w:sz="0" w:space="0" w:color="auto"/>
            <w:right w:val="none" w:sz="0" w:space="0" w:color="auto"/>
          </w:divBdr>
        </w:div>
        <w:div w:id="1741436746">
          <w:marLeft w:val="0"/>
          <w:marRight w:val="0"/>
          <w:marTop w:val="0"/>
          <w:marBottom w:val="0"/>
          <w:divBdr>
            <w:top w:val="none" w:sz="0" w:space="0" w:color="auto"/>
            <w:left w:val="none" w:sz="0" w:space="0" w:color="auto"/>
            <w:bottom w:val="none" w:sz="0" w:space="0" w:color="auto"/>
            <w:right w:val="none" w:sz="0" w:space="0" w:color="auto"/>
          </w:divBdr>
        </w:div>
        <w:div w:id="1040131471">
          <w:marLeft w:val="0"/>
          <w:marRight w:val="0"/>
          <w:marTop w:val="0"/>
          <w:marBottom w:val="0"/>
          <w:divBdr>
            <w:top w:val="none" w:sz="0" w:space="0" w:color="auto"/>
            <w:left w:val="none" w:sz="0" w:space="0" w:color="auto"/>
            <w:bottom w:val="none" w:sz="0" w:space="0" w:color="auto"/>
            <w:right w:val="none" w:sz="0" w:space="0" w:color="auto"/>
          </w:divBdr>
        </w:div>
        <w:div w:id="1648706568">
          <w:marLeft w:val="0"/>
          <w:marRight w:val="0"/>
          <w:marTop w:val="0"/>
          <w:marBottom w:val="0"/>
          <w:divBdr>
            <w:top w:val="none" w:sz="0" w:space="0" w:color="auto"/>
            <w:left w:val="none" w:sz="0" w:space="0" w:color="auto"/>
            <w:bottom w:val="none" w:sz="0" w:space="0" w:color="auto"/>
            <w:right w:val="none" w:sz="0" w:space="0" w:color="auto"/>
          </w:divBdr>
        </w:div>
        <w:div w:id="266474773">
          <w:marLeft w:val="0"/>
          <w:marRight w:val="0"/>
          <w:marTop w:val="0"/>
          <w:marBottom w:val="0"/>
          <w:divBdr>
            <w:top w:val="none" w:sz="0" w:space="0" w:color="auto"/>
            <w:left w:val="none" w:sz="0" w:space="0" w:color="auto"/>
            <w:bottom w:val="none" w:sz="0" w:space="0" w:color="auto"/>
            <w:right w:val="none" w:sz="0" w:space="0" w:color="auto"/>
          </w:divBdr>
        </w:div>
        <w:div w:id="913316191">
          <w:marLeft w:val="0"/>
          <w:marRight w:val="0"/>
          <w:marTop w:val="0"/>
          <w:marBottom w:val="0"/>
          <w:divBdr>
            <w:top w:val="none" w:sz="0" w:space="0" w:color="auto"/>
            <w:left w:val="none" w:sz="0" w:space="0" w:color="auto"/>
            <w:bottom w:val="none" w:sz="0" w:space="0" w:color="auto"/>
            <w:right w:val="none" w:sz="0" w:space="0" w:color="auto"/>
          </w:divBdr>
        </w:div>
        <w:div w:id="766536320">
          <w:marLeft w:val="0"/>
          <w:marRight w:val="0"/>
          <w:marTop w:val="0"/>
          <w:marBottom w:val="0"/>
          <w:divBdr>
            <w:top w:val="none" w:sz="0" w:space="0" w:color="auto"/>
            <w:left w:val="none" w:sz="0" w:space="0" w:color="auto"/>
            <w:bottom w:val="none" w:sz="0" w:space="0" w:color="auto"/>
            <w:right w:val="none" w:sz="0" w:space="0" w:color="auto"/>
          </w:divBdr>
        </w:div>
        <w:div w:id="1085371956">
          <w:marLeft w:val="0"/>
          <w:marRight w:val="0"/>
          <w:marTop w:val="0"/>
          <w:marBottom w:val="0"/>
          <w:divBdr>
            <w:top w:val="none" w:sz="0" w:space="0" w:color="auto"/>
            <w:left w:val="none" w:sz="0" w:space="0" w:color="auto"/>
            <w:bottom w:val="none" w:sz="0" w:space="0" w:color="auto"/>
            <w:right w:val="none" w:sz="0" w:space="0" w:color="auto"/>
          </w:divBdr>
        </w:div>
        <w:div w:id="530998333">
          <w:marLeft w:val="0"/>
          <w:marRight w:val="0"/>
          <w:marTop w:val="0"/>
          <w:marBottom w:val="0"/>
          <w:divBdr>
            <w:top w:val="none" w:sz="0" w:space="0" w:color="auto"/>
            <w:left w:val="none" w:sz="0" w:space="0" w:color="auto"/>
            <w:bottom w:val="none" w:sz="0" w:space="0" w:color="auto"/>
            <w:right w:val="none" w:sz="0" w:space="0" w:color="auto"/>
          </w:divBdr>
        </w:div>
        <w:div w:id="644705149">
          <w:marLeft w:val="0"/>
          <w:marRight w:val="0"/>
          <w:marTop w:val="0"/>
          <w:marBottom w:val="0"/>
          <w:divBdr>
            <w:top w:val="none" w:sz="0" w:space="0" w:color="auto"/>
            <w:left w:val="none" w:sz="0" w:space="0" w:color="auto"/>
            <w:bottom w:val="none" w:sz="0" w:space="0" w:color="auto"/>
            <w:right w:val="none" w:sz="0" w:space="0" w:color="auto"/>
          </w:divBdr>
        </w:div>
        <w:div w:id="805972774">
          <w:marLeft w:val="0"/>
          <w:marRight w:val="0"/>
          <w:marTop w:val="0"/>
          <w:marBottom w:val="0"/>
          <w:divBdr>
            <w:top w:val="none" w:sz="0" w:space="0" w:color="auto"/>
            <w:left w:val="none" w:sz="0" w:space="0" w:color="auto"/>
            <w:bottom w:val="none" w:sz="0" w:space="0" w:color="auto"/>
            <w:right w:val="none" w:sz="0" w:space="0" w:color="auto"/>
          </w:divBdr>
        </w:div>
        <w:div w:id="1839037906">
          <w:marLeft w:val="0"/>
          <w:marRight w:val="0"/>
          <w:marTop w:val="0"/>
          <w:marBottom w:val="0"/>
          <w:divBdr>
            <w:top w:val="none" w:sz="0" w:space="0" w:color="auto"/>
            <w:left w:val="none" w:sz="0" w:space="0" w:color="auto"/>
            <w:bottom w:val="none" w:sz="0" w:space="0" w:color="auto"/>
            <w:right w:val="none" w:sz="0" w:space="0" w:color="auto"/>
          </w:divBdr>
        </w:div>
        <w:div w:id="1229417494">
          <w:marLeft w:val="0"/>
          <w:marRight w:val="0"/>
          <w:marTop w:val="0"/>
          <w:marBottom w:val="0"/>
          <w:divBdr>
            <w:top w:val="none" w:sz="0" w:space="0" w:color="auto"/>
            <w:left w:val="none" w:sz="0" w:space="0" w:color="auto"/>
            <w:bottom w:val="none" w:sz="0" w:space="0" w:color="auto"/>
            <w:right w:val="none" w:sz="0" w:space="0" w:color="auto"/>
          </w:divBdr>
        </w:div>
        <w:div w:id="316497581">
          <w:marLeft w:val="0"/>
          <w:marRight w:val="0"/>
          <w:marTop w:val="0"/>
          <w:marBottom w:val="0"/>
          <w:divBdr>
            <w:top w:val="none" w:sz="0" w:space="0" w:color="auto"/>
            <w:left w:val="none" w:sz="0" w:space="0" w:color="auto"/>
            <w:bottom w:val="none" w:sz="0" w:space="0" w:color="auto"/>
            <w:right w:val="none" w:sz="0" w:space="0" w:color="auto"/>
          </w:divBdr>
        </w:div>
        <w:div w:id="743723663">
          <w:marLeft w:val="0"/>
          <w:marRight w:val="0"/>
          <w:marTop w:val="0"/>
          <w:marBottom w:val="0"/>
          <w:divBdr>
            <w:top w:val="none" w:sz="0" w:space="0" w:color="auto"/>
            <w:left w:val="none" w:sz="0" w:space="0" w:color="auto"/>
            <w:bottom w:val="none" w:sz="0" w:space="0" w:color="auto"/>
            <w:right w:val="none" w:sz="0" w:space="0" w:color="auto"/>
          </w:divBdr>
        </w:div>
        <w:div w:id="959265337">
          <w:marLeft w:val="0"/>
          <w:marRight w:val="0"/>
          <w:marTop w:val="0"/>
          <w:marBottom w:val="0"/>
          <w:divBdr>
            <w:top w:val="none" w:sz="0" w:space="0" w:color="auto"/>
            <w:left w:val="none" w:sz="0" w:space="0" w:color="auto"/>
            <w:bottom w:val="none" w:sz="0" w:space="0" w:color="auto"/>
            <w:right w:val="none" w:sz="0" w:space="0" w:color="auto"/>
          </w:divBdr>
        </w:div>
        <w:div w:id="1972713553">
          <w:marLeft w:val="0"/>
          <w:marRight w:val="0"/>
          <w:marTop w:val="0"/>
          <w:marBottom w:val="0"/>
          <w:divBdr>
            <w:top w:val="none" w:sz="0" w:space="0" w:color="auto"/>
            <w:left w:val="none" w:sz="0" w:space="0" w:color="auto"/>
            <w:bottom w:val="none" w:sz="0" w:space="0" w:color="auto"/>
            <w:right w:val="none" w:sz="0" w:space="0" w:color="auto"/>
          </w:divBdr>
        </w:div>
        <w:div w:id="1363552633">
          <w:marLeft w:val="0"/>
          <w:marRight w:val="0"/>
          <w:marTop w:val="0"/>
          <w:marBottom w:val="0"/>
          <w:divBdr>
            <w:top w:val="none" w:sz="0" w:space="0" w:color="auto"/>
            <w:left w:val="none" w:sz="0" w:space="0" w:color="auto"/>
            <w:bottom w:val="none" w:sz="0" w:space="0" w:color="auto"/>
            <w:right w:val="none" w:sz="0" w:space="0" w:color="auto"/>
          </w:divBdr>
        </w:div>
        <w:div w:id="607543903">
          <w:marLeft w:val="0"/>
          <w:marRight w:val="0"/>
          <w:marTop w:val="0"/>
          <w:marBottom w:val="0"/>
          <w:divBdr>
            <w:top w:val="none" w:sz="0" w:space="0" w:color="auto"/>
            <w:left w:val="none" w:sz="0" w:space="0" w:color="auto"/>
            <w:bottom w:val="none" w:sz="0" w:space="0" w:color="auto"/>
            <w:right w:val="none" w:sz="0" w:space="0" w:color="auto"/>
          </w:divBdr>
        </w:div>
        <w:div w:id="1860001187">
          <w:marLeft w:val="0"/>
          <w:marRight w:val="0"/>
          <w:marTop w:val="0"/>
          <w:marBottom w:val="0"/>
          <w:divBdr>
            <w:top w:val="none" w:sz="0" w:space="0" w:color="auto"/>
            <w:left w:val="none" w:sz="0" w:space="0" w:color="auto"/>
            <w:bottom w:val="none" w:sz="0" w:space="0" w:color="auto"/>
            <w:right w:val="none" w:sz="0" w:space="0" w:color="auto"/>
          </w:divBdr>
        </w:div>
        <w:div w:id="289215860">
          <w:marLeft w:val="0"/>
          <w:marRight w:val="0"/>
          <w:marTop w:val="0"/>
          <w:marBottom w:val="0"/>
          <w:divBdr>
            <w:top w:val="none" w:sz="0" w:space="0" w:color="auto"/>
            <w:left w:val="none" w:sz="0" w:space="0" w:color="auto"/>
            <w:bottom w:val="none" w:sz="0" w:space="0" w:color="auto"/>
            <w:right w:val="none" w:sz="0" w:space="0" w:color="auto"/>
          </w:divBdr>
        </w:div>
      </w:divsChild>
    </w:div>
    <w:div w:id="1965498144">
      <w:bodyDiv w:val="1"/>
      <w:marLeft w:val="0"/>
      <w:marRight w:val="0"/>
      <w:marTop w:val="0"/>
      <w:marBottom w:val="0"/>
      <w:divBdr>
        <w:top w:val="none" w:sz="0" w:space="0" w:color="auto"/>
        <w:left w:val="none" w:sz="0" w:space="0" w:color="auto"/>
        <w:bottom w:val="none" w:sz="0" w:space="0" w:color="auto"/>
        <w:right w:val="none" w:sz="0" w:space="0" w:color="auto"/>
      </w:divBdr>
      <w:divsChild>
        <w:div w:id="726535193">
          <w:marLeft w:val="0"/>
          <w:marRight w:val="0"/>
          <w:marTop w:val="0"/>
          <w:marBottom w:val="0"/>
          <w:divBdr>
            <w:top w:val="none" w:sz="0" w:space="0" w:color="auto"/>
            <w:left w:val="none" w:sz="0" w:space="0" w:color="auto"/>
            <w:bottom w:val="none" w:sz="0" w:space="0" w:color="auto"/>
            <w:right w:val="none" w:sz="0" w:space="0" w:color="auto"/>
          </w:divBdr>
        </w:div>
        <w:div w:id="1791120736">
          <w:marLeft w:val="0"/>
          <w:marRight w:val="0"/>
          <w:marTop w:val="0"/>
          <w:marBottom w:val="0"/>
          <w:divBdr>
            <w:top w:val="none" w:sz="0" w:space="0" w:color="auto"/>
            <w:left w:val="none" w:sz="0" w:space="0" w:color="auto"/>
            <w:bottom w:val="none" w:sz="0" w:space="0" w:color="auto"/>
            <w:right w:val="none" w:sz="0" w:space="0" w:color="auto"/>
          </w:divBdr>
        </w:div>
        <w:div w:id="74401948">
          <w:marLeft w:val="0"/>
          <w:marRight w:val="0"/>
          <w:marTop w:val="0"/>
          <w:marBottom w:val="0"/>
          <w:divBdr>
            <w:top w:val="none" w:sz="0" w:space="0" w:color="auto"/>
            <w:left w:val="none" w:sz="0" w:space="0" w:color="auto"/>
            <w:bottom w:val="none" w:sz="0" w:space="0" w:color="auto"/>
            <w:right w:val="none" w:sz="0" w:space="0" w:color="auto"/>
          </w:divBdr>
        </w:div>
        <w:div w:id="1383674322">
          <w:marLeft w:val="0"/>
          <w:marRight w:val="0"/>
          <w:marTop w:val="0"/>
          <w:marBottom w:val="0"/>
          <w:divBdr>
            <w:top w:val="none" w:sz="0" w:space="0" w:color="auto"/>
            <w:left w:val="none" w:sz="0" w:space="0" w:color="auto"/>
            <w:bottom w:val="none" w:sz="0" w:space="0" w:color="auto"/>
            <w:right w:val="none" w:sz="0" w:space="0" w:color="auto"/>
          </w:divBdr>
        </w:div>
        <w:div w:id="432937078">
          <w:marLeft w:val="0"/>
          <w:marRight w:val="0"/>
          <w:marTop w:val="0"/>
          <w:marBottom w:val="0"/>
          <w:divBdr>
            <w:top w:val="none" w:sz="0" w:space="0" w:color="auto"/>
            <w:left w:val="none" w:sz="0" w:space="0" w:color="auto"/>
            <w:bottom w:val="none" w:sz="0" w:space="0" w:color="auto"/>
            <w:right w:val="none" w:sz="0" w:space="0" w:color="auto"/>
          </w:divBdr>
        </w:div>
        <w:div w:id="1855531032">
          <w:marLeft w:val="0"/>
          <w:marRight w:val="0"/>
          <w:marTop w:val="0"/>
          <w:marBottom w:val="0"/>
          <w:divBdr>
            <w:top w:val="none" w:sz="0" w:space="0" w:color="auto"/>
            <w:left w:val="none" w:sz="0" w:space="0" w:color="auto"/>
            <w:bottom w:val="none" w:sz="0" w:space="0" w:color="auto"/>
            <w:right w:val="none" w:sz="0" w:space="0" w:color="auto"/>
          </w:divBdr>
        </w:div>
        <w:div w:id="1947467911">
          <w:marLeft w:val="0"/>
          <w:marRight w:val="0"/>
          <w:marTop w:val="0"/>
          <w:marBottom w:val="0"/>
          <w:divBdr>
            <w:top w:val="none" w:sz="0" w:space="0" w:color="auto"/>
            <w:left w:val="none" w:sz="0" w:space="0" w:color="auto"/>
            <w:bottom w:val="none" w:sz="0" w:space="0" w:color="auto"/>
            <w:right w:val="none" w:sz="0" w:space="0" w:color="auto"/>
          </w:divBdr>
        </w:div>
        <w:div w:id="1238201422">
          <w:marLeft w:val="0"/>
          <w:marRight w:val="0"/>
          <w:marTop w:val="0"/>
          <w:marBottom w:val="0"/>
          <w:divBdr>
            <w:top w:val="none" w:sz="0" w:space="0" w:color="auto"/>
            <w:left w:val="none" w:sz="0" w:space="0" w:color="auto"/>
            <w:bottom w:val="none" w:sz="0" w:space="0" w:color="auto"/>
            <w:right w:val="none" w:sz="0" w:space="0" w:color="auto"/>
          </w:divBdr>
        </w:div>
        <w:div w:id="1985620889">
          <w:marLeft w:val="0"/>
          <w:marRight w:val="0"/>
          <w:marTop w:val="0"/>
          <w:marBottom w:val="0"/>
          <w:divBdr>
            <w:top w:val="none" w:sz="0" w:space="0" w:color="auto"/>
            <w:left w:val="none" w:sz="0" w:space="0" w:color="auto"/>
            <w:bottom w:val="none" w:sz="0" w:space="0" w:color="auto"/>
            <w:right w:val="none" w:sz="0" w:space="0" w:color="auto"/>
          </w:divBdr>
        </w:div>
        <w:div w:id="1959793302">
          <w:marLeft w:val="0"/>
          <w:marRight w:val="0"/>
          <w:marTop w:val="0"/>
          <w:marBottom w:val="0"/>
          <w:divBdr>
            <w:top w:val="none" w:sz="0" w:space="0" w:color="auto"/>
            <w:left w:val="none" w:sz="0" w:space="0" w:color="auto"/>
            <w:bottom w:val="none" w:sz="0" w:space="0" w:color="auto"/>
            <w:right w:val="none" w:sz="0" w:space="0" w:color="auto"/>
          </w:divBdr>
        </w:div>
        <w:div w:id="596131493">
          <w:marLeft w:val="0"/>
          <w:marRight w:val="0"/>
          <w:marTop w:val="0"/>
          <w:marBottom w:val="0"/>
          <w:divBdr>
            <w:top w:val="none" w:sz="0" w:space="0" w:color="auto"/>
            <w:left w:val="none" w:sz="0" w:space="0" w:color="auto"/>
            <w:bottom w:val="none" w:sz="0" w:space="0" w:color="auto"/>
            <w:right w:val="none" w:sz="0" w:space="0" w:color="auto"/>
          </w:divBdr>
        </w:div>
        <w:div w:id="1322930177">
          <w:marLeft w:val="0"/>
          <w:marRight w:val="0"/>
          <w:marTop w:val="0"/>
          <w:marBottom w:val="0"/>
          <w:divBdr>
            <w:top w:val="none" w:sz="0" w:space="0" w:color="auto"/>
            <w:left w:val="none" w:sz="0" w:space="0" w:color="auto"/>
            <w:bottom w:val="none" w:sz="0" w:space="0" w:color="auto"/>
            <w:right w:val="none" w:sz="0" w:space="0" w:color="auto"/>
          </w:divBdr>
        </w:div>
        <w:div w:id="1634213127">
          <w:marLeft w:val="0"/>
          <w:marRight w:val="0"/>
          <w:marTop w:val="0"/>
          <w:marBottom w:val="0"/>
          <w:divBdr>
            <w:top w:val="none" w:sz="0" w:space="0" w:color="auto"/>
            <w:left w:val="none" w:sz="0" w:space="0" w:color="auto"/>
            <w:bottom w:val="none" w:sz="0" w:space="0" w:color="auto"/>
            <w:right w:val="none" w:sz="0" w:space="0" w:color="auto"/>
          </w:divBdr>
        </w:div>
        <w:div w:id="1027682007">
          <w:marLeft w:val="0"/>
          <w:marRight w:val="0"/>
          <w:marTop w:val="0"/>
          <w:marBottom w:val="0"/>
          <w:divBdr>
            <w:top w:val="none" w:sz="0" w:space="0" w:color="auto"/>
            <w:left w:val="none" w:sz="0" w:space="0" w:color="auto"/>
            <w:bottom w:val="none" w:sz="0" w:space="0" w:color="auto"/>
            <w:right w:val="none" w:sz="0" w:space="0" w:color="auto"/>
          </w:divBdr>
        </w:div>
        <w:div w:id="1785029674">
          <w:marLeft w:val="0"/>
          <w:marRight w:val="0"/>
          <w:marTop w:val="0"/>
          <w:marBottom w:val="0"/>
          <w:divBdr>
            <w:top w:val="none" w:sz="0" w:space="0" w:color="auto"/>
            <w:left w:val="none" w:sz="0" w:space="0" w:color="auto"/>
            <w:bottom w:val="none" w:sz="0" w:space="0" w:color="auto"/>
            <w:right w:val="none" w:sz="0" w:space="0" w:color="auto"/>
          </w:divBdr>
        </w:div>
        <w:div w:id="1325669995">
          <w:marLeft w:val="0"/>
          <w:marRight w:val="0"/>
          <w:marTop w:val="0"/>
          <w:marBottom w:val="0"/>
          <w:divBdr>
            <w:top w:val="none" w:sz="0" w:space="0" w:color="auto"/>
            <w:left w:val="none" w:sz="0" w:space="0" w:color="auto"/>
            <w:bottom w:val="none" w:sz="0" w:space="0" w:color="auto"/>
            <w:right w:val="none" w:sz="0" w:space="0" w:color="auto"/>
          </w:divBdr>
        </w:div>
        <w:div w:id="475028038">
          <w:marLeft w:val="0"/>
          <w:marRight w:val="0"/>
          <w:marTop w:val="0"/>
          <w:marBottom w:val="0"/>
          <w:divBdr>
            <w:top w:val="none" w:sz="0" w:space="0" w:color="auto"/>
            <w:left w:val="none" w:sz="0" w:space="0" w:color="auto"/>
            <w:bottom w:val="none" w:sz="0" w:space="0" w:color="auto"/>
            <w:right w:val="none" w:sz="0" w:space="0" w:color="auto"/>
          </w:divBdr>
        </w:div>
        <w:div w:id="499850870">
          <w:marLeft w:val="0"/>
          <w:marRight w:val="0"/>
          <w:marTop w:val="0"/>
          <w:marBottom w:val="0"/>
          <w:divBdr>
            <w:top w:val="none" w:sz="0" w:space="0" w:color="auto"/>
            <w:left w:val="none" w:sz="0" w:space="0" w:color="auto"/>
            <w:bottom w:val="none" w:sz="0" w:space="0" w:color="auto"/>
            <w:right w:val="none" w:sz="0" w:space="0" w:color="auto"/>
          </w:divBdr>
        </w:div>
        <w:div w:id="519972668">
          <w:marLeft w:val="0"/>
          <w:marRight w:val="0"/>
          <w:marTop w:val="0"/>
          <w:marBottom w:val="0"/>
          <w:divBdr>
            <w:top w:val="none" w:sz="0" w:space="0" w:color="auto"/>
            <w:left w:val="none" w:sz="0" w:space="0" w:color="auto"/>
            <w:bottom w:val="none" w:sz="0" w:space="0" w:color="auto"/>
            <w:right w:val="none" w:sz="0" w:space="0" w:color="auto"/>
          </w:divBdr>
        </w:div>
        <w:div w:id="1721511336">
          <w:marLeft w:val="0"/>
          <w:marRight w:val="0"/>
          <w:marTop w:val="0"/>
          <w:marBottom w:val="0"/>
          <w:divBdr>
            <w:top w:val="none" w:sz="0" w:space="0" w:color="auto"/>
            <w:left w:val="none" w:sz="0" w:space="0" w:color="auto"/>
            <w:bottom w:val="none" w:sz="0" w:space="0" w:color="auto"/>
            <w:right w:val="none" w:sz="0" w:space="0" w:color="auto"/>
          </w:divBdr>
        </w:div>
        <w:div w:id="1868564422">
          <w:marLeft w:val="0"/>
          <w:marRight w:val="0"/>
          <w:marTop w:val="0"/>
          <w:marBottom w:val="0"/>
          <w:divBdr>
            <w:top w:val="none" w:sz="0" w:space="0" w:color="auto"/>
            <w:left w:val="none" w:sz="0" w:space="0" w:color="auto"/>
            <w:bottom w:val="none" w:sz="0" w:space="0" w:color="auto"/>
            <w:right w:val="none" w:sz="0" w:space="0" w:color="auto"/>
          </w:divBdr>
        </w:div>
        <w:div w:id="1093669476">
          <w:marLeft w:val="0"/>
          <w:marRight w:val="0"/>
          <w:marTop w:val="0"/>
          <w:marBottom w:val="0"/>
          <w:divBdr>
            <w:top w:val="none" w:sz="0" w:space="0" w:color="auto"/>
            <w:left w:val="none" w:sz="0" w:space="0" w:color="auto"/>
            <w:bottom w:val="none" w:sz="0" w:space="0" w:color="auto"/>
            <w:right w:val="none" w:sz="0" w:space="0" w:color="auto"/>
          </w:divBdr>
        </w:div>
        <w:div w:id="46145446">
          <w:marLeft w:val="0"/>
          <w:marRight w:val="0"/>
          <w:marTop w:val="0"/>
          <w:marBottom w:val="0"/>
          <w:divBdr>
            <w:top w:val="none" w:sz="0" w:space="0" w:color="auto"/>
            <w:left w:val="none" w:sz="0" w:space="0" w:color="auto"/>
            <w:bottom w:val="none" w:sz="0" w:space="0" w:color="auto"/>
            <w:right w:val="none" w:sz="0" w:space="0" w:color="auto"/>
          </w:divBdr>
        </w:div>
        <w:div w:id="1311518429">
          <w:marLeft w:val="0"/>
          <w:marRight w:val="0"/>
          <w:marTop w:val="0"/>
          <w:marBottom w:val="0"/>
          <w:divBdr>
            <w:top w:val="none" w:sz="0" w:space="0" w:color="auto"/>
            <w:left w:val="none" w:sz="0" w:space="0" w:color="auto"/>
            <w:bottom w:val="none" w:sz="0" w:space="0" w:color="auto"/>
            <w:right w:val="none" w:sz="0" w:space="0" w:color="auto"/>
          </w:divBdr>
        </w:div>
        <w:div w:id="1543635727">
          <w:marLeft w:val="0"/>
          <w:marRight w:val="0"/>
          <w:marTop w:val="0"/>
          <w:marBottom w:val="0"/>
          <w:divBdr>
            <w:top w:val="none" w:sz="0" w:space="0" w:color="auto"/>
            <w:left w:val="none" w:sz="0" w:space="0" w:color="auto"/>
            <w:bottom w:val="none" w:sz="0" w:space="0" w:color="auto"/>
            <w:right w:val="none" w:sz="0" w:space="0" w:color="auto"/>
          </w:divBdr>
        </w:div>
        <w:div w:id="388112363">
          <w:marLeft w:val="0"/>
          <w:marRight w:val="0"/>
          <w:marTop w:val="0"/>
          <w:marBottom w:val="0"/>
          <w:divBdr>
            <w:top w:val="none" w:sz="0" w:space="0" w:color="auto"/>
            <w:left w:val="none" w:sz="0" w:space="0" w:color="auto"/>
            <w:bottom w:val="none" w:sz="0" w:space="0" w:color="auto"/>
            <w:right w:val="none" w:sz="0" w:space="0" w:color="auto"/>
          </w:divBdr>
        </w:div>
        <w:div w:id="934292078">
          <w:marLeft w:val="0"/>
          <w:marRight w:val="0"/>
          <w:marTop w:val="0"/>
          <w:marBottom w:val="0"/>
          <w:divBdr>
            <w:top w:val="none" w:sz="0" w:space="0" w:color="auto"/>
            <w:left w:val="none" w:sz="0" w:space="0" w:color="auto"/>
            <w:bottom w:val="none" w:sz="0" w:space="0" w:color="auto"/>
            <w:right w:val="none" w:sz="0" w:space="0" w:color="auto"/>
          </w:divBdr>
        </w:div>
        <w:div w:id="2055958645">
          <w:marLeft w:val="0"/>
          <w:marRight w:val="0"/>
          <w:marTop w:val="0"/>
          <w:marBottom w:val="0"/>
          <w:divBdr>
            <w:top w:val="none" w:sz="0" w:space="0" w:color="auto"/>
            <w:left w:val="none" w:sz="0" w:space="0" w:color="auto"/>
            <w:bottom w:val="none" w:sz="0" w:space="0" w:color="auto"/>
            <w:right w:val="none" w:sz="0" w:space="0" w:color="auto"/>
          </w:divBdr>
        </w:div>
        <w:div w:id="73668965">
          <w:marLeft w:val="0"/>
          <w:marRight w:val="0"/>
          <w:marTop w:val="0"/>
          <w:marBottom w:val="0"/>
          <w:divBdr>
            <w:top w:val="none" w:sz="0" w:space="0" w:color="auto"/>
            <w:left w:val="none" w:sz="0" w:space="0" w:color="auto"/>
            <w:bottom w:val="none" w:sz="0" w:space="0" w:color="auto"/>
            <w:right w:val="none" w:sz="0" w:space="0" w:color="auto"/>
          </w:divBdr>
        </w:div>
        <w:div w:id="792093793">
          <w:marLeft w:val="0"/>
          <w:marRight w:val="0"/>
          <w:marTop w:val="0"/>
          <w:marBottom w:val="0"/>
          <w:divBdr>
            <w:top w:val="none" w:sz="0" w:space="0" w:color="auto"/>
            <w:left w:val="none" w:sz="0" w:space="0" w:color="auto"/>
            <w:bottom w:val="none" w:sz="0" w:space="0" w:color="auto"/>
            <w:right w:val="none" w:sz="0" w:space="0" w:color="auto"/>
          </w:divBdr>
        </w:div>
        <w:div w:id="1403720610">
          <w:marLeft w:val="0"/>
          <w:marRight w:val="0"/>
          <w:marTop w:val="0"/>
          <w:marBottom w:val="0"/>
          <w:divBdr>
            <w:top w:val="none" w:sz="0" w:space="0" w:color="auto"/>
            <w:left w:val="none" w:sz="0" w:space="0" w:color="auto"/>
            <w:bottom w:val="none" w:sz="0" w:space="0" w:color="auto"/>
            <w:right w:val="none" w:sz="0" w:space="0" w:color="auto"/>
          </w:divBdr>
        </w:div>
        <w:div w:id="1251504744">
          <w:marLeft w:val="0"/>
          <w:marRight w:val="0"/>
          <w:marTop w:val="0"/>
          <w:marBottom w:val="0"/>
          <w:divBdr>
            <w:top w:val="none" w:sz="0" w:space="0" w:color="auto"/>
            <w:left w:val="none" w:sz="0" w:space="0" w:color="auto"/>
            <w:bottom w:val="none" w:sz="0" w:space="0" w:color="auto"/>
            <w:right w:val="none" w:sz="0" w:space="0" w:color="auto"/>
          </w:divBdr>
        </w:div>
        <w:div w:id="861670341">
          <w:marLeft w:val="0"/>
          <w:marRight w:val="0"/>
          <w:marTop w:val="0"/>
          <w:marBottom w:val="0"/>
          <w:divBdr>
            <w:top w:val="none" w:sz="0" w:space="0" w:color="auto"/>
            <w:left w:val="none" w:sz="0" w:space="0" w:color="auto"/>
            <w:bottom w:val="none" w:sz="0" w:space="0" w:color="auto"/>
            <w:right w:val="none" w:sz="0" w:space="0" w:color="auto"/>
          </w:divBdr>
        </w:div>
        <w:div w:id="651175851">
          <w:marLeft w:val="0"/>
          <w:marRight w:val="0"/>
          <w:marTop w:val="0"/>
          <w:marBottom w:val="0"/>
          <w:divBdr>
            <w:top w:val="none" w:sz="0" w:space="0" w:color="auto"/>
            <w:left w:val="none" w:sz="0" w:space="0" w:color="auto"/>
            <w:bottom w:val="none" w:sz="0" w:space="0" w:color="auto"/>
            <w:right w:val="none" w:sz="0" w:space="0" w:color="auto"/>
          </w:divBdr>
        </w:div>
        <w:div w:id="852302776">
          <w:marLeft w:val="0"/>
          <w:marRight w:val="0"/>
          <w:marTop w:val="0"/>
          <w:marBottom w:val="0"/>
          <w:divBdr>
            <w:top w:val="none" w:sz="0" w:space="0" w:color="auto"/>
            <w:left w:val="none" w:sz="0" w:space="0" w:color="auto"/>
            <w:bottom w:val="none" w:sz="0" w:space="0" w:color="auto"/>
            <w:right w:val="none" w:sz="0" w:space="0" w:color="auto"/>
          </w:divBdr>
        </w:div>
        <w:div w:id="648903671">
          <w:marLeft w:val="0"/>
          <w:marRight w:val="0"/>
          <w:marTop w:val="0"/>
          <w:marBottom w:val="0"/>
          <w:divBdr>
            <w:top w:val="none" w:sz="0" w:space="0" w:color="auto"/>
            <w:left w:val="none" w:sz="0" w:space="0" w:color="auto"/>
            <w:bottom w:val="none" w:sz="0" w:space="0" w:color="auto"/>
            <w:right w:val="none" w:sz="0" w:space="0" w:color="auto"/>
          </w:divBdr>
        </w:div>
      </w:divsChild>
    </w:div>
    <w:div w:id="2022123603">
      <w:bodyDiv w:val="1"/>
      <w:marLeft w:val="0"/>
      <w:marRight w:val="0"/>
      <w:marTop w:val="0"/>
      <w:marBottom w:val="0"/>
      <w:divBdr>
        <w:top w:val="none" w:sz="0" w:space="0" w:color="auto"/>
        <w:left w:val="none" w:sz="0" w:space="0" w:color="auto"/>
        <w:bottom w:val="none" w:sz="0" w:space="0" w:color="auto"/>
        <w:right w:val="none" w:sz="0" w:space="0" w:color="auto"/>
      </w:divBdr>
      <w:divsChild>
        <w:div w:id="1604190223">
          <w:marLeft w:val="0"/>
          <w:marRight w:val="0"/>
          <w:marTop w:val="0"/>
          <w:marBottom w:val="0"/>
          <w:divBdr>
            <w:top w:val="single" w:sz="2" w:space="0" w:color="E3E3E3"/>
            <w:left w:val="single" w:sz="2" w:space="0" w:color="E3E3E3"/>
            <w:bottom w:val="single" w:sz="2" w:space="0" w:color="E3E3E3"/>
            <w:right w:val="single" w:sz="2" w:space="0" w:color="E3E3E3"/>
          </w:divBdr>
          <w:divsChild>
            <w:div w:id="1112357611">
              <w:marLeft w:val="0"/>
              <w:marRight w:val="0"/>
              <w:marTop w:val="0"/>
              <w:marBottom w:val="0"/>
              <w:divBdr>
                <w:top w:val="single" w:sz="2" w:space="0" w:color="E3E3E3"/>
                <w:left w:val="single" w:sz="2" w:space="0" w:color="E3E3E3"/>
                <w:bottom w:val="single" w:sz="2" w:space="0" w:color="E3E3E3"/>
                <w:right w:val="single" w:sz="2" w:space="0" w:color="E3E3E3"/>
              </w:divBdr>
              <w:divsChild>
                <w:div w:id="1515799088">
                  <w:marLeft w:val="0"/>
                  <w:marRight w:val="0"/>
                  <w:marTop w:val="0"/>
                  <w:marBottom w:val="0"/>
                  <w:divBdr>
                    <w:top w:val="single" w:sz="2" w:space="0" w:color="E3E3E3"/>
                    <w:left w:val="single" w:sz="2" w:space="0" w:color="E3E3E3"/>
                    <w:bottom w:val="single" w:sz="2" w:space="0" w:color="E3E3E3"/>
                    <w:right w:val="single" w:sz="2" w:space="0" w:color="E3E3E3"/>
                  </w:divBdr>
                  <w:divsChild>
                    <w:div w:id="1920862921">
                      <w:marLeft w:val="0"/>
                      <w:marRight w:val="0"/>
                      <w:marTop w:val="0"/>
                      <w:marBottom w:val="0"/>
                      <w:divBdr>
                        <w:top w:val="single" w:sz="2" w:space="0" w:color="E3E3E3"/>
                        <w:left w:val="single" w:sz="2" w:space="0" w:color="E3E3E3"/>
                        <w:bottom w:val="single" w:sz="2" w:space="0" w:color="E3E3E3"/>
                        <w:right w:val="single" w:sz="2" w:space="0" w:color="E3E3E3"/>
                      </w:divBdr>
                      <w:divsChild>
                        <w:div w:id="1043598813">
                          <w:marLeft w:val="0"/>
                          <w:marRight w:val="0"/>
                          <w:marTop w:val="0"/>
                          <w:marBottom w:val="0"/>
                          <w:divBdr>
                            <w:top w:val="single" w:sz="2" w:space="0" w:color="E3E3E3"/>
                            <w:left w:val="single" w:sz="2" w:space="0" w:color="E3E3E3"/>
                            <w:bottom w:val="single" w:sz="2" w:space="0" w:color="E3E3E3"/>
                            <w:right w:val="single" w:sz="2" w:space="0" w:color="E3E3E3"/>
                          </w:divBdr>
                          <w:divsChild>
                            <w:div w:id="858003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180852929">
                                  <w:marLeft w:val="0"/>
                                  <w:marRight w:val="0"/>
                                  <w:marTop w:val="0"/>
                                  <w:marBottom w:val="0"/>
                                  <w:divBdr>
                                    <w:top w:val="single" w:sz="2" w:space="0" w:color="E3E3E3"/>
                                    <w:left w:val="single" w:sz="2" w:space="0" w:color="E3E3E3"/>
                                    <w:bottom w:val="single" w:sz="2" w:space="0" w:color="E3E3E3"/>
                                    <w:right w:val="single" w:sz="2" w:space="0" w:color="E3E3E3"/>
                                  </w:divBdr>
                                  <w:divsChild>
                                    <w:div w:id="1518731342">
                                      <w:marLeft w:val="0"/>
                                      <w:marRight w:val="0"/>
                                      <w:marTop w:val="0"/>
                                      <w:marBottom w:val="0"/>
                                      <w:divBdr>
                                        <w:top w:val="single" w:sz="2" w:space="0" w:color="E3E3E3"/>
                                        <w:left w:val="single" w:sz="2" w:space="0" w:color="E3E3E3"/>
                                        <w:bottom w:val="single" w:sz="2" w:space="0" w:color="E3E3E3"/>
                                        <w:right w:val="single" w:sz="2" w:space="0" w:color="E3E3E3"/>
                                      </w:divBdr>
                                      <w:divsChild>
                                        <w:div w:id="406152622">
                                          <w:marLeft w:val="0"/>
                                          <w:marRight w:val="0"/>
                                          <w:marTop w:val="0"/>
                                          <w:marBottom w:val="0"/>
                                          <w:divBdr>
                                            <w:top w:val="single" w:sz="2" w:space="0" w:color="E3E3E3"/>
                                            <w:left w:val="single" w:sz="2" w:space="0" w:color="E3E3E3"/>
                                            <w:bottom w:val="single" w:sz="2" w:space="0" w:color="E3E3E3"/>
                                            <w:right w:val="single" w:sz="2" w:space="0" w:color="E3E3E3"/>
                                          </w:divBdr>
                                          <w:divsChild>
                                            <w:div w:id="649673766">
                                              <w:marLeft w:val="0"/>
                                              <w:marRight w:val="0"/>
                                              <w:marTop w:val="0"/>
                                              <w:marBottom w:val="0"/>
                                              <w:divBdr>
                                                <w:top w:val="single" w:sz="2" w:space="0" w:color="E3E3E3"/>
                                                <w:left w:val="single" w:sz="2" w:space="0" w:color="E3E3E3"/>
                                                <w:bottom w:val="single" w:sz="2" w:space="0" w:color="E3E3E3"/>
                                                <w:right w:val="single" w:sz="2" w:space="0" w:color="E3E3E3"/>
                                              </w:divBdr>
                                              <w:divsChild>
                                                <w:div w:id="165025828">
                                                  <w:marLeft w:val="0"/>
                                                  <w:marRight w:val="0"/>
                                                  <w:marTop w:val="0"/>
                                                  <w:marBottom w:val="0"/>
                                                  <w:divBdr>
                                                    <w:top w:val="single" w:sz="2" w:space="0" w:color="E3E3E3"/>
                                                    <w:left w:val="single" w:sz="2" w:space="0" w:color="E3E3E3"/>
                                                    <w:bottom w:val="single" w:sz="2" w:space="0" w:color="E3E3E3"/>
                                                    <w:right w:val="single" w:sz="2" w:space="0" w:color="E3E3E3"/>
                                                  </w:divBdr>
                                                  <w:divsChild>
                                                    <w:div w:id="228079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27757653">
          <w:marLeft w:val="0"/>
          <w:marRight w:val="0"/>
          <w:marTop w:val="0"/>
          <w:marBottom w:val="0"/>
          <w:divBdr>
            <w:top w:val="none" w:sz="0" w:space="0" w:color="auto"/>
            <w:left w:val="none" w:sz="0" w:space="0" w:color="auto"/>
            <w:bottom w:val="none" w:sz="0" w:space="0" w:color="auto"/>
            <w:right w:val="none" w:sz="0" w:space="0" w:color="auto"/>
          </w:divBdr>
        </w:div>
      </w:divsChild>
    </w:div>
    <w:div w:id="2146462059">
      <w:bodyDiv w:val="1"/>
      <w:marLeft w:val="0"/>
      <w:marRight w:val="0"/>
      <w:marTop w:val="0"/>
      <w:marBottom w:val="0"/>
      <w:divBdr>
        <w:top w:val="none" w:sz="0" w:space="0" w:color="auto"/>
        <w:left w:val="none" w:sz="0" w:space="0" w:color="auto"/>
        <w:bottom w:val="none" w:sz="0" w:space="0" w:color="auto"/>
        <w:right w:val="none" w:sz="0" w:space="0" w:color="auto"/>
      </w:divBdr>
      <w:divsChild>
        <w:div w:id="2007198451">
          <w:marLeft w:val="0"/>
          <w:marRight w:val="0"/>
          <w:marTop w:val="0"/>
          <w:marBottom w:val="0"/>
          <w:divBdr>
            <w:top w:val="none" w:sz="0" w:space="0" w:color="auto"/>
            <w:left w:val="none" w:sz="0" w:space="0" w:color="auto"/>
            <w:bottom w:val="none" w:sz="0" w:space="0" w:color="auto"/>
            <w:right w:val="none" w:sz="0" w:space="0" w:color="auto"/>
          </w:divBdr>
        </w:div>
        <w:div w:id="652443154">
          <w:marLeft w:val="0"/>
          <w:marRight w:val="0"/>
          <w:marTop w:val="0"/>
          <w:marBottom w:val="0"/>
          <w:divBdr>
            <w:top w:val="none" w:sz="0" w:space="0" w:color="auto"/>
            <w:left w:val="none" w:sz="0" w:space="0" w:color="auto"/>
            <w:bottom w:val="none" w:sz="0" w:space="0" w:color="auto"/>
            <w:right w:val="none" w:sz="0" w:space="0" w:color="auto"/>
          </w:divBdr>
        </w:div>
        <w:div w:id="523131072">
          <w:marLeft w:val="0"/>
          <w:marRight w:val="0"/>
          <w:marTop w:val="0"/>
          <w:marBottom w:val="0"/>
          <w:divBdr>
            <w:top w:val="none" w:sz="0" w:space="0" w:color="auto"/>
            <w:left w:val="none" w:sz="0" w:space="0" w:color="auto"/>
            <w:bottom w:val="none" w:sz="0" w:space="0" w:color="auto"/>
            <w:right w:val="none" w:sz="0" w:space="0" w:color="auto"/>
          </w:divBdr>
        </w:div>
        <w:div w:id="1792551048">
          <w:marLeft w:val="0"/>
          <w:marRight w:val="0"/>
          <w:marTop w:val="0"/>
          <w:marBottom w:val="0"/>
          <w:divBdr>
            <w:top w:val="none" w:sz="0" w:space="0" w:color="auto"/>
            <w:left w:val="none" w:sz="0" w:space="0" w:color="auto"/>
            <w:bottom w:val="none" w:sz="0" w:space="0" w:color="auto"/>
            <w:right w:val="none" w:sz="0" w:space="0" w:color="auto"/>
          </w:divBdr>
        </w:div>
        <w:div w:id="2119517205">
          <w:marLeft w:val="0"/>
          <w:marRight w:val="0"/>
          <w:marTop w:val="0"/>
          <w:marBottom w:val="0"/>
          <w:divBdr>
            <w:top w:val="none" w:sz="0" w:space="0" w:color="auto"/>
            <w:left w:val="none" w:sz="0" w:space="0" w:color="auto"/>
            <w:bottom w:val="none" w:sz="0" w:space="0" w:color="auto"/>
            <w:right w:val="none" w:sz="0" w:space="0" w:color="auto"/>
          </w:divBdr>
        </w:div>
        <w:div w:id="136343041">
          <w:marLeft w:val="0"/>
          <w:marRight w:val="0"/>
          <w:marTop w:val="0"/>
          <w:marBottom w:val="0"/>
          <w:divBdr>
            <w:top w:val="none" w:sz="0" w:space="0" w:color="auto"/>
            <w:left w:val="none" w:sz="0" w:space="0" w:color="auto"/>
            <w:bottom w:val="none" w:sz="0" w:space="0" w:color="auto"/>
            <w:right w:val="none" w:sz="0" w:space="0" w:color="auto"/>
          </w:divBdr>
        </w:div>
        <w:div w:id="1057515301">
          <w:marLeft w:val="0"/>
          <w:marRight w:val="0"/>
          <w:marTop w:val="0"/>
          <w:marBottom w:val="0"/>
          <w:divBdr>
            <w:top w:val="none" w:sz="0" w:space="0" w:color="auto"/>
            <w:left w:val="none" w:sz="0" w:space="0" w:color="auto"/>
            <w:bottom w:val="none" w:sz="0" w:space="0" w:color="auto"/>
            <w:right w:val="none" w:sz="0" w:space="0" w:color="auto"/>
          </w:divBdr>
        </w:div>
        <w:div w:id="444271886">
          <w:marLeft w:val="0"/>
          <w:marRight w:val="0"/>
          <w:marTop w:val="0"/>
          <w:marBottom w:val="0"/>
          <w:divBdr>
            <w:top w:val="none" w:sz="0" w:space="0" w:color="auto"/>
            <w:left w:val="none" w:sz="0" w:space="0" w:color="auto"/>
            <w:bottom w:val="none" w:sz="0" w:space="0" w:color="auto"/>
            <w:right w:val="none" w:sz="0" w:space="0" w:color="auto"/>
          </w:divBdr>
        </w:div>
        <w:div w:id="1311904599">
          <w:marLeft w:val="0"/>
          <w:marRight w:val="0"/>
          <w:marTop w:val="0"/>
          <w:marBottom w:val="0"/>
          <w:divBdr>
            <w:top w:val="none" w:sz="0" w:space="0" w:color="auto"/>
            <w:left w:val="none" w:sz="0" w:space="0" w:color="auto"/>
            <w:bottom w:val="none" w:sz="0" w:space="0" w:color="auto"/>
            <w:right w:val="none" w:sz="0" w:space="0" w:color="auto"/>
          </w:divBdr>
        </w:div>
        <w:div w:id="1841969847">
          <w:marLeft w:val="0"/>
          <w:marRight w:val="0"/>
          <w:marTop w:val="0"/>
          <w:marBottom w:val="0"/>
          <w:divBdr>
            <w:top w:val="none" w:sz="0" w:space="0" w:color="auto"/>
            <w:left w:val="none" w:sz="0" w:space="0" w:color="auto"/>
            <w:bottom w:val="none" w:sz="0" w:space="0" w:color="auto"/>
            <w:right w:val="none" w:sz="0" w:space="0" w:color="auto"/>
          </w:divBdr>
        </w:div>
        <w:div w:id="435440303">
          <w:marLeft w:val="0"/>
          <w:marRight w:val="0"/>
          <w:marTop w:val="0"/>
          <w:marBottom w:val="0"/>
          <w:divBdr>
            <w:top w:val="none" w:sz="0" w:space="0" w:color="auto"/>
            <w:left w:val="none" w:sz="0" w:space="0" w:color="auto"/>
            <w:bottom w:val="none" w:sz="0" w:space="0" w:color="auto"/>
            <w:right w:val="none" w:sz="0" w:space="0" w:color="auto"/>
          </w:divBdr>
        </w:div>
        <w:div w:id="759328162">
          <w:marLeft w:val="0"/>
          <w:marRight w:val="0"/>
          <w:marTop w:val="0"/>
          <w:marBottom w:val="0"/>
          <w:divBdr>
            <w:top w:val="none" w:sz="0" w:space="0" w:color="auto"/>
            <w:left w:val="none" w:sz="0" w:space="0" w:color="auto"/>
            <w:bottom w:val="none" w:sz="0" w:space="0" w:color="auto"/>
            <w:right w:val="none" w:sz="0" w:space="0" w:color="auto"/>
          </w:divBdr>
        </w:div>
        <w:div w:id="125247344">
          <w:marLeft w:val="0"/>
          <w:marRight w:val="0"/>
          <w:marTop w:val="0"/>
          <w:marBottom w:val="0"/>
          <w:divBdr>
            <w:top w:val="none" w:sz="0" w:space="0" w:color="auto"/>
            <w:left w:val="none" w:sz="0" w:space="0" w:color="auto"/>
            <w:bottom w:val="none" w:sz="0" w:space="0" w:color="auto"/>
            <w:right w:val="none" w:sz="0" w:space="0" w:color="auto"/>
          </w:divBdr>
        </w:div>
        <w:div w:id="447547150">
          <w:marLeft w:val="0"/>
          <w:marRight w:val="0"/>
          <w:marTop w:val="0"/>
          <w:marBottom w:val="0"/>
          <w:divBdr>
            <w:top w:val="none" w:sz="0" w:space="0" w:color="auto"/>
            <w:left w:val="none" w:sz="0" w:space="0" w:color="auto"/>
            <w:bottom w:val="none" w:sz="0" w:space="0" w:color="auto"/>
            <w:right w:val="none" w:sz="0" w:space="0" w:color="auto"/>
          </w:divBdr>
        </w:div>
        <w:div w:id="750008405">
          <w:marLeft w:val="0"/>
          <w:marRight w:val="0"/>
          <w:marTop w:val="0"/>
          <w:marBottom w:val="0"/>
          <w:divBdr>
            <w:top w:val="none" w:sz="0" w:space="0" w:color="auto"/>
            <w:left w:val="none" w:sz="0" w:space="0" w:color="auto"/>
            <w:bottom w:val="none" w:sz="0" w:space="0" w:color="auto"/>
            <w:right w:val="none" w:sz="0" w:space="0" w:color="auto"/>
          </w:divBdr>
        </w:div>
        <w:div w:id="910311937">
          <w:marLeft w:val="0"/>
          <w:marRight w:val="0"/>
          <w:marTop w:val="0"/>
          <w:marBottom w:val="0"/>
          <w:divBdr>
            <w:top w:val="none" w:sz="0" w:space="0" w:color="auto"/>
            <w:left w:val="none" w:sz="0" w:space="0" w:color="auto"/>
            <w:bottom w:val="none" w:sz="0" w:space="0" w:color="auto"/>
            <w:right w:val="none" w:sz="0" w:space="0" w:color="auto"/>
          </w:divBdr>
        </w:div>
        <w:div w:id="972247944">
          <w:marLeft w:val="0"/>
          <w:marRight w:val="0"/>
          <w:marTop w:val="0"/>
          <w:marBottom w:val="0"/>
          <w:divBdr>
            <w:top w:val="none" w:sz="0" w:space="0" w:color="auto"/>
            <w:left w:val="none" w:sz="0" w:space="0" w:color="auto"/>
            <w:bottom w:val="none" w:sz="0" w:space="0" w:color="auto"/>
            <w:right w:val="none" w:sz="0" w:space="0" w:color="auto"/>
          </w:divBdr>
        </w:div>
        <w:div w:id="982320633">
          <w:marLeft w:val="0"/>
          <w:marRight w:val="0"/>
          <w:marTop w:val="0"/>
          <w:marBottom w:val="0"/>
          <w:divBdr>
            <w:top w:val="none" w:sz="0" w:space="0" w:color="auto"/>
            <w:left w:val="none" w:sz="0" w:space="0" w:color="auto"/>
            <w:bottom w:val="none" w:sz="0" w:space="0" w:color="auto"/>
            <w:right w:val="none" w:sz="0" w:space="0" w:color="auto"/>
          </w:divBdr>
        </w:div>
        <w:div w:id="788357496">
          <w:marLeft w:val="0"/>
          <w:marRight w:val="0"/>
          <w:marTop w:val="0"/>
          <w:marBottom w:val="0"/>
          <w:divBdr>
            <w:top w:val="none" w:sz="0" w:space="0" w:color="auto"/>
            <w:left w:val="none" w:sz="0" w:space="0" w:color="auto"/>
            <w:bottom w:val="none" w:sz="0" w:space="0" w:color="auto"/>
            <w:right w:val="none" w:sz="0" w:space="0" w:color="auto"/>
          </w:divBdr>
        </w:div>
        <w:div w:id="1355113872">
          <w:marLeft w:val="0"/>
          <w:marRight w:val="0"/>
          <w:marTop w:val="0"/>
          <w:marBottom w:val="0"/>
          <w:divBdr>
            <w:top w:val="none" w:sz="0" w:space="0" w:color="auto"/>
            <w:left w:val="none" w:sz="0" w:space="0" w:color="auto"/>
            <w:bottom w:val="none" w:sz="0" w:space="0" w:color="auto"/>
            <w:right w:val="none" w:sz="0" w:space="0" w:color="auto"/>
          </w:divBdr>
        </w:div>
        <w:div w:id="2059624641">
          <w:marLeft w:val="0"/>
          <w:marRight w:val="0"/>
          <w:marTop w:val="0"/>
          <w:marBottom w:val="0"/>
          <w:divBdr>
            <w:top w:val="none" w:sz="0" w:space="0" w:color="auto"/>
            <w:left w:val="none" w:sz="0" w:space="0" w:color="auto"/>
            <w:bottom w:val="none" w:sz="0" w:space="0" w:color="auto"/>
            <w:right w:val="none" w:sz="0" w:space="0" w:color="auto"/>
          </w:divBdr>
        </w:div>
        <w:div w:id="2093161973">
          <w:marLeft w:val="0"/>
          <w:marRight w:val="0"/>
          <w:marTop w:val="0"/>
          <w:marBottom w:val="0"/>
          <w:divBdr>
            <w:top w:val="none" w:sz="0" w:space="0" w:color="auto"/>
            <w:left w:val="none" w:sz="0" w:space="0" w:color="auto"/>
            <w:bottom w:val="none" w:sz="0" w:space="0" w:color="auto"/>
            <w:right w:val="none" w:sz="0" w:space="0" w:color="auto"/>
          </w:divBdr>
        </w:div>
        <w:div w:id="1072234614">
          <w:marLeft w:val="0"/>
          <w:marRight w:val="0"/>
          <w:marTop w:val="0"/>
          <w:marBottom w:val="0"/>
          <w:divBdr>
            <w:top w:val="none" w:sz="0" w:space="0" w:color="auto"/>
            <w:left w:val="none" w:sz="0" w:space="0" w:color="auto"/>
            <w:bottom w:val="none" w:sz="0" w:space="0" w:color="auto"/>
            <w:right w:val="none" w:sz="0" w:space="0" w:color="auto"/>
          </w:divBdr>
        </w:div>
        <w:div w:id="1069617184">
          <w:marLeft w:val="0"/>
          <w:marRight w:val="0"/>
          <w:marTop w:val="0"/>
          <w:marBottom w:val="0"/>
          <w:divBdr>
            <w:top w:val="none" w:sz="0" w:space="0" w:color="auto"/>
            <w:left w:val="none" w:sz="0" w:space="0" w:color="auto"/>
            <w:bottom w:val="none" w:sz="0" w:space="0" w:color="auto"/>
            <w:right w:val="none" w:sz="0" w:space="0" w:color="auto"/>
          </w:divBdr>
        </w:div>
        <w:div w:id="881750774">
          <w:marLeft w:val="0"/>
          <w:marRight w:val="0"/>
          <w:marTop w:val="0"/>
          <w:marBottom w:val="0"/>
          <w:divBdr>
            <w:top w:val="none" w:sz="0" w:space="0" w:color="auto"/>
            <w:left w:val="none" w:sz="0" w:space="0" w:color="auto"/>
            <w:bottom w:val="none" w:sz="0" w:space="0" w:color="auto"/>
            <w:right w:val="none" w:sz="0" w:space="0" w:color="auto"/>
          </w:divBdr>
        </w:div>
        <w:div w:id="1946576515">
          <w:marLeft w:val="0"/>
          <w:marRight w:val="0"/>
          <w:marTop w:val="0"/>
          <w:marBottom w:val="0"/>
          <w:divBdr>
            <w:top w:val="none" w:sz="0" w:space="0" w:color="auto"/>
            <w:left w:val="none" w:sz="0" w:space="0" w:color="auto"/>
            <w:bottom w:val="none" w:sz="0" w:space="0" w:color="auto"/>
            <w:right w:val="none" w:sz="0" w:space="0" w:color="auto"/>
          </w:divBdr>
        </w:div>
        <w:div w:id="1245726221">
          <w:marLeft w:val="0"/>
          <w:marRight w:val="0"/>
          <w:marTop w:val="0"/>
          <w:marBottom w:val="0"/>
          <w:divBdr>
            <w:top w:val="none" w:sz="0" w:space="0" w:color="auto"/>
            <w:left w:val="none" w:sz="0" w:space="0" w:color="auto"/>
            <w:bottom w:val="none" w:sz="0" w:space="0" w:color="auto"/>
            <w:right w:val="none" w:sz="0" w:space="0" w:color="auto"/>
          </w:divBdr>
        </w:div>
        <w:div w:id="2059888113">
          <w:marLeft w:val="0"/>
          <w:marRight w:val="0"/>
          <w:marTop w:val="0"/>
          <w:marBottom w:val="0"/>
          <w:divBdr>
            <w:top w:val="none" w:sz="0" w:space="0" w:color="auto"/>
            <w:left w:val="none" w:sz="0" w:space="0" w:color="auto"/>
            <w:bottom w:val="none" w:sz="0" w:space="0" w:color="auto"/>
            <w:right w:val="none" w:sz="0" w:space="0" w:color="auto"/>
          </w:divBdr>
        </w:div>
        <w:div w:id="110168198">
          <w:marLeft w:val="0"/>
          <w:marRight w:val="0"/>
          <w:marTop w:val="0"/>
          <w:marBottom w:val="0"/>
          <w:divBdr>
            <w:top w:val="none" w:sz="0" w:space="0" w:color="auto"/>
            <w:left w:val="none" w:sz="0" w:space="0" w:color="auto"/>
            <w:bottom w:val="none" w:sz="0" w:space="0" w:color="auto"/>
            <w:right w:val="none" w:sz="0" w:space="0" w:color="auto"/>
          </w:divBdr>
        </w:div>
        <w:div w:id="167602674">
          <w:marLeft w:val="0"/>
          <w:marRight w:val="0"/>
          <w:marTop w:val="0"/>
          <w:marBottom w:val="0"/>
          <w:divBdr>
            <w:top w:val="none" w:sz="0" w:space="0" w:color="auto"/>
            <w:left w:val="none" w:sz="0" w:space="0" w:color="auto"/>
            <w:bottom w:val="none" w:sz="0" w:space="0" w:color="auto"/>
            <w:right w:val="none" w:sz="0" w:space="0" w:color="auto"/>
          </w:divBdr>
        </w:div>
        <w:div w:id="372458991">
          <w:marLeft w:val="0"/>
          <w:marRight w:val="0"/>
          <w:marTop w:val="0"/>
          <w:marBottom w:val="0"/>
          <w:divBdr>
            <w:top w:val="none" w:sz="0" w:space="0" w:color="auto"/>
            <w:left w:val="none" w:sz="0" w:space="0" w:color="auto"/>
            <w:bottom w:val="none" w:sz="0" w:space="0" w:color="auto"/>
            <w:right w:val="none" w:sz="0" w:space="0" w:color="auto"/>
          </w:divBdr>
        </w:div>
        <w:div w:id="134688643">
          <w:marLeft w:val="0"/>
          <w:marRight w:val="0"/>
          <w:marTop w:val="0"/>
          <w:marBottom w:val="0"/>
          <w:divBdr>
            <w:top w:val="none" w:sz="0" w:space="0" w:color="auto"/>
            <w:left w:val="none" w:sz="0" w:space="0" w:color="auto"/>
            <w:bottom w:val="none" w:sz="0" w:space="0" w:color="auto"/>
            <w:right w:val="none" w:sz="0" w:space="0" w:color="auto"/>
          </w:divBdr>
        </w:div>
        <w:div w:id="1471365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B6B2E1-F873-F44A-A7F7-E85C5B9B4B1E}">
  <we:reference id="wa104382081" version="1.55.1.0" store="en-GB" storeType="OMEX"/>
  <we:alternateReferences>
    <we:reference id="wa104382081" version="1.55.1.0" store="" storeType="OMEX"/>
  </we:alternateReferences>
  <we:properties>
    <we:property name="MENDELEY_CITATIONS" value="[{&quot;citationID&quot;:&quot;MENDELEY_CITATION_2ca4d7ed-b428-4ba7-9a87-030a5f5382dd&quot;,&quot;properties&quot;:{&quot;noteIndex&quot;:0},&quot;isEdited&quot;:false,&quot;manualOverride&quot;:{&quot;isManuallyOverridden&quot;:false,&quot;citeprocText&quot;:&quot;[1]&quot;,&quot;manualOverrideText&quot;:&quot;&quot;},&quot;citationTag&quot;:&quot;MENDELEY_CITATION_v3_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&quot;,&quot;citationItems&quot;:[{&quot;id&quot;:&quot;9a0958ad-2afb-3471-a3e6-85fb8e23b2f3&quot;,&quot;itemData&quot;:{&quot;type&quot;:&quot;article-journal&quot;,&quot;id&quot;:&quot;9a0958ad-2afb-3471-a3e6-85fb8e23b2f3&quot;,&quot;title&quot;:&quot;Strategies for post–cardiac surgery acute kidney injury prevention: A network meta-analysis of randomized controlled trials&quot;,&quot;author&quot;:[{&quot;family&quot;:&quot;Chen&quot;,&quot;given&quot;:&quot;Jia Jin&quot;,&quot;parse-names&quot;:false,&quot;dropping-particle&quot;:&quot;&quot;,&quot;non-dropping-particle&quot;:&quot;&quot;},{&quot;family&quot;:&quot;Lee&quot;,&quot;given&quot;:&quot;Tao Han&quot;,&quot;parse-names&quot;:false,&quot;dropping-particle&quot;:&quot;&quot;,&quot;non-dropping-particle&quot;:&quot;&quot;},{&quot;family&quot;:&quot;Kuo&quot;,&quot;given&quot;:&quot;George&quot;,&quot;parse-names&quot;:false,&quot;dropping-particle&quot;:&quot;&quot;,&quot;non-dropping-particle&quot;:&quot;&quot;},{&quot;family&quot;:&quot;Huang&quot;,&quot;given&quot;:&quot;Yen Ta&quot;,&quot;parse-names&quot;:false,&quot;dropping-particle&quot;:&quot;&quot;,&quot;non-dropping-particle&quot;:&quot;&quot;},{&quot;family&quot;:&quot;Chen&quot;,&quot;given&quot;:&quot;Pei Rung&quot;,&quot;parse-names&quot;:false,&quot;dropping-particle&quot;:&quot;&quot;,&quot;non-dropping-particle&quot;:&quot;&quot;},{&quot;family&quot;:&quot;Chen&quot;,&quot;given&quot;:&quot;Shao Wei&quot;,&quot;parse-names&quot;:false,&quot;dropping-particle&quot;:&quot;&quot;,&quot;non-dropping-particle&quot;:&quot;&quot;},{&quot;family&quot;:&quot;Yang&quot;,&quot;given&quot;:&quot;Huang Yu&quot;,&quot;parse-names&quot;:false,&quot;dropping-particle&quot;:&quot;&quot;,&quot;non-dropping-particle&quot;:&quot;&quot;},{&quot;family&quot;:&quot;Hsu&quot;,&quot;given&quot;:&quot;Hsiang Hao&quot;,&quot;parse-names&quot;:false,&quot;dropping-particle&quot;:&quot;&quot;,&quot;non-dropping-particle&quot;:&quot;&quot;},{&quot;family&quot;:&quot;Hsiao&quot;,&quot;given&quot;:&quot;Ching Chung&quot;,&quot;parse-names&quot;:false,&quot;dropping-particle&quot;:&quot;&quot;,&quot;non-dropping-particle&quot;:&quot;&quot;},{&quot;family&quot;:&quot;Yang&quot;,&quot;given&quot;:&quot;Chia Hung&quot;,&quot;parse-names&quot;:false,&quot;dropping-particle&quot;:&quot;&quot;,&quot;non-dropping-particle&quot;:&quot;&quot;},{&quot;family&quot;:&quot;Lee&quot;,&quot;given&quot;:&quot;Cheng Chia&quot;,&quot;parse-names&quot;:false,&quot;dropping-particle&quot;:&quot;&quot;,&quot;non-dropping-particle&quot;:&quot;&quot;},{&quot;family&quot;:&quot;Chen&quot;,&quot;given&quot;:&quot;Yung Chang&quot;,&quot;parse-names&quot;:false,&quot;dropping-particle&quot;:&quot;&quot;,&quot;non-dropping-particle&quot;:&quot;&quot;},{&quot;family&quot;:&quot;Chang&quot;,&quot;given&quot;:&quot;Chih Hsiang&quot;,&quot;parse-names&quot;:false,&quot;dropping-particle&quot;:&quot;&quot;,&quot;non-dropping-particle&quot;:&quot;&quot;}],&quot;container-title&quot;:&quot;Frontiers in Cardiovascular Medicine&quot;,&quot;container-title-short&quot;:&quot;Front Cardiovasc Med&quot;,&quot;DOI&quot;:&quot;10.3389/fcvm.2022.960581&quot;,&quot;ISSN&quot;:&quot;2297055X&quot;,&quot;issued&quot;:{&quot;date-parts&quot;:[[2022,9,27]]},&quot;abstract&quot;:&quot;Objects: Cardiac surgery is associated with acute kidney injury (AKI). However, the effects of various pharmacological and non-pharmacological strategies for AKI prevention have not been thoroughly investigated, and their effectiveness in preventing AKI-related adverse outcomes has not been systematically evaluated. Methods: Studies from PubMed, Embase, and Medline and registered trials from published through December 2021 that evaluated strategies for preventing post–cardiac surgery AKI were identified. The effectiveness of these strategies was assessed through a network meta-analysis (NMA). The secondary outcomes were prevention of dialysis-requiring AKI, mortality, intensive care unit (ICU) length of stay (LOS), and hospital LOS. The interventions were ranked using the P-score method. Confidence in the results of the NMA was assessed using the Confidence in NMA (CINeMA) framework. Results: A total of 161 trials (involving 46,619 participants) and 53 strategies were identified. Eight pharmacological strategies {natriuretic peptides [odds ratio (OR): 0.30, 95% confidence interval (CI): 0.19–0.47], nitroprusside [OR: 0.29, 95% CI: 0.12–0.68], fenoldopam [OR: 0.36, 95% CI: 0.17–0.76], tolvaptan [OR: 0.35, 95% CI: 0.14–0.90], N-acetyl cysteine with carvedilol [OR: 0.37, 95% CI: 0.16–0.85], dexmedetomidine [OR: 0.49, 95% CI: 0.32–0.76;], levosimendan [OR: 0.56, 95% CI: 0.37–0.84], and erythropoietin [OR: 0.62, 95% CI: 0.41–0.94]} and one non-pharmacological intervention (remote ischemic preconditioning, OR: 0.76, 95% CI: 0.63–0.92) were associated with a lower incidence of post–cardiac surgery AKI with moderate to low confidence. Among these nine strategies, five (fenoldopam, erythropoietin, natriuretic peptides, levosimendan, and remote ischemic preconditioning) were associated with a shorter ICU LOS, and two (natriuretic peptides [OR: 0.30, 95% CI: 0.15–0.60] and levosimendan [OR: 0.68, 95% CI: 0.49–0.95]) were associated with a lower incidence of dialysis-requiring AKI. Natriuretic peptides were also associated with a lower risk of mortality (OR: 0.50, 95% CI: 0.29–0.86). The results of a sensitivity analysis support the robustness and effectiveness of natriuretic peptides and dexmedetomidine. Conclusion: Nine potentially effective strategies were identified. Natriuretic peptide therapy was the most effective pharmacological strategy, and remote ischemic preconditioning was the only effective non-pharmacological strategy. Preventive strategies might also help prevent AKI-related adverse outcomes. Additional studies are required to explore the optimal dosages and protocols for potentially effective AKI prevention strategies.&quot;,&quot;publisher&quot;:&quot;Frontiers Media S.A.&quot;,&quot;volume&quot;:&quot;9&quot;},&quot;isTemporary&quot;:false}]},{&quot;citationID&quot;:&quot;MENDELEY_CITATION_7e4199f1-08d5-4737-981b-df6a635431a2&quot;,&quot;properties&quot;:{&quot;noteIndex&quot;:0},&quot;isEdited&quot;:false,&quot;manualOverride&quot;:{&quot;isManuallyOverridden&quot;:false,&quot;citeprocText&quot;:&quot;[2,3]&quot;,&quot;manualOverrideText&quot;:&quot;&quot;},&quot;citationTag&quot;:&quot;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&quot;,&quot;citationItems&quot;:[{&quot;id&quot;:&quot;01cacccd-ac50-3724-8d27-a9994178905a&quot;,&quot;itemData&quot;:{&quot;type&quot;:&quot;article&quot;,&quot;id&quot;:&quot;01cacccd-ac50-3724-8d27-a9994178905a&quot;,&quot;title&quot;:&quot;CSA-AKI: Incidence, epidemiology, clinical outcomes, and economic impact&quot;,&quot;author&quot;:[{&quot;family&quot;:&quot;Schurle&quot;,&quot;given&quot;:&quot;Alan&quot;,&quot;parse-names&quot;:false,&quot;dropping-particle&quot;:&quot;&quot;,&quot;non-dropping-particle&quot;:&quot;&quot;},{&quot;family&quot;:&quot;Koyner&quot;,&quot;given&quot;:&quot;Jay L.&quot;,&quot;parse-names&quot;:false,&quot;dropping-particle&quot;:&quot;&quot;,&quot;non-dropping-particle&quot;:&quot;&quot;}],&quot;container-title&quot;:&quot;Journal of Clinical Medicine&quot;,&quot;container-title-short&quot;:&quot;J Clin Med&quot;,&quot;DOI&quot;:&quot;10.3390/jcm10245746&quot;,&quot;ISSN&quot;:&quot;20770383&quot;,&quot;issued&quot;:{&quot;date-parts&quot;:[[2021,12,1]]},&quot;abstract&quot;:&quot;Cardiac surgery-associated acute kidney injury (CSA-AKI) is a common complication following cardiac surgery and reflects a complex biological combination of patient pathology, perioper-ative stress, and medical management. Current diagnostic criteria, though increasingly standardized, are predicated on loss of renal function (as measured by functional biomarkers of the kidney). The addition of new diagnostic injury biomarkers to clinical practice has shown promise in identifying patients at risk of renal injury earlier in their course. The accurate and timely identification of a high-risk population may allow for bundled interventions to prevent the development of CSA-AKI, but further validation of these interventions is necessary. Once the diagnosis of CSA-AKI is estab-lished, evidence-based treatment is limited to supportive care. The cost of CSA-AKI is difficult to accurately estimate, given the diverse ways in which it impacts patient outcomes, from ICU length of stay to post-hospital rehabilitation to progression to CKD and ESRD. However, with the global rise in cardiac surgery volume, these costs are large and growing.&quot;,&quot;publisher&quot;:&quot;MDPI&quot;,&quot;issue&quot;:&quot;24&quot;,&quot;volume&quot;:&quot;10&quot;},&quot;isTemporary&quot;:false},{&quot;id&quot;:&quot;82a87d85-da2a-37da-83fb-391c701e2291&quot;,&quot;itemData&quot;:{&quot;type&quot;:&quot;article-journal&quot;,&quot;id&quot;:&quot;82a87d85-da2a-37da-83fb-391c701e2291&quot;,&quot;title&quot;:&quot;Postoperative acute kidney injury in adult non-cardiac surgery: joint consensus report of the Acute Disease Quality Initiative and PeriOperative Quality Initiative&quot;,&quot;author&quot;:[{&quot;family&quot;:&quot;Prowle&quot;,&quot;given&quot;:&quot;John R.&quot;,&quot;parse-names&quot;:false,&quot;dropping-particle&quot;:&quot;&quot;,&quot;non-dropping-particle&quot;:&quot;&quot;},{&quot;family&quot;:&quot;Forni&quot;,&quot;given&quot;:&quot;Lui G.&quot;,&quot;parse-names&quot;:false,&quot;dropping-particle&quot;:&quot;&quot;,&quot;non-dropping-particle&quot;:&quot;&quot;},{&quot;family&quot;:&quot;Bell&quot;,&quot;given&quot;:&quot;Max&quot;,&quot;parse-names&quot;:false,&quot;dropping-particle&quot;:&quot;&quot;,&quot;non-dropping-particle&quot;:&quot;&quot;},{&quot;family&quot;:&quot;Chew&quot;,&quot;given&quot;:&quot;Michelle S.&quot;,&quot;parse-names&quot;:false,&quot;dropping-particle&quot;:&quot;&quot;,&quot;non-dropping-particle&quot;:&quot;&quot;},{&quot;family&quot;:&quot;Edwards&quot;,&quot;given&quot;:&quot;Mark&quot;,&quot;parse-names&quot;:false,&quot;dropping-particle&quot;:&quot;&quot;,&quot;non-dropping-particle&quot;:&quot;&quot;},{&quot;family&quot;:&quot;Grams&quot;,&quot;given&quot;:&quot;Morgan E.&quot;,&quot;parse-names&quot;:false,&quot;dropping-particle&quot;:&quot;&quot;,&quot;non-dropping-particle&quot;:&quot;&quot;},{&quot;family&quot;:&quot;Grocott&quot;,&quot;given&quot;:&quot;Michael P.W.&quot;,&quot;parse-names&quot;:false,&quot;dropping-particle&quot;:&quot;&quot;,&quot;non-dropping-particle&quot;:&quot;&quot;},{&quot;family&quot;:&quot;Liu&quot;,&quot;given&quot;:&quot;Kathleen D.&quot;,&quot;parse-names&quot;:false,&quot;dropping-particle&quot;:&quot;&quot;,&quot;non-dropping-particle&quot;:&quot;&quot;},{&quot;family&quot;:&quot;McIlroy&quot;,&quot;given&quot;:&quot;David&quot;,&quot;parse-names&quot;:false,&quot;dropping-particle&quot;:&quot;&quot;,&quot;non-dropping-particle&quot;:&quot;&quot;},{&quot;family&quot;:&quot;Murray&quot;,&quot;given&quot;:&quot;Patrick T.&quot;,&quot;parse-names&quot;:false,&quot;dropping-particle&quot;:&quot;&quot;,&quot;non-dropping-particle&quot;:&quot;&quot;},{&quot;family&quot;:&quot;Ostermann&quot;,&quot;given&quot;:&quot;Marlies&quot;,&quot;parse-names&quot;:false,&quot;dropping-particle&quot;:&quot;&quot;,&quot;non-dropping-particle&quot;:&quot;&quot;},{&quot;family&quot;:&quot;Zarbock&quot;,&quot;given&quot;:&quot;Alexander&quot;,&quot;parse-names&quot;:false,&quot;dropping-particle&quot;:&quot;&quot;,&quot;non-dropping-particle&quot;:&quot;&quot;},{&quot;family&quot;:&quot;Bagshaw&quot;,&quot;given&quot;:&quot;Sean M.&quot;,&quot;parse-names&quot;:false,&quot;dropping-particle&quot;:&quot;&quot;,&quot;non-dropping-particle&quot;:&quot;&quot;},{&quot;family&quot;:&quot;Bartz&quot;,&quot;given&quot;:&quot;Raquel&quot;,&quot;parse-names&quot;:false,&quot;dropping-particle&quot;:&quot;&quot;,&quot;non-dropping-particle&quot;:&quot;&quot;},{&quot;family&quot;:&quot;Bell&quot;,&quot;given&quot;:&quot;Samira&quot;,&quot;parse-names&quot;:false,&quot;dropping-particle&quot;:&quot;&quot;,&quot;non-dropping-particle&quot;:&quot;&quot;},{&quot;family&quot;:&quot;Bihorac&quot;,&quot;given&quot;:&quot;Azra&quot;,&quot;parse-names&quot;:false,&quot;dropping-particle&quot;:&quot;&quot;,&quot;non-dropping-particle&quot;:&quot;&quot;},{&quot;family&quot;:&quot;Gan&quot;,&quot;given&quot;:&quot;Tong J.&quot;,&quot;parse-names&quot;:false,&quot;dropping-particle&quot;:&quot;&quot;,&quot;non-dropping-particle&quot;:&quot;&quot;},{&quot;family&quot;:&quot;Hobson&quot;,&quot;given&quot;:&quot;Charles E.&quot;,&quot;parse-names&quot;:false,&quot;dropping-particle&quot;:&quot;&quot;,&quot;non-dropping-particle&quot;:&quot;&quot;},{&quot;family&quot;:&quot;Joannidis&quot;,&quot;given&quot;:&quot;Michael&quot;,&quot;parse-names&quot;:false,&quot;dropping-particle&quot;:&quot;&quot;,&quot;non-dropping-particle&quot;:&quot;&quot;},{&quot;family&quot;:&quot;Koyner&quot;,&quot;given&quot;:&quot;Jay L.&quot;,&quot;parse-names&quot;:false,&quot;dropping-particle&quot;:&quot;&quot;,&quot;non-dropping-particle&quot;:&quot;&quot;},{&quot;family&quot;:&quot;Levett&quot;,&quot;given&quot;:&quot;Denny Z.H.&quot;,&quot;parse-names&quot;:false,&quot;dropping-particle&quot;:&quot;&quot;,&quot;non-dropping-particle&quot;:&quot;&quot;},{&quot;family&quot;:&quot;Mehta&quot;,&quot;given&quot;:&quot;Ravindra L.&quot;,&quot;parse-names&quot;:false,&quot;dropping-particle&quot;:&quot;&quot;,&quot;non-dropping-particle&quot;:&quot;&quot;},{&quot;family&quot;:&quot;Miller&quot;,&quot;given&quot;:&quot;Timothy E.&quot;,&quot;parse-names&quot;:false,&quot;dropping-particle&quot;:&quot;&quot;,&quot;non-dropping-particle&quot;:&quot;&quot;},{&quot;family&quot;:&quot;Mythen&quot;,&quot;given&quot;:&quot;Michael G.&quot;,&quot;parse-names&quot;:false,&quot;dropping-particle&quot;:&quot;&quot;,&quot;non-dropping-particle&quot;:&quot;&quot;},{&quot;family&quot;:&quot;Nadim&quot;,&quot;given&quot;:&quot;Mitra K.&quot;,&quot;parse-names&quot;:false,&quot;dropping-particle&quot;:&quot;&quot;,&quot;non-dropping-particle&quot;:&quot;&quot;},{&quot;family&quot;:&quot;Pearse&quot;,&quot;given&quot;:&quot;Rupert M.&quot;,&quot;parse-names&quot;:false,&quot;dropping-particle&quot;:&quot;&quot;,&quot;non-dropping-particle&quot;:&quot;&quot;},{&quot;family&quot;:&quot;Rimmele&quot;,&quot;given&quot;:&quot;Thomas&quot;,&quot;parse-names&quot;:false,&quot;dropping-particle&quot;:&quot;&quot;,&quot;non-dropping-particle&quot;:&quot;&quot;},{&quot;family&quot;:&quot;Ronco&quot;,&quot;given&quot;:&quot;Claudio&quot;,&quot;parse-names&quot;:false,&quot;dropping-particle&quot;:&quot;&quot;,&quot;non-dropping-particle&quot;:&quot;&quot;},{&quot;family&quot;:&quot;Shaw&quot;,&quot;given&quot;:&quot;Andrew D.&quot;,&quot;parse-names&quot;:false,&quot;dropping-particle&quot;:&quot;&quot;,&quot;non-dropping-particle&quot;:&quot;&quot;},{&quot;family&quot;:&quot;Kellum&quot;,&quot;given&quot;:&quot;John A.&quot;,&quot;parse-names&quot;:false,&quot;dropping-particle&quot;:&quot;&quot;,&quot;non-dropping-particle&quot;:&quot;&quot;}],&quot;container-title&quot;:&quot;Nature Reviews Nephrology&quot;,&quot;container-title-short&quot;:&quot;Nat Rev Nephrol&quot;,&quot;DOI&quot;:&quot;10.1038/s41581-021-00418-2&quot;,&quot;ISBN&quot;:&quot;0123456789&quot;,&quot;ISSN&quot;:&quot;1759507X&quot;,&quot;PMID&quot;:&quot;33976395&quot;,&quot;URL&quot;:&quot;http://dx.doi.org/10.1038/s41581-021-00418-2&quot;,&quot;issued&quot;:{&quot;date-parts&quot;:[[2021]]},&quot;page&quot;:&quot;605-618&quot;,&quot;abstract&quot;:&quot;Postoperative acute kidney injury (PO-AKI) is a common complication of major surgery that is strongly associated with short-term surgical complications and long-term adverse outcomes, including increased risk of chronic kidney disease, cardiovascular events and death. Risk factors for PO-AKI include older age and comorbid diseases such as chronic kidney disease and diabetes mellitus. PO-AKI is best defined as AKI occurring within 7 days of an operative intervention using the Kidney Disease Improving Global Outcomes (KDIGO) definition of AKI; however, additional prognostic information may be gained from detailed clinical assessment and other diagnostic investigations in the form of a focused kidney health assessment (KHA). Prevention of PO-AKI is largely based on identification of high baseline risk, monitoring and reduction of nephrotoxic insults, whereas treatment involves the application of a bundle of interventions to avoid secondary kidney injury and mitigate the severity of AKI. As PO-AKI is strongly associated with long-term adverse outcomes, some form of follow-up KHA is essential; however, the form and location of this will be dictated by the nature and severity of the AKI. In this Consensus Statement, we provide graded recommendations for AKI after non-cardiac surgery and highlight priorities for future research.&quot;,&quot;publisher&quot;:&quot;Springer US&quot;,&quot;issue&quot;:&quot;9&quot;,&quot;volume&quot;:&quot;17&quot;},&quot;isTemporary&quot;:false}]},{&quot;citationID&quot;:&quot;MENDELEY_CITATION_7833e06b-613d-418d-9dcb-4124b65748c1&quot;,&quot;properties&quot;:{&quot;noteIndex&quot;:0},&quot;isEdited&quot;:false,&quot;manualOverride&quot;:{&quot;isManuallyOverridden&quot;:false,&quot;citeprocText&quot;:&quot;[4–7]&quot;,&quot;manualOverrideText&quot;:&quot;&quot;},&quot;citationTag&quot;:&quot;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&quot;,&quot;citationItems&quot;:[{&quot;id&quot;:&quot;039b36c7-7320-361d-9dcf-c2646387a255&quot;,&quot;itemData&quot;:{&quot;type&quot;:&quot;article-journal&quot;,&quot;id&quot;:&quot;039b36c7-7320-361d-9dcf-c2646387a255&quot;,&quot;title&quot;:&quot;The impact of acute kidney injury by serum creatinine or urine output criteria on major adverse kidney events in cardiac surgery patients&quot;,&quot;author&quot;:[{&quot;family&quot;:&quot;Priyanka&quot;,&quot;given&quot;:&quot;Priyanka&quot;,&quot;parse-names&quot;:false,&quot;dropping-particle&quot;:&quot;&quot;,&quot;non-dropping-particle&quot;:&quot;&quot;},{&quot;family&quot;:&quot;Zarbock&quot;,&quot;given&quot;:&quot;Alexander&quot;,&quot;parse-names&quot;:false,&quot;dropping-particle&quot;:&quot;&quot;,&quot;non-dropping-particle&quot;:&quot;&quot;},{&quot;family&quot;:&quot;Izawa&quot;,&quot;given&quot;:&quot;Junichi&quot;,&quot;parse-names&quot;:false,&quot;dropping-particle&quot;:&quot;&quot;,&quot;non-dropping-particle&quot;:&quot;&quot;},{&quot;family&quot;:&quot;Gleason&quot;,&quot;given&quot;:&quot;Thomas G.&quot;,&quot;parse-names&quot;:false,&quot;dropping-particle&quot;:&quot;&quot;,&quot;non-dropping-particle&quot;:&quot;&quot;},{&quot;family&quot;:&quot;Renfurm&quot;,&quot;given&quot;:&quot;Ronny W.&quot;,&quot;parse-names&quot;:false,&quot;dropping-particle&quot;:&quot;&quot;,&quot;non-dropping-particle&quot;:&quot;&quot;},{&quot;family&quot;:&quot;Kellum&quot;,&quot;given&quot;:&quot;John A.&quot;,&quot;parse-names&quot;:false,&quot;dropping-particle&quot;:&quot;&quot;,&quot;non-dropping-particle&quot;:&quot;&quot;}],&quot;container-title&quot;:&quot;Journal of Thoracic and Cardiovascular Surgery&quot;,&quot;DOI&quot;:&quot;10.1016/j.jtcvs.2019.11.137&quot;,&quot;ISSN&quot;:&quot;1097685X&quot;,&quot;PMID&quot;:&quot;32033818&quot;,&quot;issued&quot;:{&quot;date-parts&quot;:[[2021,7,1]]},&quot;page&quot;:&quot;143-151.e7&quot;,&quot;abstract&quot;:&quot;Objectives: Oliguria after cardiac surgery remains of uncertain clinical significance. Therefore, we investigated the relationship of acute kidney injury severity across urine output and creatinine domains with the risk for major adverse kidney events at 180 days. We aimed to determine the impact of acute kidney injury after cardiac surgery. Methods: In a retrospective multicenter study, we investigated the relationship of acute kidney injury severity across urine output and creatinine categories with the risk for major adverse kidney events at 180 days—the composite of death, dialysis, and persistent renal dysfunction—using a large database of patients undergoing cardiac surgery at 1 of 5 hospitals within the regional medical system. We analyzed electronic records from 6637 patients treated between 2008 and 2014, of whom 5389 (81.2%) developed any acute kidney injury within 72 hours of surgery. We stratified patients by levels of urine output or serum creatinine according to Kidney Disease Improving Global Outcomes criteria for acute kidney injury. Results: Major adverse kidney events at 180 days increased from 4.5% for no acute kidney injury to 61.3% for stage 3 acute kidney injury (P &lt; .001). Death or dialysis by day 180 was 2.4% for those with no acute kidney injury and 46.7% for those with acute kidney injury stage 3 (P &lt; .001). Isolated oliguria was common (42.6%), and isolated azotemia was rare (6.1%). Even stage 1 acute kidney injury by oliguria alone was associated with an increased risk of major adverse kidney events at 180 days (odds ratio, 1.76; 1.20-2.57; P = .004), mainly driven by persistent renal dysfunction (odds ratio, 2.01; 1.26-3.18; P = .003). Conclusions: Acute kidney injury is common in patients undergoing cardiac surgery, and even milder forms of acute kidney injury, including isolated stage 1 oliguria, are associated with adverse long-term consequences.&quot;,&quot;publisher&quot;:&quot;Mosby Inc.&quot;,&quot;issue&quot;:&quot;1&quot;,&quot;volume&quot;:&quot;162&quot;,&quot;container-title-short&quot;:&quot;&quot;},&quot;isTemporary&quot;:false},{&quot;id&quot;:&quot;f2a634fa-b3fa-36f9-a478-e5cfda9a4cff&quot;,&quot;itemData&quot;:{&quot;type&quot;:&quot;article-journal&quot;,&quot;id&quot;:&quot;f2a634fa-b3fa-36f9-a478-e5cfda9a4cff&quot;,&quot;title&quot;:&quot;Urinary biomarkers of AKI and mortality 3 years after cardiac surgery&quot;,&quot;author&quot;:[{&quot;family&quot;:&quot;Coca&quot;,&quot;given&quot;:&quot;Steven G.&quot;,&quot;parse-names&quot;:false,&quot;dropping-particle&quot;:&quot;&quot;,&quot;non-dropping-particle&quot;:&quot;&quot;},{&quot;family&quot;:&quot;Garg&quot;,&quot;given&quot;:&quot;Amit X.&quot;,&quot;parse-names&quot;:false,&quot;dropping-particle&quot;:&quot;&quot;,&quot;non-dropping-particle&quot;:&quot;&quot;},{&quot;family&quot;:&quot;Thiessen-Philbrook&quot;,&quot;given&quot;:&quot;Heather&quot;,&quot;parse-names&quot;:false,&quot;dropping-particle&quot;:&quot;&quot;,&quot;non-dropping-particle&quot;:&quot;&quot;},{&quot;family&quot;:&quot;Koyner&quot;,&quot;given&quot;:&quot;Jay L.&quot;,&quot;parse-names&quot;:false,&quot;dropping-particle&quot;:&quot;&quot;,&quot;non-dropping-particle&quot;:&quot;&quot;},{&quot;family&quot;:&quot;Patel&quot;,&quot;given&quot;:&quot;Uptal D.&quot;,&quot;parse-names&quot;:false,&quot;dropping-particle&quot;:&quot;&quot;,&quot;non-dropping-particle&quot;:&quot;&quot;},{&quot;family&quot;:&quot;Krumholz&quot;,&quot;given&quot;:&quot;Harlan M.&quot;,&quot;parse-names&quot;:false,&quot;dropping-particle&quot;:&quot;&quot;,&quot;non-dropping-particle&quot;:&quot;&quot;},{&quot;family&quot;:&quot;Shlipak&quot;,&quot;given&quot;:&quot;Michael G.&quot;,&quot;parse-names&quot;:false,&quot;dropping-particle&quot;:&quot;&quot;,&quot;non-dropping-particle&quot;:&quot;&quot;},{&quot;family&quot;:&quot;Parikh&quot;,&quot;given&quot;:&quot;Chirag R.&quot;,&quot;parse-names&quot;:false,&quot;dropping-particle&quot;:&quot;&quot;,&quot;non-dropping-particle&quot;:&quot;&quot;},{&quot;family&quot;:&quot;Raman&quot;,&quot;given&quot;:&quot;Jai&quot;,&quot;parse-names&quot;:false,&quot;dropping-particle&quot;:&quot;&quot;,&quot;non-dropping-particle&quot;:&quot;&quot;},{&quot;family&quot;:&quot;Jeevanandam&quot;,&quot;given&quot;:&quot;Valluvan&quot;,&quot;parse-names&quot;:false,&quot;dropping-particle&quot;:&quot;&quot;,&quot;non-dropping-particle&quot;:&quot;&quot;},{&quot;family&quot;:&quot;Akhter&quot;,&quot;given&quot;:&quot;Shahab&quot;,&quot;parse-names&quot;:false,&quot;dropping-particle&quot;:&quot;&quot;,&quot;non-dropping-particle&quot;:&quot;&quot;},{&quot;family&quot;:&quot;Devarajan&quot;,&quot;given&quot;:&quot;Prasad&quot;,&quot;parse-names&quot;:false,&quot;dropping-particle&quot;:&quot;&quot;,&quot;non-dropping-particle&quot;:&quot;&quot;},{&quot;family&quot;:&quot;Bennett&quot;,&quot;given&quot;:&quot;Michael&quot;,&quot;parse-names&quot;:false,&quot;dropping-particle&quot;:&quot;&quot;,&quot;non-dropping-particle&quot;:&quot;&quot;},{&quot;family&quot;:&quot;Ma&quot;,&quot;given&quot;:&quot;Qing&quot;,&quot;parse-names&quot;:false,&quot;dropping-particle&quot;:&quot;&quot;,&quot;non-dropping-particle&quot;:&quot;&quot;},{&quot;family&quot;:&quot;Griffiths&quot;,&quot;given&quot;:&quot;Rachel&quot;,&quot;parse-names&quot;:false,&quot;dropping-particle&quot;:&quot;&quot;,&quot;non-dropping-particle&quot;:&quot;&quot;},{&quot;family&quot;:&quot;Edelstein&quot;,&quot;given&quot;:&quot;Charles&quot;,&quot;parse-names&quot;:false,&quot;dropping-particle&quot;:&quot;&quot;,&quot;non-dropping-particle&quot;:&quot;&quot;},{&quot;family&quot;:&quot;Passik&quot;,&quot;given&quot;:&quot;Cary&quot;,&quot;parse-names&quot;:false,&quot;dropping-particle&quot;:&quot;&quot;,&quot;non-dropping-particle&quot;:&quot;&quot;},{&quot;family&quot;:&quot;Nagy&quot;,&quot;given&quot;:&quot;Judy&quot;,&quot;parse-names&quot;:false,&quot;dropping-particle&quot;:&quot;&quot;,&quot;non-dropping-particle&quot;:&quot;&quot;},{&quot;family&quot;:&quot;Swaminathan&quot;,&quot;given&quot;:&quot;Madhav&quot;,&quot;parse-names&quot;:false,&quot;dropping-particle&quot;:&quot;&quot;,&quot;non-dropping-particle&quot;:&quot;&quot;},{&quot;family&quot;:&quot;Chu&quot;,&quot;given&quot;:&quot;Michael&quot;,&quot;parse-names&quot;:false,&quot;dropping-particle&quot;:&quot;&quot;,&quot;non-dropping-particle&quot;:&quot;&quot;},{&quot;family&quot;:&quot;Goldbach&quot;,&quot;given&quot;:&quot;Martin&quot;,&quot;parse-names&quot;:false,&quot;dropping-particle&quot;:&quot;&quot;,&quot;non-dropping-particle&quot;:&quot;&quot;},{&quot;family&quot;:&quot;Guo&quot;,&quot;given&quot;:&quot;Lin Ruo&quot;,&quot;parse-names&quot;:false,&quot;dropping-particle&quot;:&quot;&quot;,&quot;non-dropping-particle&quot;:&quot;&quot;},{&quot;family&quot;:&quot;McKenzie&quot;,&quot;given&quot;:&quot;Neil&quot;,&quot;parse-names&quot;:false,&quot;dropping-particle&quot;:&quot;&quot;,&quot;non-dropping-particle&quot;:&quot;&quot;},{&quot;family&quot;:&quot;Myers&quot;,&quot;given&quot;:&quot;Mary Lee&quot;,&quot;parse-names&quot;:false,&quot;dropping-particle&quot;:&quot;&quot;,&quot;non-dropping-particle&quot;:&quot;&quot;},{&quot;family&quot;:&quot;Novick&quot;,&quot;given&quot;:&quot;Richard&quot;,&quot;parse-names&quot;:false,&quot;dropping-particle&quot;:&quot;&quot;,&quot;non-dropping-particle&quot;:&quot;&quot;},{&quot;family&quot;:&quot;Quantz&quot;,&quot;given&quot;:&quot;Mac&quot;,&quot;parse-names&quot;:false,&quot;dropping-particle&quot;:&quot;&quot;,&quot;non-dropping-particle&quot;:&quot;&quot;},{&quot;family&quot;:&quot;Schumann&quot;,&quot;given&quot;:&quot;Virginia&quot;,&quot;parse-names&quot;:false,&quot;dropping-particle&quot;:&quot;&quot;,&quot;non-dropping-particle&quot;:&quot;&quot;},{&quot;family&quot;:&quot;Webster&quot;,&quot;given&quot;:&quot;Laura&quot;,&quot;parse-names&quot;:false,&quot;dropping-particle&quot;:&quot;&quot;,&quot;non-dropping-particle&quot;:&quot;&quot;},{&quot;family&quot;:&quot;Zappitelli&quot;,&quot;given&quot;:&quot;Michael&quot;,&quot;parse-names&quot;:false,&quot;dropping-particle&quot;:&quot;&quot;,&quot;non-dropping-particle&quot;:&quot;&quot;},{&quot;family&quot;:&quot;Palijan&quot;,&quot;given&quot;:&quot;Ana&quot;,&quot;parse-names&quot;:false,&quot;dropping-particle&quot;:&quot;&quot;,&quot;non-dropping-particle&quot;:&quot;&quot;},{&quot;family&quot;:&quot;Dewar&quot;,&quot;given&quot;:&quot;Michael&quot;,&quot;parse-names&quot;:false,&quot;dropping-particle&quot;:&quot;&quot;,&quot;non-dropping-particle&quot;:&quot;&quot;},{&quot;family&quot;:&quot;Darr&quot;,&quot;given&quot;:&quot;Umer&quot;,&quot;parse-names&quot;:false,&quot;dropping-particle&quot;:&quot;&quot;,&quot;non-dropping-particle&quot;:&quot;&quot;},{&quot;family&quot;:&quot;Hashim&quot;,&quot;given&quot;:&quot;Sabet&quot;,&quot;parse-names&quot;:false,&quot;dropping-particle&quot;:&quot;&quot;,&quot;non-dropping-particle&quot;:&quot;&quot;},{&quot;family&quot;:&quot;Elefteriades&quot;,&quot;given&quot;:&quot;John&quot;,&quot;parse-names&quot;:false,&quot;dropping-particle&quot;:&quot;&quot;,&quot;non-dropping-particle&quot;:&quot;&quot;},{&quot;family&quot;:&quot;Geirsson&quot;,&quot;given&quot;:&quot;Arnar&quot;,&quot;parse-names&quot;:false,&quot;dropping-particle&quot;:&quot;&quot;,&quot;non-dropping-particle&quot;:&quot;&quot;},{&quot;family&quot;:&quot;Garwood&quot;,&quot;given&quot;:&quot;Susan&quot;,&quot;parse-names&quot;:false,&quot;dropping-particle&quot;:&quot;&quot;,&quot;non-dropping-particle&quot;:&quot;&quot;},{&quot;family&quot;:&quot;Kemp&quot;,&quot;given&quot;:&quot;Rowena&quot;,&quot;parse-names&quot;:false,&quot;dropping-particle&quot;:&quot;&quot;,&quot;non-dropping-particle&quot;:&quot;&quot;},{&quot;family&quot;:&quot;Butrymowicz&quot;,&quot;given&quot;:&quot;Isabel&quot;,&quot;parse-names&quot;:false,&quot;dropping-particle&quot;:&quot;&quot;,&quot;non-dropping-particle&quot;:&quot;&quot;}],&quot;container-title&quot;:&quot;Journal of the American Society of Nephrology&quot;,&quot;DOI&quot;:&quot;10.1681/ASN.2013070742&quot;,&quot;ISSN&quot;:&quot;15333450&quot;,&quot;PMID&quot;:&quot;24357673&quot;,&quot;issued&quot;:{&quot;date-parts&quot;:[[2014,5,1]]},&quot;page&quot;:&quot;1063-1071&quot;,&quot;abstract&quot;:&quot;Urinary biomarkers ofAKI provide prognostic value for in-hospital outcomes, but little is known about their association with longer-term mortality after surgery.We sought to assess the association between kidney injury biomarkers and all-cause mortality in an international,multicenter, prospective long-term follow-up study from six clinical centers in the United States and Canada composed of 1199 adults who underwent cardiac surgery between 2007 and 2009 and were enrolled in the Translational Research in Biomarker Endpoints in AKI cohort. On postoperative days 1-3, we measured the following five urinary biomarkers: neutrophil gelatinase-associated lipocalin, IL-18, kidney injury molecule-1 (KIM-1), liver fatty acid binding protein, and albumin. During a median follow-up of 3.0 years (interquartile range, 2.2-3.6 years), 139 participants died (55 deaths per 1000 person-years). Among patients with clinical AKI, the highest tertiles of peak urinary neutrophil gelatinase-associated lipocalin, IL-18, KIM-1, liver fatty acid binding protein, and albumin associated independently with a 2.0-to 3.2-fold increased risk for mortality compared with the lowest tertiles. In patients without clinical AKI, the highest tertiles of peak IL-18 and KIM-1 also associated independently with long-term mortality (adjusted hazard ratios [95% confidence intervals] of 1.2 [1.0 to 1.5] and 1.8 [1.4 to 2.3] for IL-18 and KIM-1, respectively), and yielded continuous net reclassification improvements of 0.26 and 0.37, respectively, for the prediction of 3-year mortality. In conclusion, urinary biomarkers of kidney injury, particularly IL-18 and KIM-1, in the immediate postoperative period provide additional prognostic information for 3-year mortality risk in patients with and without clinical AKI.&quot;,&quot;publisher&quot;:&quot;American Society of Nephrology&quot;,&quot;issue&quot;:&quot;5&quot;,&quot;volume&quot;:&quot;25&quot;,&quot;container-title-short&quot;:&quot;&quot;},&quot;isTemporary&quot;:false},{&quot;id&quot;:&quot;cf534a8d-4755-3904-b70d-13b730572b7e&quot;,&quot;itemData&quot;:{&quot;type&quot;:&quot;article-journal&quot;,&quot;id&quot;:&quot;cf534a8d-4755-3904-b70d-13b730572b7e&quot;,&quot;title&quot;:&quot;Duration of acute kidney injury impacts long-term survival after cardiac surgery&quot;,&quot;author&quot;:[{&quot;family&quot;:&quot;Brown&quot;,&quot;given&quot;:&quot;Jeremiah R.&quot;,&quot;parse-names&quot;:false,&quot;dropping-particle&quot;:&quot;&quot;,&quot;non-dropping-particle&quot;:&quot;&quot;},{&quot;family&quot;:&quot;Kramer&quot;,&quot;given&quot;:&quot;Robert S.&quot;,&quot;parse-names&quot;:false,&quot;dropping-particle&quot;:&quot;&quot;,&quot;non-dropping-particle&quot;:&quot;&quot;},{&quot;family&quot;:&quot;Coca&quot;,&quot;given&quot;:&quot;Steven G.&quot;,&quot;parse-names&quot;:false,&quot;dropping-particle&quot;:&quot;&quot;,&quot;non-dropping-particle&quot;:&quot;&quot;},{&quot;family&quot;:&quot;Parikh&quot;,&quot;given&quot;:&quot;Chirag R.&quot;,&quot;parse-names&quot;:false,&quot;dropping-particle&quot;:&quot;&quot;,&quot;non-dropping-particle&quot;:&quot;&quot;}],&quot;container-title&quot;:&quot;Annals of Thoracic Surgery&quot;,&quot;DOI&quot;:&quot;10.1016/j.athoracsur.2010.04.039&quot;,&quot;ISSN&quot;:&quot;00034975&quot;,&quot;PMID&quot;:&quot;20868804&quot;,&quot;issued&quot;:{&quot;date-parts&quot;:[[2010]]},&quot;page&quot;:&quot;1142-1148&quot;,&quot;abstract&quot;:&quot;Background: Acute kidney injury (AKI) after cardiac surgery is associated with worse outcomes. However, it is not known how adverse long-term consequences vary according to the duration of AKI. We sought to determine the association between duration of AKI and survival. Methods: Medical records of 4,987 cardiac surgery patients from 2002 through 2007 with serum creatinine (SCr) collection at a medical center in northern New England were reviewed. Acute kidney injury was defined as at least a 0.3 (mg/dL) or at least a 50% increase in SCr from baseline and further classified into AKI Network stages. Duration of AKI was defined by the number of days AKI was present and categorized as no AKI and AKI for 1 to 2, 3 to 6, and at least 7 days. Results: Thirty-nine percent of patients exhibited AKI. Long-term survival was significantly different by AKI duration (p &lt; 0.001). The proportion of patients with AKI duration, adjusted hazard ratio, and 95% confidence interval for mortality (no AKI as referent) were as follows: 1 to 2 days (18%; adjusted hazard ratio, 1.66; 95% confidence interval, 1.32 to 2.09), 3 to 6 days (11%; adjusted hazard ratio, 1.94; 95% confidence interval, 1.51 to 2.49), &lt;7 days (9%; adjusted hazard ratio, 3.40; 95% confidence interval, 2.73 to 4.25). This graded relationship of duration of AKI with long-term mortality persisted when patients who died during hospitalization were excluded from analysis (p &lt; 0.001). Propensity-matched analysis confirmed results. Conclusions: The duration of AKI after cardiac surgery is directly proportional to long-term mortality. This AKI dose-dependent effect on long-term mortality helps to close the gap between association and causation, whereby AKI stages and AKI duration have important implications for patient care and can aid clinicians in evaluating the risk of in-hospital and postdischarge death. © 2010 The Society of Thoracic Surgeons.&quot;,&quot;publisher&quot;:&quot;Elsevier USA&quot;,&quot;issue&quot;:&quot;4&quot;,&quot;volume&quot;:&quot;90&quot;,&quot;container-title-short&quot;:&quot;&quot;},&quot;isTemporary&quot;:false},{&quot;id&quot;:&quot;dcb56cdc-d7ad-393b-ad23-6432260ac4e4&quot;,&quot;itemData&quot;:{&quot;type&quot;:&quot;article-journal&quot;,&quot;id&quot;:&quot;dcb56cdc-d7ad-393b-ad23-6432260ac4e4&quot;,&quot;title&quot;:&quot;Acute kidney injury is associated with increased long-term mortality after cardiothoracic surgery&quot;,&quot;author&quot;:[{&quot;family&quot;:&quot;Hobson&quot;,&quot;given&quot;:&quot;Charles E.&quot;,&quot;parse-names&quot;:false,&quot;dropping-particle&quot;:&quot;&quot;,&quot;non-dropping-particle&quot;:&quot;&quot;},{&quot;family&quot;:&quot;Yavas&quot;,&quot;given&quot;:&quot;Sinan&quot;,&quot;parse-names&quot;:false,&quot;dropping-particle&quot;:&quot;&quot;,&quot;non-dropping-particle&quot;:&quot;&quot;},{&quot;family&quot;:&quot;Segal&quot;,&quot;given&quot;:&quot;Mark S.&quot;,&quot;parse-names&quot;:false,&quot;dropping-particle&quot;:&quot;&quot;,&quot;non-dropping-particle&quot;:&quot;&quot;},{&quot;family&quot;:&quot;Schold&quot;,&quot;given&quot;:&quot;Jesse D.&quot;,&quot;parse-names&quot;:false,&quot;dropping-particle&quot;:&quot;&quot;,&quot;non-dropping-particle&quot;:&quot;&quot;},{&quot;family&quot;:&quot;Tribble&quot;,&quot;given&quot;:&quot;Curtis G.&quot;,&quot;parse-names&quot;:false,&quot;dropping-particle&quot;:&quot;&quot;,&quot;non-dropping-particle&quot;:&quot;&quot;},{&quot;family&quot;:&quot;Layon&quot;,&quot;given&quot;:&quot;A. Joseph&quot;,&quot;parse-names&quot;:false,&quot;dropping-particle&quot;:&quot;&quot;,&quot;non-dropping-particle&quot;:&quot;&quot;},{&quot;family&quot;:&quot;Bihorac&quot;,&quot;given&quot;:&quot;Azra&quot;,&quot;parse-names&quot;:false,&quot;dropping-particle&quot;:&quot;&quot;,&quot;non-dropping-particle&quot;:&quot;&quot;}],&quot;container-title&quot;:&quot;Circulation&quot;,&quot;container-title-short&quot;:&quot;Circulation&quot;,&quot;DOI&quot;:&quot;10.1161/CIRCULATIONAHA.108.800011&quot;,&quot;ISSN&quot;:&quot;00097322&quot;,&quot;PMID&quot;:&quot;19398670&quot;,&quot;issued&quot;:{&quot;date-parts&quot;:[[2009,5,12]]},&quot;page&quot;:&quot;2444-2453&quot;,&quot;abstract&quot;:&quot;Background - Long-term survival after acute kidney injury (AKI) is poorly studied. We report the relationship between long-term mortality and AKI with small changes in serum creatinine during hospitalization after various cardiothoracic surgery procedures. Methods and Results - This was a retrospective study of 2973 patients with no history of chronic kidney disease who were discharged from the hospital after cardiothoracic surgery between 1992 and 2002. AKI was defined by the RIFLE classification (Risk, Injury, Failure, Loss, and End stage), which requires at least a 50% increase in serum creatinine and stratifies patients into 3 grades of AKI: Risk, injury, and failure. Patient survival was determined through the National Social Security Death Index. Long-term survival was analyzed with a risk-adjusted Cox proportional hazards regression model. Survival was worse among patients with AKI and was proportional to its severity, with an adjusted hazard ratio of 1.23 (95% CI 1.06 to 1.42) for the least severe RIFLE risk class and 2.14 (95% CI 1.73 to 2.66) for the RIFLE failure class compared with patients without AKI. Survival was worse among all subgroups of cardiothoracic surgery with AKI except for valve surgery. Patients with complete renal recovery after AKI still had an increased adjusted hazard ratio for death of 1.28 (95% CI 1.11 to 1.48) compared with patients without AKI. Conclusions - The risk of death associated with AKI after cardiothoracic surgery remains high for 10 years regardless of other risk factors, even for those patients with complete renal recovery. Improved renal protection and closer postdischarge follow-up of renal function may be warranted. © 2009 American Heart Association, Inc.&quot;,&quot;issue&quot;:&quot;18&quot;,&quot;volume&quot;:&quot;119&quot;},&quot;isTemporary&quot;:false}]},{&quot;citationID&quot;:&quot;MENDELEY_CITATION_617d8142-8018-457b-bdfa-021b01c21c5c&quot;,&quot;properties&quot;:{&quot;noteIndex&quot;:0},&quot;isEdited&quot;:false,&quot;manualOverride&quot;:{&quot;isManuallyOverridden&quot;:false,&quot;citeprocText&quot;:&quot;[8–11]&quot;,&quot;manualOverrideText&quot;:&quot;&quot;},&quot;citationTag&quot;:&quot;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&quot;,&quot;citationItems&quot;:[{&quot;id&quot;:&quot;faf40b3a-ba49-3b5d-b80c-3142833d1027&quot;,&quot;itemData&quot;:{&quot;type&quot;:&quot;article-journal&quot;,&quot;id&quot;:&quot;faf40b3a-ba49-3b5d-b80c-3142833d1027&quot;,&quot;title&quot;:&quot;Acute kidney injury with sodium-glucose co-transporter-2 inhibitors: A meta-analysis of cardiovascular outcome trials&quot;,&quot;author&quot;:[{&quot;family&quot;:&quot;Gilbert&quot;,&quot;given&quot;:&quot;Richard E.&quot;,&quot;parse-names&quot;:false,&quot;dropping-particle&quot;:&quot;&quot;,&quot;non-dropping-particle&quot;:&quot;&quot;},{&quot;family&quot;:&quot;Thorpe&quot;,&quot;given&quot;:&quot;Kevin E.&quot;,&quot;parse-names&quot;:false,&quot;dropping-particle&quot;:&quot;&quot;,&quot;non-dropping-particle&quot;:&quot;&quot;}],&quot;container-title&quot;:&quot;Diabetes, Obesity and Metabolism&quot;,&quot;container-title-short&quot;:&quot;Diabetes Obes Metab&quot;,&quot;DOI&quot;:&quot;10.1111/dom.13754&quot;,&quot;ISSN&quot;:&quot;14631326&quot;,&quot;PMID&quot;:&quot;31050116&quot;,&quot;issued&quot;:{&quot;date-parts&quot;:[[2019]]},&quot;page&quot;:&quot;1996-2000&quot;,&quot;abstract&quot;:&quot;Three, multicentre, large-scale, randomized, placebo-controlled trials of cardiovascular outcomes with sodium-glucose co-transporter-2 (SGLT2) inhibitors have each shown substantial reductions in rates of hospitalization for heart failure and progression of chronic kidney disease in people with type 2 diabetes. However, safety concerns remain for this ostensibly paradigm-shifting drug class. In particular, the US Food and Drug Administration has highlighted the risk of acute kidney injury (AKI), a condition associated with high morbidity and mortality. To investigate this further, we conducted a meta-analysis of the three trials to compare the frequency of AKI adverse event reports between participants treated with placebo and those who had received an SGLT2 inhibitor. Rather than an increase, we noted a consistent and robust reduction in the likelihood of AKI among those participants who had been randomized to receive an SGLT2 inhibitor (hazard ratio 0.66, 95% confidence interval 0.54-0.80). We further noted that the reports of AKI were similar in frequency to those of kidney disease progression. The caveats of the non-adjudicated reporting of AKI in the trials notwithstanding, these data suggest that SGLT2 inhibitors may protect vulnerable patients with type 2 diabetes from AKI and that prospective studies to evaluate this additional aspect of kidney protection are warranted.&quot;,&quot;issue&quot;:&quot;8&quot;,&quot;volume&quot;:&quot;21&quot;},&quot;isTemporary&quot;:false},{&quot;id&quot;:&quot;c9d15f8a-0714-3644-bcb5-72e090207382&quot;,&quot;itemData&quot;:{&quot;type&quot;:&quot;article&quot;,&quot;id&quot;:&quot;c9d15f8a-0714-3644-bcb5-72e090207382&quot;,&quot;title&quot;:&quot;Acute kidney injury and adverse renal events in patients receiving SGLT2-inhibitors: A systematic review and meta-analysis&quot;,&quot;author&quot;:[{&quot;family&quot;:&quot;Menne&quot;,&quot;given&quot;:&quot;Jan&quot;,&quot;parse-names&quot;:false,&quot;dropping-particle&quot;:&quot;&quot;,&quot;non-dropping-particle&quot;:&quot;&quot;},{&quot;family&quot;:&quot;Dumann&quot;,&quot;given&quot;:&quot;Eva&quot;,&quot;parse-names&quot;:false,&quot;dropping-particle&quot;:&quot;&quot;,&quot;non-dropping-particle&quot;:&quot;&quot;},{&quot;family&quot;:&quot;Haller&quot;,&quot;given&quot;:&quot;Hermann&quot;,&quot;parse-names&quot;:false,&quot;dropping-particle&quot;:&quot;&quot;,&quot;non-dropping-particle&quot;:&quot;&quot;},{&quot;family&quot;:&quot;Schmidt&quot;,&quot;given&quot;:&quot;Bernhard M.W.&quot;,&quot;parse-names&quot;:false,&quot;dropping-particle&quot;:&quot;&quot;,&quot;non-dropping-particle&quot;:&quot;&quot;}],&quot;container-title&quot;:&quot;PLoS Medicine&quot;,&quot;container-title-short&quot;:&quot;PLoS Med&quot;,&quot;DOI&quot;:&quot;10.1371/journal.pmed.1002983&quot;,&quot;ISSN&quot;:&quot;15491676&quot;,&quot;PMID&quot;:&quot;31815931&quot;,&quot;issued&quot;:{&quot;date-parts&quot;:[[2019]]},&quot;abstract&quot;:&quot;Background Sodium-glucose cotransporter-2 inhibitors (SGLT2is) represent a new class of oral hypoglycemic agents used in the treatment of type 2 diabetes mellitus. They have a positive effect on the progression of chronic kidney disease, but there is a concern that they might cause acute kidney injury (AKI). Methods and findings We conducted a systematic review and meta-analysis of the effect of SGLT2is on renal adverse events (AEs) in randomized controlled trials and controlled observational studies. PubMed, EMBASE, Cochrane library, and ClinicalTrials.gov were searched without date restriction until 27 September 2019. Data extraction was performed using a standardized data form, and any discrepancies were resolved by consensus. One hundred and twelve randomized trials (n = 96,722) and 4 observational studies with 5 cohorts (n = 83,934) with a minimum follow-up of 12 weeks that provided information on at least 1 adverse renal outcome (AKI, combined renal AE, or hypovolemia-related events) were included. In 30 trials, 410 serious AEs due to AKI were reported. SGLT2is reduced the odds of suffering AKI by 36% (odds ratio [OR] 0.64 [95% confidence interval (CI) 0.53-0.78], p &lt; 0.001). A total of 1,089 AKI events of any severity (AEs and serious AEs [SAEs]) were published in 41 trials (OR 0.75 [95% CI 0.66-0.84], p &lt; 0.001). Empagliflozin, dapagliflozin, and canagliflozin had a comparable benefit on the SAE and AE rate. AEs related to hypovolemia were more commonly reported in SGLT2i-treated patients (OR 1.20 [95% CI 1.10-1.31], p &lt; 0.001). In the observational studies, 777 AKI events were reported. The odds of suffering AKI were reduced in patients receiving SGLT2is (OR 0.40 [95% CI 0.33-0.48], p &lt; 0.001). Limitations of this study are the reliance on nonadjudicated safety endpoints, discrepant inclusion criteria and baseline hypoglycemic therapy between studies, inconsistent definitions of renal AEs and hypovolemia, varying follow-up times in different studies, and a lack of information on the severity of AKI (stages I-III). Conclusions SGLT2is reduced the odds of suffering AKI with and without hospitalization in randomized trials and the real-world setting, despite the fact that more AEs related to hypovolemia are reported.&quot;,&quot;publisher&quot;:&quot;Public Library of Science&quot;,&quot;issue&quot;:&quot;12&quot;,&quot;volume&quot;:&quot;16&quot;},&quot;isTemporary&quot;:false},{&quot;id&quot;:&quot;180670c3-3be4-34b5-8a0e-9b41397839db&quot;,&quot;itemData&quot;:{&quot;type&quot;:&quot;article-journal&quot;,&quot;id&quot;:&quot;180670c3-3be4-34b5-8a0e-9b41397839db&quot;,&quot;title&quot;:&quot;SGLT2 inhibitors for the prevention of kidney failure in patients with type 2 diabetes: a systematic review and meta-analysis.&quot;,&quot;author&quot;:[{&quot;family&quot;:&quot;Neuen&quot;,&quot;given&quot;:&quot;Brendon L&quot;,&quot;parse-names&quot;:false,&quot;dropping-particle&quot;:&quot;&quot;,&quot;non-dropping-particle&quot;:&quot;&quot;},{&quot;family&quot;:&quot;Young&quot;,&quot;given&quot;:&quot;Tamara&quot;,&quot;parse-names&quot;:false,&quot;dropping-particle&quot;:&quot;&quot;,&quot;non-dropping-particle&quot;:&quot;&quot;},{&quot;family&quot;:&quot;Heerspink&quot;,&quot;given&quot;:&quot;Hiddo J L&quot;,&quot;parse-names&quot;:false,&quot;dropping-particle&quot;:&quot;&quot;,&quot;non-dropping-particle&quot;:&quot;&quot;},{&quot;family&quot;:&quot;Neal&quot;,&quot;given&quot;:&quot;Bruce&quot;,&quot;parse-names&quot;:false,&quot;dropping-particle&quot;:&quot;&quot;,&quot;non-dropping-particle&quot;:&quot;&quot;},{&quot;family&quot;:&quot;Perkovic&quot;,&quot;given&quot;:&quot;Vlado&quot;,&quot;parse-names&quot;:false,&quot;dropping-particle&quot;:&quot;&quot;,&quot;non-dropping-particle&quot;:&quot;&quot;},{&quot;family&quot;:&quot;Billot&quot;,&quot;given&quot;:&quot;Laurent&quot;,&quot;parse-names&quot;:false,&quot;dropping-particle&quot;:&quot;&quot;,&quot;non-dropping-particle&quot;:&quot;&quot;},{&quot;family&quot;:&quot;Mahaffey&quot;,&quot;given&quot;:&quot;Kenneth W&quot;,&quot;parse-names&quot;:false,&quot;dropping-particle&quot;:&quot;&quot;,&quot;non-dropping-particle&quot;:&quot;&quot;},{&quot;family&quot;:&quot;Charytan&quot;,&quot;given&quot;:&quot;David M&quot;,&quot;parse-names&quot;:false,&quot;dropping-particle&quot;:&quot;&quot;,&quot;non-dropping-particle&quot;:&quot;&quot;},{&quot;family&quot;:&quot;Wheeler&quot;,&quot;given&quot;:&quot;David C&quot;,&quot;parse-names&quot;:false,&quot;dropping-particle&quot;:&quot;&quot;,&quot;non-dropping-particle&quot;:&quot;&quot;},{&quot;family&quot;:&quot;Arnott&quot;,&quot;given&quot;:&quot;Clare&quot;,&quot;parse-names&quot;:false,&quot;dropping-particle&quot;:&quot;&quot;,&quot;non-dropping-particle&quot;:&quot;&quot;},{&quot;family&quot;:&quot;Bompoint&quot;,&quot;given&quot;:&quot;Severine&quot;,&quot;parse-names&quot;:false,&quot;dropping-particle&quot;:&quot;&quot;,&quot;non-dropping-particle&quot;:&quot;&quot;},{&quot;family&quot;:&quot;Levin&quot;,&quot;given&quot;:&quot;Adeera&quot;,&quot;parse-names&quot;:false,&quot;dropping-particle&quot;:&quot;&quot;,&quot;non-dropping-particle&quot;:&quot;&quot;},{&quot;family&quot;:&quot;Jardine&quot;,&quot;given&quot;:&quot;Meg J&quot;,&quot;parse-names&quot;:false,&quot;dropping-particle&quot;:&quot;&quot;,&quot;non-dropping-particle&quot;:&quot;&quot;}],&quot;container-title&quot;:&quot;The lancet. Diabetes &amp; endocrinology&quot;,&quot;container-title-short&quot;:&quot;Lancet Diabetes Endocrinol&quot;,&quot;DOI&quot;:&quot;10.1016/S2213-8587(19)30256-6&quot;,&quot;ISSN&quot;:&quot;2213-8595&quot;,&quot;PMID&quot;:&quot;31495651&quot;,&quot;URL&quot;:&quot;http://www.ncbi.nlm.nih.gov/pubmed/31495651&quot;,&quot;issued&quot;:{&quot;date-parts&quot;:[[2019]]},&quot;page&quot;:&quot;1-10&quot;,&quot;abstract&quot;:&quot;BACKGROUND The effects of sodium-glucose co-transporter-2 (SGLT2) inhibitors on kidney failure, particularly the need for dialysis or transplantation or death due to kidney disease, is uncertain. Additionally, previous studies have been underpowered to robustly assess heterogeneity of effects on kidney outcomes by different levels of estimated glomerular filtration rate (eGFR) and albuminuria. We aimed to do a systematic review and meta-analysis to assess the effects of SGLT2 inhibitors on major kidney outcomes in patients with type 2 diabetes and to determine the consistency of effect size across trials and different levels of eGFR and albuminuria. METHODS We did a systematic review and meta-analysis of randomised, controlled, cardiovascular or kidney outcome trials of SGLT2 inhibitors that reported effects on major kidney outcomes in people with type 2 diabetes. We searched MEDLINE and Embase from database inception to June 14, 2019, to identify eligible trials. The primary outcome was a composite of dialysis, transplantation, or death due to kidney disease. We used random-effects models to obtain summary relative risks (RRs) with 95% CIs and random-effects meta-regression to explore effect modification by subgroups of baseline eGFR, albuminuria, and use of renin-angiotensin system (RAS) blockade. This review is registered with PROSPERO (CRD42019131774). FINDINGS From 2085 records identified, four studies met our inclusion criteria, assessing three SGLT2 inhibitors: empagliflozin (EMPA-REG OUTCOME), canagliflozin (CANVAS Program and CREDENCE), and dapagliflozin (DECLARE-TIMI 58). From a total of 38 723 participants, 252 required dialysis or transplantation or died of kidney disease, 335 developed end-stage kidney disease, and 943 had acute kidney injury. SGLT2 inhibitors substantially reduced the risk of dialysis, transplantation, or death due to kidney disease (RR 0·67, 95% CI 0·52-0·86, p=0·0019), an effect consistent across studies (I2=0%, pheterogeneity=0·53). SGLT2 inhibitors also reduced end-stage kidney disease (0·65, 0·53-0·81, p&lt;0·0001), and acute kidney injury (0·75, 0·66-0·85, p&lt;0·0001), with consistent benefits across studies. Although we identified some evidence that the proportional effect of SGLT2 inhibitors might attenuate with declining kidney function (ptrend=0·073), there was clear, separate evidence of benefit for all eGFR subgroups, including for participants with a baseline eGFR 30-45 mL/min per 1·73 m2 (RR 0·70, 95% CI 0·54-0·91, p=0·0080). Renoprotection was also consistent across studies irrespective of baseline albuminuria (ptrend=0·66) and use of RAS blockade (pheterogeneity=0·31). INTERPRETATION SGLT2 inhibitors reduced the risk of dialysis, transplantation, or death due to kidney disease in individuals with type 2 diabetes and provided protection against acute kidney injury. These data provide substantive evidence supporting the use of SGLT2 inhibitors to prevent major kidney outcomes in people with type 2 diabetes. FUNDING None.&quot;,&quot;publisher&quot;:&quot;Elsevier Ltd&quot;,&quot;issue&quot;:&quot;19&quot;,&quot;volume&quot;:&quot;2&quot;},&quot;isTemporary&quot;:false},{&quot;id&quot;:&quot;0dd877b0-641c-3f27-ad59-36873e46e5df&quot;,&quot;itemData&quot;:{&quot;type&quot;:&quot;article-journal&quot;,&quot;id&quot;:&quot;0dd877b0-641c-3f27-ad59-36873e46e5df&quot;,&quot;title&quot;:&quot;Impact of diabetes on the effects of sodium glucose co-transporter-2 inhibitors on kidney outcomes: collaborative meta-analysis of large placebo-controlled trials&quot;,&quot;author&quot;:[{&quot;family&quot;:&quot;Baigent&quot;,&quot;given&quot;:&quot;Colin&quot;,&quot;parse-names&quot;:false,&quot;dropping-particle&quot;:&quot;&quot;,&quot;non-dropping-particle&quot;:&quot;&quot;},{&quot;family&quot;:&quot;Emberson&quot;,&quot;given&quot;:&quot;JonathanR.&quot;,&quot;parse-names&quot;:false,&quot;dropping-particle&quot;:&quot;&quot;,&quot;non-dropping-particle&quot;:&quot;&quot;},{&quot;family&quot;:&quot;Haynes&quot;,&quot;given&quot;:&quot;Richard&quot;,&quot;parse-names&quot;:false,&quot;dropping-particle&quot;:&quot;&quot;,&quot;non-dropping-particle&quot;:&quot;&quot;},{&quot;family&quot;:&quot;Herrington&quot;,&quot;given&quot;:&quot;William G.&quot;,&quot;parse-names&quot;:false,&quot;dropping-particle&quot;:&quot;&quot;,&quot;non-dropping-particle&quot;:&quot;&quot;},{&quot;family&quot;:&quot;Judge&quot;,&quot;given&quot;:&quot;Parminder&quot;,&quot;parse-names&quot;:false,&quot;dropping-particle&quot;:&quot;&quot;,&quot;non-dropping-particle&quot;:&quot;&quot;},{&quot;family&quot;:&quot;Landray&quot;,&quot;given&quot;:&quot;Martin J.&quot;,&quot;parse-names&quot;:false,&quot;dropping-particle&quot;:&quot;&quot;,&quot;non-dropping-particle&quot;:&quot;&quot;},{&quot;family&quot;:&quot;Mayne&quot;,&quot;given&quot;:&quot;Kaitlin J.&quot;,&quot;parse-names&quot;:false,&quot;dropping-particle&quot;:&quot;&quot;,&quot;non-dropping-particle&quot;:&quot;&quot;},{&quot;family&quot;:&quot;Ng&quot;,&quot;given&quot;:&quot;Sarah Y.A.&quot;,&quot;parse-names&quot;:false,&quot;dropping-particle&quot;:&quot;&quot;,&quot;non-dropping-particle&quot;:&quot;&quot;},{&quot;family&quot;:&quot;Preiss&quot;,&quot;given&quot;:&quot;David&quot;,&quot;parse-names&quot;:false,&quot;dropping-particle&quot;:&quot;&quot;,&quot;non-dropping-particle&quot;:&quot;&quot;},{&quot;family&quot;:&quot;Roddick&quot;,&quot;given&quot;:&quot;Alistair J.&quot;,&quot;parse-names&quot;:false,&quot;dropping-particle&quot;:&quot;&quot;,&quot;non-dropping-particle&quot;:&quot;&quot;},{&quot;family&quot;:&quot;Staplin&quot;,&quot;given&quot;:&quot;Natalie&quot;,&quot;parse-names&quot;:false,&quot;dropping-particle&quot;:&quot;&quot;,&quot;non-dropping-particle&quot;:&quot;&quot;},{&quot;family&quot;:&quot;Zhu&quot;,&quot;given&quot;:&quot;Doreen&quot;,&quot;parse-names&quot;:false,&quot;dropping-particle&quot;:&quot;&quot;,&quot;non-dropping-particle&quot;:&quot;&quot;},{&quot;family&quot;:&quot;Anker&quot;,&quot;given&quot;:&quot;Stefan D.&quot;,&quot;parse-names&quot;:false,&quot;dropping-particle&quot;:&quot;&quot;,&quot;non-dropping-particle&quot;:&quot;&quot;},{&quot;family&quot;:&quot;Bhatt&quot;,&quot;given&quot;:&quot;Deepak L.&quot;,&quot;parse-names&quot;:false,&quot;dropping-particle&quot;:&quot;&quot;,&quot;non-dropping-particle&quot;:&quot;&quot;},{&quot;family&quot;:&quot;Brueckmann&quot;,&quot;given&quot;:&quot;Martina&quot;,&quot;parse-names&quot;:false,&quot;dropping-particle&quot;:&quot;&quot;,&quot;non-dropping-particle&quot;:&quot;&quot;},{&quot;family&quot;:&quot;Butler&quot;,&quot;given&quot;:&quot;Javed&quot;,&quot;parse-names&quot;:false,&quot;dropping-particle&quot;:&quot;&quot;,&quot;non-dropping-particle&quot;:&quot;&quot;},{&quot;family&quot;:&quot;Cherney&quot;,&quot;given&quot;:&quot;David Z.I.&quot;,&quot;parse-names&quot;:false,&quot;dropping-particle&quot;:&quot;&quot;,&quot;non-dropping-particle&quot;:&quot;&quot;},{&quot;family&quot;:&quot;Green&quot;,&quot;given&quot;:&quot;Jennifer B.&quot;,&quot;parse-names&quot;:false,&quot;dropping-particle&quot;:&quot;&quot;,&quot;non-dropping-particle&quot;:&quot;&quot;},{&quot;family&quot;:&quot;Hauske&quot;,&quot;given&quot;:&quot;Sibylle J.&quot;,&quot;parse-names&quot;:false,&quot;dropping-particle&quot;:&quot;&quot;,&quot;non-dropping-particle&quot;:&quot;&quot;},{&quot;family&quot;:&quot;Haynes&quot;,&quot;given&quot;:&quot;Richard&quot;,&quot;parse-names&quot;:false,&quot;dropping-particle&quot;:&quot;&quot;,&quot;non-dropping-particle&quot;:&quot;&quot;},{&quot;family&quot;:&quot;Heerspink&quot;,&quot;given&quot;:&quot;Hiddo J.L.&quot;,&quot;parse-names&quot;:false,&quot;dropping-particle&quot;:&quot;&quot;,&quot;non-dropping-particle&quot;:&quot;&quot;},{&quot;family&quot;:&quot;Herrington&quot;,&quot;given&quot;:&quot;William G.&quot;,&quot;parse-names&quot;:false,&quot;dropping-particle&quot;:&quot;&quot;,&quot;non-dropping-particle&quot;:&quot;&quot;},{&quot;family&quot;:&quot;Inzucchi&quot;,&quot;given&quot;:&quot;Silvio E.&quot;,&quot;parse-names&quot;:false,&quot;dropping-particle&quot;:&quot;&quot;,&quot;non-dropping-particle&quot;:&quot;&quot;},{&quot;family&quot;:&quot;Jardine&quot;,&quot;given&quot;:&quot;Meg J.&quot;,&quot;parse-names&quot;:false,&quot;dropping-particle&quot;:&quot;&quot;,&quot;non-dropping-particle&quot;:&quot;&quot;},{&quot;family&quot;:&quot;Liu&quot;,&quot;given&quot;:&quot;Chih-Chin&quot;,&quot;parse-names&quot;:false,&quot;dropping-particle&quot;:&quot;&quot;,&quot;non-dropping-particle&quot;:&quot;&quot;},{&quot;family&quot;:&quot;Mahaffey&quot;,&quot;given&quot;:&quot;Kenneth W.&quot;,&quot;parse-names&quot;:false,&quot;dropping-particle&quot;:&quot;&quot;,&quot;non-dropping-particle&quot;:&quot;&quot;},{&quot;family&quot;:&quot;McCausland&quot;,&quot;given&quot;:&quot;Finnian R.&quot;,&quot;parse-names&quot;:false,&quot;dropping-particle&quot;:&quot;&quot;,&quot;non-dropping-particle&quot;:&quot;&quot;},{&quot;family&quot;:&quot;McGuire&quot;,&quot;given&quot;:&quot;Darren K.&quot;,&quot;parse-names&quot;:false,&quot;dropping-particle&quot;:&quot;&quot;,&quot;non-dropping-particle&quot;:&quot;&quot;},{&quot;family&quot;:&quot;McMurray&quot;,&quot;given&quot;:&quot;John J.V.&quot;,&quot;parse-names&quot;:false,&quot;dropping-particle&quot;:&quot;&quot;,&quot;non-dropping-particle&quot;:&quot;&quot;},{&quot;family&quot;:&quot;Neal&quot;,&quot;given&quot;:&quot;Bruce&quot;,&quot;parse-names&quot;:false,&quot;dropping-particle&quot;:&quot;&quot;,&quot;non-dropping-particle&quot;:&quot;&quot;},{&quot;family&quot;:&quot;Neuen&quot;,&quot;given&quot;:&quot;Brendon L.&quot;,&quot;parse-names&quot;:false,&quot;dropping-particle&quot;:&quot;&quot;,&quot;non-dropping-particle&quot;:&quot;&quot;},{&quot;family&quot;:&quot;Packer&quot;,&quot;given&quot;:&quot;Milton&quot;,&quot;parse-names&quot;:false,&quot;dropping-particle&quot;:&quot;&quot;,&quot;non-dropping-particle&quot;:&quot;&quot;},{&quot;family&quot;:&quot;Perkovic&quot;,&quot;given&quot;:&quot;Vlado&quot;,&quot;parse-names&quot;:false,&quot;dropping-particle&quot;:&quot;&quot;,&quot;non-dropping-particle&quot;:&quot;&quot;},{&quot;family&quot;:&quot;Sabatine&quot;,&quot;given&quot;:&quot;Marc S.&quot;,&quot;parse-names&quot;:false,&quot;dropping-particle&quot;:&quot;&quot;,&quot;non-dropping-particle&quot;:&quot;&quot;},{&quot;family&quot;:&quot;Solomon&quot;,&quot;given&quot;:&quot;Scott D.&quot;,&quot;parse-names&quot;:false,&quot;dropping-particle&quot;:&quot;&quot;,&quot;non-dropping-particle&quot;:&quot;&quot;},{&quot;family&quot;:&quot;Vaduganathan&quot;,&quot;given&quot;:&quot;Muthiah&quot;,&quot;parse-names&quot;:false,&quot;dropping-particle&quot;:&quot;&quot;,&quot;non-dropping-particle&quot;:&quot;&quot;},{&quot;family&quot;:&quot;Wanner&quot;,&quot;given&quot;:&quot;Christoph&quot;,&quot;parse-names&quot;:false,&quot;dropping-particle&quot;:&quot;&quot;,&quot;non-dropping-particle&quot;:&quot;&quot;},{&quot;family&quot;:&quot;Wheeler&quot;,&quot;given&quot;:&quot;David C.&quot;,&quot;parse-names&quot;:false,&quot;dropping-particle&quot;:&quot;&quot;,&quot;non-dropping-particle&quot;:&quot;&quot;},{&quot;family&quot;:&quot;Wiviott&quot;,&quot;given&quot;:&quot;Stephen D.&quot;,&quot;parse-names&quot;:false,&quot;dropping-particle&quot;:&quot;&quot;,&quot;non-dropping-particle&quot;:&quot;&quot;},{&quot;family&quot;:&quot;Zannad&quot;,&quot;given&quot;:&quot;Faiez&quot;,&quot;parse-names&quot;:false,&quot;dropping-particle&quot;:&quot;&quot;,&quot;non-dropping-particle&quot;:&quot;&quot;}],&quot;container-title&quot;:&quot;The Lancet&quot;,&quot;DOI&quot;:&quot;10.1016/S0140-6736(22)02074-8&quot;,&quot;ISSN&quot;:&quot;01406736&quot;,&quot;PMID&quot;:&quot;36351458&quot;,&quot;URL&quot;:&quot;https://linkinghub.elsevier.com/retrieve/pii/S0140673622020748&quot;,&quot;issued&quot;:{&quot;date-parts&quot;:[[2022,11]]},&quot;page&quot;:&quot;1788-1801&quot;,&quot;abstract&quot;:&quot;Background: Large trials have shown that sodium glucose co-transporter-2 (SGLT2) inhibitors reduce the risk of adverse kidney and cardiovascular outcomes in patients with heart failure or chronic kidney disease, or with type 2 diabetes and high risk of atherosclerotic cardiovascular disease. None of the trials recruiting patients with and without diabetes were designed to assess outcomes separately in patients without diabetes. Methods: We did a systematic review and meta-analysis of SGLT2 inhibitor trials. We searched the MEDLINE and Embase databases for trials published from database inception to Sept 5, 2022. SGLT2 inhibitor trials that were double-blind, placebo-controlled, performed in adults (age ≥18 years), large (≥500 participants per group), and at least 6 months in duration were included. Summary-level data used for analysis were extracted from published reports or provided by trial investigators, and inverse-variance-weighted meta-analyses were conducted to estimate treatment effects. The main efficacy outcomes were kidney disease progression (standardised to a definition of a sustained ≥50% decrease in estimated glomerular filtration rate [eGFR] from randomisation, a sustained low eGFR, end-stage kidney disease, or death from kidney failure), acute kidney injury, and a composite of cardiovascular death or hospitalisation for heart failure. Other outcomes were death from cardiovascular and non-cardiovascular disease considered separately, and the main safety outcomes were ketoacidosis and lower limb amputation. This study is registered with PROSPERO, CRD42022351618. Findings: We identified 13 trials involving 90 413 participants. After exclusion of four participants with uncertain diabetes status, we analysed 90 409 participants (74 804 [82·7%] participants with diabetes [&gt;99% with type 2 diabetes] and 15 605 [17·3%] without diabetes; trial-level mean baseline eGFR range 37–85 mL/min per 1·73 m2). Compared with placebo, allocation to an SGLT2 inhibitor reduced the risk of kidney disease progression by 37% (relative risk [RR] 0·63, 95% CI 0·58–0·69) with similar RRs in patients with and without diabetes. In the four chronic kidney disease trials, RRs were similar irrespective of primary kidney diagnosis. SGLT2 inhibitors reduced the risk of acute kidney injury by 23% (0·77, 0·70–0·84) and the risk of cardiovascular death or hospitalisation for heart failure by 23% (0·77, 0·74–0·81), again with similar effects in those with and without diabetes. SGLT2 inhibitors also reduced the risk of cardiovascular death (0·86, 0·81–0·92) but did not significantly reduce the risk of non-cardiovascular death (0·94, 0·88–1·02). For these mortality outcomes, RRs were similar in patients with and without diabetes. For all outcomes, results were broadly similar irrespective of trial mean baseline eGFR. Based on estimates of absolute effects, the absolute benefits of SGLT2 inhibition outweighed any serious hazards of ketoacidosis or amputation. Interpretation: In addition to the established cardiovascular benefits of SGLT2 inhibitors, the randomised data support their use for modifying risk of kidney disease progression and acute kidney injury, not only in patients with type 2 diabetes at high cardiovascular risk, but also in patients with chronic kidney disease or heart failure irrespective of diabetes status, primary kidney disease, or kidney function. Funding: UK Medical Research Council and Kidney Research UK.&quot;,&quot;issue&quot;:&quot;10365&quot;,&quot;volume&quot;:&quot;400&quot;,&quot;container-title-short&quot;:&quot;&quot;},&quot;isTemporary&quot;:false}]},{&quot;citationID&quot;:&quot;MENDELEY_CITATION_7bf7fa2c-feeb-4b33-9ab5-fb4bff5e8b8c&quot;,&quot;properties&quot;:{&quot;noteIndex&quot;:0},&quot;isEdited&quot;:false,&quot;manualOverride&quot;:{&quot;isManuallyOverridden&quot;:false,&quot;citeprocText&quot;:&quot;[12]&quot;,&quot;manualOverrideText&quot;:&quot;&quot;},&quot;citationTag&quot;:&quot;MENDELEY_CITATION_v3_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&quot;,&quot;citationItems&quot;:[{&quot;id&quot;:&quot;fefd568e-153f-32f6-a528-099c744eb789&quot;,&quot;itemData&quot;:{&quot;type&quot;:&quot;article-journal&quot;,&quot;id&quot;:&quot;fefd568e-153f-32f6-a528-099c744eb789&quot;,&quot;title&quot;:&quot;Acute Dapagliflozin Administration Ameliorates Cardiac Surgery-Associated Acute Kidney Injury in a Rabbit Model&quot;,&quot;author&quot;:[{&quot;family&quot;:&quot;Matsuda&quot;,&quot;given&quot;:&quot;Kensaku&quot;,&quot;parse-names&quot;:false,&quot;dropping-particle&quot;:&quot;&quot;,&quot;non-dropping-particle&quot;:&quot;&quot;},{&quot;family&quot;:&quot;Mitsuo&quot;,&quot;given&quot;:&quot;Hiroshi&quot;,&quot;parse-names&quot;:false,&quot;dropping-particle&quot;:&quot;&quot;,&quot;non-dropping-particle&quot;:&quot;&quot;},{&quot;family&quot;:&quot;Nishijima&quot;,&quot;given&quot;:&quot;Takuya&quot;,&quot;parse-names&quot;:false,&quot;dropping-particle&quot;:&quot;&quot;,&quot;non-dropping-particle&quot;:&quot;&quot;},{&quot;family&quot;:&quot;Uchiyama&quot;,&quot;given&quot;:&quot;Hikaru&quot;,&quot;parse-names&quot;:false,&quot;dropping-particle&quot;:&quot;&quot;,&quot;non-dropping-particle&quot;:&quot;&quot;},{&quot;family&quot;:&quot;Nita&quot;,&quot;given&quot;:&quot;Tobuhiro&quot;,&quot;parse-names&quot;:false,&quot;dropping-particle&quot;:&quot;&quot;,&quot;non-dropping-particle&quot;:&quot;&quot;},{&quot;family&quot;:&quot;Matsunaga&quot;,&quot;given&quot;:&quot;Shogo&quot;,&quot;parse-names&quot;:false,&quot;dropping-particle&quot;:&quot;&quot;,&quot;non-dropping-particle&quot;:&quot;&quot;},{&quot;family&quot;:&quot;Fujimoto&quot;,&quot;given&quot;:&quot;Noriko&quot;,&quot;parse-names&quot;:false,&quot;dropping-particle&quot;:&quot;&quot;,&quot;non-dropping-particle&quot;:&quot;&quot;},{&quot;family&quot;:&quot;Ushijima&quot;,&quot;given&quot;:&quot;Tomoki&quot;,&quot;parse-names&quot;:false,&quot;dropping-particle&quot;:&quot;&quot;,&quot;non-dropping-particle&quot;:&quot;&quot;},{&quot;family&quot;:&quot;Ando&quot;,&quot;given&quot;:&quot;Yusuke&quot;,&quot;parse-names&quot;:false,&quot;dropping-particle&quot;:&quot;&quot;,&quot;non-dropping-particle&quot;:&quot;&quot;},{&quot;family&quot;:&quot;Kan-O&quot;,&quot;given&quot;:&quot;Meikun&quot;,&quot;parse-names&quot;:false,&quot;dropping-particle&quot;:&quot;&quot;,&quot;non-dropping-particle&quot;:&quot;&quot;},{&quot;family&quot;:&quot;Shinohara&quot;,&quot;given&quot;:&quot;Gen&quot;,&quot;parse-names&quot;:false,&quot;dropping-particle&quot;:&quot;&quot;,&quot;non-dropping-particle&quot;:&quot;&quot;},{&quot;family&quot;:&quot;Kimura&quot;,&quot;given&quot;:&quot;Satoshi&quot;,&quot;parse-names&quot;:false,&quot;dropping-particle&quot;:&quot;&quot;,&quot;non-dropping-particle&quot;:&quot;&quot;},{&quot;family&quot;:&quot;Sonoda&quot;,&quot;given&quot;:&quot;Hiromichi&quot;,&quot;parse-names&quot;:false,&quot;dropping-particle&quot;:&quot;&quot;,&quot;non-dropping-particle&quot;:&quot;&quot;},{&quot;family&quot;:&quot;Shiose&quot;,&quot;given&quot;:&quot;Akira&quot;,&quot;parse-names&quot;:false,&quot;dropping-particle&quot;:&quot;&quot;,&quot;non-dropping-particle&quot;:&quot;&quot;}],&quot;container-title&quot;:&quot;Circulation Journal&quot;,&quot;DOI&quot;:&quot;10.1253/circj.CJ-23-0864&quot;,&quot;ISSN&quot;:&quot;13474820&quot;,&quot;PMID&quot;:&quot;38658352&quot;,&quot;issued&quot;:{&quot;date-parts&quot;:[[2024,9,1]]},&quot;page&quot;:&quot;1488-1498&quot;,&quot;abstract&quot;:&quot;Background: Several studies have shown that sodium-glucose cotransporter-2 inhibitors have a renoprotective effect on acute kidney injury (AKI), but their effect on cardiac surgery-associated AKI is unknown. Methods and Results: AKI was induced in 25 rabbits without diabetes mellitus by cardiopulmonary bypass (CPB) for 2 h and they were divided into 5 groups: sham; dapagliflozin-treated sham; CPB; dapagliflozin-treated CPB; and furosemide-treated CPB (n=5 in each group). Dapagliflozin was administered via the femoral vein before initiating CPB. Kidney tissue and urine and blood samples were collected after the surgical procedure. There were no differences in the hemodynamic variables of each group. Dapagliflozin reduced serum creatinine and blood urea nitrogen concentrations, and increased overall urine output (all P&lt;0.05). Hematoxylin and eosin staining showed that the tubular injury score was improved after dapagliflozin administration (P&lt;0.01). Dapagliflozin administration mitigated reactive oxygen species and kidney injury molecule-1 as assessed by immunohistochemistry (both P&lt;0.0001). Protein expression analysis showed improvement of inflammatory cytokines and apoptosis, and antioxidant enzyme expression was elevated (all P&lt;0.05) through activation of the nuclear factor erythroid 2-related factor 2 pathway (P&lt;0.01) by dapagliflozin. Conclusions: Acute intravenous administration of dapagliflozin protects against CPB-induced AKI. Dapagliflozin may have direct renoprotective effects in renal tubular cells.&quot;,&quot;publisher&quot;:&quot;Japanese Circulation Society&quot;,&quot;issue&quot;:&quot;9&quot;,&quot;volume&quot;:&quot;88&quot;,&quot;container-title-short&quot;:&quot;&quot;},&quot;isTemporary&quot;:false}]},{&quot;citationID&quot;:&quot;MENDELEY_CITATION_0060a889-5dd6-46b4-beb1-c2434a5fc10d&quot;,&quot;properties&quot;:{&quot;noteIndex&quot;:0},&quot;isEdited&quot;:false,&quot;manualOverride&quot;:{&quot;isManuallyOverridden&quot;:false,&quot;citeprocText&quot;:&quot;[13–15]&quot;,&quot;manualOverrideText&quot;:&quot;&quot;},&quot;citationTag&quot;:&quot;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&quot;,&quot;citationItems&quot;:[{&quot;id&quot;:&quot;89e48ae6-1179-31a0-b7ad-8af104d84edc&quot;,&quot;itemData&quot;:{&quot;type&quot;:&quot;article-journal&quot;,&quot;id&quot;:&quot;89e48ae6-1179-31a0-b7ad-8af104d84edc&quot;,&quot;title&quot;:&quot;Renoprotective effects of sodium-glucose cotransporter-2 inhibitors&quot;,&quot;author&quot;:[{&quot;family&quot;:&quot;Heerspink&quot;,&quot;given&quot;:&quot;Hiddo J.L.&quot;,&quot;parse-names&quot;:false,&quot;dropping-particle&quot;:&quot;&quot;,&quot;non-dropping-particle&quot;:&quot;&quot;},{&quot;family&quot;:&quot;Kosiborod&quot;,&quot;given&quot;:&quot;Mikhail&quot;,&quot;parse-names&quot;:false,&quot;dropping-particle&quot;:&quot;&quot;,&quot;non-dropping-particle&quot;:&quot;&quot;},{&quot;family&quot;:&quot;Inzucchi&quot;,&quot;given&quot;:&quot;Silvio E.&quot;,&quot;parse-names&quot;:false,&quot;dropping-particle&quot;:&quot;&quot;,&quot;non-dropping-particle&quot;:&quot;&quot;},{&quot;family&quot;:&quot;Cherney&quot;,&quot;given&quot;:&quot;David Z.I.&quot;,&quot;parse-names&quot;:false,&quot;dropping-particle&quot;:&quot;&quot;,&quot;non-dropping-particle&quot;:&quot;&quot;}],&quot;container-title&quot;:&quot;Kidney International&quot;,&quot;container-title-short&quot;:&quot;Kidney Int&quot;,&quot;DOI&quot;:&quot;10.1016/j.kint.2017.12.027&quot;,&quot;ISSN&quot;:&quot;00852538&quot;,&quot;URL&quot;:&quot;https://linkinghub.elsevier.com/retrieve/pii/S008525381830125X&quot;,&quot;issued&quot;:{&quot;date-parts&quot;:[[2018,7,1]]},&quot;page&quot;:&quot;26-39&quot;,&quot;abstract&quot;:&quot;Over the past two years, our understanding of anti-hyperglycemic medications used to treat patients with type 2 diabetes (T2D) has fundamentally changed. Before the EMPA-REG OUTCOME trial, agents used to lower blood glucose were felt to prevent or delay the development of microvascular complications, but were not known to definitively reduce cardiovascular risk or mortality. Previous studies with then novel sodium-glucose cotransport-2 (SGLT2) inhibitors demonstrated improvements in several cardiovascular and renal risk factors, including HbA1c, blood pressure, weight, renal hyperfiltration, and albuminuria. However, as with other antihyperglycemic drugs, it could not be known if these salutary effects would translate into improved cardiorenal outcomes. In the EMPA-REG OUTCOME trial, SGLT2 inhibition with empagliflozin reduced the primary outcome of major adverse cardiovascular events (MACE), while also reducing mortality, hospitalization for heart failure, and progression of diabetic kidney disease. In the CANVAS Program trials using canagliflozin, the rates of the 3-point MACE endpoint, the risk of heart failure and the renal composite endpoint were also reduced, albeit with an increased risk of lower extremity amputation and fracture. As a result, clinical practice guidelines recommend the consideration of SGLT2 inhibition in high-risk patient subgroups for cardiovascular risk reduction. Ongoing primary renal endpoint trials will inform the cardio-metabolic-renal community about how to optimally treat patients with chronic kidney disease – including those with and without diabetes. Our aim is to review the rationale for renal protection with SGLT2 inhibitors, and their current place in the clinical management of patients with kidney disease.&quot;,&quot;publisher&quot;:&quot;Elsevier Inc&quot;,&quot;issue&quot;:&quot;1&quot;,&quot;volume&quot;:&quot;94&quot;},&quot;isTemporary&quot;:false},{&quot;id&quot;:&quot;9be747c4-5c27-3fad-9833-13e07da01927&quot;,&quot;itemData&quot;:{&quot;type&quot;:&quot;article-journal&quot;,&quot;id&quot;:&quot;9be747c4-5c27-3fad-9833-13e07da01927&quot;,&quot;title&quot;:&quot;Renal Protection with SGLT2 Inhibitors: Effects in Acute and Chronic Kidney Disease&quot;,&quot;author&quot;:[{&quot;family&quot;:&quot;Bailey&quot;,&quot;given&quot;:&quot;Clifford J.&quot;,&quot;parse-names&quot;:false,&quot;dropping-particle&quot;:&quot;&quot;,&quot;non-dropping-particle&quot;:&quot;&quot;},{&quot;family&quot;:&quot;Day&quot;,&quot;given&quot;:&quot;Caroline&quot;,&quot;parse-names&quot;:false,&quot;dropping-particle&quot;:&quot;&quot;,&quot;non-dropping-particle&quot;:&quot;&quot;},{&quot;family&quot;:&quot;Bellary&quot;,&quot;given&quot;:&quot;Srikanth&quot;,&quot;parse-names&quot;:false,&quot;dropping-particle&quot;:&quot;&quot;,&quot;non-dropping-particle&quot;:&quot;&quot;}],&quot;container-title&quot;:&quot;Current Diabetes Reports&quot;,&quot;container-title-short&quot;:&quot;Curr Diab Rep&quot;,&quot;DOI&quot;:&quot;10.1007/s11892-021-01442-z&quot;,&quot;ISBN&quot;:&quot;0123456789&quot;,&quot;ISSN&quot;:&quot;1534-4827&quot;,&quot;PMID&quot;:&quot;35113333&quot;,&quot;URL&quot;:&quot;https://doi.org/10.1007/s11892-021-01442-z&quot;,&quot;issued&quot;:{&quot;date-parts&quot;:[[2022,1,3]]},&quot;page&quot;:&quot;39-52&quot;,&quot;abstract&quot;:&quot;Purpose of Review: This review offers a critical narrative evaluation of emerging evidence that sodium-glucose co-transporter-2 (SGLT2) inhibitors exert nephroprotective effects in people with type 2 diabetes. Recent Findings: The SGLT2 inhibitor class of glucose-lowering agents has recently shown beneficial effects to reduce the onset and progression of renal complications in people with and without diabetes. Randomised clinical trials and ‘real world’ observational studies, mostly involving type 2 diabetes patients, have noted that use of an SGLT2 inhibitor can slow the decline in glomerular filtration rate (GFR), reduce the onset of microalbuminuria and slow or reverse the progression of proteinuria. Summary: The nephroprotective effects of SGLT2 inhibitors are class effects observed with each of the approved agents in people with a normal or impaired GFR. These effects are also observed in non-diabetic, lean and normotensive individuals suggesting that the mechanisms extend beyond the glucose-lowering, weight-lowering and blood pressure-lowering effects that accompany their glucosuric action in diabetes patients. A key mechanism is tubuloglomerular feedback in which SGLT2 inhibitors cause more sodium to pass along the nephron: the sodium is sensed by macula cells which act via adenosine to constrict afferent glomerular arterioles, thereby protecting glomeruli by reducing intraglomerular pressure. Other effects of SGLT2 inhibitors improve tubular oxygenation and metabolism and reduce renal inflammation and fibrosis. SGLT2 inhibitors have not increased the risk of urinary tract infections or the risk of acute kidney injury. However, introduction of an SGLT2 inhibitor in patients with a very low GFR is not encouraged due to an initial dip in GFR, and it is prudent to discontinue therapy if there is an acute renal event, hypovolaemia or hypotension.&quot;,&quot;publisher&quot;:&quot;Springer US&quot;,&quot;issue&quot;:&quot;1&quot;,&quot;volume&quot;:&quot;22&quot;},&quot;isTemporary&quot;:false},{&quot;id&quot;:&quot;5cf6dbce-ba74-3c3e-b47f-a347c2e45fec&quot;,&quot;itemData&quot;:{&quot;type&quot;:&quot;article&quot;,&quot;id&quot;:&quot;5cf6dbce-ba74-3c3e-b47f-a347c2e45fec&quot;,&quot;title&quot;:&quot;SGLT2i: Beyond the glucose-lowering effect&quot;,&quot;author&quot;:[{&quot;family&quot;:&quot;Ni&quot;,&quot;given&quot;:&quot;Lihua&quot;,&quot;parse-names&quot;:false,&quot;dropping-particle&quot;:&quot;&quot;,&quot;non-dropping-particle&quot;:&quot;&quot;},{&quot;family&quot;:&quot;Yuan&quot;,&quot;given&quot;:&quot;Cheng&quot;,&quot;parse-names&quot;:false,&quot;dropping-particle&quot;:&quot;&quot;,&quot;non-dropping-particle&quot;:&quot;&quot;},{&quot;family&quot;:&quot;Chen&quot;,&quot;given&quot;:&quot;Guopeng&quot;,&quot;parse-names&quot;:false,&quot;dropping-particle&quot;:&quot;&quot;,&quot;non-dropping-particle&quot;:&quot;&quot;},{&quot;family&quot;:&quot;Chen&quot;,&quot;given&quot;:&quot;Guopeng&quot;,&quot;parse-names&quot;:false,&quot;dropping-particle&quot;:&quot;&quot;,&quot;non-dropping-particle&quot;:&quot;&quot;},{&quot;family&quot;:&quot;Zhang&quot;,&quot;given&quot;:&quot;Changjiang&quot;,&quot;parse-names&quot;:false,&quot;dropping-particle&quot;:&quot;&quot;,&quot;non-dropping-particle&quot;:&quot;&quot;},{&quot;family&quot;:&quot;Zhang&quot;,&quot;given&quot;:&quot;Changjiang&quot;,&quot;parse-names&quot;:false,&quot;dropping-particle&quot;:&quot;&quot;,&quot;non-dropping-particle&quot;:&quot;&quot;},{&quot;family&quot;:&quot;Zhang&quot;,&quot;given&quot;:&quot;Changjiang&quot;,&quot;parse-names&quot;:false,&quot;dropping-particle&quot;:&quot;&quot;,&quot;non-dropping-particle&quot;:&quot;&quot;},{&quot;family&quot;:&quot;Zhang&quot;,&quot;given&quot;:&quot;Changjiang&quot;,&quot;parse-names&quot;:false,&quot;dropping-particle&quot;:&quot;&quot;,&quot;non-dropping-particle&quot;:&quot;&quot;},{&quot;family&quot;:&quot;Wu&quot;,&quot;given&quot;:&quot;Xiaoyan&quot;,&quot;parse-names&quot;:false,&quot;dropping-particle&quot;:&quot;&quot;,&quot;non-dropping-particle&quot;:&quot;&quot;}],&quot;container-title&quot;:&quot;Cardiovascular Diabetology&quot;,&quot;container-title-short&quot;:&quot;Cardiovasc Diabetol&quot;,&quot;DOI&quot;:&quot;10.1186/s12933-020-01071-y&quot;,&quot;ISSN&quot;:&quot;14752840&quot;,&quot;PMID&quot;:&quot;32590982&quot;,&quot;issued&quot;:{&quot;date-parts&quot;:[[2020,6,26]]},&quot;abstract&quot;:&quot;Sodium/glucose cotransporter-2 inhibitors (SGLT2i) are a new type of glucose-lowering drug that can reduce blood glucose by inhibiting its reabsorption in proximal tubules and by promoting urinary glucose excretion. SGLT2i are widely used in the clinical treatment of type 2 diabetes mellitus (T2DM). In recent studies, SGLT2i were found to not only reduce blood glucose but also protect the heart and kidney, which can significantly reduce cardiovascular events, delay the progression of renal failure, greatly improve the quality of life of patients, and reduce medical expenses for families and society. As adverse cardiac and renal events are the most common and serious complications of T2DM, it is very important to understand the cardio- and renoprotective mechanisms of SGLT2i. This article reviews the historical development, pharmacological mechanism, heart and kidney protection and safety of SGLT2i. The information presented provides a theoretical basis for the clinical prevention and treatment of diabetes and its complications and for the development of new glucose-lowering drugs.&quot;,&quot;publisher&quot;:&quot;BioMed Central&quot;,&quot;issue&quot;:&quot;1&quot;,&quot;volume&quot;:&quot;19&quot;},&quot;isTemporary&quot;:false}]},{&quot;citationID&quot;:&quot;MENDELEY_CITATION_0dfb4b63-8ebb-4d50-a917-ed5fb8ce124a&quot;,&quot;properties&quot;:{&quot;noteIndex&quot;:0},&quot;isEdited&quot;:false,&quot;manualOverride&quot;:{&quot;isManuallyOverridden&quot;:false,&quot;citeprocText&quot;:&quot;[16,17]&quot;,&quot;manualOverrideText&quot;:&quot;&quot;},&quot;citationTag&quot;:&quot;MENDELEY_CITATION_v3_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&quot;,&quot;citationItems&quot;:[{&quot;id&quot;:&quot;c8f1d51e-16c0-3889-92a1-fdff7152addb&quot;,&quot;itemData&quot;:{&quot;type&quot;:&quot;article-journal&quot;,&quot;id&quot;:&quot;c8f1d51e-16c0-3889-92a1-fdff7152addb&quot;,&quot;title&quot;:&quot;Continuous bladder urinary oxygen tension as a new tool to monitor medullary oxygenation in the critically ill&quot;,&quot;author&quot;:[{&quot;family&quot;:&quot;Hu&quot;,&quot;given&quot;:&quot;Raymond T.&quot;,&quot;parse-names&quot;:false,&quot;dropping-particle&quot;:&quot;&quot;,&quot;non-dropping-particle&quot;:&quot;&quot;},{&quot;family&quot;:&quot;Lankadeva&quot;,&quot;given&quot;:&quot;Yugeesh R.&quot;,&quot;parse-names&quot;:false,&quot;dropping-particle&quot;:&quot;&quot;,&quot;non-dropping-particle&quot;:&quot;&quot;},{&quot;family&quot;:&quot;Yanase&quot;,&quot;given&quot;:&quot;Fumitake&quot;,&quot;parse-names&quot;:false,&quot;dropping-particle&quot;:&quot;&quot;,&quot;non-dropping-particle&quot;:&quot;&quot;},{&quot;family&quot;:&quot;Osawa&quot;,&quot;given&quot;:&quot;Eduardo A.&quot;,&quot;parse-names&quot;:false,&quot;dropping-particle&quot;:&quot;&quot;,&quot;non-dropping-particle&quot;:&quot;&quot;},{&quot;family&quot;:&quot;Evans&quot;,&quot;given&quot;:&quot;Roger G.&quot;,&quot;parse-names&quot;:false,&quot;dropping-particle&quot;:&quot;&quot;,&quot;non-dropping-particle&quot;:&quot;&quot;},{&quot;family&quot;:&quot;Bellomo&quot;,&quot;given&quot;:&quot;Rinaldo&quot;,&quot;parse-names&quot;:false,&quot;dropping-particle&quot;:&quot;&quot;,&quot;non-dropping-particle&quot;:&quot;&quot;}],&quot;container-title&quot;:&quot;Critical Care&quot;,&quot;container-title-short&quot;:&quot;Crit Care&quot;,&quot;DOI&quot;:&quot;10.1186/s13054-022-04230-7&quot;,&quot;ISSN&quot;:&quot;1466609X&quot;,&quot;PMID&quot;:&quot;36527088&quot;,&quot;issued&quot;:{&quot;date-parts&quot;:[[2022,12,1]]},&quot;abstract&quot;:&quot;Acute kidney injury (AKI) is common in the critically ill. Inadequate renal medullary tissue oxygenation has been linked to its pathogenesis. Moreover, renal medullary tissue hypoxia can be detected before biochemical evidence of AKI in large mammalian models of critical illness. This justifies medullary hypoxia as a pathophysiological biomarker for early detection of impending AKI, thereby providing an opportunity to avert its evolution. Evidence from both animal and human studies supports the view that non-invasively measured bladder urinary oxygen tension (PuO2) can provide a reliable estimate of renal medullary tissue oxygen tension (tPO2), which can only be measured invasively. Furthermore, therapies that modify medullary tPO2 produce corresponding changes in bladder PuO2. Clinical studies have shown that bladder PuO2 correlates with cardiac output, and that it increases in response to elevated cardiopulmonary bypass (CPB) flow and mean arterial pressure. Clinical observational studies in patients undergoing cardiac surgery involving CPB have shown that bladder PuO2 has prognostic value for subsequent AKI. Thus, continuous bladder PuO2 holds promise as a new clinical tool for monitoring the adequacy of renal medullary oxygenation, with its implications for the recognition and prevention of medullary hypoxia and thus AKI.&quot;,&quot;publisher&quot;:&quot;BioMed Central Ltd&quot;,&quot;issue&quot;:&quot;1&quot;,&quot;volume&quot;:&quot;26&quot;},&quot;isTemporary&quot;:false},{&quot;id&quot;:&quot;2a552a05-55f9-3865-a2a0-73534927087a&quot;,&quot;itemData&quot;:{&quot;type&quot;:&quot;article-journal&quot;,&quot;id&quot;:&quot;2a552a05-55f9-3865-a2a0-73534927087a&quot;,&quot;title&quot;:&quot;Strategies that improve renal medullary oxygenation during experimental cardiopulmonary bypass may mitigate postoperative acute kidney injury&quot;,&quot;author&quot;:[{&quot;family&quot;:&quot;Lankadeva&quot;,&quot;given&quot;:&quot;Yugeesh R.&quot;,&quot;parse-names&quot;:false,&quot;dropping-particle&quot;:&quot;&quot;,&quot;non-dropping-particle&quot;:&quot;&quot;},{&quot;family&quot;:&quot;Cochrane&quot;,&quot;given&quot;:&quot;Andrew D.&quot;,&quot;parse-names&quot;:false,&quot;dropping-particle&quot;:&quot;&quot;,&quot;non-dropping-particle&quot;:&quot;&quot;},{&quot;family&quot;:&quot;Marino&quot;,&quot;given&quot;:&quot;Bruno&quot;,&quot;parse-names&quot;:false,&quot;dropping-particle&quot;:&quot;&quot;,&quot;non-dropping-particle&quot;:&quot;&quot;},{&quot;family&quot;:&quot;Iguchi&quot;,&quot;given&quot;:&quot;Naoya&quot;,&quot;parse-names&quot;:false,&quot;dropping-particle&quot;:&quot;&quot;,&quot;non-dropping-particle&quot;:&quot;&quot;},{&quot;family&quot;:&quot;Hood&quot;,&quot;given&quot;:&quot;Sally G.&quot;,&quot;parse-names&quot;:false,&quot;dropping-particle&quot;:&quot;&quot;,&quot;non-dropping-particle&quot;:&quot;&quot;},{&quot;family&quot;:&quot;Bellomo&quot;,&quot;given&quot;:&quot;Rinaldo&quot;,&quot;parse-names&quot;:false,&quot;dropping-particle&quot;:&quot;&quot;,&quot;non-dropping-particle&quot;:&quot;&quot;},{&quot;family&quot;:&quot;May&quot;,&quot;given&quot;:&quot;Clive N.&quot;,&quot;parse-names&quot;:false,&quot;dropping-particle&quot;:&quot;&quot;,&quot;non-dropping-particle&quot;:&quot;&quot;},{&quot;family&quot;:&quot;Evans&quot;,&quot;given&quot;:&quot;Roger G.&quot;,&quot;parse-names&quot;:false,&quot;dropping-particle&quot;:&quot;&quot;,&quot;non-dropping-particle&quot;:&quot;&quot;}],&quot;container-title&quot;:&quot;Kidney International&quot;,&quot;container-title-short&quot;:&quot;Kidney Int&quot;,&quot;DOI&quot;:&quot;10.1016/j.kint.2019.01.032&quot;,&quot;ISSN&quot;:&quot;15231755&quot;,&quot;PMID&quot;:&quot;31005272&quot;,&quot;issued&quot;:{&quot;date-parts&quot;:[[2019,6,1]]},&quot;page&quot;:&quot;1338-1346&quot;,&quot;abstract&quot;:&quot;Renal medullary hypoxia may contribute to cardiac surgery–associated acute kidney injury (AKI). However, the effects of cardiopulmonary bypass (CPB) on medullary oxygenation are poorly understood. Here we tested whether CPB causes medullary hypoxia and whether medullary oxygenation during CPB can be improved by increasing pump flow or mean arterial pressure (MAP). Twelve sheep were instrumented to measure whole kidney, medullary, and cortical blood flow and oxygenation. Five days later, under isoflurane anesthesia, CPB was initiated at a pump flow of 80 mL kg–1min–1 and target MAP of 70 mm Hg. Pump flow was then set at 60 and 100 mL kg–1min–1, while MAP was maintained at approximately 70 mm Hg. MAP was then increased by vasopressor (metaraminol, 0.2–0.6 mg/min) infusion at a pump flow of 80 mL kg–1min–1. CPB at 80 mL kg–1min–1 reduced renal blood flow (RBF), -61% less than the conscious state, perfusion in the cortex (–44%) and medulla (–40%), and medullary PO2 from 43 to 27 mm Hg. Decreasing pump flow from 80 to 60 mL kg–1min–1 further decreased RBF (–16%) and medullary PO2 from 25 to 14 mm Hg. Increasing pump flow from 80 to 100 mL kg–1min–1 increased RBF (17%) and medullary PO2 from 20 to 29 mm Hg. Metaraminol (0.2 mg/min) increased MAP from 63 to 90 mm Hg, RBF (47%), and medullary PO2 from 19 to 39 mm Hg. Thus, the renal medulla is susceptible to hypoxia during CPB, but medullary oxygenation can be improved by increasing pump flow or increasing target MAP by infusion of metaraminol.&quot;,&quot;publisher&quot;:&quot;Elsevier B.V.&quot;,&quot;issue&quot;:&quot;6&quot;,&quot;volume&quot;:&quot;95&quot;},&quot;isTemporary&quot;:false}]},{&quot;citationID&quot;:&quot;MENDELEY_CITATION_2a79dc24-8ea7-4860-90e1-18c1b20afb94&quot;,&quot;properties&quot;:{&quot;noteIndex&quot;:0},&quot;isEdited&quot;:false,&quot;manualOverride&quot;:{&quot;isManuallyOverridden&quot;:false,&quot;citeprocText&quot;:&quot;[18–20]&quot;,&quot;manualOverrideText&quot;:&quot;&quot;},&quot;citationTag&quot;:&quot;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&quot;,&quot;citationItems&quot;:[{&quot;id&quot;:&quot;6d2cb2dc-f6f5-3d39-924c-d77ca4e2d162&quot;,&quot;itemData&quot;:{&quot;type&quot;:&quot;article&quot;,&quot;id&quot;:&quot;6d2cb2dc-f6f5-3d39-924c-d77ca4e2d162&quot;,&quot;title&quot;:&quot;Perioperative diabetic ketoacidosis associated with sodium-glucose co-transporter-2 inhibitors: a systematic review&quot;,&quot;author&quot;:[{&quot;family&quot;:&quot;Thiruvenkatarajan&quot;,&quot;given&quot;:&quot;Venkatesan&quot;,&quot;parse-names&quot;:false,&quot;dropping-particle&quot;:&quot;&quot;,&quot;non-dropping-particle&quot;:&quot;&quot;},{&quot;family&quot;:&quot;Meyer&quot;,&quot;given&quot;:&quot;Emily Jane&quot;,&quot;parse-names&quot;:false,&quot;dropping-particle&quot;:&quot;&quot;,&quot;non-dropping-particle&quot;:&quot;&quot;},{&quot;family&quot;:&quot;Nanjappa&quot;,&quot;given&quot;:&quot;Nagesh&quot;,&quot;parse-names&quot;:false,&quot;dropping-particle&quot;:&quot;&quot;,&quot;non-dropping-particle&quot;:&quot;&quot;},{&quot;family&quot;:&quot;Wijk&quot;,&quot;given&quot;:&quot;Roelof M.&quot;,&quot;parse-names&quot;:false,&quot;dropping-particle&quot;:&quot;&quot;,&quot;non-dropping-particle&quot;:&quot;Van&quot;},{&quot;family&quot;:&quot;Jesudason&quot;,&quot;given&quot;:&quot;David&quot;,&quot;parse-names&quot;:false,&quot;dropping-particle&quot;:&quot;&quot;,&quot;non-dropping-particle&quot;:&quot;&quot;}],&quot;container-title&quot;:&quot;British Journal of Anaesthesia&quot;,&quot;container-title-short&quot;:&quot;Br J Anaesth&quot;,&quot;DOI&quot;:&quot;10.1016/j.bja.2019.03.028&quot;,&quot;ISSN&quot;:&quot;14716771&quot;,&quot;PMID&quot;:&quot;31060732&quot;,&quot;issued&quot;:{&quot;date-parts&quot;:[[2019,7,1]]},&quot;page&quot;:&quot;27-36&quot;,&quot;abstract&quot;:&quot;Background: Perioperative diabetic ketoacidosis (DKA) with near-normal blood glucose concentrations, termed euglycaemic ketoacidosis (EDKA), is an adverse effect associated with sodium-glucose co-transporter-2 inhibitors (SGLT2i). Guidelines are still evolving concerning the perioperative management of patients on SGLT2i. We performed a systematic review of published reports of DKA from SGLT2i in the surgical setting to understand better the clinical presentation and characteristics of SGLT2i-associated DKA. Methods: We searched PubMed, Embase, and ProQuest for reports of perioperative DKA involving SGLT2i up to January 2019. Results: Forty-two reports of EDKA and five cases of hyperglycaemic diabetic ketoacidosis (HDKA) were identified from 33 publications. Canagliflozin was implicated in 26 cases. Presentation time varied from a few hours up to 6 weeks after operation. Precipitating factors may include diabetes medication changes, diet modifications, and intercurrent illnesses. There were 13 cases (12 EDKA and one HDKA) of bariatric surgery, 10 of them noted very-low-calorie diet regimes as a precipitating factor. No precise association between interruption of SGLT2i and the occurrence of DKA could be identified. Seven patients required mechanical ventilation, and acute kidney injury was noted in five. Five cases needed imaging to rule out anastomotic leak and pulmonary embolism, all of them revealed negative findings. Outcome data were available in 32 cases, all of them recovered completely. Conclusions: EDKA is likely to be under-recognised because of its atypical presentation and may delay the diagnosis. Understanding this clinical entity, vigilance towards monitoring plasma/capillary ketones helps in early identification and assists in the management.&quot;,&quot;publisher&quot;:&quot;Elsevier Ltd&quot;,&quot;issue&quot;:&quot;1&quot;,&quot;volume&quot;:&quot;123&quot;},&quot;isTemporary&quot;:false},{&quot;id&quot;:&quot;d2990375-6115-377b-8c4b-c56e2d0fbd9e&quot;,&quot;itemData&quot;:{&quot;type&quot;:&quot;article-journal&quot;,&quot;id&quot;:&quot;d2990375-6115-377b-8c4b-c56e2d0fbd9e&quot;,&quot;title&quot;:&quot;Ketonaemia during cardiopulmonary bypass surgery: a prospective observational study&quot;,&quot;author&quot;:[{&quot;family&quot;:&quot;Snel&quot;,&quot;given&quot;:&quot;Lars I.P.&quot;,&quot;parse-names&quot;:false,&quot;dropping-particle&quot;:&quot;&quot;,&quot;non-dropping-particle&quot;:&quot;&quot;},{&quot;family&quot;:&quot;Li&quot;,&quot;given&quot;:&quot;Xiaoling&quot;,&quot;parse-names&quot;:false,&quot;dropping-particle&quot;:&quot;&quot;,&quot;non-dropping-particle&quot;:&quot;&quot;},{&quot;family&quot;:&quot;Weber&quot;,&quot;given&quot;:&quot;Nina C&quot;,&quot;parse-names&quot;:false,&quot;dropping-particle&quot;:&quot;&quot;,&quot;non-dropping-particle&quot;:&quot;&quot;},{&quot;family&quot;:&quot;Zuurbier&quot;,&quot;given&quot;:&quot;Coert J&quot;,&quot;parse-names&quot;:false,&quot;dropping-particle&quot;:&quot;&quot;,&quot;non-dropping-particle&quot;:&quot;&quot;},{&quot;family&quot;:&quot;Preckel&quot;,&quot;given&quot;:&quot;Benedikt&quot;,&quot;parse-names&quot;:false,&quot;dropping-particle&quot;:&quot;&quot;,&quot;non-dropping-particle&quot;:&quot;&quot;},{&quot;family&quot;:&quot;Raalte&quot;,&quot;given&quot;:&quot;Daniel H.&quot;,&quot;parse-names&quot;:false,&quot;dropping-particle&quot;:&quot;&quot;,&quot;non-dropping-particle&quot;:&quot;van&quot;},{&quot;family&quot;:&quot;Hermanides&quot;,&quot;given&quot;:&quot;Jeroen&quot;,&quot;parse-names&quot;:false,&quot;dropping-particle&quot;:&quot;&quot;,&quot;non-dropping-particle&quot;:&quot;&quot;},{&quot;family&quot;:&quot;Hulst&quot;,&quot;given&quot;:&quot;Abraham H&quot;,&quot;parse-names&quot;:false,&quot;dropping-particle&quot;:&quot;&quot;,&quot;non-dropping-particle&quot;:&quot;&quot;}],&quot;container-title&quot;:&quot;British Journal of Anaesthesia&quot;,&quot;container-title-short&quot;:&quot;Br J Anaesth&quot;,&quot;DOI&quot;:&quot;10.1016/j.bja.2024.05.022&quot;,&quot;ISSN&quot;:&quot;00070912&quot;,&quot;issued&quot;:{&quot;date-parts&quot;:[[2024,6]]},&quot;page&quot;:&quot;2-4&quot;,&quot;publisher&quot;:&quot;British Journal of Anaesthesia&quot;,&quot;issue&quot;:&quot;xxx&quot;},&quot;isTemporary&quot;:false},{&quot;id&quot;:&quot;4b1b3533-e79c-36ce-990c-085fa29542d9&quot;,&quot;itemData&quot;:{&quot;type&quot;:&quot;article&quot;,&quot;id&quot;:&quot;4b1b3533-e79c-36ce-990c-085fa29542d9&quot;,&quot;title&quot;:&quot;Sodium-glucose cotransporter 2 inhibitor-associated perioperative ketoacidosis: a systematic review of case reports&quot;,&quot;author&quot;:[{&quot;family&quot;:&quot;Seki&quot;,&quot;given&quot;:&quot;Hiroyuki&quot;,&quot;parse-names&quot;:false,&quot;dropping-particle&quot;:&quot;&quot;,&quot;non-dropping-particle&quot;:&quot;&quot;},{&quot;family&quot;:&quot;Ideno&quot;,&quot;given&quot;:&quot;Satoshi&quot;,&quot;parse-names&quot;:false,&quot;dropping-particle&quot;:&quot;&quot;,&quot;non-dropping-particle&quot;:&quot;&quot;},{&quot;family&quot;:&quot;Shiga&quot;,&quot;given&quot;:&quot;Toshiya&quot;,&quot;parse-names&quot;:false,&quot;dropping-particle&quot;:&quot;&quot;,&quot;non-dropping-particle&quot;:&quot;&quot;},{&quot;family&quot;:&quot;Watanabe&quot;,&quot;given&quot;:&quot;Hidenobu&quot;,&quot;parse-names&quot;:false,&quot;dropping-particle&quot;:&quot;&quot;,&quot;non-dropping-particle&quot;:&quot;&quot;},{&quot;family&quot;:&quot;Ono&quot;,&quot;given&quot;:&quot;Motoaki&quot;,&quot;parse-names&quot;:false,&quot;dropping-particle&quot;:&quot;&quot;,&quot;non-dropping-particle&quot;:&quot;&quot;},{&quot;family&quot;:&quot;Motoyasu&quot;,&quot;given&quot;:&quot;Akira&quot;,&quot;parse-names&quot;:false,&quot;dropping-particle&quot;:&quot;&quot;,&quot;non-dropping-particle&quot;:&quot;&quot;},{&quot;family&quot;:&quot;Noguchi&quot;,&quot;given&quot;:&quot;Hikari&quot;,&quot;parse-names&quot;:false,&quot;dropping-particle&quot;:&quot;&quot;,&quot;non-dropping-particle&quot;:&quot;&quot;},{&quot;family&quot;:&quot;Kondo&quot;,&quot;given&quot;:&quot;Kazuya&quot;,&quot;parse-names&quot;:false,&quot;dropping-particle&quot;:&quot;&quot;,&quot;non-dropping-particle&quot;:&quot;&quot;},{&quot;family&quot;:&quot;Yoshikawa&quot;,&quot;given&quot;:&quot;Takahiro&quot;,&quot;parse-names&quot;:false,&quot;dropping-particle&quot;:&quot;&quot;,&quot;non-dropping-particle&quot;:&quot;&quot;},{&quot;family&quot;:&quot;Hoshijima&quot;,&quot;given&quot;:&quot;Hiroshi&quot;,&quot;parse-names&quot;:false,&quot;dropping-particle&quot;:&quot;&quot;,&quot;non-dropping-particle&quot;:&quot;&quot;},{&quot;family&quot;:&quot;Hyuga&quot;,&quot;given&quot;:&quot;Shunsuke&quot;,&quot;parse-names&quot;:false,&quot;dropping-particle&quot;:&quot;&quot;,&quot;non-dropping-particle&quot;:&quot;&quot;},{&quot;family&quot;:&quot;Shishii&quot;,&quot;given&quot;:&quot;Miho&quot;,&quot;parse-names&quot;:false,&quot;dropping-particle&quot;:&quot;&quot;,&quot;non-dropping-particle&quot;:&quot;&quot;},{&quot;family&quot;:&quot;Nagai&quot;,&quot;given&quot;:&quot;Ai&quot;,&quot;parse-names&quot;:false,&quot;dropping-particle&quot;:&quot;&quot;,&quot;non-dropping-particle&quot;:&quot;&quot;},{&quot;family&quot;:&quot;Higashi&quot;,&quot;given&quot;:&quot;Midoriko&quot;,&quot;parse-names&quot;:false,&quot;dropping-particle&quot;:&quot;&quot;,&quot;non-dropping-particle&quot;:&quot;&quot;},{&quot;family&quot;:&quot;Ouchi&quot;,&quot;given&quot;:&quot;Takashi&quot;,&quot;parse-names&quot;:false,&quot;dropping-particle&quot;:&quot;&quot;,&quot;non-dropping-particle&quot;:&quot;&quot;},{&quot;family&quot;:&quot;Yasuda&quot;,&quot;given&quot;:&quot;Kazuki&quot;,&quot;parse-names&quot;:false,&quot;dropping-particle&quot;:&quot;&quot;,&quot;non-dropping-particle&quot;:&quot;&quot;},{&quot;family&quot;:&quot;Kuratani&quot;,&quot;given&quot;:&quot;Norifumi&quot;,&quot;parse-names&quot;:false,&quot;dropping-particle&quot;:&quot;&quot;,&quot;non-dropping-particle&quot;:&quot;&quot;}],&quot;container-title&quot;:&quot;Journal of Anesthesia&quot;,&quot;container-title-short&quot;:&quot;J Anesth&quot;,&quot;DOI&quot;:&quot;10.1007/s00540-023-03174-8&quot;,&quot;ISSN&quot;:&quot;14388359&quot;,&quot;PMID&quot;:&quot;36849747&quot;,&quot;issued&quot;:{&quot;date-parts&quot;:[[2023,6,1]]},&quot;page&quot;:&quot;465-473&quot;,&quot;abstract&quot;:&quot;Although the recommended preoperative cessation period for sodium-glucose cotransporter 2 inhibitors (SGLT2is) changed in 2020 (from 24 h to 3–4 days preoperatively) to reduce the risk of SGLT2i-associated perioperative ketoacidosis (SAPKA), the validity of the new recommendation has not been verified. Using case reports, we assessed the new recommendation effectiveness and extrapolated precipitating factors for SAPKA. We searched electronic databases up to June 1, 2022 to assess SAPKA (blood pH &lt; 7.3 and blood or urine ketone positivity within 30 days postoperatively in patients taking SGLT2i). We included 76 publications with 99 cases. The preoperative SGLT2i cessation duration was reported for 59 patients (59.6%). In all cases with available cessation periods, the SGLT2is were interrupted &lt; 3 days preoperatively. No SAPKA cases with &gt; 2-day preoperative cessation periods were found. Many case reports lack important information for estimating precipitating factors, including preoperative SGLT2i cessation period, body mass index, baseline hemoglobin A1c level, details of perioperative fluid management, and type of anesthesia. Our study suggested that preoperative SGLT2i cessation for at least 3 days could prevent SAPKA. Large prospective epidemiologic studies are needed to identify risk factors for SAPKA.&quot;,&quot;publisher&quot;:&quot;Springer&quot;,&quot;issue&quot;:&quot;3&quot;,&quot;volume&quot;:&quot;37&quot;},&quot;isTemporary&quot;:false}]},{&quot;citationID&quot;:&quot;MENDELEY_CITATION_4658ce23-e7f0-4be4-b982-55377d9f63be&quot;,&quot;properties&quot;:{&quot;noteIndex&quot;:0},&quot;isEdited&quot;:false,&quot;manualOverride&quot;:{&quot;isManuallyOverridden&quot;:false,&quot;citeprocText&quot;:&quot;[18–21]&quot;,&quot;manualOverrideText&quot;:&quot;&quot;},&quot;citationTag&quot;:&quot;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&quot;,&quot;citationItems&quot;:[{&quot;id&quot;:&quot;6d2cb2dc-f6f5-3d39-924c-d77ca4e2d162&quot;,&quot;itemData&quot;:{&quot;type&quot;:&quot;article&quot;,&quot;id&quot;:&quot;6d2cb2dc-f6f5-3d39-924c-d77ca4e2d162&quot;,&quot;title&quot;:&quot;Perioperative diabetic ketoacidosis associated with sodium-glucose co-transporter-2 inhibitors: a systematic review&quot;,&quot;author&quot;:[{&quot;family&quot;:&quot;Thiruvenkatarajan&quot;,&quot;given&quot;:&quot;Venkatesan&quot;,&quot;parse-names&quot;:false,&quot;dropping-particle&quot;:&quot;&quot;,&quot;non-dropping-particle&quot;:&quot;&quot;},{&quot;family&quot;:&quot;Meyer&quot;,&quot;given&quot;:&quot;Emily Jane&quot;,&quot;parse-names&quot;:false,&quot;dropping-particle&quot;:&quot;&quot;,&quot;non-dropping-particle&quot;:&quot;&quot;},{&quot;family&quot;:&quot;Nanjappa&quot;,&quot;given&quot;:&quot;Nagesh&quot;,&quot;parse-names&quot;:false,&quot;dropping-particle&quot;:&quot;&quot;,&quot;non-dropping-particle&quot;:&quot;&quot;},{&quot;family&quot;:&quot;Wijk&quot;,&quot;given&quot;:&quot;Roelof M.&quot;,&quot;parse-names&quot;:false,&quot;dropping-particle&quot;:&quot;&quot;,&quot;non-dropping-particle&quot;:&quot;Van&quot;},{&quot;family&quot;:&quot;Jesudason&quot;,&quot;given&quot;:&quot;David&quot;,&quot;parse-names&quot;:false,&quot;dropping-particle&quot;:&quot;&quot;,&quot;non-dropping-particle&quot;:&quot;&quot;}],&quot;container-title&quot;:&quot;British Journal of Anaesthesia&quot;,&quot;container-title-short&quot;:&quot;Br J Anaesth&quot;,&quot;DOI&quot;:&quot;10.1016/j.bja.2019.03.028&quot;,&quot;ISSN&quot;:&quot;14716771&quot;,&quot;PMID&quot;:&quot;31060732&quot;,&quot;issued&quot;:{&quot;date-parts&quot;:[[2019,7,1]]},&quot;page&quot;:&quot;27-36&quot;,&quot;abstract&quot;:&quot;Background: Perioperative diabetic ketoacidosis (DKA) with near-normal blood glucose concentrations, termed euglycaemic ketoacidosis (EDKA), is an adverse effect associated with sodium-glucose co-transporter-2 inhibitors (SGLT2i). Guidelines are still evolving concerning the perioperative management of patients on SGLT2i. We performed a systematic review of published reports of DKA from SGLT2i in the surgical setting to understand better the clinical presentation and characteristics of SGLT2i-associated DKA. Methods: We searched PubMed, Embase, and ProQuest for reports of perioperative DKA involving SGLT2i up to January 2019. Results: Forty-two reports of EDKA and five cases of hyperglycaemic diabetic ketoacidosis (HDKA) were identified from 33 publications. Canagliflozin was implicated in 26 cases. Presentation time varied from a few hours up to 6 weeks after operation. Precipitating factors may include diabetes medication changes, diet modifications, and intercurrent illnesses. There were 13 cases (12 EDKA and one HDKA) of bariatric surgery, 10 of them noted very-low-calorie diet regimes as a precipitating factor. No precise association between interruption of SGLT2i and the occurrence of DKA could be identified. Seven patients required mechanical ventilation, and acute kidney injury was noted in five. Five cases needed imaging to rule out anastomotic leak and pulmonary embolism, all of them revealed negative findings. Outcome data were available in 32 cases, all of them recovered completely. Conclusions: EDKA is likely to be under-recognised because of its atypical presentation and may delay the diagnosis. Understanding this clinical entity, vigilance towards monitoring plasma/capillary ketones helps in early identification and assists in the management.&quot;,&quot;publisher&quot;:&quot;Elsevier Ltd&quot;,&quot;issue&quot;:&quot;1&quot;,&quot;volume&quot;:&quot;123&quot;},&quot;isTemporary&quot;:false},{&quot;id&quot;:&quot;05fd71d6-1007-3556-b364-99705f85fd32&quot;,&quot;itemData&quot;:{&quot;type&quot;:&quot;article-journal&quot;,&quot;id&quot;:&quot;05fd71d6-1007-3556-b364-99705f85fd32&quot;,&quot;title&quot;:&quot;An update on sodium-glucose co-transporter-2 inhibitors for the treatment of diabetes mellitus.&quot;,&quot;author&quot;:[{&quot;family&quot;:&quot;Hsia&quot;,&quot;given&quot;:&quot;Daniel S&quot;,&quot;parse-names&quot;:false,&quot;dropping-particle&quot;:&quot;&quot;,&quot;non-dropping-particle&quot;:&quot;&quot;},{&quot;family&quot;:&quot;Grove&quot;,&quot;given&quot;:&quot;Owen&quot;,&quot;parse-names&quot;:false,&quot;dropping-particle&quot;:&quot;&quot;,&quot;non-dropping-particle&quot;:&quot;&quot;},{&quot;family&quot;:&quot;Cefalu&quot;,&quot;given&quot;:&quot;William T&quot;,&quot;parse-names&quot;:false,&quot;dropping-particle&quot;:&quot;&quot;,&quot;non-dropping-particle&quot;:&quot;&quot;}],&quot;container-title&quot;:&quot;Current opinion in endocrinology, diabetes, and obesity&quot;,&quot;container-title-short&quot;:&quot;Curr Opin Endocrinol Diabetes Obes&quot;,&quot;DOI&quot;:&quot;10.1097/MED.0000000000000311&quot;,&quot;ISSN&quot;:&quot;1752-2978&quot;,&quot;PMID&quot;:&quot;27898586&quot;,&quot;URL&quot;:&quot;http://www.ncbi.nlm.nih.gov/pubmed/27898586&quot;,&quot;issued&quot;:{&quot;date-parts&quot;:[[2017,2]]},&quot;page&quot;:&quot;73-79&quot;,&quot;abstract&quot;:&quot;PURPOSE OF REVIEW Sodium-glucose co-transporter-2 (SGLT2) inhibitors are the newest class of oral antihyperglycemic agents that have been approved for the treatment of diabetes mellitus. Over the past year, there have been significant developments in both the safety and efficacy of this class of medications that are presented in this review. RECENT FINDINGS Apart from data on the glucose-lowering effect of SGLT2 inhibitors, other metabolic benefits have been demonstrated for this class of medications. Moreover, there have been three Food and Drug Administration Drug Safety Communications issued in 2015 that have led to additional drug labeling. The basic mechanism of action, indications, glucose-lowering benefits, other metabolic benefits, and adverse side-effects of SGLT2 inhibitors are presented in this review. SUMMARY SGLT2 inhibitors are medications that have a unique mechanism of action and that lower glucose independent of insulin. Given the recent findings on efficacy and benefits, these agents are rapidly establishing their role in the treatment of diabetes. Especially in patients with type 2 diabetes not willing or not ready to start insulin, SGLT2 inhibitors may be another option in those patients requiring additional glucose lowering and in those with acceptable risk factor profiles. Although there appears to be some positive benefits in cardiovascular endpoints, more research on the long-term outcomes in people taking SGLT2 inhibitors is warranted.&quot;,&quot;issue&quot;:&quot;1&quot;,&quot;volume&quot;:&quot;24&quot;},&quot;isTemporary&quot;:false},{&quot;id&quot;:&quot;4b1b3533-e79c-36ce-990c-085fa29542d9&quot;,&quot;itemData&quot;:{&quot;type&quot;:&quot;article&quot;,&quot;id&quot;:&quot;4b1b3533-e79c-36ce-990c-085fa29542d9&quot;,&quot;title&quot;:&quot;Sodium-glucose cotransporter 2 inhibitor-associated perioperative ketoacidosis: a systematic review of case reports&quot;,&quot;author&quot;:[{&quot;family&quot;:&quot;Seki&quot;,&quot;given&quot;:&quot;Hiroyuki&quot;,&quot;parse-names&quot;:false,&quot;dropping-particle&quot;:&quot;&quot;,&quot;non-dropping-particle&quot;:&quot;&quot;},{&quot;family&quot;:&quot;Ideno&quot;,&quot;given&quot;:&quot;Satoshi&quot;,&quot;parse-names&quot;:false,&quot;dropping-particle&quot;:&quot;&quot;,&quot;non-dropping-particle&quot;:&quot;&quot;},{&quot;family&quot;:&quot;Shiga&quot;,&quot;given&quot;:&quot;Toshiya&quot;,&quot;parse-names&quot;:false,&quot;dropping-particle&quot;:&quot;&quot;,&quot;non-dropping-particle&quot;:&quot;&quot;},{&quot;family&quot;:&quot;Watanabe&quot;,&quot;given&quot;:&quot;Hidenobu&quot;,&quot;parse-names&quot;:false,&quot;dropping-particle&quot;:&quot;&quot;,&quot;non-dropping-particle&quot;:&quot;&quot;},{&quot;family&quot;:&quot;Ono&quot;,&quot;given&quot;:&quot;Motoaki&quot;,&quot;parse-names&quot;:false,&quot;dropping-particle&quot;:&quot;&quot;,&quot;non-dropping-particle&quot;:&quot;&quot;},{&quot;family&quot;:&quot;Motoyasu&quot;,&quot;given&quot;:&quot;Akira&quot;,&quot;parse-names&quot;:false,&quot;dropping-particle&quot;:&quot;&quot;,&quot;non-dropping-particle&quot;:&quot;&quot;},{&quot;family&quot;:&quot;Noguchi&quot;,&quot;given&quot;:&quot;Hikari&quot;,&quot;parse-names&quot;:false,&quot;dropping-particle&quot;:&quot;&quot;,&quot;non-dropping-particle&quot;:&quot;&quot;},{&quot;family&quot;:&quot;Kondo&quot;,&quot;given&quot;:&quot;Kazuya&quot;,&quot;parse-names&quot;:false,&quot;dropping-particle&quot;:&quot;&quot;,&quot;non-dropping-particle&quot;:&quot;&quot;},{&quot;family&quot;:&quot;Yoshikawa&quot;,&quot;given&quot;:&quot;Takahiro&quot;,&quot;parse-names&quot;:false,&quot;dropping-particle&quot;:&quot;&quot;,&quot;non-dropping-particle&quot;:&quot;&quot;},{&quot;family&quot;:&quot;Hoshijima&quot;,&quot;given&quot;:&quot;Hiroshi&quot;,&quot;parse-names&quot;:false,&quot;dropping-particle&quot;:&quot;&quot;,&quot;non-dropping-particle&quot;:&quot;&quot;},{&quot;family&quot;:&quot;Hyuga&quot;,&quot;given&quot;:&quot;Shunsuke&quot;,&quot;parse-names&quot;:false,&quot;dropping-particle&quot;:&quot;&quot;,&quot;non-dropping-particle&quot;:&quot;&quot;},{&quot;family&quot;:&quot;Shishii&quot;,&quot;given&quot;:&quot;Miho&quot;,&quot;parse-names&quot;:false,&quot;dropping-particle&quot;:&quot;&quot;,&quot;non-dropping-particle&quot;:&quot;&quot;},{&quot;family&quot;:&quot;Nagai&quot;,&quot;given&quot;:&quot;Ai&quot;,&quot;parse-names&quot;:false,&quot;dropping-particle&quot;:&quot;&quot;,&quot;non-dropping-particle&quot;:&quot;&quot;},{&quot;family&quot;:&quot;Higashi&quot;,&quot;given&quot;:&quot;Midoriko&quot;,&quot;parse-names&quot;:false,&quot;dropping-particle&quot;:&quot;&quot;,&quot;non-dropping-particle&quot;:&quot;&quot;},{&quot;family&quot;:&quot;Ouchi&quot;,&quot;given&quot;:&quot;Takashi&quot;,&quot;parse-names&quot;:false,&quot;dropping-particle&quot;:&quot;&quot;,&quot;non-dropping-particle&quot;:&quot;&quot;},{&quot;family&quot;:&quot;Yasuda&quot;,&quot;given&quot;:&quot;Kazuki&quot;,&quot;parse-names&quot;:false,&quot;dropping-particle&quot;:&quot;&quot;,&quot;non-dropping-particle&quot;:&quot;&quot;},{&quot;family&quot;:&quot;Kuratani&quot;,&quot;given&quot;:&quot;Norifumi&quot;,&quot;parse-names&quot;:false,&quot;dropping-particle&quot;:&quot;&quot;,&quot;non-dropping-particle&quot;:&quot;&quot;}],&quot;container-title&quot;:&quot;Journal of Anesthesia&quot;,&quot;container-title-short&quot;:&quot;J Anesth&quot;,&quot;DOI&quot;:&quot;10.1007/s00540-023-03174-8&quot;,&quot;ISSN&quot;:&quot;14388359&quot;,&quot;PMID&quot;:&quot;36849747&quot;,&quot;issued&quot;:{&quot;date-parts&quot;:[[2023,6,1]]},&quot;page&quot;:&quot;465-473&quot;,&quot;abstract&quot;:&quot;Although the recommended preoperative cessation period for sodium-glucose cotransporter 2 inhibitors (SGLT2is) changed in 2020 (from 24 h to 3–4 days preoperatively) to reduce the risk of SGLT2i-associated perioperative ketoacidosis (SAPKA), the validity of the new recommendation has not been verified. Using case reports, we assessed the new recommendation effectiveness and extrapolated precipitating factors for SAPKA. We searched electronic databases up to June 1, 2022 to assess SAPKA (blood pH &lt; 7.3 and blood or urine ketone positivity within 30 days postoperatively in patients taking SGLT2i). We included 76 publications with 99 cases. The preoperative SGLT2i cessation duration was reported for 59 patients (59.6%). In all cases with available cessation periods, the SGLT2is were interrupted &lt; 3 days preoperatively. No SAPKA cases with &gt; 2-day preoperative cessation periods were found. Many case reports lack important information for estimating precipitating factors, including preoperative SGLT2i cessation period, body mass index, baseline hemoglobin A1c level, details of perioperative fluid management, and type of anesthesia. Our study suggested that preoperative SGLT2i cessation for at least 3 days could prevent SAPKA. Large prospective epidemiologic studies are needed to identify risk factors for SAPKA.&quot;,&quot;publisher&quot;:&quot;Springer&quot;,&quot;issue&quot;:&quot;3&quot;,&quot;volume&quot;:&quot;37&quot;},&quot;isTemporary&quot;:false},{&quot;id&quot;:&quot;d2990375-6115-377b-8c4b-c56e2d0fbd9e&quot;,&quot;itemData&quot;:{&quot;type&quot;:&quot;article-journal&quot;,&quot;id&quot;:&quot;d2990375-6115-377b-8c4b-c56e2d0fbd9e&quot;,&quot;title&quot;:&quot;Ketonaemia during cardiopulmonary bypass surgery: a prospective observational study&quot;,&quot;author&quot;:[{&quot;family&quot;:&quot;Snel&quot;,&quot;given&quot;:&quot;Lars I.P.&quot;,&quot;parse-names&quot;:false,&quot;dropping-particle&quot;:&quot;&quot;,&quot;non-dropping-particle&quot;:&quot;&quot;},{&quot;family&quot;:&quot;Li&quot;,&quot;given&quot;:&quot;Xiaoling&quot;,&quot;parse-names&quot;:false,&quot;dropping-particle&quot;:&quot;&quot;,&quot;non-dropping-particle&quot;:&quot;&quot;},{&quot;family&quot;:&quot;Weber&quot;,&quot;given&quot;:&quot;Nina C&quot;,&quot;parse-names&quot;:false,&quot;dropping-particle&quot;:&quot;&quot;,&quot;non-dropping-particle&quot;:&quot;&quot;},{&quot;family&quot;:&quot;Zuurbier&quot;,&quot;given&quot;:&quot;Coert J&quot;,&quot;parse-names&quot;:false,&quot;dropping-particle&quot;:&quot;&quot;,&quot;non-dropping-particle&quot;:&quot;&quot;},{&quot;family&quot;:&quot;Preckel&quot;,&quot;given&quot;:&quot;Benedikt&quot;,&quot;parse-names&quot;:false,&quot;dropping-particle&quot;:&quot;&quot;,&quot;non-dropping-particle&quot;:&quot;&quot;},{&quot;family&quot;:&quot;Raalte&quot;,&quot;given&quot;:&quot;Daniel H.&quot;,&quot;parse-names&quot;:false,&quot;dropping-particle&quot;:&quot;&quot;,&quot;non-dropping-particle&quot;:&quot;van&quot;},{&quot;family&quot;:&quot;Hermanides&quot;,&quot;given&quot;:&quot;Jeroen&quot;,&quot;parse-names&quot;:false,&quot;dropping-particle&quot;:&quot;&quot;,&quot;non-dropping-particle&quot;:&quot;&quot;},{&quot;family&quot;:&quot;Hulst&quot;,&quot;given&quot;:&quot;Abraham H&quot;,&quot;parse-names&quot;:false,&quot;dropping-particle&quot;:&quot;&quot;,&quot;non-dropping-particle&quot;:&quot;&quot;}],&quot;container-title&quot;:&quot;British Journal of Anaesthesia&quot;,&quot;container-title-short&quot;:&quot;Br J Anaesth&quot;,&quot;DOI&quot;:&quot;10.1016/j.bja.2024.05.022&quot;,&quot;ISSN&quot;:&quot;00070912&quot;,&quot;issued&quot;:{&quot;date-parts&quot;:[[2024,6]]},&quot;page&quot;:&quot;2-4&quot;,&quot;publisher&quot;:&quot;British Journal of Anaesthesia&quot;,&quot;issue&quot;:&quot;xxx&quot;},&quot;isTemporary&quot;:false}]},{&quot;citationID&quot;:&quot;MENDELEY_CITATION_dcb4511d-8e41-4482-ab3c-94f0b74ddb1f&quot;,&quot;properties&quot;:{&quot;noteIndex&quot;:0},&quot;isEdited&quot;:false,&quot;manualOverride&quot;:{&quot;isManuallyOverridden&quot;:false,&quot;citeprocText&quot;:&quot;[22]&quot;,&quot;manualOverrideText&quot;:&quot;&quot;},&quot;citationTag&quot;:&quot;MENDELEY_CITATION_v3_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&quot;,&quot;citationItems&quot;:[{&quot;id&quot;:&quot;a02571f7-3ced-3de0-9f11-203d87b43342&quot;,&quot;itemData&quot;:{&quot;type&quot;:&quot;article-journal&quot;,&quot;id&quot;:&quot;a02571f7-3ced-3de0-9f11-203d87b43342&quot;,&quot;title&quot;:&quot;Postoperative biomarkers predict acute kidney injury and poor outcomes after adult cardiac surgery&quot;,&quot;author&quot;:[{&quot;family&quot;:&quot;Parikh&quot;,&quot;given&quot;:&quot;Chirag R.&quot;,&quot;parse-names&quot;:false,&quot;dropping-particle&quot;:&quot;&quot;,&quot;non-dropping-particle&quot;:&quot;&quot;},{&quot;family&quot;:&quot;Coca&quot;,&quot;given&quot;:&quot;Steven G.&quot;,&quot;parse-names&quot;:false,&quot;dropping-particle&quot;:&quot;&quot;,&quot;non-dropping-particle&quot;:&quot;&quot;},{&quot;family&quot;:&quot;Thiessen-Philbrook&quot;,&quot;given&quot;:&quot;Heather&quot;,&quot;parse-names&quot;:false,&quot;dropping-particle&quot;:&quot;&quot;,&quot;non-dropping-particle&quot;:&quot;&quot;},{&quot;family&quot;:&quot;Shlipak&quot;,&quot;given&quot;:&quot;Michael G.&quot;,&quot;parse-names&quot;:false,&quot;dropping-particle&quot;:&quot;&quot;,&quot;non-dropping-particle&quot;:&quot;&quot;},{&quot;family&quot;:&quot;Koyner&quot;,&quot;given&quot;:&quot;Jay L.&quot;,&quot;parse-names&quot;:false,&quot;dropping-particle&quot;:&quot;&quot;,&quot;non-dropping-particle&quot;:&quot;&quot;},{&quot;family&quot;:&quot;Wang&quot;,&quot;given&quot;:&quot;Zhu&quot;,&quot;parse-names&quot;:false,&quot;dropping-particle&quot;:&quot;&quot;,&quot;non-dropping-particle&quot;:&quot;&quot;},{&quot;family&quot;:&quot;Edelstein&quot;,&quot;given&quot;:&quot;Charles L.&quot;,&quot;parse-names&quot;:false,&quot;dropping-particle&quot;:&quot;&quot;,&quot;non-dropping-particle&quot;:&quot;&quot;},{&quot;family&quot;:&quot;Devarajan&quot;,&quot;given&quot;:&quot;Prasad&quot;,&quot;parse-names&quot;:false,&quot;dropping-particle&quot;:&quot;&quot;,&quot;non-dropping-particle&quot;:&quot;&quot;},{&quot;family&quot;:&quot;Patel&quot;,&quot;given&quot;:&quot;Uptal D.&quot;,&quot;parse-names&quot;:false,&quot;dropping-particle&quot;:&quot;&quot;,&quot;non-dropping-particle&quot;:&quot;&quot;},{&quot;family&quot;:&quot;Zappitelli&quot;,&quot;given&quot;:&quot;Michael&quot;,&quot;parse-names&quot;:false,&quot;dropping-particle&quot;:&quot;&quot;,&quot;non-dropping-particle&quot;:&quot;&quot;},{&quot;family&quot;:&quot;Krawczeski&quot;,&quot;given&quot;:&quot;Catherine D.&quot;,&quot;parse-names&quot;:false,&quot;dropping-particle&quot;:&quot;&quot;,&quot;non-dropping-particle&quot;:&quot;&quot;},{&quot;family&quot;:&quot;Passik&quot;,&quot;given&quot;:&quot;Cary S.&quot;,&quot;parse-names&quot;:false,&quot;dropping-particle&quot;:&quot;&quot;,&quot;non-dropping-particle&quot;:&quot;&quot;},{&quot;family&quot;:&quot;Swaminathan&quot;,&quot;given&quot;:&quot;Madhav&quot;,&quot;parse-names&quot;:false,&quot;dropping-particle&quot;:&quot;&quot;,&quot;non-dropping-particle&quot;:&quot;&quot;},{&quot;family&quot;:&quot;Garg&quot;,&quot;given&quot;:&quot;Amit X.&quot;,&quot;parse-names&quot;:false,&quot;dropping-particle&quot;:&quot;&quot;,&quot;non-dropping-particle&quot;:&quot;&quot;}],&quot;container-title&quot;:&quot;Journal of the American Society of Nephrology&quot;,&quot;DOI&quot;:&quot;10.1681/ASN.2010121302&quot;,&quot;ISSN&quot;:&quot;15333450&quot;,&quot;PMID&quot;:&quot;21836143&quot;,&quot;issued&quot;:{&quot;date-parts&quot;:[[2011]]},&quot;page&quot;:&quot;1748-1757&quot;,&quot;abstract&quot;:&quot;Acute kidney injury (AKI) is a frequent complication of cardiac surgery and increases morbidity and mortality. The identification of reliable biomarkers that allow earlier diagnosis of AKI in the postoperative period may increase the success of therapeutic interventions. Here, we conducted a prospective, multicenter cohort study involving 1219 adults undergoing cardiac surgery to evaluate whether early postoperative measures of urine IL-18, urine neutrophil gelatinase-associated lipocalin (NGAL), or plasma NGAL could identify which patients would develop AKI and other adverse patient outcomes. Urine IL-18 and urine and plasma NGAL levels peaked within 6 hours after surgery. After multivariable adjustment, the highest quintiles of urine IL-18 and plasma NGAL associated with 6.8-fold and 5-fold higher odds of AKI, respectively, compared with the lowest quintiles. Elevated urine IL-18 and urine and plasma NGAL levels associated with longer length of hospital stay, longer intensive care unit stay, and higher risk for dialysis or death. The clinical prediction model for AKI had an area under the receiver-operating characteristic curve (AUC) of 0.69. Urine IL-18 and plasma NGAL significantly improved the AUC to 0.76 and 0.75, respectively. Urine IL-18 and plasma NGAL significantly improved risk prediction over the clinical models alone as measured by net reclassification improvement (NRI) and integrated discrimination improvement (IDI). In conclusion, urine IL-18, urine NGAL, and plasma NGAL associate with subsequent AKI and poor outcomes among adults undergoing cardiac surgery. (Clinical Trials.gov number, NCT00774137). Copyright © 2011 by the American Society of Nephrology.&quot;,&quot;publisher&quot;:&quot;American Society of Nephrology&quot;,&quot;issue&quot;:&quot;9&quot;,&quot;volume&quot;:&quot;22&quot;,&quot;container-title-short&quot;:&quot;&quot;},&quot;isTemporary&quot;:false}]},{&quot;citationID&quot;:&quot;MENDELEY_CITATION_db1b40b3-e6e0-4cdf-9343-b45a7b47ab7a&quot;,&quot;properties&quot;:{&quot;noteIndex&quot;:0},&quot;isEdited&quot;:false,&quot;manualOverride&quot;:{&quot;isManuallyOverridden&quot;:false,&quot;citeprocText&quot;:&quot;[23]&quot;,&quot;manualOverrideText&quot;:&quot;&quot;},&quot;citationTag&quot;:&quot;MENDELEY_CITATION_v3_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&quot;,&quot;citationItems&quot;:[{&quot;id&quot;:&quot;cf935266-9e4e-3921-8d7a-bfcf8d3d57bb&quot;,&quot;itemData&quot;:{&quot;type&quot;:&quot;article-journal&quot;,&quot;id&quot;:&quot;cf935266-9e4e-3921-8d7a-bfcf8d3d57bb&quot;,&quot;title&quot;:&quot;Cardiac surgery associated aki prevention strategies and medical treatment for csa-aki&quot;,&quot;author&quot;:[{&quot;family&quot;:&quot;Ostermann&quot;,&quot;given&quot;:&quot;Marlies&quot;,&quot;parse-names&quot;:false,&quot;dropping-particle&quot;:&quot;&quot;,&quot;non-dropping-particle&quot;:&quot;&quot;},{&quot;family&quot;:&quot;Kunst&quot;,&quot;given&quot;:&quot;Gudrun&quot;,&quot;parse-names&quot;:false,&quot;dropping-particle&quot;:&quot;&quot;,&quot;non-dropping-particle&quot;:&quot;&quot;},{&quot;family&quot;:&quot;Baker&quot;,&quot;given&quot;:&quot;Eleanor&quot;,&quot;parse-names&quot;:false,&quot;dropping-particle&quot;:&quot;&quot;,&quot;non-dropping-particle&quot;:&quot;&quot;},{&quot;family&quot;:&quot;Weerapolchai&quot;,&quot;given&quot;:&quot;Kittisak&quot;,&quot;parse-names&quot;:false,&quot;dropping-particle&quot;:&quot;&quot;,&quot;non-dropping-particle&quot;:&quot;&quot;},{&quot;family&quot;:&quot;Lumlertgul&quot;,&quot;given&quot;:&quot;Nuttha&quot;,&quot;parse-names&quot;:false,&quot;dropping-particle&quot;:&quot;&quot;,&quot;non-dropping-particle&quot;:&quot;&quot;}],&quot;container-title&quot;:&quot;Journal of Clinical Medicine&quot;,&quot;container-title-short&quot;:&quot;J Clin Med&quot;,&quot;DOI&quot;:&quot;10.3390/jcm10225285&quot;,&quot;ISSN&quot;:&quot;20770383&quot;,&quot;issued&quot;:{&quot;date-parts&quot;:[[2021,11,1]]},&quot;abstract&quot;:&quot;Acute kidney injury (AKI) is common after cardiac surgery. To date, there are no specific pharmacological therapies. In this review, we summarise the existing evidence for prevention and management of cardiac surgery-associated AKI and outline areas for future research. Preoperatively, angiotensin-converting enzyme inhibitors and angiotensin receptor blockers should be withheld and nephrotoxins should be avoided to reduce the risk. Intraoperative strategies include goaldirected therapy with individualised blood pressure management and administration of balanced fluids, the use of circuits with biocompatible coatings, application of minimally invasive extracorporeal circulation, and lung protective ventilation. Postoperative management should be in accordance with current KDIGO AKI recommendations.&quot;,&quot;publisher&quot;:&quot;MDPI&quot;,&quot;issue&quot;:&quot;22&quot;,&quot;volume&quot;:&quot;10&quot;},&quot;isTemporary&quot;:false}]},{&quot;citationID&quot;:&quot;MENDELEY_CITATION_6a88c99a-c0b0-4c52-860e-70b8ba779dd3&quot;,&quot;properties&quot;:{&quot;noteIndex&quot;:0},&quot;isEdited&quot;:false,&quot;manualOverride&quot;:{&quot;isManuallyOverridden&quot;:false,&quot;citeprocText&quot;:&quot;[24]&quot;,&quot;manualOverrideText&quot;:&quot;&quot;},&quot;citationTag&quot;:&quot;MENDELEY_CITATION_v3_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&quot;,&quot;citationItems&quot;:[{&quot;id&quot;:&quot;34ac730c-fb50-30b5-b78c-429eb18e6586&quot;,&quot;itemData&quot;:{&quot;type&quot;:&quot;article-journal&quot;,&quot;id&quot;:&quot;34ac730c-fb50-30b5-b78c-429eb18e6586&quot;,&quot;title&quot;:&quot;Urine NGAL predicts severity of acute kidney injury after cardiac surgery: A prospective study&quot;,&quot;author&quot;:[{&quot;family&quot;:&quot;Bennett&quot;,&quot;given&quot;:&quot;Michael&quot;,&quot;parse-names&quot;:false,&quot;dropping-particle&quot;:&quot;&quot;,&quot;non-dropping-particle&quot;:&quot;&quot;},{&quot;family&quot;:&quot;Dent&quot;,&quot;given&quot;:&quot;Catherine L.&quot;,&quot;parse-names&quot;:false,&quot;dropping-particle&quot;:&quot;&quot;,&quot;non-dropping-particle&quot;:&quot;&quot;},{&quot;family&quot;:&quot;Ma&quot;,&quot;given&quot;:&quot;Qing&quot;,&quot;parse-names&quot;:false,&quot;dropping-particle&quot;:&quot;&quot;,&quot;non-dropping-particle&quot;:&quot;&quot;},{&quot;family&quot;:&quot;Dastrala&quot;,&quot;given&quot;:&quot;Sudha&quot;,&quot;parse-names&quot;:false,&quot;dropping-particle&quot;:&quot;&quot;,&quot;non-dropping-particle&quot;:&quot;&quot;},{&quot;family&quot;:&quot;Grenier&quot;,&quot;given&quot;:&quot;Frank&quot;,&quot;parse-names&quot;:false,&quot;dropping-particle&quot;:&quot;&quot;,&quot;non-dropping-particle&quot;:&quot;&quot;},{&quot;family&quot;:&quot;Workman&quot;,&quot;given&quot;:&quot;Ryan&quot;,&quot;parse-names&quot;:false,&quot;dropping-particle&quot;:&quot;&quot;,&quot;non-dropping-particle&quot;:&quot;&quot;},{&quot;family&quot;:&quot;Syed&quot;,&quot;given&quot;:&quot;Hina&quot;,&quot;parse-names&quot;:false,&quot;dropping-particle&quot;:&quot;&quot;,&quot;non-dropping-particle&quot;:&quot;&quot;},{&quot;family&quot;:&quot;Ali&quot;,&quot;given&quot;:&quot;Salman&quot;,&quot;parse-names&quot;:false,&quot;dropping-particle&quot;:&quot;&quot;,&quot;non-dropping-particle&quot;:&quot;&quot;},{&quot;family&quot;:&quot;Barasch&quot;,&quot;given&quot;:&quot;Jonathan&quot;,&quot;parse-names&quot;:false,&quot;dropping-particle&quot;:&quot;&quot;,&quot;non-dropping-particle&quot;:&quot;&quot;},{&quot;family&quot;:&quot;Devarajan&quot;,&quot;given&quot;:&quot;Prasad&quot;,&quot;parse-names&quot;:false,&quot;dropping-particle&quot;:&quot;&quot;,&quot;non-dropping-particle&quot;:&quot;&quot;}],&quot;container-title&quot;:&quot;Clinical Journal of the American Society of Nephrology&quot;,&quot;DOI&quot;:&quot;10.2215/CJN.04010907&quot;,&quot;ISSN&quot;:&quot;15559041&quot;,&quot;PMID&quot;:&quot;18337554&quot;,&quot;issued&quot;:{&quot;date-parts&quot;:[[2008,5]]},&quot;page&quot;:&quot;665-673&quot;,&quot;abstract&quot;:&quot;Background and objectives: The authors have previously shown that urine neutrophil gelatinase-associated lipocalin (NGAL), measured by a research ELISA, is an early predictive biomarker of acute kidney injury (AKI) after cardiopulmonary bypass (CPB). In this study, whether an NGAL immunoassay developed for a standardized clinical platform (ARCHITECT analyzer®, Abbott Diagnostics Division, Abbott Laboratories, Abbott Park, IL) can predict AKI after CPB was tested. Design, setting, participants, &amp; measurements: In a pilot study with 136 urine samples (NGAL range, 0.3 to 815 ng/ml) and 6 calibration standards (NGAL range, 0 to 1000 ng/ml), NGAL measurements by research ELISA and by the ARCHITECT® assay were highly correlated (r = 0.99). In a subsequent study, 196 children undergoing CPB were prospectively enrolled and serial urine NGAL measurements obtained by ARCHITECT® assay. The primary outcome was AKI, defined as a ≥50% increase in serum creatinine. Results: AKI developed in 99 patients (51%), but the diagnosis using serum creatinine was delayed by 2 to 3 d after CPB. In contrast, mean urine NGAL levels increased 15-fold within 2 h and by 25-fold at 4 and 6 h after CPB. For the 2-h urine NGAL measurement, the area under the curve was 0.95, sensitivity was 0.82, and the specificity was 0.90 for prediction of AKI using a cutoff value of 100 ng/ml. The 2-h urine NGAL levels correlated with severity and duration of AKI, length of stay, dialysis requirement, and death. Conclusions: Accurate measurements of urine NGAL are obtained using the ARCHITECT® platform. Urine NGAL is an early predictive biomarker of AKI severity after CPB. Copyright © 2008 by the American Society of Nephrology.&quot;,&quot;issue&quot;:&quot;3&quot;,&quot;volume&quot;:&quot;3&quot;,&quot;container-title-short&quot;:&quot;&quot;},&quot;isTemporary&quot;:false}]},{&quot;citationID&quot;:&quot;MENDELEY_CITATION_18178ce7-b9f5-435b-acde-5ee41f69d314&quot;,&quot;properties&quot;:{&quot;noteIndex&quot;:0},&quot;isEdited&quot;:false,&quot;manualOverride&quot;:{&quot;isManuallyOverridden&quot;:false,&quot;citeprocText&quot;:&quot;[25]&quot;,&quot;manualOverrideText&quot;:&quot;&quot;},&quot;citationTag&quot;:&quot;MENDELEY_CITATION_v3_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&quot;,&quot;citationItems&quot;:[{&quot;id&quot;:&quot;eaa7fec3-0994-30ef-8b04-2a02e57a8a72&quot;,&quot;itemData&quot;:{&quot;type&quot;:&quot;article-journal&quot;,&quot;id&quot;:&quot;eaa7fec3-0994-30ef-8b04-2a02e57a8a72&quot;,&quot;title&quot;:&quot;Effects of the SGLT-2 inhibitor dapagliflozin on glomerular and tubular injury markers&quot;,&quot;author&quot;:[{&quot;family&quot;:&quot;Dekkers&quot;,&quot;given&quot;:&quot;Claire C.J.&quot;,&quot;parse-names&quot;:false,&quot;dropping-particle&quot;:&quot;&quot;,&quot;non-dropping-particle&quot;:&quot;&quot;},{&quot;family&quot;:&quot;Petrykiv&quot;,&quot;given&quot;:&quot;Sergei&quot;,&quot;parse-names&quot;:false,&quot;dropping-particle&quot;:&quot;&quot;,&quot;non-dropping-particle&quot;:&quot;&quot;},{&quot;family&quot;:&quot;Laverman&quot;,&quot;given&quot;:&quot;Gozewijn D.&quot;,&quot;parse-names&quot;:false,&quot;dropping-particle&quot;:&quot;&quot;,&quot;non-dropping-particle&quot;:&quot;&quot;},{&quot;family&quot;:&quot;Cherney&quot;,&quot;given&quot;:&quot;David Z.&quot;,&quot;parse-names&quot;:false,&quot;dropping-particle&quot;:&quot;&quot;,&quot;non-dropping-particle&quot;:&quot;&quot;},{&quot;family&quot;:&quot;Gansevoort&quot;,&quot;given&quot;:&quot;Ron T.&quot;,&quot;parse-names&quot;:false,&quot;dropping-particle&quot;:&quot;&quot;,&quot;non-dropping-particle&quot;:&quot;&quot;},{&quot;family&quot;:&quot;Heerspink&quot;,&quot;given&quot;:&quot;Hiddo J.L.&quot;,&quot;parse-names&quot;:false,&quot;dropping-particle&quot;:&quot;&quot;,&quot;non-dropping-particle&quot;:&quot;&quot;}],&quot;container-title&quot;:&quot;Diabetes, Obesity and Metabolism&quot;,&quot;container-title-short&quot;:&quot;Diabetes Obes Metab&quot;,&quot;DOI&quot;:&quot;10.1111/dom.13301&quot;,&quot;ISSN&quot;:&quot;14631326&quot;,&quot;PMID&quot;:&quot;29573529&quot;,&quot;issued&quot;:{&quot;date-parts&quot;:[[2018,8,1]]},&quot;page&quot;:&quot;1988-1993&quot;,&quot;abstract&quot;:&quot;The mechanisms by which SGLT-2 inhibitors lower albuminuria are incompletely understood. We assessed in a post-hoc analysis of a cross-over trial the effects of the SGLT2 inhibitor dapagliflozin on glomerular markers (IgG to IgG4 and IgG to albumin), tubular markers (urinary KIM-1, NGAL and LFABP) and inflammatory markers (urinary MCP-1 and IL-6) to provide more insight into kidney protective effects. Dapagliflozin decreased albuminuria by 43.9% (95% CI, 30.3%-54.8%) and eGFR by 5.1 (2.0-8.1) mL/min/1.73m2 compared to placebo. Dapagliflozin did not change glomerular charge or size selectivity index compared to placebo. Dapagliflozin decreased urinary KIM-1 excretion by 22.6% (0.3%-39.8%; P =.05) and IL-6 excretion by 23.5% (1.4%-40.6%; P =.04) compared to placebo, whereas no changes in NGAL, LFABP and MCP-1 were observed. During dapagliflozin treatment, changes in albuminuria correlated with changes in eGFR (r = 0.36; P =.05) and KIM-1 (r = 0.39; P =.05). In conclusion, the albuminuria-lowering effect of 6 weeks of dapagliflozin therapy may be the result of decreased intraglomerular pressure or reduced tubular cell injury.&quot;,&quot;publisher&quot;:&quot;Blackwell Publishing Ltd&quot;,&quot;issue&quot;:&quot;8&quot;,&quot;volume&quot;:&quot;20&quot;},&quot;isTemporary&quot;:false}]},{&quot;citationID&quot;:&quot;MENDELEY_CITATION_73b7146b-8e51-4101-8c4d-0fd7a982a43f&quot;,&quot;properties&quot;:{&quot;noteIndex&quot;:0},&quot;isEdited&quot;:false,&quot;manualOverride&quot;:{&quot;isManuallyOverridden&quot;:false,&quot;citeprocText&quot;:&quot;[8–11]&quot;,&quot;manualOverrideText&quot;:&quot;&quot;},&quot;citationTag&quot;:&quot;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&quot;,&quot;citationItems&quot;:[{&quot;id&quot;:&quot;faf40b3a-ba49-3b5d-b80c-3142833d1027&quot;,&quot;itemData&quot;:{&quot;type&quot;:&quot;article-journal&quot;,&quot;id&quot;:&quot;faf40b3a-ba49-3b5d-b80c-3142833d1027&quot;,&quot;title&quot;:&quot;Acute kidney injury with sodium-glucose co-transporter-2 inhibitors: A meta-analysis of cardiovascular outcome trials&quot;,&quot;author&quot;:[{&quot;family&quot;:&quot;Gilbert&quot;,&quot;given&quot;:&quot;Richard E.&quot;,&quot;parse-names&quot;:false,&quot;dropping-particle&quot;:&quot;&quot;,&quot;non-dropping-particle&quot;:&quot;&quot;},{&quot;family&quot;:&quot;Thorpe&quot;,&quot;given&quot;:&quot;Kevin E.&quot;,&quot;parse-names&quot;:false,&quot;dropping-particle&quot;:&quot;&quot;,&quot;non-dropping-particle&quot;:&quot;&quot;}],&quot;container-title&quot;:&quot;Diabetes, Obesity and Metabolism&quot;,&quot;container-title-short&quot;:&quot;Diabetes Obes Metab&quot;,&quot;DOI&quot;:&quot;10.1111/dom.13754&quot;,&quot;ISSN&quot;:&quot;14631326&quot;,&quot;PMID&quot;:&quot;31050116&quot;,&quot;issued&quot;:{&quot;date-parts&quot;:[[2019]]},&quot;page&quot;:&quot;1996-2000&quot;,&quot;abstract&quot;:&quot;Three, multicentre, large-scale, randomized, placebo-controlled trials of cardiovascular outcomes with sodium-glucose co-transporter-2 (SGLT2) inhibitors have each shown substantial reductions in rates of hospitalization for heart failure and progression of chronic kidney disease in people with type 2 diabetes. However, safety concerns remain for this ostensibly paradigm-shifting drug class. In particular, the US Food and Drug Administration has highlighted the risk of acute kidney injury (AKI), a condition associated with high morbidity and mortality. To investigate this further, we conducted a meta-analysis of the three trials to compare the frequency of AKI adverse event reports between participants treated with placebo and those who had received an SGLT2 inhibitor. Rather than an increase, we noted a consistent and robust reduction in the likelihood of AKI among those participants who had been randomized to receive an SGLT2 inhibitor (hazard ratio 0.66, 95% confidence interval 0.54-0.80). We further noted that the reports of AKI were similar in frequency to those of kidney disease progression. The caveats of the non-adjudicated reporting of AKI in the trials notwithstanding, these data suggest that SGLT2 inhibitors may protect vulnerable patients with type 2 diabetes from AKI and that prospective studies to evaluate this additional aspect of kidney protection are warranted.&quot;,&quot;issue&quot;:&quot;8&quot;,&quot;volume&quot;:&quot;21&quot;},&quot;isTemporary&quot;:false},{&quot;id&quot;:&quot;c9d15f8a-0714-3644-bcb5-72e090207382&quot;,&quot;itemData&quot;:{&quot;type&quot;:&quot;article&quot;,&quot;id&quot;:&quot;c9d15f8a-0714-3644-bcb5-72e090207382&quot;,&quot;title&quot;:&quot;Acute kidney injury and adverse renal events in patients receiving SGLT2-inhibitors: A systematic review and meta-analysis&quot;,&quot;author&quot;:[{&quot;family&quot;:&quot;Menne&quot;,&quot;given&quot;:&quot;Jan&quot;,&quot;parse-names&quot;:false,&quot;dropping-particle&quot;:&quot;&quot;,&quot;non-dropping-particle&quot;:&quot;&quot;},{&quot;family&quot;:&quot;Dumann&quot;,&quot;given&quot;:&quot;Eva&quot;,&quot;parse-names&quot;:false,&quot;dropping-particle&quot;:&quot;&quot;,&quot;non-dropping-particle&quot;:&quot;&quot;},{&quot;family&quot;:&quot;Haller&quot;,&quot;given&quot;:&quot;Hermann&quot;,&quot;parse-names&quot;:false,&quot;dropping-particle&quot;:&quot;&quot;,&quot;non-dropping-particle&quot;:&quot;&quot;},{&quot;family&quot;:&quot;Schmidt&quot;,&quot;given&quot;:&quot;Bernhard M.W.&quot;,&quot;parse-names&quot;:false,&quot;dropping-particle&quot;:&quot;&quot;,&quot;non-dropping-particle&quot;:&quot;&quot;}],&quot;container-title&quot;:&quot;PLoS Medicine&quot;,&quot;container-title-short&quot;:&quot;PLoS Med&quot;,&quot;DOI&quot;:&quot;10.1371/journal.pmed.1002983&quot;,&quot;ISSN&quot;:&quot;15491676&quot;,&quot;PMID&quot;:&quot;31815931&quot;,&quot;issued&quot;:{&quot;date-parts&quot;:[[2019]]},&quot;abstract&quot;:&quot;Background Sodium-glucose cotransporter-2 inhibitors (SGLT2is) represent a new class of oral hypoglycemic agents used in the treatment of type 2 diabetes mellitus. They have a positive effect on the progression of chronic kidney disease, but there is a concern that they might cause acute kidney injury (AKI). Methods and findings We conducted a systematic review and meta-analysis of the effect of SGLT2is on renal adverse events (AEs) in randomized controlled trials and controlled observational studies. PubMed, EMBASE, Cochrane library, and ClinicalTrials.gov were searched without date restriction until 27 September 2019. Data extraction was performed using a standardized data form, and any discrepancies were resolved by consensus. One hundred and twelve randomized trials (n = 96,722) and 4 observational studies with 5 cohorts (n = 83,934) with a minimum follow-up of 12 weeks that provided information on at least 1 adverse renal outcome (AKI, combined renal AE, or hypovolemia-related events) were included. In 30 trials, 410 serious AEs due to AKI were reported. SGLT2is reduced the odds of suffering AKI by 36% (odds ratio [OR] 0.64 [95% confidence interval (CI) 0.53-0.78], p &lt; 0.001). A total of 1,089 AKI events of any severity (AEs and serious AEs [SAEs]) were published in 41 trials (OR 0.75 [95% CI 0.66-0.84], p &lt; 0.001). Empagliflozin, dapagliflozin, and canagliflozin had a comparable benefit on the SAE and AE rate. AEs related to hypovolemia were more commonly reported in SGLT2i-treated patients (OR 1.20 [95% CI 1.10-1.31], p &lt; 0.001). In the observational studies, 777 AKI events were reported. The odds of suffering AKI were reduced in patients receiving SGLT2is (OR 0.40 [95% CI 0.33-0.48], p &lt; 0.001). Limitations of this study are the reliance on nonadjudicated safety endpoints, discrepant inclusion criteria and baseline hypoglycemic therapy between studies, inconsistent definitions of renal AEs and hypovolemia, varying follow-up times in different studies, and a lack of information on the severity of AKI (stages I-III). Conclusions SGLT2is reduced the odds of suffering AKI with and without hospitalization in randomized trials and the real-world setting, despite the fact that more AEs related to hypovolemia are reported.&quot;,&quot;publisher&quot;:&quot;Public Library of Science&quot;,&quot;issue&quot;:&quot;12&quot;,&quot;volume&quot;:&quot;16&quot;},&quot;isTemporary&quot;:false},{&quot;id&quot;:&quot;180670c3-3be4-34b5-8a0e-9b41397839db&quot;,&quot;itemData&quot;:{&quot;type&quot;:&quot;article-journal&quot;,&quot;id&quot;:&quot;180670c3-3be4-34b5-8a0e-9b41397839db&quot;,&quot;title&quot;:&quot;SGLT2 inhibitors for the prevention of kidney failure in patients with type 2 diabetes: a systematic review and meta-analysis.&quot;,&quot;author&quot;:[{&quot;family&quot;:&quot;Neuen&quot;,&quot;given&quot;:&quot;Brendon L&quot;,&quot;parse-names&quot;:false,&quot;dropping-particle&quot;:&quot;&quot;,&quot;non-dropping-particle&quot;:&quot;&quot;},{&quot;family&quot;:&quot;Young&quot;,&quot;given&quot;:&quot;Tamara&quot;,&quot;parse-names&quot;:false,&quot;dropping-particle&quot;:&quot;&quot;,&quot;non-dropping-particle&quot;:&quot;&quot;},{&quot;family&quot;:&quot;Heerspink&quot;,&quot;given&quot;:&quot;Hiddo J L&quot;,&quot;parse-names&quot;:false,&quot;dropping-particle&quot;:&quot;&quot;,&quot;non-dropping-particle&quot;:&quot;&quot;},{&quot;family&quot;:&quot;Neal&quot;,&quot;given&quot;:&quot;Bruce&quot;,&quot;parse-names&quot;:false,&quot;dropping-particle&quot;:&quot;&quot;,&quot;non-dropping-particle&quot;:&quot;&quot;},{&quot;family&quot;:&quot;Perkovic&quot;,&quot;given&quot;:&quot;Vlado&quot;,&quot;parse-names&quot;:false,&quot;dropping-particle&quot;:&quot;&quot;,&quot;non-dropping-particle&quot;:&quot;&quot;},{&quot;family&quot;:&quot;Billot&quot;,&quot;given&quot;:&quot;Laurent&quot;,&quot;parse-names&quot;:false,&quot;dropping-particle&quot;:&quot;&quot;,&quot;non-dropping-particle&quot;:&quot;&quot;},{&quot;family&quot;:&quot;Mahaffey&quot;,&quot;given&quot;:&quot;Kenneth W&quot;,&quot;parse-names&quot;:false,&quot;dropping-particle&quot;:&quot;&quot;,&quot;non-dropping-particle&quot;:&quot;&quot;},{&quot;family&quot;:&quot;Charytan&quot;,&quot;given&quot;:&quot;David M&quot;,&quot;parse-names&quot;:false,&quot;dropping-particle&quot;:&quot;&quot;,&quot;non-dropping-particle&quot;:&quot;&quot;},{&quot;family&quot;:&quot;Wheeler&quot;,&quot;given&quot;:&quot;David C&quot;,&quot;parse-names&quot;:false,&quot;dropping-particle&quot;:&quot;&quot;,&quot;non-dropping-particle&quot;:&quot;&quot;},{&quot;family&quot;:&quot;Arnott&quot;,&quot;given&quot;:&quot;Clare&quot;,&quot;parse-names&quot;:false,&quot;dropping-particle&quot;:&quot;&quot;,&quot;non-dropping-particle&quot;:&quot;&quot;},{&quot;family&quot;:&quot;Bompoint&quot;,&quot;given&quot;:&quot;Severine&quot;,&quot;parse-names&quot;:false,&quot;dropping-particle&quot;:&quot;&quot;,&quot;non-dropping-particle&quot;:&quot;&quot;},{&quot;family&quot;:&quot;Levin&quot;,&quot;given&quot;:&quot;Adeera&quot;,&quot;parse-names&quot;:false,&quot;dropping-particle&quot;:&quot;&quot;,&quot;non-dropping-particle&quot;:&quot;&quot;},{&quot;family&quot;:&quot;Jardine&quot;,&quot;given&quot;:&quot;Meg J&quot;,&quot;parse-names&quot;:false,&quot;dropping-particle&quot;:&quot;&quot;,&quot;non-dropping-particle&quot;:&quot;&quot;}],&quot;container-title&quot;:&quot;The lancet. Diabetes &amp; endocrinology&quot;,&quot;container-title-short&quot;:&quot;Lancet Diabetes Endocrinol&quot;,&quot;DOI&quot;:&quot;10.1016/S2213-8587(19)30256-6&quot;,&quot;ISSN&quot;:&quot;2213-8595&quot;,&quot;PMID&quot;:&quot;31495651&quot;,&quot;URL&quot;:&quot;http://www.ncbi.nlm.nih.gov/pubmed/31495651&quot;,&quot;issued&quot;:{&quot;date-parts&quot;:[[2019]]},&quot;page&quot;:&quot;1-10&quot;,&quot;abstract&quot;:&quot;BACKGROUND The effects of sodium-glucose co-transporter-2 (SGLT2) inhibitors on kidney failure, particularly the need for dialysis or transplantation or death due to kidney disease, is uncertain. Additionally, previous studies have been underpowered to robustly assess heterogeneity of effects on kidney outcomes by different levels of estimated glomerular filtration rate (eGFR) and albuminuria. We aimed to do a systematic review and meta-analysis to assess the effects of SGLT2 inhibitors on major kidney outcomes in patients with type 2 diabetes and to determine the consistency of effect size across trials and different levels of eGFR and albuminuria. METHODS We did a systematic review and meta-analysis of randomised, controlled, cardiovascular or kidney outcome trials of SGLT2 inhibitors that reported effects on major kidney outcomes in people with type 2 diabetes. We searched MEDLINE and Embase from database inception to June 14, 2019, to identify eligible trials. The primary outcome was a composite of dialysis, transplantation, or death due to kidney disease. We used random-effects models to obtain summary relative risks (RRs) with 95% CIs and random-effects meta-regression to explore effect modification by subgroups of baseline eGFR, albuminuria, and use of renin-angiotensin system (RAS) blockade. This review is registered with PROSPERO (CRD42019131774). FINDINGS From 2085 records identified, four studies met our inclusion criteria, assessing three SGLT2 inhibitors: empagliflozin (EMPA-REG OUTCOME), canagliflozin (CANVAS Program and CREDENCE), and dapagliflozin (DECLARE-TIMI 58). From a total of 38 723 participants, 252 required dialysis or transplantation or died of kidney disease, 335 developed end-stage kidney disease, and 943 had acute kidney injury. SGLT2 inhibitors substantially reduced the risk of dialysis, transplantation, or death due to kidney disease (RR 0·67, 95% CI 0·52-0·86, p=0·0019), an effect consistent across studies (I2=0%, pheterogeneity=0·53). SGLT2 inhibitors also reduced end-stage kidney disease (0·65, 0·53-0·81, p&lt;0·0001), and acute kidney injury (0·75, 0·66-0·85, p&lt;0·0001), with consistent benefits across studies. Although we identified some evidence that the proportional effect of SGLT2 inhibitors might attenuate with declining kidney function (ptrend=0·073), there was clear, separate evidence of benefit for all eGFR subgroups, including for participants with a baseline eGFR 30-45 mL/min per 1·73 m2 (RR 0·70, 95% CI 0·54-0·91, p=0·0080). Renoprotection was also consistent across studies irrespective of baseline albuminuria (ptrend=0·66) and use of RAS blockade (pheterogeneity=0·31). INTERPRETATION SGLT2 inhibitors reduced the risk of dialysis, transplantation, or death due to kidney disease in individuals with type 2 diabetes and provided protection against acute kidney injury. These data provide substantive evidence supporting the use of SGLT2 inhibitors to prevent major kidney outcomes in people with type 2 diabetes. FUNDING None.&quot;,&quot;publisher&quot;:&quot;Elsevier Ltd&quot;,&quot;issue&quot;:&quot;19&quot;,&quot;volume&quot;:&quot;2&quot;},&quot;isTemporary&quot;:false},{&quot;id&quot;:&quot;0dd877b0-641c-3f27-ad59-36873e46e5df&quot;,&quot;itemData&quot;:{&quot;type&quot;:&quot;article-journal&quot;,&quot;id&quot;:&quot;0dd877b0-641c-3f27-ad59-36873e46e5df&quot;,&quot;title&quot;:&quot;Impact of diabetes on the effects of sodium glucose co-transporter-2 inhibitors on kidney outcomes: collaborative meta-analysis of large placebo-controlled trials&quot;,&quot;author&quot;:[{&quot;family&quot;:&quot;Baigent&quot;,&quot;given&quot;:&quot;Colin&quot;,&quot;parse-names&quot;:false,&quot;dropping-particle&quot;:&quot;&quot;,&quot;non-dropping-particle&quot;:&quot;&quot;},{&quot;family&quot;:&quot;Emberson&quot;,&quot;given&quot;:&quot;JonathanR.&quot;,&quot;parse-names&quot;:false,&quot;dropping-particle&quot;:&quot;&quot;,&quot;non-dropping-particle&quot;:&quot;&quot;},{&quot;family&quot;:&quot;Haynes&quot;,&quot;given&quot;:&quot;Richard&quot;,&quot;parse-names&quot;:false,&quot;dropping-particle&quot;:&quot;&quot;,&quot;non-dropping-particle&quot;:&quot;&quot;},{&quot;family&quot;:&quot;Herrington&quot;,&quot;given&quot;:&quot;William G.&quot;,&quot;parse-names&quot;:false,&quot;dropping-particle&quot;:&quot;&quot;,&quot;non-dropping-particle&quot;:&quot;&quot;},{&quot;family&quot;:&quot;Judge&quot;,&quot;given&quot;:&quot;Parminder&quot;,&quot;parse-names&quot;:false,&quot;dropping-particle&quot;:&quot;&quot;,&quot;non-dropping-particle&quot;:&quot;&quot;},{&quot;family&quot;:&quot;Landray&quot;,&quot;given&quot;:&quot;Martin J.&quot;,&quot;parse-names&quot;:false,&quot;dropping-particle&quot;:&quot;&quot;,&quot;non-dropping-particle&quot;:&quot;&quot;},{&quot;family&quot;:&quot;Mayne&quot;,&quot;given&quot;:&quot;Kaitlin J.&quot;,&quot;parse-names&quot;:false,&quot;dropping-particle&quot;:&quot;&quot;,&quot;non-dropping-particle&quot;:&quot;&quot;},{&quot;family&quot;:&quot;Ng&quot;,&quot;given&quot;:&quot;Sarah Y.A.&quot;,&quot;parse-names&quot;:false,&quot;dropping-particle&quot;:&quot;&quot;,&quot;non-dropping-particle&quot;:&quot;&quot;},{&quot;family&quot;:&quot;Preiss&quot;,&quot;given&quot;:&quot;David&quot;,&quot;parse-names&quot;:false,&quot;dropping-particle&quot;:&quot;&quot;,&quot;non-dropping-particle&quot;:&quot;&quot;},{&quot;family&quot;:&quot;Roddick&quot;,&quot;given&quot;:&quot;Alistair J.&quot;,&quot;parse-names&quot;:false,&quot;dropping-particle&quot;:&quot;&quot;,&quot;non-dropping-particle&quot;:&quot;&quot;},{&quot;family&quot;:&quot;Staplin&quot;,&quot;given&quot;:&quot;Natalie&quot;,&quot;parse-names&quot;:false,&quot;dropping-particle&quot;:&quot;&quot;,&quot;non-dropping-particle&quot;:&quot;&quot;},{&quot;family&quot;:&quot;Zhu&quot;,&quot;given&quot;:&quot;Doreen&quot;,&quot;parse-names&quot;:false,&quot;dropping-particle&quot;:&quot;&quot;,&quot;non-dropping-particle&quot;:&quot;&quot;},{&quot;family&quot;:&quot;Anker&quot;,&quot;given&quot;:&quot;Stefan D.&quot;,&quot;parse-names&quot;:false,&quot;dropping-particle&quot;:&quot;&quot;,&quot;non-dropping-particle&quot;:&quot;&quot;},{&quot;family&quot;:&quot;Bhatt&quot;,&quot;given&quot;:&quot;Deepak L.&quot;,&quot;parse-names&quot;:false,&quot;dropping-particle&quot;:&quot;&quot;,&quot;non-dropping-particle&quot;:&quot;&quot;},{&quot;family&quot;:&quot;Brueckmann&quot;,&quot;given&quot;:&quot;Martina&quot;,&quot;parse-names&quot;:false,&quot;dropping-particle&quot;:&quot;&quot;,&quot;non-dropping-particle&quot;:&quot;&quot;},{&quot;family&quot;:&quot;Butler&quot;,&quot;given&quot;:&quot;Javed&quot;,&quot;parse-names&quot;:false,&quot;dropping-particle&quot;:&quot;&quot;,&quot;non-dropping-particle&quot;:&quot;&quot;},{&quot;family&quot;:&quot;Cherney&quot;,&quot;given&quot;:&quot;David Z.I.&quot;,&quot;parse-names&quot;:false,&quot;dropping-particle&quot;:&quot;&quot;,&quot;non-dropping-particle&quot;:&quot;&quot;},{&quot;family&quot;:&quot;Green&quot;,&quot;given&quot;:&quot;Jennifer B.&quot;,&quot;parse-names&quot;:false,&quot;dropping-particle&quot;:&quot;&quot;,&quot;non-dropping-particle&quot;:&quot;&quot;},{&quot;family&quot;:&quot;Hauske&quot;,&quot;given&quot;:&quot;Sibylle J.&quot;,&quot;parse-names&quot;:false,&quot;dropping-particle&quot;:&quot;&quot;,&quot;non-dropping-particle&quot;:&quot;&quot;},{&quot;family&quot;:&quot;Haynes&quot;,&quot;given&quot;:&quot;Richard&quot;,&quot;parse-names&quot;:false,&quot;dropping-particle&quot;:&quot;&quot;,&quot;non-dropping-particle&quot;:&quot;&quot;},{&quot;family&quot;:&quot;Heerspink&quot;,&quot;given&quot;:&quot;Hiddo J.L.&quot;,&quot;parse-names&quot;:false,&quot;dropping-particle&quot;:&quot;&quot;,&quot;non-dropping-particle&quot;:&quot;&quot;},{&quot;family&quot;:&quot;Herrington&quot;,&quot;given&quot;:&quot;William G.&quot;,&quot;parse-names&quot;:false,&quot;dropping-particle&quot;:&quot;&quot;,&quot;non-dropping-particle&quot;:&quot;&quot;},{&quot;family&quot;:&quot;Inzucchi&quot;,&quot;given&quot;:&quot;Silvio E.&quot;,&quot;parse-names&quot;:false,&quot;dropping-particle&quot;:&quot;&quot;,&quot;non-dropping-particle&quot;:&quot;&quot;},{&quot;family&quot;:&quot;Jardine&quot;,&quot;given&quot;:&quot;Meg J.&quot;,&quot;parse-names&quot;:false,&quot;dropping-particle&quot;:&quot;&quot;,&quot;non-dropping-particle&quot;:&quot;&quot;},{&quot;family&quot;:&quot;Liu&quot;,&quot;given&quot;:&quot;Chih-Chin&quot;,&quot;parse-names&quot;:false,&quot;dropping-particle&quot;:&quot;&quot;,&quot;non-dropping-particle&quot;:&quot;&quot;},{&quot;family&quot;:&quot;Mahaffey&quot;,&quot;given&quot;:&quot;Kenneth W.&quot;,&quot;parse-names&quot;:false,&quot;dropping-particle&quot;:&quot;&quot;,&quot;non-dropping-particle&quot;:&quot;&quot;},{&quot;family&quot;:&quot;McCausland&quot;,&quot;given&quot;:&quot;Finnian R.&quot;,&quot;parse-names&quot;:false,&quot;dropping-particle&quot;:&quot;&quot;,&quot;non-dropping-particle&quot;:&quot;&quot;},{&quot;family&quot;:&quot;McGuire&quot;,&quot;given&quot;:&quot;Darren K.&quot;,&quot;parse-names&quot;:false,&quot;dropping-particle&quot;:&quot;&quot;,&quot;non-dropping-particle&quot;:&quot;&quot;},{&quot;family&quot;:&quot;McMurray&quot;,&quot;given&quot;:&quot;John J.V.&quot;,&quot;parse-names&quot;:false,&quot;dropping-particle&quot;:&quot;&quot;,&quot;non-dropping-particle&quot;:&quot;&quot;},{&quot;family&quot;:&quot;Neal&quot;,&quot;given&quot;:&quot;Bruce&quot;,&quot;parse-names&quot;:false,&quot;dropping-particle&quot;:&quot;&quot;,&quot;non-dropping-particle&quot;:&quot;&quot;},{&quot;family&quot;:&quot;Neuen&quot;,&quot;given&quot;:&quot;Brendon L.&quot;,&quot;parse-names&quot;:false,&quot;dropping-particle&quot;:&quot;&quot;,&quot;non-dropping-particle&quot;:&quot;&quot;},{&quot;family&quot;:&quot;Packer&quot;,&quot;given&quot;:&quot;Milton&quot;,&quot;parse-names&quot;:false,&quot;dropping-particle&quot;:&quot;&quot;,&quot;non-dropping-particle&quot;:&quot;&quot;},{&quot;family&quot;:&quot;Perkovic&quot;,&quot;given&quot;:&quot;Vlado&quot;,&quot;parse-names&quot;:false,&quot;dropping-particle&quot;:&quot;&quot;,&quot;non-dropping-particle&quot;:&quot;&quot;},{&quot;family&quot;:&quot;Sabatine&quot;,&quot;given&quot;:&quot;Marc S.&quot;,&quot;parse-names&quot;:false,&quot;dropping-particle&quot;:&quot;&quot;,&quot;non-dropping-particle&quot;:&quot;&quot;},{&quot;family&quot;:&quot;Solomon&quot;,&quot;given&quot;:&quot;Scott D.&quot;,&quot;parse-names&quot;:false,&quot;dropping-particle&quot;:&quot;&quot;,&quot;non-dropping-particle&quot;:&quot;&quot;},{&quot;family&quot;:&quot;Vaduganathan&quot;,&quot;given&quot;:&quot;Muthiah&quot;,&quot;parse-names&quot;:false,&quot;dropping-particle&quot;:&quot;&quot;,&quot;non-dropping-particle&quot;:&quot;&quot;},{&quot;family&quot;:&quot;Wanner&quot;,&quot;given&quot;:&quot;Christoph&quot;,&quot;parse-names&quot;:false,&quot;dropping-particle&quot;:&quot;&quot;,&quot;non-dropping-particle&quot;:&quot;&quot;},{&quot;family&quot;:&quot;Wheeler&quot;,&quot;given&quot;:&quot;David C.&quot;,&quot;parse-names&quot;:false,&quot;dropping-particle&quot;:&quot;&quot;,&quot;non-dropping-particle&quot;:&quot;&quot;},{&quot;family&quot;:&quot;Wiviott&quot;,&quot;given&quot;:&quot;Stephen D.&quot;,&quot;parse-names&quot;:false,&quot;dropping-particle&quot;:&quot;&quot;,&quot;non-dropping-particle&quot;:&quot;&quot;},{&quot;family&quot;:&quot;Zannad&quot;,&quot;given&quot;:&quot;Faiez&quot;,&quot;parse-names&quot;:false,&quot;dropping-particle&quot;:&quot;&quot;,&quot;non-dropping-particle&quot;:&quot;&quot;}],&quot;container-title&quot;:&quot;The Lancet&quot;,&quot;DOI&quot;:&quot;10.1016/S0140-6736(22)02074-8&quot;,&quot;ISSN&quot;:&quot;01406736&quot;,&quot;PMID&quot;:&quot;36351458&quot;,&quot;URL&quot;:&quot;https://linkinghub.elsevier.com/retrieve/pii/S0140673622020748&quot;,&quot;issued&quot;:{&quot;date-parts&quot;:[[2022,11]]},&quot;page&quot;:&quot;1788-1801&quot;,&quot;abstract&quot;:&quot;Background: Large trials have shown that sodium glucose co-transporter-2 (SGLT2) inhibitors reduce the risk of adverse kidney and cardiovascular outcomes in patients with heart failure or chronic kidney disease, or with type 2 diabetes and high risk of atherosclerotic cardiovascular disease. None of the trials recruiting patients with and without diabetes were designed to assess outcomes separately in patients without diabetes. Methods: We did a systematic review and meta-analysis of SGLT2 inhibitor trials. We searched the MEDLINE and Embase databases for trials published from database inception to Sept 5, 2022. SGLT2 inhibitor trials that were double-blind, placebo-controlled, performed in adults (age ≥18 years), large (≥500 participants per group), and at least 6 months in duration were included. Summary-level data used for analysis were extracted from published reports or provided by trial investigators, and inverse-variance-weighted meta-analyses were conducted to estimate treatment effects. The main efficacy outcomes were kidney disease progression (standardised to a definition of a sustained ≥50% decrease in estimated glomerular filtration rate [eGFR] from randomisation, a sustained low eGFR, end-stage kidney disease, or death from kidney failure), acute kidney injury, and a composite of cardiovascular death or hospitalisation for heart failure. Other outcomes were death from cardiovascular and non-cardiovascular disease considered separately, and the main safety outcomes were ketoacidosis and lower limb amputation. This study is registered with PROSPERO, CRD42022351618. Findings: We identified 13 trials involving 90 413 participants. After exclusion of four participants with uncertain diabetes status, we analysed 90 409 participants (74 804 [82·7%] participants with diabetes [&gt;99% with type 2 diabetes] and 15 605 [17·3%] without diabetes; trial-level mean baseline eGFR range 37–85 mL/min per 1·73 m2). Compared with placebo, allocation to an SGLT2 inhibitor reduced the risk of kidney disease progression by 37% (relative risk [RR] 0·63, 95% CI 0·58–0·69) with similar RRs in patients with and without diabetes. In the four chronic kidney disease trials, RRs were similar irrespective of primary kidney diagnosis. SGLT2 inhibitors reduced the risk of acute kidney injury by 23% (0·77, 0·70–0·84) and the risk of cardiovascular death or hospitalisation for heart failure by 23% (0·77, 0·74–0·81), again with similar effects in those with and without diabetes. SGLT2 inhibitors also reduced the risk of cardiovascular death (0·86, 0·81–0·92) but did not significantly reduce the risk of non-cardiovascular death (0·94, 0·88–1·02). For these mortality outcomes, RRs were similar in patients with and without diabetes. For all outcomes, results were broadly similar irrespective of trial mean baseline eGFR. Based on estimates of absolute effects, the absolute benefits of SGLT2 inhibition outweighed any serious hazards of ketoacidosis or amputation. Interpretation: In addition to the established cardiovascular benefits of SGLT2 inhibitors, the randomised data support their use for modifying risk of kidney disease progression and acute kidney injury, not only in patients with type 2 diabetes at high cardiovascular risk, but also in patients with chronic kidney disease or heart failure irrespective of diabetes status, primary kidney disease, or kidney function. Funding: UK Medical Research Council and Kidney Research UK.&quot;,&quot;issue&quot;:&quot;10365&quot;,&quot;volume&quot;:&quot;400&quot;,&quot;container-title-short&quot;:&quot;&quot;},&quot;isTemporary&quot;:false}]},{&quot;citationID&quot;:&quot;MENDELEY_CITATION_e996689e-79fb-4a56-9078-05d5c6e8aab4&quot;,&quot;properties&quot;:{&quot;noteIndex&quot;:0},&quot;isEdited&quot;:false,&quot;manualOverride&quot;:{&quot;isManuallyOverridden&quot;:false,&quot;citeprocText&quot;:&quot;[12]&quot;,&quot;manualOverrideText&quot;:&quot;&quot;},&quot;citationTag&quot;:&quot;MENDELEY_CITATION_v3_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&quot;,&quot;citationItems&quot;:[{&quot;id&quot;:&quot;fefd568e-153f-32f6-a528-099c744eb789&quot;,&quot;itemData&quot;:{&quot;type&quot;:&quot;article-journal&quot;,&quot;id&quot;:&quot;fefd568e-153f-32f6-a528-099c744eb789&quot;,&quot;title&quot;:&quot;Acute Dapagliflozin Administration Ameliorates Cardiac Surgery-Associated Acute Kidney Injury in a Rabbit Model&quot;,&quot;author&quot;:[{&quot;family&quot;:&quot;Matsuda&quot;,&quot;given&quot;:&quot;Kensaku&quot;,&quot;parse-names&quot;:false,&quot;dropping-particle&quot;:&quot;&quot;,&quot;non-dropping-particle&quot;:&quot;&quot;},{&quot;family&quot;:&quot;Mitsuo&quot;,&quot;given&quot;:&quot;Hiroshi&quot;,&quot;parse-names&quot;:false,&quot;dropping-particle&quot;:&quot;&quot;,&quot;non-dropping-particle&quot;:&quot;&quot;},{&quot;family&quot;:&quot;Nishijima&quot;,&quot;given&quot;:&quot;Takuya&quot;,&quot;parse-names&quot;:false,&quot;dropping-particle&quot;:&quot;&quot;,&quot;non-dropping-particle&quot;:&quot;&quot;},{&quot;family&quot;:&quot;Uchiyama&quot;,&quot;given&quot;:&quot;Hikaru&quot;,&quot;parse-names&quot;:false,&quot;dropping-particle&quot;:&quot;&quot;,&quot;non-dropping-particle&quot;:&quot;&quot;},{&quot;family&quot;:&quot;Nita&quot;,&quot;given&quot;:&quot;Tobuhiro&quot;,&quot;parse-names&quot;:false,&quot;dropping-particle&quot;:&quot;&quot;,&quot;non-dropping-particle&quot;:&quot;&quot;},{&quot;family&quot;:&quot;Matsunaga&quot;,&quot;given&quot;:&quot;Shogo&quot;,&quot;parse-names&quot;:false,&quot;dropping-particle&quot;:&quot;&quot;,&quot;non-dropping-particle&quot;:&quot;&quot;},{&quot;family&quot;:&quot;Fujimoto&quot;,&quot;given&quot;:&quot;Noriko&quot;,&quot;parse-names&quot;:false,&quot;dropping-particle&quot;:&quot;&quot;,&quot;non-dropping-particle&quot;:&quot;&quot;},{&quot;family&quot;:&quot;Ushijima&quot;,&quot;given&quot;:&quot;Tomoki&quot;,&quot;parse-names&quot;:false,&quot;dropping-particle&quot;:&quot;&quot;,&quot;non-dropping-particle&quot;:&quot;&quot;},{&quot;family&quot;:&quot;Ando&quot;,&quot;given&quot;:&quot;Yusuke&quot;,&quot;parse-names&quot;:false,&quot;dropping-particle&quot;:&quot;&quot;,&quot;non-dropping-particle&quot;:&quot;&quot;},{&quot;family&quot;:&quot;Kan-O&quot;,&quot;given&quot;:&quot;Meikun&quot;,&quot;parse-names&quot;:false,&quot;dropping-particle&quot;:&quot;&quot;,&quot;non-dropping-particle&quot;:&quot;&quot;},{&quot;family&quot;:&quot;Shinohara&quot;,&quot;given&quot;:&quot;Gen&quot;,&quot;parse-names&quot;:false,&quot;dropping-particle&quot;:&quot;&quot;,&quot;non-dropping-particle&quot;:&quot;&quot;},{&quot;family&quot;:&quot;Kimura&quot;,&quot;given&quot;:&quot;Satoshi&quot;,&quot;parse-names&quot;:false,&quot;dropping-particle&quot;:&quot;&quot;,&quot;non-dropping-particle&quot;:&quot;&quot;},{&quot;family&quot;:&quot;Sonoda&quot;,&quot;given&quot;:&quot;Hiromichi&quot;,&quot;parse-names&quot;:false,&quot;dropping-particle&quot;:&quot;&quot;,&quot;non-dropping-particle&quot;:&quot;&quot;},{&quot;family&quot;:&quot;Shiose&quot;,&quot;given&quot;:&quot;Akira&quot;,&quot;parse-names&quot;:false,&quot;dropping-particle&quot;:&quot;&quot;,&quot;non-dropping-particle&quot;:&quot;&quot;}],&quot;container-title&quot;:&quot;Circulation Journal&quot;,&quot;DOI&quot;:&quot;10.1253/circj.CJ-23-0864&quot;,&quot;ISSN&quot;:&quot;13474820&quot;,&quot;PMID&quot;:&quot;38658352&quot;,&quot;issued&quot;:{&quot;date-parts&quot;:[[2024,9,1]]},&quot;page&quot;:&quot;1488-1498&quot;,&quot;abstract&quot;:&quot;Background: Several studies have shown that sodium-glucose cotransporter-2 inhibitors have a renoprotective effect on acute kidney injury (AKI), but their effect on cardiac surgery-associated AKI is unknown. Methods and Results: AKI was induced in 25 rabbits without diabetes mellitus by cardiopulmonary bypass (CPB) for 2 h and they were divided into 5 groups: sham; dapagliflozin-treated sham; CPB; dapagliflozin-treated CPB; and furosemide-treated CPB (n=5 in each group). Dapagliflozin was administered via the femoral vein before initiating CPB. Kidney tissue and urine and blood samples were collected after the surgical procedure. There were no differences in the hemodynamic variables of each group. Dapagliflozin reduced serum creatinine and blood urea nitrogen concentrations, and increased overall urine output (all P&lt;0.05). Hematoxylin and eosin staining showed that the tubular injury score was improved after dapagliflozin administration (P&lt;0.01). Dapagliflozin administration mitigated reactive oxygen species and kidney injury molecule-1 as assessed by immunohistochemistry (both P&lt;0.0001). Protein expression analysis showed improvement of inflammatory cytokines and apoptosis, and antioxidant enzyme expression was elevated (all P&lt;0.05) through activation of the nuclear factor erythroid 2-related factor 2 pathway (P&lt;0.01) by dapagliflozin. Conclusions: Acute intravenous administration of dapagliflozin protects against CPB-induced AKI. Dapagliflozin may have direct renoprotective effects in renal tubular cells.&quot;,&quot;publisher&quot;:&quot;Japanese Circulation Society&quot;,&quot;issue&quot;:&quot;9&quot;,&quot;volume&quot;:&quot;88&quot;,&quot;container-title-short&quot;:&quot;&quot;},&quot;isTemporary&quot;:false}]},{&quot;citationID&quot;:&quot;MENDELEY_CITATION_56d95cf9-a45c-4ac6-a915-a28f78f741d6&quot;,&quot;properties&quot;:{&quot;noteIndex&quot;:0},&quot;isEdited&quot;:false,&quot;manualOverride&quot;:{&quot;isManuallyOverridden&quot;:false,&quot;citeprocText&quot;:&quot;[26]&quot;,&quot;manualOverrideText&quot;:&quot;&quot;},&quot;citationTag&quot;:&quot;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&quot;,&quot;citationItems&quot;:[{&quot;id&quot;:&quot;c6d4bfb2-92e3-367b-9fdb-df5204edec42&quot;,&quot;itemData&quot;:{&quot;type&quot;:&quot;article-journal&quot;,&quot;id&quot;:&quot;c6d4bfb2-92e3-367b-9fdb-df5204edec42&quot;,&quot;title&quot;:&quot;Dapagliflozin in patients with cardiometabolic risk factors hospitalised with COVID-19 (DARE-19): a randomised, double-blind, placebo-controlled, phase 3 trial&quot;,&quot;author&quot;:[{&quot;family&quot;:&quot;Kosiborod&quot;,&quot;given&quot;:&quot;Mikhail N.&quot;,&quot;parse-names&quot;:false,&quot;dropping-particle&quot;:&quot;&quot;,&quot;non-dropping-particle&quot;:&quot;&quot;},{&quot;family&quot;:&quot;Esterline&quot;,&quot;given&quot;:&quot;Russell&quot;,&quot;parse-names&quot;:false,&quot;dropping-particle&quot;:&quot;&quot;,&quot;non-dropping-particle&quot;:&quot;&quot;},{&quot;family&quot;:&quot;Furtado&quot;,&quot;given&quot;:&quot;Remo H.M.&quot;,&quot;parse-names&quot;:false,&quot;dropping-particle&quot;:&quot;&quot;,&quot;non-dropping-particle&quot;:&quot;&quot;},{&quot;family&quot;:&quot;Oscarsson&quot;,&quot;given&quot;:&quot;Jan&quot;,&quot;parse-names&quot;:false,&quot;dropping-particle&quot;:&quot;&quot;,&quot;non-dropping-particle&quot;:&quot;&quot;},{&quot;family&quot;:&quot;Gasparyan&quot;,&quot;given&quot;:&quot;Samvel B.&quot;,&quot;parse-names&quot;:false,&quot;dropping-particle&quot;:&quot;&quot;,&quot;non-dropping-particle&quot;:&quot;&quot;},{&quot;family&quot;:&quot;Koch&quot;,&quot;given&quot;:&quot;Gary G.&quot;,&quot;parse-names&quot;:false,&quot;dropping-particle&quot;:&quot;&quot;,&quot;non-dropping-particle&quot;:&quot;&quot;},{&quot;family&quot;:&quot;Martinez&quot;,&quot;given&quot;:&quot;Felipe&quot;,&quot;parse-names&quot;:false,&quot;dropping-particle&quot;:&quot;&quot;,&quot;non-dropping-particle&quot;:&quot;&quot;},{&quot;family&quot;:&quot;Mukhtar&quot;,&quot;given&quot;:&quot;Omar&quot;,&quot;parse-names&quot;:false,&quot;dropping-particle&quot;:&quot;&quot;,&quot;non-dropping-particle&quot;:&quot;&quot;},{&quot;family&quot;:&quot;Verma&quot;,&quot;given&quot;:&quot;Subodh&quot;,&quot;parse-names&quot;:false,&quot;dropping-particle&quot;:&quot;&quot;,&quot;non-dropping-particle&quot;:&quot;&quot;},{&quot;family&quot;:&quot;Chopra&quot;,&quot;given&quot;:&quot;Vijay&quot;,&quot;parse-names&quot;:false,&quot;dropping-particle&quot;:&quot;&quot;,&quot;non-dropping-particle&quot;:&quot;&quot;},{&quot;family&quot;:&quot;Buenconsejo&quot;,&quot;given&quot;:&quot;Joan&quot;,&quot;parse-names&quot;:false,&quot;dropping-particle&quot;:&quot;&quot;,&quot;non-dropping-particle&quot;:&quot;&quot;},{&quot;family&quot;:&quot;Langkilde&quot;,&quot;given&quot;:&quot;Anna Maria&quot;,&quot;parse-names&quot;:false,&quot;dropping-particle&quot;:&quot;&quot;,&quot;non-dropping-particle&quot;:&quot;&quot;},{&quot;family&quot;:&quot;Ambery&quot;,&quot;given&quot;:&quot;Philip&quot;,&quot;parse-names&quot;:false,&quot;dropping-particle&quot;:&quot;&quot;,&quot;non-dropping-particle&quot;:&quot;&quot;},{&quot;family&quot;:&quot;Tang&quot;,&quot;given&quot;:&quot;Fengming&quot;,&quot;parse-names&quot;:false,&quot;dropping-particle&quot;:&quot;&quot;,&quot;non-dropping-particle&quot;:&quot;&quot;},{&quot;family&quot;:&quot;Gosch&quot;,&quot;given&quot;:&quot;Kensey&quot;,&quot;parse-names&quot;:false,&quot;dropping-particle&quot;:&quot;&quot;,&quot;non-dropping-particle&quot;:&quot;&quot;},{&quot;family&quot;:&quot;Windsor&quot;,&quot;given&quot;:&quot;Sheryl L.&quot;,&quot;parse-names&quot;:false,&quot;dropping-particle&quot;:&quot;&quot;,&quot;non-dropping-particle&quot;:&quot;&quot;},{&quot;family&quot;:&quot;Akin&quot;,&quot;given&quot;:&quot;Emily E.&quot;,&quot;parse-names&quot;:false,&quot;dropping-particle&quot;:&quot;&quot;,&quot;non-dropping-particle&quot;:&quot;&quot;},{&quot;family&quot;:&quot;Soares&quot;,&quot;given&quot;:&quot;Ronaldo V.P.&quot;,&quot;parse-names&quot;:false,&quot;dropping-particle&quot;:&quot;&quot;,&quot;non-dropping-particle&quot;:&quot;&quot;},{&quot;family&quot;:&quot;Moia&quot;,&quot;given&quot;:&quot;Diogo D.F.&quot;,&quot;parse-names&quot;:false,&quot;dropping-particle&quot;:&quot;&quot;,&quot;non-dropping-particle&quot;:&quot;&quot;},{&quot;family&quot;:&quot;Aboudara&quot;,&quot;given&quot;:&quot;Matthew&quot;,&quot;parse-names&quot;:false,&quot;dropping-particle&quot;:&quot;&quot;,&quot;non-dropping-particle&quot;:&quot;&quot;},{&quot;family&quot;:&quot;Hoffmann Filho&quot;,&quot;given&quot;:&quot;Conrado Roberto&quot;,&quot;parse-names&quot;:false,&quot;dropping-particle&quot;:&quot;&quot;,&quot;non-dropping-particle&quot;:&quot;&quot;},{&quot;family&quot;:&quot;Feitosa&quot;,&quot;given&quot;:&quot;Audes D.M.&quot;,&quot;parse-names&quot;:false,&quot;dropping-particle&quot;:&quot;&quot;,&quot;non-dropping-particle&quot;:&quot;&quot;},{&quot;family&quot;:&quot;Fonseca&quot;,&quot;given&quot;:&quot;Alberto&quot;,&quot;parse-names&quot;:false,&quot;dropping-particle&quot;:&quot;&quot;,&quot;non-dropping-particle&quot;:&quot;&quot;},{&quot;family&quot;:&quot;Garla&quot;,&quot;given&quot;:&quot;Vishnu&quot;,&quot;parse-names&quot;:false,&quot;dropping-particle&quot;:&quot;&quot;,&quot;non-dropping-particle&quot;:&quot;&quot;},{&quot;family&quot;:&quot;Gordon&quot;,&quot;given&quot;:&quot;Robert A.&quot;,&quot;parse-names&quot;:false,&quot;dropping-particle&quot;:&quot;&quot;,&quot;non-dropping-particle&quot;:&quot;&quot;},{&quot;family&quot;:&quot;Javaheri&quot;,&quot;given&quot;:&quot;Ali&quot;,&quot;parse-names&quot;:false,&quot;dropping-particle&quot;:&quot;&quot;,&quot;non-dropping-particle&quot;:&quot;&quot;},{&quot;family&quot;:&quot;Jaeger&quot;,&quot;given&quot;:&quot;Cristiano P.&quot;,&quot;parse-names&quot;:false,&quot;dropping-particle&quot;:&quot;&quot;,&quot;non-dropping-particle&quot;:&quot;&quot;},{&quot;family&quot;:&quot;Leaes&quot;,&quot;given&quot;:&quot;Paulo E.&quot;,&quot;parse-names&quot;:false,&quot;dropping-particle&quot;:&quot;&quot;,&quot;non-dropping-particle&quot;:&quot;&quot;},{&quot;family&quot;:&quot;Nassif&quot;,&quot;given&quot;:&quot;Michael&quot;,&quot;parse-names&quot;:false,&quot;dropping-particle&quot;:&quot;&quot;,&quot;non-dropping-particle&quot;:&quot;&quot;},{&quot;family&quot;:&quot;Pursley&quot;,&quot;given&quot;:&quot;Michael&quot;,&quot;parse-names&quot;:false,&quot;dropping-particle&quot;:&quot;&quot;,&quot;non-dropping-particle&quot;:&quot;&quot;},{&quot;family&quot;:&quot;Silveira&quot;,&quot;given&quot;:&quot;Fabio Serra&quot;,&quot;parse-names&quot;:false,&quot;dropping-particle&quot;:&quot;&quot;,&quot;non-dropping-particle&quot;:&quot;&quot;},{&quot;family&quot;:&quot;Barroso&quot;,&quot;given&quot;:&quot;Weimar Kunz Sebba&quot;,&quot;parse-names&quot;:false,&quot;dropping-particle&quot;:&quot;&quot;,&quot;non-dropping-particle&quot;:&quot;&quot;},{&quot;family&quot;:&quot;Lazcano Soto&quot;,&quot;given&quot;:&quot;José Roberto&quot;,&quot;parse-names&quot;:false,&quot;dropping-particle&quot;:&quot;&quot;,&quot;non-dropping-particle&quot;:&quot;&quot;},{&quot;family&quot;:&quot;Nigro Maia&quot;,&quot;given&quot;:&quot;Lilia&quot;,&quot;parse-names&quot;:false,&quot;dropping-particle&quot;:&quot;&quot;,&quot;non-dropping-particle&quot;:&quot;&quot;},{&quot;family&quot;:&quot;Berwanger&quot;,&quot;given&quot;:&quot;Otavio&quot;,&quot;parse-names&quot;:false,&quot;dropping-particle&quot;:&quot;&quot;,&quot;non-dropping-particle&quot;:&quot;&quot;}],&quot;container-title&quot;:&quot;The Lancet Diabetes and Endocrinology&quot;,&quot;container-title-short&quot;:&quot;Lancet Diabetes Endocrinol&quot;,&quot;DOI&quot;:&quot;10.1016/S2213-8587(21)00180-7&quot;,&quot;ISSN&quot;:&quot;22138595&quot;,&quot;PMID&quot;:&quot;34302745&quot;,&quot;issued&quot;:{&quot;date-parts&quot;:[[2021,9,1]]},&quot;page&quot;:&quot;586-594&quot;,&quot;abstract&quot;:&quot;Background: COVID-19 can lead to multiorgan failure. Dapagliflozin, a SGLT2 inhibitor, has significant protective benefits for the heart and kidney. We aimed to see whether this agent might provide organ protection in patients with COVID-19 by affecting processes dysregulated during acute illness. Methods: DARE-19 was a randomised, double-blind, placebo-controlled trial of patients hospitalised with COVID-19 and with at least one cardiometabolic risk factor (ie, hypertension, type 2 diabetes, atherosclerotic cardiovascular disease, heart failure, and chronic kidney disease). Patients critically ill at screening were excluded. Patients were randomly assigned 1:1 to dapagliflozin (10 mg daily orally) or matched placebo for 30 days. Dual primary outcomes were assessed in the intention-to-treat population: the outcome of prevention (time to new or worsened organ dysfunction or death), and the hierarchial composite outcome of recovery (change in clinical status by day 30). Safety outcomes, in patients who received at least one study medication dose, included serious adverse events, adverse events leading to discontinuation, and adverse events of interest. This study is registered with ClinicalTrials.gov, NCT04350593. Findings: Between April 22, 2020 and Jan 1, 2021, 1250 patients were randomly assigned with 625 in each group. The primary composite outcome of prevention showed organ dysfunction or death occurred in 70 patients (11·2%) in the dapagliflozin group, and 86 (13·8%) in the placebo group (hazard ratio [HR] 0·80, 95% CI 0·58–1·10; p=0·17). For the primary outcome of recovery, 547 patients (87·5%) in the dapagliflozin group and 532 (85·1%) in the placebo group showed clinical status improvement, although this was not statistically significant (win ratio 1·09, 95% CI 0·97–1·22; p=0·14). There were 41 deaths (6·6%) in the dapagliflozin group, and 54 (8·6%) in the placebo group (HR 0·77, 95% CI 0·52–1·16). Serious adverse events were reported in 65 (10·6%) of 613 patients treated with dapagliflozin and in 82 (13·3%) of 616 patients given the placebo. Interpretation: In patients with cardiometabolic risk factors who were hospitalised with COVID-19, treatment with dapagliflozin did not result in a statistically significant risk reduction in organ dysfunction or death, or improvement in clinical recovery, but was well tolerated. Funding: AstraZeneca.&quot;,&quot;publisher&quot;:&quot;Lancet Publishing Group&quot;,&quot;issue&quot;:&quot;9&quot;,&quot;volume&quot;:&quot;9&quot;},&quot;isTemporary&quot;:false}]},{&quot;citationID&quot;:&quot;MENDELEY_CITATION_f94faeb6-3444-42b3-8db6-ca2800517f82&quot;,&quot;properties&quot;:{&quot;noteIndex&quot;:0},&quot;isEdited&quot;:false,&quot;manualOverride&quot;:{&quot;isManuallyOverridden&quot;:false,&quot;citeprocText&quot;:&quot;[27]&quot;,&quot;manualOverrideText&quot;:&quot;&quot;},&quot;citationTag&quot;:&quot;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&quot;,&quot;citationItems&quot;:[{&quot;id&quot;:&quot;d9273010-50a3-37e6-b8cf-5cf81f9116d3&quot;,&quot;itemData&quot;:{&quot;type&quot;:&quot;article-journal&quot;,&quot;id&quot;:&quot;d9273010-50a3-37e6-b8cf-5cf81f9116d3&quot;,&quot;title&quot;:&quot;Dapagliflozin for Critically Ill Patients with Acute Organ Dysfunction: The DEFENDER Randomized Clinical Trial&quot;,&quot;author&quot;:[{&quot;family&quot;:&quot;Tavares&quot;,&quot;given&quot;:&quot;Caio A.M.&quot;,&quot;parse-names&quot;:false,&quot;dropping-particle&quot;:&quot;&quot;,&quot;non-dropping-particle&quot;:&quot;&quot;},{&quot;family&quot;:&quot;Azevedo&quot;,&quot;given&quot;:&quot;Luciano C.P.&quot;,&quot;parse-names&quot;:false,&quot;dropping-particle&quot;:&quot;&quot;,&quot;non-dropping-particle&quot;:&quot;&quot;},{&quot;family&quot;:&quot;Rea-Neto&quot;,&quot;given&quot;:&quot;Álvaro&quot;,&quot;parse-names&quot;:false,&quot;dropping-particle&quot;:&quot;&quot;,&quot;non-dropping-particle&quot;:&quot;&quot;},{&quot;family&quot;:&quot;Campos&quot;,&quot;given&quot;:&quot;Niklas S.&quot;,&quot;parse-names&quot;:false,&quot;dropping-particle&quot;:&quot;&quot;,&quot;non-dropping-particle&quot;:&quot;&quot;},{&quot;family&quot;:&quot;Amendola&quot;,&quot;given&quot;:&quot;Cristina P.&quot;,&quot;parse-names&quot;:false,&quot;dropping-particle&quot;:&quot;&quot;,&quot;non-dropping-particle&quot;:&quot;&quot;},{&quot;family&quot;:&quot;Kozesinski-Nakatani&quot;,&quot;given&quot;:&quot;Amanda C.&quot;,&quot;parse-names&quot;:false,&quot;dropping-particle&quot;:&quot;&quot;,&quot;non-dropping-particle&quot;:&quot;&quot;},{&quot;family&quot;:&quot;David-João&quot;,&quot;given&quot;:&quot;Paula G.&quot;,&quot;parse-names&quot;:false,&quot;dropping-particle&quot;:&quot;&quot;,&quot;non-dropping-particle&quot;:&quot;&quot;},{&quot;family&quot;:&quot;Lobo&quot;,&quot;given&quot;:&quot;Suzana M.&quot;,&quot;parse-names&quot;:false,&quot;dropping-particle&quot;:&quot;&quot;,&quot;non-dropping-particle&quot;:&quot;&quot;},{&quot;family&quot;:&quot;Filiponi&quot;,&quot;given&quot;:&quot;Thiago C.&quot;,&quot;parse-names&quot;:false,&quot;dropping-particle&quot;:&quot;&quot;,&quot;non-dropping-particle&quot;:&quot;&quot;},{&quot;family&quot;:&quot;Almeida&quot;,&quot;given&quot;:&quot;Guacyra M.B.&quot;,&quot;parse-names&quot;:false,&quot;dropping-particle&quot;:&quot;&quot;,&quot;non-dropping-particle&quot;:&quot;&quot;},{&quot;family&quot;:&quot;Bergo&quot;,&quot;given&quot;:&quot;Ricardo R.&quot;,&quot;parse-names&quot;:false,&quot;dropping-particle&quot;:&quot;&quot;,&quot;non-dropping-particle&quot;:&quot;&quot;},{&quot;family&quot;:&quot;Guimarães-Júnior&quot;,&quot;given&quot;:&quot;Mário R.R.&quot;,&quot;parse-names&quot;:false,&quot;dropping-particle&quot;:&quot;&quot;,&quot;non-dropping-particle&quot;:&quot;&quot;},{&quot;family&quot;:&quot;Figueiredo&quot;,&quot;given&quot;:&quot;Rodrigo C.&quot;,&quot;parse-names&quot;:false,&quot;dropping-particle&quot;:&quot;&quot;,&quot;non-dropping-particle&quot;:&quot;&quot;},{&quot;family&quot;:&quot;Castro&quot;,&quot;given&quot;:&quot;Joan R.&quot;,&quot;parse-names&quot;:false,&quot;dropping-particle&quot;:&quot;&quot;,&quot;non-dropping-particle&quot;:&quot;&quot;},{&quot;family&quot;:&quot;Schuler&quot;,&quot;given&quot;:&quot;Clewer J.&quot;,&quot;parse-names&quot;:false,&quot;dropping-particle&quot;:&quot;&quot;,&quot;non-dropping-particle&quot;:&quot;&quot;},{&quot;family&quot;:&quot;Westphal&quot;,&quot;given&quot;:&quot;Glauco A.&quot;,&quot;parse-names&quot;:false,&quot;dropping-particle&quot;:&quot;&quot;,&quot;non-dropping-particle&quot;:&quot;&quot;},{&quot;family&quot;:&quot;Carioca&quot;,&quot;given&quot;:&quot;Ana C.R.&quot;,&quot;parse-names&quot;:false,&quot;dropping-particle&quot;:&quot;&quot;,&quot;non-dropping-particle&quot;:&quot;&quot;},{&quot;family&quot;:&quot;Monfradini&quot;,&quot;given&quot;:&quot;Frederico&quot;,&quot;parse-names&quot;:false,&quot;dropping-particle&quot;:&quot;&quot;,&quot;non-dropping-particle&quot;:&quot;&quot;},{&quot;family&quot;:&quot;Nieri&quot;,&quot;given&quot;:&quot;Josue&quot;,&quot;parse-names&quot;:false,&quot;dropping-particle&quot;:&quot;&quot;,&quot;non-dropping-particle&quot;:&quot;&quot;},{&quot;family&quot;:&quot;Neves&quot;,&quot;given&quot;:&quot;Flavia M.O.&quot;,&quot;parse-names&quot;:false,&quot;dropping-particle&quot;:&quot;&quot;,&quot;non-dropping-particle&quot;:&quot;&quot;},{&quot;family&quot;:&quot;Paulo&quot;,&quot;given&quot;:&quot;Jaqueline A.&quot;,&quot;parse-names&quot;:false,&quot;dropping-particle&quot;:&quot;&quot;,&quot;non-dropping-particle&quot;:&quot;&quot;},{&quot;family&quot;:&quot;Albuquerque&quot;,&quot;given&quot;:&quot;Camila S.N.&quot;,&quot;parse-names&quot;:false,&quot;dropping-particle&quot;:&quot;&quot;,&quot;non-dropping-particle&quot;:&quot;&quot;},{&quot;family&quot;:&quot;Silva&quot;,&quot;given&quot;:&quot;Mariana C.R.&quot;,&quot;parse-names&quot;:false,&quot;dropping-particle&quot;:&quot;&quot;,&quot;non-dropping-particle&quot;:&quot;&quot;},{&quot;family&quot;:&quot;Kosiborod&quot;,&quot;given&quot;:&quot;Mikhail N.&quot;,&quot;parse-names&quot;:false,&quot;dropping-particle&quot;:&quot;&quot;,&quot;non-dropping-particle&quot;:&quot;&quot;},{&quot;family&quot;:&quot;Pereira&quot;,&quot;given&quot;:&quot;Adriano J.&quot;,&quot;parse-names&quot;:false,&quot;dropping-particle&quot;:&quot;&quot;,&quot;non-dropping-particle&quot;:&quot;&quot;},{&quot;family&quot;:&quot;Damiani&quot;,&quot;given&quot;:&quot;Lucas P.&quot;,&quot;parse-names&quot;:false,&quot;dropping-particle&quot;:&quot;&quot;,&quot;non-dropping-particle&quot;:&quot;&quot;},{&quot;family&quot;:&quot;Corrêa&quot;,&quot;given&quot;:&quot;Thiago D.&quot;,&quot;parse-names&quot;:false,&quot;dropping-particle&quot;:&quot;&quot;,&quot;non-dropping-particle&quot;:&quot;&quot;},{&quot;family&quot;:&quot;Serpa-Neto&quot;,&quot;given&quot;:&quot;Ary&quot;,&quot;parse-names&quot;:false,&quot;dropping-particle&quot;:&quot;&quot;,&quot;non-dropping-particle&quot;:&quot;&quot;},{&quot;family&quot;:&quot;Berwanger&quot;,&quot;given&quot;:&quot;Otavio&quot;,&quot;parse-names&quot;:false,&quot;dropping-particle&quot;:&quot;&quot;,&quot;non-dropping-particle&quot;:&quot;&quot;},{&quot;family&quot;:&quot;Zampieri&quot;,&quot;given&quot;:&quot;Fernando G.&quot;,&quot;parse-names&quot;:false,&quot;dropping-particle&quot;:&quot;&quot;,&quot;non-dropping-particle&quot;:&quot;&quot;}],&quot;container-title&quot;:&quot;JAMA&quot;,&quot;container-title-short&quot;:&quot;JAMA&quot;,&quot;DOI&quot;:&quot;10.1001/jama.2024.10510&quot;,&quot;ISSN&quot;:&quot;15383598&quot;,&quot;PMID&quot;:&quot;38873723&quot;,&quot;issued&quot;:{&quot;date-parts&quot;:[[2024,8,6]]},&quot;page&quot;:&quot;401-411&quot;,&quot;abstract&quot;:&quot;Importance: Sodium-glucose cotransporter 2 (SGLT-2) inhibitors improve outcomes in patients with type 2 diabetes, heart failure, and chronic kidney disease, but their effect on outcomes of critically ill patients with organ failure is unknown. Objective: To determine whether the addition of dapagliflozin, an SGLT-2 inhibitor, to standard intensive care unit (ICU) care improves outcomes in a critically ill population with acute organ dysfunction. Design, Setting, and Participants: Multicenter, randomized, open-label, clinical trial conducted at 22 ICUs in Brazil. Participants with unplanned ICU admission and presenting with at least 1 organ dysfunction (respiratory, cardiovascular, or kidney) were enrolled between November 22, 2022, and August 30, 2023, with follow-up through September 27, 2023. Intervention: Participants were randomized to 10 mg of dapagliflozin (intervention, n = 248) plus standard care or to standard care alone (control, n = 259) for up to 14 days or until ICU discharge, whichever occurred first. Main Outcomes and Measures: The primary outcome was a hierarchical composite of hospital mortality, initiation of kidney replacement therapy, and ICU length of stay through 28 days, analyzed using the win ratio method. Secondary outcomes included the individual components of the hierarchical outcome, duration of organ support-free days, ICU, and hospital stay, assessed using bayesian regression models. Results: Among 507 randomized participants (mean age, 63.9 [SD, 15] years; 46.9%, women), 39.6% had an ICU admission due to suspected infection. The median time from ICU admission to randomization was 1 day (IQR, 0-1). The win ratio for dapagliflozin for the primary outcome was 1.01 (95% CI, 0.90 to 1.13; P =.89). Among all secondary outcomes, the highest probability of benefit found was 0.90 for dapagliflozin regarding use of kidney replacement therapy among 27 patients (10.9%) in the dapagliflozin group vs 39 (15.1%) in the control group. Conclusion and Relevance: The addition of dapagliflozin to standard care for critically ill patients and acute organ dysfunction did not improve clinical outcomes; however, confidence intervals were wide and could not exclude relevant benefits or harms for dapagliflozin. Trial Registration: ClinicalTrials.gov Identifier: NCT05558098.&quot;,&quot;publisher&quot;:&quot;American Medical Association&quot;,&quot;issue&quot;:&quot;5&quot;,&quot;volume&quot;:&quot;332&quot;},&quot;isTemporary&quot;:false}]},{&quot;citationID&quot;:&quot;MENDELEY_CITATION_d5da478d-4e2f-43ca-ae0b-e70c85429eb2&quot;,&quot;properties&quot;:{&quot;noteIndex&quot;:0},&quot;isEdited&quot;:false,&quot;manualOverride&quot;:{&quot;isManuallyOverridden&quot;:false,&quot;citeprocText&quot;:&quot;[28]&quot;,&quot;manualOverrideText&quot;:&quot;&quot;},&quot;citationTag&quot;:&quot;MENDELEY_CITATION_v3_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&quot;,&quot;citationItems&quot;:[{&quot;id&quot;:&quot;29a75c30-b182-3514-bb2b-8bf7593e257e&quot;,&quot;itemData&quot;:{&quot;type&quot;:&quot;article-journal&quot;,&quot;id&quot;:&quot;29a75c30-b182-3514-bb2b-8bf7593e257e&quot;,&quot;title&quot;:&quot;Effects of sodium-glucose transporter-2 inhibition on systemic hemodynamics, renal function, and intra-renal oxygenation in sepsis-associated acute kidney injury&quot;,&quot;author&quot;:[{&quot;family&quot;:&quot;Hulst&quot;,&quot;given&quot;:&quot;Abraham H.&quot;,&quot;parse-names&quot;:false,&quot;dropping-particle&quot;:&quot;&quot;,&quot;non-dropping-particle&quot;:&quot;&quot;},{&quot;family&quot;:&quot;Ow&quot;,&quot;given&quot;:&quot;Connie P.C.&quot;,&quot;parse-names&quot;:false,&quot;dropping-particle&quot;:&quot;&quot;,&quot;non-dropping-particle&quot;:&quot;&quot;},{&quot;family&quot;:&quot;May&quot;,&quot;given&quot;:&quot;Clive N.&quot;,&quot;parse-names&quot;:false,&quot;dropping-particle&quot;:&quot;&quot;,&quot;non-dropping-particle&quot;:&quot;&quot;},{&quot;family&quot;:&quot;Hood&quot;,&quot;given&quot;:&quot;Sally H.&quot;,&quot;parse-names&quot;:false,&quot;dropping-particle&quot;:&quot;&quot;,&quot;non-dropping-particle&quot;:&quot;&quot;},{&quot;family&quot;:&quot;Plummer&quot;,&quot;given&quot;:&quot;Mark P.&quot;,&quot;parse-names&quot;:false,&quot;dropping-particle&quot;:&quot;&quot;,&quot;non-dropping-particle&quot;:&quot;&quot;},{&quot;family&quot;:&quot;Hermanides&quot;,&quot;given&quot;:&quot;Jeroen&quot;,&quot;parse-names&quot;:false,&quot;dropping-particle&quot;:&quot;&quot;,&quot;non-dropping-particle&quot;:&quot;&quot;},{&quot;family&quot;:&quot;Raalte&quot;,&quot;given&quot;:&quot;Daniël H.&quot;,&quot;parse-names&quot;:false,&quot;dropping-particle&quot;:&quot;&quot;,&quot;non-dropping-particle&quot;:&quot;van&quot;},{&quot;family&quot;:&quot;Deane&quot;,&quot;given&quot;:&quot;Adam M.&quot;,&quot;parse-names&quot;:false,&quot;dropping-particle&quot;:&quot;&quot;,&quot;non-dropping-particle&quot;:&quot;&quot;},{&quot;family&quot;:&quot;Bellomo&quot;,&quot;given&quot;:&quot;Rinaldo&quot;,&quot;parse-names&quot;:false,&quot;dropping-particle&quot;:&quot;&quot;,&quot;non-dropping-particle&quot;:&quot;&quot;},{&quot;family&quot;:&quot;Lankadeva&quot;,&quot;given&quot;:&quot;Yugeesh R.&quot;,&quot;parse-names&quot;:false,&quot;dropping-particle&quot;:&quot;&quot;,&quot;non-dropping-particle&quot;:&quot;&quot;}],&quot;container-title&quot;:&quot;Intensive Care Medicine Experimental&quot;,&quot;container-title-short&quot;:&quot;Intensive Care Med Exp&quot;,&quot;DOI&quot;:&quot;10.1186/s40635-024-00647-2&quot;,&quot;ISSN&quot;:&quot;2197425X&quot;,&quot;issued&quot;:{&quot;date-parts&quot;:[[2024]]},&quot;abstract&quot;:&quot;Background: People with type 2 diabetes mellitus treated with sodium-glucose transporter-2 inhibitors (SGLT2i) have lower rates of acute kidney injury (AKI). Sepsis is responsible for the majority of AKI in critically ill patients. This study investigated whether SGLT2i is renoprotective in an ovine model of Gram-negative septic AKI. Methods: Sixteen healthy merino ewes were surgically instrumented to enable measurement of mean arterial pressure, cardiac output, renal blood flow, renal cortical and medullary perfusion, and oxygenation. After a 5-day recovery period, sepsis was induced via slow and continuous intravenous infusion of live Escherichia coli. Twenty-three hours later, sheep were randomized to receive an intravenous bolus of 0.2 mg/kg empagliflozin (n = 8) or a fluid-matched vehicle (n = 8). Results: Empagliflozin treatment did not significantly reduce renal medullary hypoperfusion or hypoxia, improve kidney function, or induce histological changes. Renal cortical oxygenation during the intervention period was 47.6 ± 5.9 mmHg in the empagliflozin group compared with 40.6 ± 8.2 mmHg in the placebo group (P = 0.16). Renal medullary oxygenation was 28.0 ± 18.5 mmHg in the empagliflozin compared with 25.7 ± 16.3 mmHg (P = 0.82). Empagliflozin treatment did not result in significant between-group differences in renal blood flow, kidney function, or renal histopathological changes. Conclusion: In a large mammalian model of septic AKI, a single dose of empagliflozin did not improve renal microcirculatory perfusion, oxygenation, kidney function, or histopathology.&quot;,&quot;publisher&quot;:&quot;Springer International Publishing&quot;,&quot;issue&quot;:&quot;1&quot;,&quot;volume&quot;:&quot;12&quot;},&quot;isTemporary&quot;:false}]},{&quot;citationID&quot;:&quot;MENDELEY_CITATION_5c5d1f56-c21e-4462-b78b-e50facd95a73&quot;,&quot;properties&quot;:{&quot;noteIndex&quot;:0},&quot;isEdited&quot;:false,&quot;manualOverride&quot;:{&quot;isManuallyOverridden&quot;:false,&quot;citeprocText&quot;:&quot;[1,29,30]&quot;,&quot;manualOverrideText&quot;:&quot;&quot;},&quot;citationItems&quot;:[{&quot;id&quot;:&quot;9a0958ad-2afb-3471-a3e6-85fb8e23b2f3&quot;,&quot;itemData&quot;:{&quot;type&quot;:&quot;article-journal&quot;,&quot;id&quot;:&quot;9a0958ad-2afb-3471-a3e6-85fb8e23b2f3&quot;,&quot;title&quot;:&quot;Strategies for post–cardiac surgery acute kidney injury prevention: A network meta-analysis of randomized controlled trials&quot;,&quot;author&quot;:[{&quot;family&quot;:&quot;Chen&quot;,&quot;given&quot;:&quot;Jia Jin&quot;,&quot;parse-names&quot;:false,&quot;dropping-particle&quot;:&quot;&quot;,&quot;non-dropping-particle&quot;:&quot;&quot;},{&quot;family&quot;:&quot;Lee&quot;,&quot;given&quot;:&quot;Tao Han&quot;,&quot;parse-names&quot;:false,&quot;dropping-particle&quot;:&quot;&quot;,&quot;non-dropping-particle&quot;:&quot;&quot;},{&quot;family&quot;:&quot;Kuo&quot;,&quot;given&quot;:&quot;George&quot;,&quot;parse-names&quot;:false,&quot;dropping-particle&quot;:&quot;&quot;,&quot;non-dropping-particle&quot;:&quot;&quot;},{&quot;family&quot;:&quot;Huang&quot;,&quot;given&quot;:&quot;Yen Ta&quot;,&quot;parse-names&quot;:false,&quot;dropping-particle&quot;:&quot;&quot;,&quot;non-dropping-particle&quot;:&quot;&quot;},{&quot;family&quot;:&quot;Chen&quot;,&quot;given&quot;:&quot;Pei Rung&quot;,&quot;parse-names&quot;:false,&quot;dropping-particle&quot;:&quot;&quot;,&quot;non-dropping-particle&quot;:&quot;&quot;},{&quot;family&quot;:&quot;Chen&quot;,&quot;given&quot;:&quot;Shao Wei&quot;,&quot;parse-names&quot;:false,&quot;dropping-particle&quot;:&quot;&quot;,&quot;non-dropping-particle&quot;:&quot;&quot;},{&quot;family&quot;:&quot;Yang&quot;,&quot;given&quot;:&quot;Huang Yu&quot;,&quot;parse-names&quot;:false,&quot;dropping-particle&quot;:&quot;&quot;,&quot;non-dropping-particle&quot;:&quot;&quot;},{&quot;family&quot;:&quot;Hsu&quot;,&quot;given&quot;:&quot;Hsiang Hao&quot;,&quot;parse-names&quot;:false,&quot;dropping-particle&quot;:&quot;&quot;,&quot;non-dropping-particle&quot;:&quot;&quot;},{&quot;family&quot;:&quot;Hsiao&quot;,&quot;given&quot;:&quot;Ching Chung&quot;,&quot;parse-names&quot;:false,&quot;dropping-particle&quot;:&quot;&quot;,&quot;non-dropping-particle&quot;:&quot;&quot;},{&quot;family&quot;:&quot;Yang&quot;,&quot;given&quot;:&quot;Chia Hung&quot;,&quot;parse-names&quot;:false,&quot;dropping-particle&quot;:&quot;&quot;,&quot;non-dropping-particle&quot;:&quot;&quot;},{&quot;family&quot;:&quot;Lee&quot;,&quot;given&quot;:&quot;Cheng Chia&quot;,&quot;parse-names&quot;:false,&quot;dropping-particle&quot;:&quot;&quot;,&quot;non-dropping-particle&quot;:&quot;&quot;},{&quot;family&quot;:&quot;Chen&quot;,&quot;given&quot;:&quot;Yung Chang&quot;,&quot;parse-names&quot;:false,&quot;dropping-particle&quot;:&quot;&quot;,&quot;non-dropping-particle&quot;:&quot;&quot;},{&quot;family&quot;:&quot;Chang&quot;,&quot;given&quot;:&quot;Chih Hsiang&quot;,&quot;parse-names&quot;:false,&quot;dropping-particle&quot;:&quot;&quot;,&quot;non-dropping-particle&quot;:&quot;&quot;}],&quot;container-title&quot;:&quot;Frontiers in Cardiovascular Medicine&quot;,&quot;container-title-short&quot;:&quot;Front Cardiovasc Med&quot;,&quot;DOI&quot;:&quot;10.3389/fcvm.2022.960581&quot;,&quot;ISSN&quot;:&quot;2297055X&quot;,&quot;issued&quot;:{&quot;date-parts&quot;:[[2022,9,27]]},&quot;abstract&quot;:&quot;Objects: Cardiac surgery is associated with acute kidney injury (AKI). However, the effects of various pharmacological and non-pharmacological strategies for AKI prevention have not been thoroughly investigated, and their effectiveness in preventing AKI-related adverse outcomes has not been systematically evaluated. Methods: Studies from PubMed, Embase, and Medline and registered trials from published through December 2021 that evaluated strategies for preventing post–cardiac surgery AKI were identified. The effectiveness of these strategies was assessed through a network meta-analysis (NMA). The secondary outcomes were prevention of dialysis-requiring AKI, mortality, intensive care unit (ICU) length of stay (LOS), and hospital LOS. The interventions were ranked using the P-score method. Confidence in the results of the NMA was assessed using the Confidence in NMA (CINeMA) framework. Results: A total of 161 trials (involving 46,619 participants) and 53 strategies were identified. Eight pharmacological strategies {natriuretic peptides [odds ratio (OR): 0.30, 95% confidence interval (CI): 0.19–0.47], nitroprusside [OR: 0.29, 95% CI: 0.12–0.68], fenoldopam [OR: 0.36, 95% CI: 0.17–0.76], tolvaptan [OR: 0.35, 95% CI: 0.14–0.90], N-acetyl cysteine with carvedilol [OR: 0.37, 95% CI: 0.16–0.85], dexmedetomidine [OR: 0.49, 95% CI: 0.32–0.76;], levosimendan [OR: 0.56, 95% CI: 0.37–0.84], and erythropoietin [OR: 0.62, 95% CI: 0.41–0.94]} and one non-pharmacological intervention (remote ischemic preconditioning, OR: 0.76, 95% CI: 0.63–0.92) were associated with a lower incidence of post–cardiac surgery AKI with moderate to low confidence. Among these nine strategies, five (fenoldopam, erythropoietin, natriuretic peptides, levosimendan, and remote ischemic preconditioning) were associated with a shorter ICU LOS, and two (natriuretic peptides [OR: 0.30, 95% CI: 0.15–0.60] and levosimendan [OR: 0.68, 95% CI: 0.49–0.95]) were associated with a lower incidence of dialysis-requiring AKI. Natriuretic peptides were also associated with a lower risk of mortality (OR: 0.50, 95% CI: 0.29–0.86). The results of a sensitivity analysis support the robustness and effectiveness of natriuretic peptides and dexmedetomidine. Conclusion: Nine potentially effective strategies were identified. Natriuretic peptide therapy was the most effective pharmacological strategy, and remote ischemic preconditioning was the only effective non-pharmacological strategy. Preventive strategies might also help prevent AKI-related adverse outcomes. Additional studies are required to explore the optimal dosages and protocols for potentially effective AKI prevention strategies.&quot;,&quot;publisher&quot;:&quot;Frontiers Media S.A.&quot;,&quot;volume&quot;:&quot;9&quot;},&quot;isTemporary&quot;:false},{&quot;id&quot;:&quot;1a337ec7-a4e8-3aaf-9ae8-eb94e729d80d&quot;,&quot;itemData&quot;:{&quot;type&quot;:&quot;article&quot;,&quot;id&quot;:&quot;1a337ec7-a4e8-3aaf-9ae8-eb94e729d80d&quot;,&quot;title&quot;:&quot;Cardiac Surgery-Associated Acute Kidney Injury&quot;,&quot;author&quot;:[{&quot;family&quot;:&quot;Scurt&quot;,&quot;given&quot;:&quot;Florian G.&quot;,&quot;parse-names&quot;:false,&quot;dropping-particle&quot;:&quot;&quot;,&quot;non-dropping-particle&quot;:&quot;&quot;},{&quot;family&quot;:&quot;Bose&quot;,&quot;given&quot;:&quot;Katrin&quot;,&quot;parse-names&quot;:false,&quot;dropping-particle&quot;:&quot;&quot;,&quot;non-dropping-particle&quot;:&quot;&quot;},{&quot;family&quot;:&quot;Mertens&quot;,&quot;given&quot;:&quot;Peter R.&quot;,&quot;parse-names&quot;:false,&quot;dropping-particle&quot;:&quot;&quot;,&quot;non-dropping-particle&quot;:&quot;&quot;},{&quot;family&quot;:&quot;Chatzikyrkou&quot;,&quot;given&quot;:&quot;Christos&quot;,&quot;parse-names&quot;:false,&quot;dropping-particle&quot;:&quot;&quot;,&quot;non-dropping-particle&quot;:&quot;&quot;},{&quot;family&quot;:&quot;Herzog&quot;,&quot;given&quot;:&quot;Carolin&quot;,&quot;parse-names&quot;:false,&quot;dropping-particle&quot;:&quot;&quot;,&quot;non-dropping-particle&quot;:&quot;&quot;}],&quot;container-title&quot;:&quot;Kidney360&quot;,&quot;container-title-short&quot;:&quot;Kidney360&quot;,&quot;DOI&quot;:&quot;10.34067/KID.0000000000000466&quot;,&quot;ISSN&quot;:&quot;26417650&quot;,&quot;PMID&quot;:&quot;38689404&quot;,&quot;issued&quot;:{&quot;date-parts&quot;:[[2024,6,1]]},&quot;page&quot;:&quot;909-926&quot;,&quot;abstract&quot;:&quot;AKI is a common and serious complication of cardiac surgery that has a significant impact on patient morbidity and mortality. The Kidney Disease Improving Global Outcomes definition of AKI is widely used to classify and identify AKI associated with cardiac surgery (cardiac surgery-associated AKI [CSA-AKI]) on the basis of changes in serum creatinine and/or urine output. There are various preoperative, intraoperative, and postoperative risk factors for the development of CSA-AKI which should be recognized and addressed as early as possible to expedite its diagnosis, reduce its occurrence, and prevent or ameliorate its devastating complications. Crucial issues are the inaccuracy of serum creatinine as a surrogate parameter of kidney function in the perioperative setting of cardiothoracic surgery and the necessity to discover more representative markers of the pathophysiology of AKI. However, except for the tissue inhibitor of metalloproteinase-2 and insulin-like growth factor binding protein 7 ratio, other diagnostic biomarkers with an acceptable sensitivity and specificity are still lacking. This article provides a comprehensive review of various aspects of CSA-AKI, including pathogenesis, risk factors, diagnosis, biomarkers, classification, prevention, and treatment management.&quot;,&quot;publisher&quot;:&quot;Lippincott Williams and Wilkins&quot;,&quot;issue&quot;:&quot;6&quot;,&quot;volume&quot;:&quot;5&quot;},&quot;isTemporary&quot;:false},{&quot;id&quot;:&quot;92ce6c16-c343-37bd-bcbc-a2c7c75279e9&quot;,&quot;itemData&quot;:{&quot;type&quot;:&quot;article&quot;,&quot;id&quot;:&quot;92ce6c16-c343-37bd-bcbc-a2c7c75279e9&quot;,&quot;title&quot;:&quot;Cardiac surgery-associated acute kidney injury&quot;,&quot;author&quot;:[{&quot;family&quot;:&quot;Ortega-Loubon&quot;,&quot;given&quot;:&quot;Christian&quot;,&quot;parse-names&quot;:false,&quot;dropping-particle&quot;:&quot;&quot;,&quot;non-dropping-particle&quot;:&quot;&quot;},{&quot;family&quot;:&quot;Fernández-Molina&quot;,&quot;given&quot;:&quot;Manuel&quot;,&quot;parse-names&quot;:false,&quot;dropping-particle&quot;:&quot;&quot;,&quot;non-dropping-particle&quot;:&quot;&quot;},{&quot;family&quot;:&quot;Carrascal-Hinojal&quot;,&quot;given&quot;:&quot;Yolanda&quot;,&quot;parse-names&quot;:false,&quot;dropping-particle&quot;:&quot;&quot;,&quot;non-dropping-particle&quot;:&quot;&quot;},{&quot;family&quot;:&quot;Fulquet-Carreras&quot;,&quot;given&quot;:&quot;Enrique&quot;,&quot;parse-names&quot;:false,&quot;dropping-particle&quot;:&quot;&quot;,&quot;non-dropping-particle&quot;:&quot;&quot;}],&quot;container-title&quot;:&quot;Annals of Cardiac Anaesthesia&quot;,&quot;container-title-short&quot;:&quot;Ann Card Anaesth&quot;,&quot;DOI&quot;:&quot;10.4103/0971-9784.191578&quot;,&quot;ISSN&quot;:&quot;09745181&quot;,&quot;PMID&quot;:&quot;27716701&quot;,&quot;issued&quot;:{&quot;date-parts&quot;:[[2016,10,1]]},&quot;page&quot;:&quot;687-698&quot;,&quot;abstract&quot;:&quot;Cardiac surgery-associated acute kidney injury (CSA-AKI) is a well-recognized complication resulting with the higher morbid-mortality after cardiac surgery. In its most severe form, it increases the odds ratio of operative mortality 3-8-fold, length of stay in the Intensive Care Unit and hospital, and costs of care. Early diagnosis is critical for an optimal treatment of this complication. Just as the identification and correction of preoperative risk factors, the use of prophylactic measures during and after surgery to optimize renal function is essential to improve postoperative morbidity and mortality of these patients. Cardiopulmonary bypass produces an increased in tubular damage markers. Their measurement may be the most sensitive means of early detection of AKI because serum creatinine changes occur 48 h to 7 days after the original insult. Tissue inhibitor of metalloproteinase-2 and insulin-like growth factor-binding protein 7 are most promising as an early diagnostic tool. However, the ideal noninvasive, specific, sensitive, reproducible biomarker for the detection of AKI within 24 h is still not found. This article provides a review of the different perspectives of the CSA-AKI, including pathogenesis, risk factors, diagnosis, biomarkers, classification, postoperative management, and treatment. We searched the electronic databases, MEDLINE, PubMed, EMBASE using search terms relevant including pathogenesis, risk factors, diagnosis, biomarkers, classification, postoperative management, and treatment, in order to provide an exhaustive review of the different perspectives of the CSA-AKI.&quot;,&quot;publisher&quot;:&quot;Medknow Publications&quot;,&quot;issue&quot;:&quot;4&quot;,&quot;volume&quot;:&quot;19&quot;},&quot;isTemporary&quot;:false}],&quot;citationTag&quot;:&quot;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&quot;},{&quot;citationID&quot;:&quot;MENDELEY_CITATION_d12a024f-2f18-4828-b673-324cfb5f6cee&quot;,&quot;properties&quot;:{&quot;noteIndex&quot;:0},&quot;isEdited&quot;:false,&quot;manualOverride&quot;:{&quot;isManuallyOverridden&quot;:false,&quot;citeprocText&quot;:&quot;[31]&quot;,&quot;manualOverrideText&quot;:&quot;&quot;},&quot;citationTag&quot;:&quot;MENDELEY_CITATION_v3_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&quot;,&quot;citationItems&quot;:[{&quot;id&quot;:&quot;ab9c7259-52b1-37b9-b9ba-6cec496d54eb&quot;,&quot;itemData&quot;:{&quot;type&quot;:&quot;article&quot;,&quot;id&quot;:&quot;ab9c7259-52b1-37b9-b9ba-6cec496d54eb&quot;,&quot;title&quot;:&quot;Acute Kidney Injury after Cardiac Surgery: Prediction, Prevention, and Management&quot;,&quot;author&quot;:[{&quot;family&quot;:&quot;Cheruku&quot;,&quot;given&quot;:&quot;Sreekanth R.&quot;,&quot;parse-names&quot;:false,&quot;dropping-particle&quot;:&quot;&quot;,&quot;non-dropping-particle&quot;:&quot;&quot;},{&quot;family&quot;:&quot;Raphael&quot;,&quot;given&quot;:&quot;Jacob&quot;,&quot;parse-names&quot;:false,&quot;dropping-particle&quot;:&quot;&quot;,&quot;non-dropping-particle&quot;:&quot;&quot;},{&quot;family&quot;:&quot;Neyra&quot;,&quot;given&quot;:&quot;Javier A.&quot;,&quot;parse-names&quot;:false,&quot;dropping-particle&quot;:&quot;&quot;,&quot;non-dropping-particle&quot;:&quot;&quot;},{&quot;family&quot;:&quot;Fox&quot;,&quot;given&quot;:&quot;Amanda A.&quot;,&quot;parse-names&quot;:false,&quot;dropping-particle&quot;:&quot;&quot;,&quot;non-dropping-particle&quot;:&quot;&quot;}],&quot;container-title&quot;:&quot;Anesthesiology&quot;,&quot;container-title-short&quot;:&quot;Anesthesiology&quot;,&quot;DOI&quot;:&quot;10.1097/ALN.0000000000004734&quot;,&quot;ISSN&quot;:&quot;15281175&quot;,&quot;PMID&quot;:&quot;37812758&quot;,&quot;issued&quot;:{&quot;date-parts&quot;:[[2023,12,1]]},&quot;page&quot;:&quot;880-898&quot;,&quot;abstract&quot;:&quot;Acute kidney injury (AKI) is a common complication in cardiac surgery patients, with a reported incidence of 20 to 30%. The development of AKI is associated with worse short- and long-term mortality, and longer hospital length of stay. The pathogenesis of cardiac surgery-associated AKI is poorly understood but likely involves an interplay between preoperative comorbidities and perioperative stressors. AKI is commonly diagnosed by using increases in serum creatinine or decreased urine output and staged using a standardized definition such as the Kidney Disease Improving Global Outcomes classification. Novel biomarkers under investigation may provide earlier detection and better prediction of AKI, enabling mitigating therapies early in the perioperative period. Recent clinical trials of cardiac surgery patients have demonstrated the benefit of goal-directed oxygen delivery, avoidance of hyperthermic perfusion and specific fluid and medication strategies. This review article highlights both advances and limitations regarding the prevention, prediction, and treatment of cardiac surgery-associated AKI.&quot;,&quot;publisher&quot;:&quot;Lippincott Williams and Wilkins&quot;,&quot;issue&quot;:&quot;6&quot;,&quot;volume&quot;:&quot;139&quot;},&quot;isTemporary&quot;:false}]},{&quot;citationID&quot;:&quot;MENDELEY_CITATION_13592e10-6dfa-4660-b27f-6c4895dcf7b7&quot;,&quot;properties&quot;:{&quot;noteIndex&quot;:0},&quot;isEdited&quot;:false,&quot;manualOverride&quot;:{&quot;isManuallyOverridden&quot;:false,&quot;citeprocText&quot;:&quot;[32]&quot;,&quot;manualOverrideText&quot;:&quot;&quot;},&quot;citationTag&quot;:&quot;MENDELEY_CITATION_v3_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&quot;,&quot;citationItems&quot;:[{&quot;id&quot;:&quot;e85ad034-a6fe-3c9d-ba67-f12cfd097cf4&quot;,&quot;itemData&quot;:{&quot;type&quot;:&quot;article-journal&quot;,&quot;id&quot;:&quot;e85ad034-a6fe-3c9d-ba67-f12cfd097cf4&quot;,&quot;title&quot;:&quot;Incidence of acute kidney injury post cardiac surgery: a comparison of the AKIN and KDIGO criteria&quot;,&quot;author&quot;:[{&quot;family&quot;:&quot;Silva&quot;,&quot;given&quot;:&quot;Tiago Furquim&quot;,&quot;parse-names&quot;:false,&quot;dropping-particle&quot;:&quot;da&quot;,&quot;non-dropping-particle&quot;:&quot;&quot;},{&quot;family&quot;:&quot;Silva&quot;,&quot;given&quot;:&quot;Kelly Regina da Cruz&quot;,&quot;parse-names&quot;:false,&quot;dropping-particle&quot;:&quot;&quot;,&quot;non-dropping-particle&quot;:&quot;&quot;},{&quot;family&quot;:&quot;Nepomuceno&quot;,&quot;given&quot;:&quot;Crissiane Melo&quot;,&quot;parse-names&quot;:false,&quot;dropping-particle&quot;:&quot;&quot;,&quot;non-dropping-particle&quot;:&quot;&quot;},{&quot;family&quot;:&quot;Corrêa&quot;,&quot;given&quot;:&quot;Cora Salles Maruri&quot;,&quot;parse-names&quot;:false,&quot;dropping-particle&quot;:&quot;&quot;,&quot;non-dropping-particle&quot;:&quot;&quot;},{&quot;family&quot;:&quot;Godoy&quot;,&quot;given&quot;:&quot;João Pedro Mello&quot;,&quot;parse-names&quot;:false,&quot;dropping-particle&quot;:&quot;&quot;,&quot;non-dropping-particle&quot;:&quot;&quot;},{&quot;family&quot;:&quot;Santos&quot;,&quot;given&quot;:&quot;Ari Tadeu Lírio&quot;,&quot;parse-names&quot;:false,&quot;dropping-particle&quot;:&quot;dos&quot;,&quot;non-dropping-particle&quot;:&quot;&quot;},{&quot;family&quot;:&quot;Gheller&quot;,&quot;given&quot;:&quot;Alessandra Sarturi&quot;,&quot;parse-names&quot;:false,&quot;dropping-particle&quot;:&quot;&quot;,&quot;non-dropping-particle&quot;:&quot;&quot;}],&quot;container-title&quot;:&quot;Brazilian Journal of Anesthesiology (English Edition)&quot;,&quot;DOI&quot;:&quot;10.1016/j.bjane.2021.02.016&quot;,&quot;ISSN&quot;:&quot;23522291&quot;,&quot;issued&quot;:{&quot;date-parts&quot;:[[2021,9,1]]},&quot;page&quot;:&quot;511-516&quot;,&quot;abstract&quot;:&quot;Background and objectives: Data on urine output have not been routinely presented to define cardiac surgery-related acute kidney injury (AKI). We evaluated the incidence of AKI after cardiac surgery based on the AKIN and KDIGO criteria (considering serum creatinine concentration and urine output in the first 72 hours postoperatively) and compared the performance of the 2 criteria for AKI staging. Methods: This was a prospective cohort study of adult patients undergoing coronary artery bypass grafting (CABG), valve replacement, or CABG + valve replacement between October 2017 and April 2018 at a single institution. Patients were excluded if baseline creatinine concentration (measured within 7 days before surgery) was ≥ 2.5 mg.dL-1. Patients were evaluated for the development of AKI based on changes in urine output and serum creatinine concentration, measured daily from postoperative day 1 to 7, according to the AKIN and KDIGO criteria, which were then compared. Results: A total of 198 patients were included. AKI occurred in 83.8% by AKIN and in 82.8% by KDIGO, when using both urine output and serum creatinine concentration as defining criteria. Using serum creatinine concentration alone, the incidence of AKI fell to 27.3% by AKIN and to 24.7% by KDIGO. A kappa coefficient of 0.98 was obtained between the AKIN and KDIGO criteria. Conclusions: Almost perfect agreement was found between AKIN and KDIGO. AKI may be underdiagnosed after cardiac surgery if serum creatinine concentration is used as the only defining criterion. Our findings underscore the fundamental importance of using the urine output criterion in the assessment of patients at risk for AKI.&quot;,&quot;publisher&quot;:&quot;Elsevier Editora Ltda&quot;,&quot;issue&quot;:&quot;5&quot;,&quot;volume&quot;:&quot;71&quot;,&quot;container-title-short&quot;:&quot;&quot;},&quot;isTemporary&quot;:false}]},{&quot;citationID&quot;:&quot;MENDELEY_CITATION_7ccf1169-3d66-4448-90f4-c0e0927c6d03&quot;,&quot;properties&quot;:{&quot;noteIndex&quot;:0},&quot;isEdited&quot;:false,&quot;manualOverride&quot;:{&quot;isManuallyOverridden&quot;:false,&quot;citeprocText&quot;:&quot;[33,34]&quot;,&quot;manualOverrideText&quot;:&quot;&quot;},&quot;citationTag&quot;:&quot;MENDELEY_CITATION_v3_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&quot;,&quot;citationItems&quot;:[{&quot;id&quot;:&quot;08a96d84-f5f3-3600-97cd-ad96a6f7264f&quot;,&quot;itemData&quot;:{&quot;type&quot;:&quot;article-journal&quot;,&quot;id&quot;:&quot;08a96d84-f5f3-3600-97cd-ad96a6f7264f&quot;,&quot;title&quot;:&quot;Hypoxia-inducible factor-1α is the therapeutic target of the SGLT2 inhibitor for diabetic nephropathy&quot;,&quot;author&quot;:[{&quot;family&quot;:&quot;Bessho&quot;,&quot;given&quot;:&quot;Ryoichi&quot;,&quot;parse-names&quot;:false,&quot;dropping-particle&quot;:&quot;&quot;,&quot;non-dropping-particle&quot;:&quot;&quot;},{&quot;family&quot;:&quot;Takiyama&quot;,&quot;given&quot;:&quot;Yumi&quot;,&quot;parse-names&quot;:false,&quot;dropping-particle&quot;:&quot;&quot;,&quot;non-dropping-particle&quot;:&quot;&quot;},{&quot;family&quot;:&quot;Takiyama&quot;,&quot;given&quot;:&quot;Takao&quot;,&quot;parse-names&quot;:false,&quot;dropping-particle&quot;:&quot;&quot;,&quot;non-dropping-particle&quot;:&quot;&quot;},{&quot;family&quot;:&quot;Kitsunai&quot;,&quot;given&quot;:&quot;Hiroya&quot;,&quot;parse-names&quot;:false,&quot;dropping-particle&quot;:&quot;&quot;,&quot;non-dropping-particle&quot;:&quot;&quot;},{&quot;family&quot;:&quot;Takeda&quot;,&quot;given&quot;:&quot;Yasutaka&quot;,&quot;parse-names&quot;:false,&quot;dropping-particle&quot;:&quot;&quot;,&quot;non-dropping-particle&quot;:&quot;&quot;},{&quot;family&quot;:&quot;Sakagami&quot;,&quot;given&quot;:&quot;Hidemitsu&quot;,&quot;parse-names&quot;:false,&quot;dropping-particle&quot;:&quot;&quot;,&quot;non-dropping-particle&quot;:&quot;&quot;},{&quot;family&quot;:&quot;Ota&quot;,&quot;given&quot;:&quot;Tsuguhito&quot;,&quot;parse-names&quot;:false,&quot;dropping-particle&quot;:&quot;&quot;,&quot;non-dropping-particle&quot;:&quot;&quot;}],&quot;container-title&quot;:&quot;Scientific Reports&quot;,&quot;container-title-short&quot;:&quot;Sci Rep&quot;,&quot;DOI&quot;:&quot;10.1038/s41598-019-51343-1&quot;,&quot;ISSN&quot;:&quot;20452322&quot;,&quot;PMID&quot;:&quot;31611596&quot;,&quot;issued&quot;:{&quot;date-parts&quot;:[[2019,12,1]]},&quot;abstract&quot;:&quot;Previous studies have demonstrated intrarenal hypoxia in patients with diabetes. Hypoxia-inducible factor (HIF)-1 plays an important role in hypoxia-induced tubulointerstitial fibrosis. Recent clinical trials have confirmed the renoprotective action of SGLT2 inhibitors in diabetic nephropathy. We explored the effects of an SGLT2 inhibitor, luseogliflozin on HIF-1α expression in human renal proximal tubular epithelial cells (HRPTECs). Luseogliflozin significantly inhibited hypoxia-induced HIF-1α protein expression in HRPTECs. In addition, luseogliflozin inhibited hypoxia-induced the expression of the HIF-1α target genes PAI-1, VEGF, GLUT1, HK2 and PKM. Although luseogliflozin increased phosphorylated-AMP-activated protein kinase α (p-AMPKα) levels, the AMPK activator AICAR did not changed hypoxia-induced HIF-1α expression. Luseogliflozin suppressed the oxygen consumption rate in HRPTECs, and subsequently decreased hypoxia-sensitive dye, pimonidazole staining under hypoxia, suggesting that luseogliflozin promoted the degradation of HIF-1α protein by redistribution of intracellular oxygen. To confirm the inhibitory effect of luseogliflozin on hypoxia-induced HIF-1α protein in vivo, we treated male diabetic db/db mice with luseogliflozin for 8 to 16 weeks. Luseogliflozin attenuated cortical tubular HIF-1α expression, tubular injury and interstitial fibronectin in db/db mice. Together, luseogliflozin inhibits hypoxia-induced HIF-1α accumulation by suppressing mitochondrial oxygen consumption. The SGLT2 inhibitors may protect diabetic kidneys by therapeutically targeting HIF-1α protein.&quot;,&quot;publisher&quot;:&quot;Nature Publishing Group&quot;,&quot;issue&quot;:&quot;1&quot;,&quot;volume&quot;:&quot;9&quot;},&quot;isTemporary&quot;:false},{&quot;id&quot;:&quot;e4c2ef60-49b1-3506-85ec-d49e1a500048&quot;,&quot;itemData&quot;:{&quot;type&quot;:&quot;article-journal&quot;,&quot;id&quot;:&quot;e4c2ef60-49b1-3506-85ec-d49e1a500048&quot;,&quot;title&quot;:&quot;Dapagliflozin, SGLT2 Inhibitor, Attenuates renal ischemia-reperfusion injury&quot;,&quot;author&quot;:[{&quot;family&quot;:&quot;Chang&quot;,&quot;given&quot;:&quot;Yoon Kyung&quot;,&quot;parse-names&quot;:false,&quot;dropping-particle&quot;:&quot;&quot;,&quot;non-dropping-particle&quot;:&quot;&quot;},{&quot;family&quot;:&quot;Choi&quot;,&quot;given&quot;:&quot;Hyunsu&quot;,&quot;parse-names&quot;:false,&quot;dropping-particle&quot;:&quot;&quot;,&quot;non-dropping-particle&quot;:&quot;&quot;},{&quot;family&quot;:&quot;Jeong&quot;,&quot;given&quot;:&quot;Jin Young&quot;,&quot;parse-names&quot;:false,&quot;dropping-particle&quot;:&quot;&quot;,&quot;non-dropping-particle&quot;:&quot;&quot;},{&quot;family&quot;:&quot;Na&quot;,&quot;given&quot;:&quot;Ki Ryang&quot;,&quot;parse-names&quot;:false,&quot;dropping-particle&quot;:&quot;&quot;,&quot;non-dropping-particle&quot;:&quot;&quot;},{&quot;family&quot;:&quot;Lee&quot;,&quot;given&quot;:&quot;Kang Wook&quot;,&quot;parse-names&quot;:false,&quot;dropping-particle&quot;:&quot;&quot;,&quot;non-dropping-particle&quot;:&quot;&quot;},{&quot;family&quot;:&quot;Lim&quot;,&quot;given&quot;:&quot;Beom Jin&quot;,&quot;parse-names&quot;:false,&quot;dropping-particle&quot;:&quot;&quot;,&quot;non-dropping-particle&quot;:&quot;&quot;},{&quot;family&quot;:&quot;Choi&quot;,&quot;given&quot;:&quot;Dae Eun&quot;,&quot;parse-names&quot;:false,&quot;dropping-particle&quot;:&quot;&quot;,&quot;non-dropping-particle&quot;:&quot;&quot;}],&quot;container-title&quot;:&quot;PLoS ONE&quot;,&quot;container-title-short&quot;:&quot;PLoS One&quot;,&quot;DOI&quot;:&quot;10.1371/journal.pone.0158810&quot;,&quot;ISSN&quot;:&quot;19326203&quot;,&quot;PMID&quot;:&quot;27391020&quot;,&quot;issued&quot;:{&quot;date-parts&quot;:[[2016,7,1]]},&quot;abstract&quot;:&quot;Dapagliflozin, a new type of drug used to treat diabetes mellitus (DM), is a sodium/glucose cotransporter 2 (SGLT2) inhibitor. Although some studies showed that SGLT2 inhibition attenuated reactive oxygen generation in diabetic kidney the role of SGLT2 inhibition is unknown. We evaluated whether SLT2 inhibition has renoprotective effects in ischemiareperfusion (IR) models. We evaluated whether dapagliflozin reduces renal damage in IR mice model. In addition, hypoxic HK2 cells were treated with or without SGLT2 inhibitor to investigate cell survival, the apoptosis signal pathway, and the induction of hypoxia-inducible factor 1 (HIF1) and associated proteins. Dapagliflozin improved renal function. Dapagliflozin reduced renal expression of Bax, renal tubule injury and TUNEL-positive cells and increased renal expression of HIF1 in IR-injured mice. HIF1 inhibition by albendazole negated the renoprotective effects of dapagliflozin treatment in IR-injured mice. In vitro, dapagliflozin increased the expression of HIF1, AMP-activated protein kinase (AMPK), and ERK and increased cell survival of hypoxic HK2 cells in a dose-dependent manner. In conclusion, dapagliflozin attenuates renal IR injury. HIF1 induction by dapagliflozin may play a role in renoprotection against renal IR injury.&quot;,&quot;publisher&quot;:&quot;Public Library of Science&quot;,&quot;issue&quot;:&quot;7&quot;,&quot;volume&quot;:&quot;11&quot;},&quot;isTemporary&quot;:false}]},{&quot;citationID&quot;:&quot;MENDELEY_CITATION_f63aaec2-0daa-4fcd-a524-d5f9f73564a7&quot;,&quot;properties&quot;:{&quot;noteIndex&quot;:0},&quot;isEdited&quot;:false,&quot;manualOverride&quot;:{&quot;isManuallyOverridden&quot;:false,&quot;citeprocText&quot;:&quot;[33,35]&quot;,&quot;manualOverrideText&quot;:&quot;&quot;},&quot;citationTag&quot;:&quot;MENDELEY_CITATION_v3_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&quot;,&quot;citationItems&quot;:[{&quot;id&quot;:&quot;72abb0a3-4325-3160-ae19-c0b6d9071d42&quot;,&quot;itemData&quot;:{&quot;type&quot;:&quot;article-journal&quot;,&quot;id&quot;:&quot;72abb0a3-4325-3160-ae19-c0b6d9071d42&quot;,&quot;title&quot;:&quot;Mechanisms Leading to Differential Hypoxia-Inducible Factor Signaling in the Diabetic Kidney: Modulation by SGLT2 Inhibitors and Hypoxia Mimetics&quot;,&quot;author&quot;:[{&quot;family&quot;:&quot;Packer&quot;,&quot;given&quot;:&quot;Milton&quot;,&quot;parse-names&quot;:false,&quot;dropping-particle&quot;:&quot;&quot;,&quot;non-dropping-particle&quot;:&quot;&quot;}],&quot;container-title&quot;:&quot;American Journal of Kidney Diseases&quot;,&quot;DOI&quot;:&quot;10.1053/j.ajkd.2020.04.016&quot;,&quot;ISSN&quot;:&quot;15236838&quot;,&quot;PMID&quot;:&quot;32711072&quot;,&quot;issued&quot;:{&quot;date-parts&quot;:[[2021,2,1]]},&quot;page&quot;:&quot;280-286&quot;,&quot;abstract&quot;:&quot;Sodium/glucose cotransporter 2 (SGLT2) inhibitors exert important renoprotective effects in the diabetic kidney, which cannot be readily explained by their actions to lower blood glucose, blood pressure, or glomerular filtration pressures. Their effects to promote erythrocytosis suggest that these drugs act on hypoxia-inducible factors (HIFs; specifically, HIF-1α and HIF-2α), which may underlie their ability to reduce the progression of nephropathy. Type 2 diabetes is characterized by renal hypoxia, oxidative and endoplasmic reticulum stress, and defective nutrient deprivation signaling, which (acting in concert) are poised to cause both activation of HIF-1α and suppression of HIF-2α. This shift in the balance of HIF-1α/HIF-2α activities promotes proinflammatory and profibrotic pathways in glomerular and renal tubular cells. SGLT2 inhibitors alleviate renal hypoxia and cellular stress and enhance nutrient deprivation signaling, which collectively may explain their actions to suppress HIF-1α and activate HIF-2α and thereby augment erythropoiesis, while muting organellar dysfunction, inflammation, and fibrosis. Cobalt chloride, a drug conventionally classified as a hypoxia mimetic, has a profile of molecular and cellular actions in the kidney that is similar to those of SGLT2 inhibitors. Therefore, many renoprotective benefits of SGLT2 inhibitors may be related to their effect to promote oxygen deprivation signaling in the diabetic kidney.&quot;,&quot;publisher&quot;:&quot;W.B. Saunders&quot;,&quot;issue&quot;:&quot;2&quot;,&quot;volume&quot;:&quot;77&quot;,&quot;container-title-short&quot;:&quot;&quot;},&quot;isTemporary&quot;:false},{&quot;id&quot;:&quot;08a96d84-f5f3-3600-97cd-ad96a6f7264f&quot;,&quot;itemData&quot;:{&quot;type&quot;:&quot;article-journal&quot;,&quot;id&quot;:&quot;08a96d84-f5f3-3600-97cd-ad96a6f7264f&quot;,&quot;title&quot;:&quot;Hypoxia-inducible factor-1α is the therapeutic target of the SGLT2 inhibitor for diabetic nephropathy&quot;,&quot;author&quot;:[{&quot;family&quot;:&quot;Bessho&quot;,&quot;given&quot;:&quot;Ryoichi&quot;,&quot;parse-names&quot;:false,&quot;dropping-particle&quot;:&quot;&quot;,&quot;non-dropping-particle&quot;:&quot;&quot;},{&quot;family&quot;:&quot;Takiyama&quot;,&quot;given&quot;:&quot;Yumi&quot;,&quot;parse-names&quot;:false,&quot;dropping-particle&quot;:&quot;&quot;,&quot;non-dropping-particle&quot;:&quot;&quot;},{&quot;family&quot;:&quot;Takiyama&quot;,&quot;given&quot;:&quot;Takao&quot;,&quot;parse-names&quot;:false,&quot;dropping-particle&quot;:&quot;&quot;,&quot;non-dropping-particle&quot;:&quot;&quot;},{&quot;family&quot;:&quot;Kitsunai&quot;,&quot;given&quot;:&quot;Hiroya&quot;,&quot;parse-names&quot;:false,&quot;dropping-particle&quot;:&quot;&quot;,&quot;non-dropping-particle&quot;:&quot;&quot;},{&quot;family&quot;:&quot;Takeda&quot;,&quot;given&quot;:&quot;Yasutaka&quot;,&quot;parse-names&quot;:false,&quot;dropping-particle&quot;:&quot;&quot;,&quot;non-dropping-particle&quot;:&quot;&quot;},{&quot;family&quot;:&quot;Sakagami&quot;,&quot;given&quot;:&quot;Hidemitsu&quot;,&quot;parse-names&quot;:false,&quot;dropping-particle&quot;:&quot;&quot;,&quot;non-dropping-particle&quot;:&quot;&quot;},{&quot;family&quot;:&quot;Ota&quot;,&quot;given&quot;:&quot;Tsuguhito&quot;,&quot;parse-names&quot;:false,&quot;dropping-particle&quot;:&quot;&quot;,&quot;non-dropping-particle&quot;:&quot;&quot;}],&quot;container-title&quot;:&quot;Scientific Reports&quot;,&quot;container-title-short&quot;:&quot;Sci Rep&quot;,&quot;DOI&quot;:&quot;10.1038/s41598-019-51343-1&quot;,&quot;ISSN&quot;:&quot;20452322&quot;,&quot;PMID&quot;:&quot;31611596&quot;,&quot;issued&quot;:{&quot;date-parts&quot;:[[2019,12,1]]},&quot;abstract&quot;:&quot;Previous studies have demonstrated intrarenal hypoxia in patients with diabetes. Hypoxia-inducible factor (HIF)-1 plays an important role in hypoxia-induced tubulointerstitial fibrosis. Recent clinical trials have confirmed the renoprotective action of SGLT2 inhibitors in diabetic nephropathy. We explored the effects of an SGLT2 inhibitor, luseogliflozin on HIF-1α expression in human renal proximal tubular epithelial cells (HRPTECs). Luseogliflozin significantly inhibited hypoxia-induced HIF-1α protein expression in HRPTECs. In addition, luseogliflozin inhibited hypoxia-induced the expression of the HIF-1α target genes PAI-1, VEGF, GLUT1, HK2 and PKM. Although luseogliflozin increased phosphorylated-AMP-activated protein kinase α (p-AMPKα) levels, the AMPK activator AICAR did not changed hypoxia-induced HIF-1α expression. Luseogliflozin suppressed the oxygen consumption rate in HRPTECs, and subsequently decreased hypoxia-sensitive dye, pimonidazole staining under hypoxia, suggesting that luseogliflozin promoted the degradation of HIF-1α protein by redistribution of intracellular oxygen. To confirm the inhibitory effect of luseogliflozin on hypoxia-induced HIF-1α protein in vivo, we treated male diabetic db/db mice with luseogliflozin for 8 to 16 weeks. Luseogliflozin attenuated cortical tubular HIF-1α expression, tubular injury and interstitial fibronectin in db/db mice. Together, luseogliflozin inhibits hypoxia-induced HIF-1α accumulation by suppressing mitochondrial oxygen consumption. The SGLT2 inhibitors may protect diabetic kidneys by therapeutically targeting HIF-1α protein.&quot;,&quot;publisher&quot;:&quot;Nature Publishing Group&quot;,&quot;issue&quot;:&quot;1&quot;,&quot;volume&quot;:&quot;9&quot;},&quot;isTemporary&quot;:false}]},{&quot;citationID&quot;:&quot;MENDELEY_CITATION_62e54994-e045-43c7-9733-2903117dd12e&quot;,&quot;properties&quot;:{&quot;noteIndex&quot;:0},&quot;isEdited&quot;:false,&quot;manualOverride&quot;:{&quot;isManuallyOverridden&quot;:false,&quot;citeprocText&quot;:&quot;[36,37]&quot;,&quot;manualOverrideText&quot;:&quot;&quot;},&quot;citationTag&quot;:&quot;MENDELEY_CITATION_v3_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&quot;,&quot;citationItems&quot;:[{&quot;id&quot;:&quot;e3527723-3b2e-38c1-8f86-97c9a0e5ab71&quot;,&quot;itemData&quot;:{&quot;type&quot;:&quot;article-journal&quot;,&quot;id&quot;:&quot;e3527723-3b2e-38c1-8f86-97c9a0e5ab71&quot;,&quot;title&quot;:&quot;Mechanisms Leading to Differential Hypoxia-Inducible Factor Signaling in the Diabetic Kidney: Modulation by SGLT2 Inhibitors and Hypoxia Mimetics&quot;,&quot;author&quot;:[{&quot;family&quot;:&quot;Packer&quot;,&quot;given&quot;:&quot;Milton&quot;,&quot;parse-names&quot;:false,&quot;dropping-particle&quot;:&quot;&quot;,&quot;non-dropping-particle&quot;:&quot;&quot;}],&quot;container-title&quot;:&quot;American Journal of Kidney Diseases&quot;,&quot;DOI&quot;:&quot;10.1053/j.ajkd.2020.04.016&quot;,&quot;ISSN&quot;:&quot;15236838&quot;,&quot;PMID&quot;:&quot;32711072&quot;,&quot;issued&quot;:{&quot;date-parts&quot;:[[2021,2,1]]},&quot;page&quot;:&quot;280-286&quot;,&quot;abstract&quot;:&quot;Sodium/glucose cotransporter 2 (SGLT2) inhibitors exert important renoprotective effects in the diabetic kidney, which cannot be readily explained by their actions to lower blood glucose, blood pressure, or glomerular filtration pressures. Their effects to promote erythrocytosis suggest that these drugs act on hypoxia-inducible factors (HIFs; specifically, HIF-1α and HIF-2α), which may underlie their ability to reduce the progression of nephropathy. Type 2 diabetes is characterized by renal hypoxia, oxidative and endoplasmic reticulum stress, and defective nutrient deprivation signaling, which (acting in concert) are poised to cause both activation of HIF-1α and suppression of HIF-2α. This shift in the balance of HIF-1α/HIF-2α activities promotes proinflammatory and profibrotic pathways in glomerular and renal tubular cells. SGLT2 inhibitors alleviate renal hypoxia and cellular stress and enhance nutrient deprivation signaling, which collectively may explain their actions to suppress HIF-1α and activate HIF-2α and thereby augment erythropoiesis, while muting organellar dysfunction, inflammation, and fibrosis. Cobalt chloride, a drug conventionally classified as a hypoxia mimetic, has a profile of molecular and cellular actions in the kidney that is similar to those of SGLT2 inhibitors. Therefore, many renoprotective benefits of SGLT2 inhibitors may be related to their effect to promote oxygen deprivation signaling in the diabetic kidney.&quot;,&quot;publisher&quot;:&quot;W.B. Saunders&quot;,&quot;issue&quot;:&quot;2&quot;,&quot;volume&quot;:&quot;77&quot;,&quot;container-title-short&quot;:&quot;&quot;},&quot;isTemporary&quot;:false},{&quot;id&quot;:&quot;22ae5f4d-6c61-3c04-b826-8a27501c6ac4&quot;,&quot;itemData&quot;:{&quot;type&quot;:&quot;article&quot;,&quot;id&quot;:&quot;22ae5f4d-6c61-3c04-b826-8a27501c6ac4&quot;,&quot;title&quot;:&quot;The role of renal hypoxia in the pathogenesis of diabetic kidney disease: a promising target for newer renoprotective agents including SGLT2 inhibitors?&quot;,&quot;author&quot;:[{&quot;family&quot;:&quot;Hesp&quot;,&quot;given&quot;:&quot;Anne C.&quot;,&quot;parse-names&quot;:false,&quot;dropping-particle&quot;:&quot;&quot;,&quot;non-dropping-particle&quot;:&quot;&quot;},{&quot;family&quot;:&quot;Schaub&quot;,&quot;given&quot;:&quot;Jennifer A.&quot;,&quot;parse-names&quot;:false,&quot;dropping-particle&quot;:&quot;&quot;,&quot;non-dropping-particle&quot;:&quot;&quot;},{&quot;family&quot;:&quot;Prasad&quot;,&quot;given&quot;:&quot;Pottumarthi&quot;,&quot;parse-names&quot;:false,&quot;dropping-particle&quot;:&quot;V.&quot;,&quot;non-dropping-particle&quot;:&quot;&quot;},{&quot;family&quot;:&quot;Vallon&quot;,&quot;given&quot;:&quot;Volker&quot;,&quot;parse-names&quot;:false,&quot;dropping-particle&quot;:&quot;&quot;,&quot;non-dropping-particle&quot;:&quot;&quot;},{&quot;family&quot;:&quot;Laverman&quot;,&quot;given&quot;:&quot;Gozewijn D.&quot;,&quot;parse-names&quot;:false,&quot;dropping-particle&quot;:&quot;&quot;,&quot;non-dropping-particle&quot;:&quot;&quot;},{&quot;family&quot;:&quot;Bjornstad&quot;,&quot;given&quot;:&quot;Petter&quot;,&quot;parse-names&quot;:false,&quot;dropping-particle&quot;:&quot;&quot;,&quot;non-dropping-particle&quot;:&quot;&quot;},{&quot;family&quot;:&quot;Raalte&quot;,&quot;given&quot;:&quot;Daniël H.&quot;,&quot;parse-names&quot;:false,&quot;dropping-particle&quot;:&quot;&quot;,&quot;non-dropping-particle&quot;:&quot;van&quot;}],&quot;container-title&quot;:&quot;Kidney International&quot;,&quot;container-title-short&quot;:&quot;Kidney Int&quot;,&quot;DOI&quot;:&quot;10.1016/j.kint.2020.02.041&quot;,&quot;ISSN&quot;:&quot;15231755&quot;,&quot;PMID&quot;:&quot;32739206&quot;,&quot;issued&quot;:{&quot;date-parts&quot;:[[2020,9,1]]},&quot;page&quot;:&quot;579-589&quot;,&quot;abstract&quot;:&quot;Diabetic kidney disease is the most common cause of end-stage kidney disease and poses a major global health problem. Finding new, safe, and effective strategies to halt this disease has proven to be challenging. In part that is because the underlying mechanisms are complex and not fully understood. However, in recent years, evidence has accumulated suggesting that chronic hypoxia may be the primary pathophysiological pathway driving diabetic kidney disease and chronic kidney disease of other etiologies and was called the chronic hypoxia hypothesis. Hypoxia is the result of a mismatch between oxygen delivery and oxygen demand. The primary determinant of oxygen delivery is renal perfusion (blood flow per tissue mass), whereas the main driver of oxygen demand is active sodium reabsorption. Diabetes mellitus is thought to compromise the oxygen balance by impairing oxygen delivery owing to hyperglycemia-associated microvascular damage and exacerbate oxygen demand owing to increased sodium reabsorption as a result of sodium–glucose cotransporter upregulation and glomerular hyperfiltration. The resultant hypoxic injury creates a vicious cycle of capillary damage, inflammation, deposition of the extracellular matrix, and, ultimately, fibrosis and nephron loss. This review will frame the role of chronic hypoxia in the pathogenesis of diabetic kidney disease and its prospect as a promising therapeutic target. We will outline the cellular mechanisms of hypoxia and evidence for renal hypoxia in animal and human studies. In addition, we will highlight the promise of newer imaging modalities including blood oxygenation level–dependent magnetic resonance imaging and discuss salutary interventions such as sodium–glucose cotransporter 2 inhibition that (may) protect the kidney through amelioration of renal hypoxia.&quot;,&quot;publisher&quot;:&quot;Elsevier B.V.&quot;,&quot;issue&quot;:&quot;3&quot;,&quot;volume&quot;:&quot;98&quot;},&quot;isTemporary&quot;:false}]},{&quot;citationID&quot;:&quot;MENDELEY_CITATION_105e593e-2fb6-4f53-b343-259a516353e1&quot;,&quot;properties&quot;:{&quot;noteIndex&quot;:0},&quot;isEdited&quot;:false,&quot;manualOverride&quot;:{&quot;isManuallyOverridden&quot;:false,&quot;citeprocText&quot;:&quot;[38]&quot;,&quot;manualOverrideText&quot;:&quot;&quot;},&quot;citationTag&quot;:&quot;MENDELEY_CITATION_v3_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&quot;,&quot;citationItems&quot;:[{&quot;id&quot;:&quot;68669fb6-30bc-3d88-aa63-4c590f6085f6&quot;,&quot;itemData&quot;:{&quot;type&quot;:&quot;article-journal&quot;,&quot;id&quot;:&quot;68669fb6-30bc-3d88-aa63-4c590f6085f6&quot;,&quot;title&quot;:&quot;A sodium-glucose cotransporter 2 inhibitor attenuates renal capillary injury and fibrosis by a vascular endothelial growth factor–dependent pathway after renal injury in mice&quot;,&quot;author&quot;:[{&quot;family&quot;:&quot;Zhang&quot;,&quot;given&quot;:&quot;Yifan&quot;,&quot;parse-names&quot;:false,&quot;dropping-particle&quot;:&quot;&quot;,&quot;non-dropping-particle&quot;:&quot;&quot;},{&quot;family&quot;:&quot;Nakano&quot;,&quot;given&quot;:&quot;Daisuke&quot;,&quot;parse-names&quot;:false,&quot;dropping-particle&quot;:&quot;&quot;,&quot;non-dropping-particle&quot;:&quot;&quot;},{&quot;family&quot;:&quot;Guan&quot;,&quot;given&quot;:&quot;Yu&quot;,&quot;parse-names&quot;:false,&quot;dropping-particle&quot;:&quot;&quot;,&quot;non-dropping-particle&quot;:&quot;&quot;},{&quot;family&quot;:&quot;Hitomi&quot;,&quot;given&quot;:&quot;Hirofumi&quot;,&quot;parse-names&quot;:false,&quot;dropping-particle&quot;:&quot;&quot;,&quot;non-dropping-particle&quot;:&quot;&quot;},{&quot;family&quot;:&quot;Uemura&quot;,&quot;given&quot;:&quot;Akiyoshi&quot;,&quot;parse-names&quot;:false,&quot;dropping-particle&quot;:&quot;&quot;,&quot;non-dropping-particle&quot;:&quot;&quot;},{&quot;family&quot;:&quot;Masaki&quot;,&quot;given&quot;:&quot;Tsutomu&quot;,&quot;parse-names&quot;:false,&quot;dropping-particle&quot;:&quot;&quot;,&quot;non-dropping-particle&quot;:&quot;&quot;},{&quot;family&quot;:&quot;Kobara&quot;,&quot;given&quot;:&quot;Hideki&quot;,&quot;parse-names&quot;:false,&quot;dropping-particle&quot;:&quot;&quot;,&quot;non-dropping-particle&quot;:&quot;&quot;},{&quot;family&quot;:&quot;Sugaya&quot;,&quot;given&quot;:&quot;Takeshi&quot;,&quot;parse-names&quot;:false,&quot;dropping-particle&quot;:&quot;&quot;,&quot;non-dropping-particle&quot;:&quot;&quot;},{&quot;family&quot;:&quot;Nishiyama&quot;,&quot;given&quot;:&quot;Akira&quot;,&quot;parse-names&quot;:false,&quot;dropping-particle&quot;:&quot;&quot;,&quot;non-dropping-particle&quot;:&quot;&quot;}],&quot;container-title&quot;:&quot;Kidney International&quot;,&quot;container-title-short&quot;:&quot;Kidney Int&quot;,&quot;DOI&quot;:&quot;10.1016/j.kint.2018.05.002&quot;,&quot;ISSN&quot;:&quot;15231755&quot;,&quot;PMID&quot;:&quot;30045814&quot;,&quot;issued&quot;:{&quot;date-parts&quot;:[[2018,9,1]]},&quot;page&quot;:&quot;524-535&quot;,&quot;abstract&quot;:&quot;Multiple large clinical trials have shown that sodium-glucose cotransporter (SGLT) 2 inhibitors reduce the risk of renal events. However, the mechanism responsible for this outcome remains unknown. Here we investigated the effects of the SGLT2 inhibitor luseogliflozin on the development of renal fibrosis after renal ischemia/reperfusion injury in non-diabetic mice. Luseogliflozin significantly suppressed development of renal fibrosis, prevented peritubular capillary congestion/hemorrhage, attenuated CD31-positive cell loss, suppressed hypoxia, and increased vascular endothelial growth factor (VEGF)-A expression in the kidney after ischemia/reperfusion injury. Luseogliflozin failed to induce the above-mentioned protection in animals co-treated with sunitinib, a VEGF receptor inhibitor. Additionally, luseogliflozin reduced glucose uptake and increased VEGF-A expression in the kidneys of glucose transporter 2 (GLUT2)-downregulated mice following ischemia/reperfusion and in GLUT2-knock-down cells compared with those in normal controls. Withdrawal of glucose from cultured medium, to halt glucose uptake, remarkably increased VEGF-A expression and reversed the luseogliflozin-induced increase in VEGF-A expression in the proximal tubular cells. Thus, luseogliflozin prevented endothelial rarefaction and subsequent renal fibrosis after renal ischemia/reperfusion injury through a VEGF-dependent pathway induced by the dysfunction of proximal tubular glucose uptake in tubules with injury-induced GLUT2 downregulation.&quot;,&quot;publisher&quot;:&quot;Elsevier B.V.&quot;,&quot;issue&quot;:&quot;3&quot;,&quot;volume&quot;:&quot;94&quot;},&quot;isTemporary&quot;:false}]},{&quot;citationID&quot;:&quot;MENDELEY_CITATION_1735695a-05b8-4ae2-a4c8-ade0a02eae13&quot;,&quot;properties&quot;:{&quot;noteIndex&quot;:0},&quot;isEdited&quot;:false,&quot;manualOverride&quot;:{&quot;isManuallyOverridden&quot;:false,&quot;citeprocText&quot;:&quot;[39]&quot;,&quot;manualOverrideText&quot;:&quot;&quot;},&quot;citationTag&quot;:&quot;MENDELEY_CITATION_v3_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&quot;,&quot;citationItems&quot;:[{&quot;id&quot;:&quot;f6445b9a-6bf4-3e96-bd8d-a07417c8f7e3&quot;,&quot;itemData&quot;:{&quot;type&quot;:&quot;article-journal&quot;,&quot;id&quot;:&quot;f6445b9a-6bf4-3e96-bd8d-a07417c8f7e3&quot;,&quot;title&quot;:&quot;Risk of perioperative discontinuation of SGLT2 inhibitors&quot;,&quot;author&quot;:[{&quot;family&quot;:&quot;Oosterom-Eijmael&quot;,&quot;given&quot;:&quot;Maartina J.P.&quot;,&quot;parse-names&quot;:false,&quot;dropping-particle&quot;:&quot;&quot;,&quot;non-dropping-particle&quot;:&quot;&quot;},{&quot;family&quot;:&quot;Hermanides&quot;,&quot;given&quot;:&quot;Jeroen&quot;,&quot;parse-names&quot;:false,&quot;dropping-particle&quot;:&quot;&quot;,&quot;non-dropping-particle&quot;:&quot;&quot;},{&quot;family&quot;:&quot;Raalte&quot;,&quot;given&quot;:&quot;Daniel H.&quot;,&quot;parse-names&quot;:false,&quot;dropping-particle&quot;:&quot;&quot;,&quot;non-dropping-particle&quot;:&quot;van&quot;},{&quot;family&quot;:&quot;Hulst&quot;,&quot;given&quot;:&quot;Abraham H.&quot;,&quot;parse-names&quot;:false,&quot;dropping-particle&quot;:&quot;&quot;,&quot;non-dropping-particle&quot;:&quot;&quot;}],&quot;container-title&quot;:&quot;British Journal of Anaesthesia&quot;,&quot;container-title-short&quot;:&quot;Br J Anaesth&quot;,&quot;DOI&quot;:&quot;10.1016/j.bja.2024.05.004&quot;,&quot;ISSN&quot;:&quot;00070912&quot;,&quot;issued&quot;:{&quot;date-parts&quot;:[[2024,6]]},&quot;page&quot;:&quot;10-11&quot;,&quot;abstract&quot;:&quot;When sodium-glucose cotransporter-2 (SGLT2) inhibitors were primarily prescribed for treatment of diabetes mellitus, guidelines recommended withholding SGLT2 inhibitors before surgery to mitigate the associated risk of ketoacidosis. However, currently, SGLT2 inhibitors are an established therapy for patients with heart failure, and there is evidence that withholding SGLT2 inhibitors can worsen these patients' cardiovascular risk profile. We present an updated risk-benefit analysis of withholding SGLT2 inhibitors before surgery, focusing on patients with heart failure and addressing the risk of ketoacidosis and its treatment in these patients. Clinicians should consider perioperative continuation of SGLT2 inhibitors when prescribed for treatment of heart failure.&quot;,&quot;publisher&quot;:&quot;British Journal of Anaesthesia&quot;,&quot;issue&quot;:&quot;xxx&quot;},&quot;isTemporary&quot;:false}]},{&quot;citationID&quot;:&quot;MENDELEY_CITATION_8c65216d-1964-45ae-9f88-743df32af28e&quot;,&quot;properties&quot;:{&quot;noteIndex&quot;:0},&quot;isEdited&quot;:false,&quot;manualOverride&quot;:{&quot;isManuallyOverridden&quot;:false,&quot;citeprocText&quot;:&quot;[19]&quot;,&quot;manualOverrideText&quot;:&quot;&quot;},&quot;citationTag&quot;:&quot;MENDELEY_CITATION_v3_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&quot;,&quot;citationItems&quot;:[{&quot;id&quot;:&quot;d2990375-6115-377b-8c4b-c56e2d0fbd9e&quot;,&quot;itemData&quot;:{&quot;type&quot;:&quot;article-journal&quot;,&quot;id&quot;:&quot;d2990375-6115-377b-8c4b-c56e2d0fbd9e&quot;,&quot;title&quot;:&quot;Ketonaemia during cardiopulmonary bypass surgery: a prospective observational study&quot;,&quot;author&quot;:[{&quot;family&quot;:&quot;Snel&quot;,&quot;given&quot;:&quot;Lars I.P.&quot;,&quot;parse-names&quot;:false,&quot;dropping-particle&quot;:&quot;&quot;,&quot;non-dropping-particle&quot;:&quot;&quot;},{&quot;family&quot;:&quot;Li&quot;,&quot;given&quot;:&quot;Xiaoling&quot;,&quot;parse-names&quot;:false,&quot;dropping-particle&quot;:&quot;&quot;,&quot;non-dropping-particle&quot;:&quot;&quot;},{&quot;family&quot;:&quot;Weber&quot;,&quot;given&quot;:&quot;Nina C&quot;,&quot;parse-names&quot;:false,&quot;dropping-particle&quot;:&quot;&quot;,&quot;non-dropping-particle&quot;:&quot;&quot;},{&quot;family&quot;:&quot;Zuurbier&quot;,&quot;given&quot;:&quot;Coert J&quot;,&quot;parse-names&quot;:false,&quot;dropping-particle&quot;:&quot;&quot;,&quot;non-dropping-particle&quot;:&quot;&quot;},{&quot;family&quot;:&quot;Preckel&quot;,&quot;given&quot;:&quot;Benedikt&quot;,&quot;parse-names&quot;:false,&quot;dropping-particle&quot;:&quot;&quot;,&quot;non-dropping-particle&quot;:&quot;&quot;},{&quot;family&quot;:&quot;Raalte&quot;,&quot;given&quot;:&quot;Daniel H.&quot;,&quot;parse-names&quot;:false,&quot;dropping-particle&quot;:&quot;&quot;,&quot;non-dropping-particle&quot;:&quot;van&quot;},{&quot;family&quot;:&quot;Hermanides&quot;,&quot;given&quot;:&quot;Jeroen&quot;,&quot;parse-names&quot;:false,&quot;dropping-particle&quot;:&quot;&quot;,&quot;non-dropping-particle&quot;:&quot;&quot;},{&quot;family&quot;:&quot;Hulst&quot;,&quot;given&quot;:&quot;Abraham H&quot;,&quot;parse-names&quot;:false,&quot;dropping-particle&quot;:&quot;&quot;,&quot;non-dropping-particle&quot;:&quot;&quot;}],&quot;container-title&quot;:&quot;British Journal of Anaesthesia&quot;,&quot;container-title-short&quot;:&quot;Br J Anaesth&quot;,&quot;DOI&quot;:&quot;10.1016/j.bja.2024.05.022&quot;,&quot;ISSN&quot;:&quot;00070912&quot;,&quot;issued&quot;:{&quot;date-parts&quot;:[[2024,6]]},&quot;page&quot;:&quot;2-4&quot;,&quot;publisher&quot;:&quot;British Journal of Anaesthesia&quot;,&quot;issue&quot;:&quot;xxx&quot;},&quot;isTemporary&quot;:false}]},{&quot;citationID&quot;:&quot;MENDELEY_CITATION_cd167907-45b5-43a1-a9bc-c20c7c083652&quot;,&quot;properties&quot;:{&quot;noteIndex&quot;:0},&quot;isEdited&quot;:false,&quot;manualOverride&quot;:{&quot;isManuallyOverridden&quot;:false,&quot;citeprocText&quot;:&quot;[40]&quot;,&quot;manualOverrideText&quot;:&quot;&quot;},&quot;citationTag&quot;:&quot;MENDELEY_CITATION_v3_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&quot;,&quot;citationItems&quot;:[{&quot;id&quot;:&quot;d8a0c22f-27af-3078-bf6a-b39c5b19c603&quot;,&quot;itemData&quot;:{&quot;type&quot;:&quot;article&quot;,&quot;id&quot;:&quot;d8a0c22f-27af-3078-bf6a-b39c5b19c603&quot;,&quot;title&quot;:&quot;SGLT2 Inhibitors: The Star in the Treatment of Type 2 Diabetes?&quot;,&quot;author&quot;:[{&quot;family&quot;:&quot;Saisho&quot;,&quot;given&quot;:&quot;Yoshifumi&quot;,&quot;parse-names&quot;:false,&quot;dropping-particle&quot;:&quot;&quot;,&quot;non-dropping-particle&quot;:&quot;&quot;}],&quot;container-title&quot;:&quot;Diseases&quot;,&quot;DOI&quot;:&quot;10.3390/diseases8020014&quot;,&quot;ISSN&quot;:&quot;20799721&quot;,&quot;issued&quot;:{&quot;date-parts&quot;:[[2020,6,1]]},&quot;abstract&quot;:&quot;Sodium-glucose cotransporter 2 (SGLT2) inhibitors are a novel class of oral hypoglycemic agents which increase urinary glucose excretion by suppressing glucose reabsorption at the proximal tubule in the kidney. SGLT2 inhibitors lower glycated hemoglobin (HbA1c) by 0.6–0.8% (6–8 mmol/mol) without increasing the risk of hypoglycemia and induce weight loss and improve various metabolic parameters including blood pressure, lipid profile and hyperuricemia. Recent cardiovascular (CV) outcome trials have shown the improvement of CV and renal outcomes by treatment with the SGLT2 inhibitors, empagliflozin, canagliflozin, and dapagliflozin. The mechanisms by which SGLT2 inhibitors improve CV outcome appear not to be glucose-lowering or anti-atherosclerotic effects, but rather hemodynamic effects through osmotic diuresis and natriuresis. Generally, SGLT2 inhibitors are well-tolerated, but their adverse effects include genitourinary tract infection and dehydration. Euglycemic diabetic ketoacidosis is a rare but severe adverse event for which patients under SGLT2 inhibitor treatment should be carefully monitored. The possibility of an increase in risk of lower-extremity amputation and bone fracture has also been reported with canagliflozin. Clinical trials and real-world data have suggested that SGLT2 inhibitors improve CV and renal outcomes and mortality in patients with type 2 diabetes (T2DM), especially in those with prior CV events, heart failure, or chronic kidney disease. Results of recent trials including individuals without diabetes may change the positioning of this drug as ″a drug for cardiorenal protection″. This review summarizes the potential of SGLT2 inhibitors and discusses their role in the treatment of T2DM.&quot;,&quot;publisher&quot;:&quot;Multidisciplinary Digital Publishing Institute (MDPI)&quot;,&quot;issue&quot;:&quot;2&quot;,&quot;volume&quot;:&quot;8&quot;,&quot;container-title-short&quot;:&quot;&quot;},&quot;isTemporary&quot;:false}]}]"/>
    <we:property name="MENDELEY_CITATIONS_LOCALE_CODE" value="&quot;en-US&quot;"/>
    <we:property name="MENDELEY_CITATIONS_STYLE" value="{&quot;id&quot;:&quot;https://www.zotero.org/styles/anaesthesia&quot;,&quot;title&quot;:&quot;Anaesthesia&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11ACE-4F3B-419D-9F72-CCBD75AC01BA}">
  <ds:schemaRefs>
    <ds:schemaRef ds:uri="http://schemas.openxmlformats.org/officeDocument/2006/bibliography"/>
  </ds:schemaRefs>
</ds:datastoreItem>
</file>

<file path=docMetadata/LabelInfo.xml><?xml version="1.0" encoding="utf-8"?>
<clbl:labelList xmlns:clbl="http://schemas.microsoft.com/office/2020/mipLabelMetadata">
  <clbl:label id="{77274858-3b1d-4431-8679-d878f40e28fd}" enabled="1" method="Privileged" siteId="{bda528f7-fca9-432f-bc98-bd7e90d40906}"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548</Words>
  <Characters>3127</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AMC</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Snel, L.I.P.</dc:creator>
  <cp:keywords/>
  <dc:description/>
  <cp:lastModifiedBy>BRMH</cp:lastModifiedBy>
  <cp:revision>2</cp:revision>
  <dcterms:created xsi:type="dcterms:W3CDTF">2026-08-14T03:12:00Z</dcterms:created>
  <dcterms:modified xsi:type="dcterms:W3CDTF">2026-08-14T03:12:00Z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2,c,d</vt:lpwstr>
  </property>
  <property fmtid="{D5CDD505-2E9C-101B-9397-08002B2CF9AE}" pid="3" name="ClassificationContentMarkingHeaderFontProps">
    <vt:lpwstr>#a80000,12,Arial</vt:lpwstr>
  </property>
  <property fmtid="{D5CDD505-2E9C-101B-9397-08002B2CF9AE}" pid="4" name="ClassificationContentMarkingHeaderText">
    <vt:lpwstr>OFFICIAL</vt:lpwstr>
  </property>
  <property fmtid="{D5CDD505-2E9C-101B-9397-08002B2CF9AE}" pid="5" name="ClassificationContentMarkingFooterShapeIds">
    <vt:lpwstr>e,f,10</vt:lpwstr>
  </property>
  <property fmtid="{D5CDD505-2E9C-101B-9397-08002B2CF9AE}" pid="6" name="ClassificationContentMarkingFooterFontProps">
    <vt:lpwstr>#a80000,12,arial</vt:lpwstr>
  </property>
  <property fmtid="{D5CDD505-2E9C-101B-9397-08002B2CF9AE}" pid="7" name="ClassificationContentMarkingFooterText">
    <vt:lpwstr>OFFICIAL </vt:lpwstr>
  </property>
  <property fmtid="{D5CDD505-2E9C-101B-9397-08002B2CF9AE}" pid="8" name="GrammarlyDocumentId">
    <vt:lpwstr>7a0c71ca1192611b17699108a1d2881e510744113fa76c4d74f815aaf3019893</vt:lpwstr>
  </property>
</Properties>
</file>