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chatgist项目技术实现详解"/>
      <w:r>
        <w:t xml:space="preserve">ChatGIST项目技术实现详解</w:t>
      </w:r>
      <w:bookmarkEnd w:id="20"/>
    </w:p>
    <w:p>
      <w:pPr>
        <w:pStyle w:val="Heading2"/>
      </w:pPr>
      <w:bookmarkStart w:id="21" w:name="项目概述"/>
      <w:r>
        <w:t xml:space="preserve">项目概述</w:t>
      </w:r>
      <w:bookmarkEnd w:id="21"/>
    </w:p>
    <w:p>
      <w:pPr>
        <w:pStyle w:val="FirstParagraph"/>
      </w:pPr>
      <w:r>
        <w:t xml:space="preserve">ChatGIST是一个专注于胃肠道间质瘤（GIST）研究的综合性生物信息学分析平台，集成了现代Web技术和人工智能功能。该项目采用混合多栈架构，包含React前端、Node.js后端和三个独立的R Shiny分析模块，为生物医学研究人员提供了从基因查询到深度数据分析的完整解决方案。</w:t>
      </w:r>
    </w:p>
    <w:p>
      <w:pPr>
        <w:pStyle w:val="BodyText"/>
      </w:pPr>
      <w:r>
        <w:t xml:space="preserve">项目的核心特色在于将传统的生物信息学分析工具与现代AI技术相结合，通过智能化的用户界面和自动化的数据解读，大大降低了专业分析工具的使用门槛。同时，项目采用模块化设计和微服务架构，确保了系统的可扩展性和维护性，为后续功能扩展奠定了坚实基础。</w:t>
      </w:r>
    </w:p>
    <w:p>
      <w:pPr>
        <w:pStyle w:val="Heading2"/>
      </w:pPr>
      <w:bookmarkStart w:id="22" w:name="第一部分chatgist系统架构"/>
      <w:r>
        <w:t xml:space="preserve">第一部分：ChatGIST系统架构</w:t>
      </w:r>
      <w:bookmarkEnd w:id="22"/>
    </w:p>
    <w:p>
      <w:pPr>
        <w:pStyle w:val="Heading3"/>
      </w:pPr>
      <w:bookmarkStart w:id="23" w:name="混合多栈架构设计"/>
      <w:r>
        <w:t xml:space="preserve">1.1 混合多栈架构设计</w:t>
      </w:r>
      <w:bookmarkEnd w:id="23"/>
    </w:p>
    <w:p>
      <w:pPr>
        <w:pStyle w:val="FirstParagraph"/>
      </w:pPr>
      <w:r>
        <w:t xml:space="preserve">ChatGIST采用了创新的混合多栈架构，将现代Web技术与专业的生物信息学分析工具有机结合。整个系统由三个主要层次构成：React前端负责用户交互和数据展示，Node.js后端处理API请求和AI集成，R Shiny模块提供专业的生物信息学分析功能。这种架构设计既保证了用户界面的现代化和易用性，又充分利用了R语言在生物统计分析方面的专业优势。</w:t>
      </w:r>
    </w:p>
    <w:p>
      <w:pPr>
        <w:pStyle w:val="BodyText"/>
      </w:pPr>
      <w:r>
        <w:t xml:space="preserve">系统的核心设计理念是模块化和可扩展性。前端采用React + TypeScript + Vite的现代化技术栈，确保了开发效率和代码质量。后端使用Express框架构建RESTful API，提供统一的数据接口和AI服务代理。三个R Shiny分析模块独立部署在不同端口，通过nginx反向代理实现统一访问，这种设计既保证了系统的稳定性，又便于功能的独立维护和扩展。</w:t>
      </w:r>
    </w:p>
    <w:p>
      <w:pPr>
        <w:pStyle w:val="Heading3"/>
      </w:pPr>
      <w:bookmarkStart w:id="24" w:name="前端技术实现"/>
      <w:r>
        <w:t xml:space="preserve">1.2 前端技术实现</w:t>
      </w:r>
      <w:bookmarkEnd w:id="24"/>
    </w:p>
    <w:p>
      <w:pPr>
        <w:pStyle w:val="FirstParagraph"/>
      </w:pPr>
      <w:r>
        <w:t xml:space="preserve">ChatGIST的前端采用React 18 + TypeScript + Vite的现代化技术栈，提供了响应式的用户界面和流畅的交互体验。项目结构清晰，包含七个主要页面：Home（首页）、GeneInfo（基因信息）、AIChat（AI对话）、MiRNAResults（miRNA结果）、Dataset（数据集）、Guide（使用指南）和GistDatabase（数据库分析）。每个页面都采用函数式组件和Hooks进行开发，确保了代码的简洁性和可维护性。</w:t>
      </w:r>
    </w:p>
    <w:p>
      <w:pPr>
        <w:pStyle w:val="BodyText"/>
      </w:pPr>
      <w:r>
        <w:t xml:space="preserve">组件设计方面，系统实现了多个核心组件，包括FloatingChat（浮动聊天）、GeneAssistant（基因助手）、SmartCapture（智能截图）和PageNavigator（页面导航）。这些组件采用了现代的React设计模式，支持属性传递、状态管理和事件处理。特别值得注意的是SmartCapture组件，它实现了页面截图功能，可以将截图直接发送给AI进行分析，大大提升了用户体验。</w:t>
      </w:r>
    </w:p>
    <w:p>
      <w:pPr>
        <w:pStyle w:val="BodyText"/>
      </w:pPr>
      <w:r>
        <w:t xml:space="preserve">路由管理使用React Router v6，实现了单页应用的导航功能。状态管理采用React内置的useState和useContext，对于复杂的状态逻辑使用useReducer进行处理。样式系统结合了CSS模块和内联样式，确保了样式的隔离性和可维护性。构建工具Vite提供了快速的开发服务器和高效的生产构建，显著提升了开发体验。</w:t>
      </w:r>
    </w:p>
    <w:p>
      <w:pPr>
        <w:pStyle w:val="Heading3"/>
      </w:pPr>
      <w:bookmarkStart w:id="25" w:name="后端api架构"/>
      <w:r>
        <w:t xml:space="preserve">1.3 后端API架构</w:t>
      </w:r>
      <w:bookmarkEnd w:id="25"/>
    </w:p>
    <w:p>
      <w:pPr>
        <w:pStyle w:val="FirstParagraph"/>
      </w:pPr>
      <w:r>
        <w:t xml:space="preserve">后端采用Node.js + Express框架构建，提供了四个主要的API路由：/api/chat（AI对话）、/api/gene（基因信息）、/api/ncrna（非编码RNA）和/api/proxy（代理服务）。每个路由都有明确的职责分工，chat路由负责处理AI对话请求，gene路由提供基因信息查询，ncrna路由处理非编码RNA相关查询，proxy路由则作为外部API的代理服务。</w:t>
      </w:r>
    </w:p>
    <w:p>
      <w:pPr>
        <w:pStyle w:val="BodyText"/>
      </w:pPr>
      <w:r>
        <w:t xml:space="preserve">AI集成是后端的核心功能之一，主要通过火山方舟API实现。系统支持文本和图像的多模态AI分析，可以处理用户的文字问题和图片上传。API调用采用了流式和非流式两种模式，流式模式提供实时响应体验，非流式模式确保数据完整性。错误处理机制完善，包括API密钥验证、请求超时处理和异常情况的友好提示。</w:t>
      </w:r>
    </w:p>
    <w:p>
      <w:pPr>
        <w:pStyle w:val="BodyText"/>
      </w:pPr>
      <w:r>
        <w:t xml:space="preserve">数据服务方面，系统实现了geneFetcher和ncRNAService两个核心服务。geneFetcher负责从PubChem等外部数据库获取基因信息，支持基因符号查询和详细信息检索。ncRNAService处理非编码RNA相关的数据查询，包括miRNA、circRNA和lncRNA的相互作用信息。这些服务都采用了缓存机制和错误重试策略，确保了数据获取的可靠性和性能。</w:t>
      </w:r>
    </w:p>
    <w:p>
      <w:pPr>
        <w:pStyle w:val="Heading3"/>
      </w:pPr>
      <w:bookmarkStart w:id="26" w:name="数据库与存储设计"/>
      <w:r>
        <w:t xml:space="preserve">1.4 数据库与存储设计</w:t>
      </w:r>
      <w:bookmarkEnd w:id="26"/>
    </w:p>
    <w:p>
      <w:pPr>
        <w:pStyle w:val="FirstParagraph"/>
      </w:pPr>
      <w:r>
        <w:t xml:space="preserve">ChatGIST的数据存储采用了混合策略，结合了文件存储和内存缓存。生物信息学数据主要以文件形式存储，包括基因表达矩阵（RData格式）、相互作用网络数据（TXT格式）和临床信息（CSV格式）。这种设计充分考虑了生物信息学数据的特点，既保证了数据的完整性，又便于R语言进行高效处理。</w:t>
      </w:r>
    </w:p>
    <w:p>
      <w:pPr>
        <w:pStyle w:val="BodyText"/>
      </w:pPr>
      <w:r>
        <w:t xml:space="preserve">前端数据管理采用了本地存储和会话存储相结合的方式。用户的查询历史和偏好设置存储在localStorage中，临时的分析结果和状态信息存储在sessionStorage中。这种设计既保证了用户体验的连续性，又避免了敏感数据的长期存储。同时，系统实现了数据的自动清理机制，定期清除过期的缓存数据。</w:t>
      </w:r>
    </w:p>
    <w:p>
      <w:pPr>
        <w:pStyle w:val="BodyText"/>
      </w:pPr>
      <w:r>
        <w:t xml:space="preserve">R Shiny模块的数据存储更加专业化，主要包含dbGIST_matrix.Rdata（基因表达矩阵）、dbGIST_ImmuneCell.RData（免疫细胞数据）、dbGIST_msigdb.RData（MSigDB通路数据）等专业数据集。这些数据经过了严格的质量控制和标准化处理，确保了分析结果的准确性和可重复性。数据加载采用了延迟加载策略，只在需要时才加载相应的数据集，提高了系统的响应速度。</w:t>
      </w:r>
    </w:p>
    <w:p>
      <w:pPr>
        <w:pStyle w:val="Heading2"/>
      </w:pPr>
      <w:bookmarkStart w:id="27" w:name="第二部分chatgist的ai功能实现"/>
      <w:r>
        <w:t xml:space="preserve">第二部分：ChatGIST的AI功能实现</w:t>
      </w:r>
      <w:bookmarkEnd w:id="27"/>
    </w:p>
    <w:p>
      <w:pPr>
        <w:pStyle w:val="Heading3"/>
      </w:pPr>
      <w:bookmarkStart w:id="28" w:name="多模态ai集成架构"/>
      <w:r>
        <w:t xml:space="preserve">2.1 多模态AI集成架构</w:t>
      </w:r>
      <w:bookmarkEnd w:id="28"/>
    </w:p>
    <w:p>
      <w:pPr>
        <w:pStyle w:val="FirstParagraph"/>
      </w:pPr>
      <w:r>
        <w:t xml:space="preserve">ChatGIST的AI功能采用了先进的多模态集成架构，支持文本和图像的智能分析。系统主要通过火山方舟API实现AI功能，该API基于DeepSeek-V3模型，具备强大的自然语言理解和图像分析能力。AI集成采用了代理模式，后端作为中间层处理前端请求，调用外部AI服务，并对结果进行处理和优化，确保了系统的安全性和稳定性。</w:t>
      </w:r>
    </w:p>
    <w:p>
      <w:pPr>
        <w:pStyle w:val="BodyText"/>
      </w:pPr>
      <w:r>
        <w:t xml:space="preserve">技术实现方面，系统支持流式和非流式两种AI响应模式。流式模式通过Server-Sent Events（SSE）实现实时响应，用户可以看到AI逐字生成回答的过程，提供了更好的交互体验。非流式模式则一次性返回完整结果，适合需要完整数据处理的场景。两种模式可以根据用户偏好和网络条件灵活切换，确保了不同使用场景下的最佳体验。</w:t>
      </w:r>
    </w:p>
    <w:p>
      <w:pPr>
        <w:pStyle w:val="Heading3"/>
      </w:pPr>
      <w:bookmarkStart w:id="29" w:name="智能对话系统实现"/>
      <w:r>
        <w:t xml:space="preserve">2.2 智能对话系统实现</w:t>
      </w:r>
      <w:bookmarkEnd w:id="29"/>
    </w:p>
    <w:p>
      <w:pPr>
        <w:pStyle w:val="FirstParagraph"/>
      </w:pPr>
      <w:r>
        <w:t xml:space="preserve">ChatGIST的智能对话系统是整个平台的核心功能之一，专门针对生物医学领域进行了优化。系统通过/api/chat路由处理用户的对话请求，支持纯文本对话和图文混合对话两种模式。对话历史管理采用了前端状态管理，可以维护完整的对话上下文，确保AI能够理解用户的连续提问和复杂查询。</w:t>
      </w:r>
    </w:p>
    <w:p>
      <w:pPr>
        <w:pStyle w:val="BodyText"/>
      </w:pPr>
      <w:r>
        <w:t xml:space="preserve">实现细节方面，系统采用了消息队列机制处理并发请求，避免了多用户同时访问时的冲突问题。错误处理机制完善，包括网络超时、API限额、服务不可用等各种异常情况的处理。用户界面采用了现代化的聊天界面设计，支持Markdown渲染、代码高亮和数学公式显示，特别适合生物信息学领域的专业交流。</w:t>
      </w:r>
    </w:p>
    <w:p>
      <w:pPr>
        <w:pStyle w:val="Heading3"/>
      </w:pPr>
      <w:bookmarkStart w:id="30" w:name="智能图像分析功能"/>
      <w:r>
        <w:t xml:space="preserve">2.3 智能图像分析功能</w:t>
      </w:r>
      <w:bookmarkEnd w:id="30"/>
    </w:p>
    <w:p>
      <w:pPr>
        <w:pStyle w:val="FirstParagraph"/>
      </w:pPr>
      <w:r>
        <w:t xml:space="preserve">ChatGIST的图像分析功能是其独特优势之一，特别针对生物医学图表和数据可视化进行了优化。系统支持多种图像输入方式，包括直接上传、页面截图和拖拽上传。SmartCapture组件实现了页面截图功能，用户可以直接截取当前页面的图表或数据，然后发送给AI进行分析，大大简化了操作流程。</w:t>
      </w:r>
    </w:p>
    <w:p>
      <w:pPr>
        <w:pStyle w:val="BodyText"/>
      </w:pPr>
      <w:r>
        <w:t xml:space="preserve">图像处理流程包括格式转换、尺寸优化和Base64编码等步骤。系统支持常见的图像格式（PNG、JPEG、GIF等），并自动进行尺寸调整以满足API要求。AI分析结果不仅包含图像内容的描述，还提供了专业的生物学解读，包括统计显著性分析、实验设计评估和结果解释建议，为研究人员提供了有价值的科学洞察。</w:t>
      </w:r>
    </w:p>
    <w:p>
      <w:pPr>
        <w:pStyle w:val="Heading3"/>
      </w:pPr>
      <w:bookmarkStart w:id="31" w:name="r-shiny模块的ai增强"/>
      <w:r>
        <w:t xml:space="preserve">2.4 R Shiny模块的AI增强</w:t>
      </w:r>
      <w:bookmarkEnd w:id="31"/>
    </w:p>
    <w:p>
      <w:pPr>
        <w:pStyle w:val="FirstParagraph"/>
      </w:pPr>
      <w:r>
        <w:t xml:space="preserve">ChatGIST的三个R Shiny分析模块都集成了AI增强功能，通过ai_chat_module.R实现智能图表分析。系统能够自动识别用户当前操作的分析模块，准确获取相应的图表数据，并调用AI API进行深度分析。这种集成方式既保持了R Shiny原有的专业分析能力，又增加了智能化的数据解读功能。</w:t>
      </w:r>
    </w:p>
    <w:p>
      <w:pPr>
        <w:pStyle w:val="BodyText"/>
      </w:pPr>
      <w:r>
        <w:t xml:space="preserve">AI功能的实现采用了活跃模块跟踪机制，系统会记录用户在每个模块中的最后操作，确保AI分析的是用户当前关注的图表。分析结果包括统计学意义解读、生物学含义阐述、临床应用价值评估等多个维度，为研究人员提供了全面的专业支持。同时，系统还支持批量分析和历史记录查询，方便用户进行深入的数据探索和比较分析。</w:t>
      </w:r>
    </w:p>
    <w:p>
      <w:pPr>
        <w:pStyle w:val="Heading2"/>
      </w:pPr>
      <w:bookmarkStart w:id="32" w:name="第三部分chatgist的部署与运维"/>
      <w:r>
        <w:t xml:space="preserve">第三部分：ChatGIST的部署与运维</w:t>
      </w:r>
      <w:bookmarkEnd w:id="32"/>
    </w:p>
    <w:p>
      <w:pPr>
        <w:pStyle w:val="Heading3"/>
      </w:pPr>
      <w:bookmarkStart w:id="33" w:name="容器化部署架构"/>
      <w:r>
        <w:t xml:space="preserve">3.1 容器化部署架构</w:t>
      </w:r>
      <w:bookmarkEnd w:id="33"/>
    </w:p>
    <w:p>
      <w:pPr>
        <w:pStyle w:val="FirstParagraph"/>
      </w:pPr>
      <w:r>
        <w:t xml:space="preserve">ChatGIST采用了现代化的容器化部署架构，通过Docker和Docker Compose实现了多服务的统一管理。整个系统包含三个主要容器：gist-web（前后端服务）、gist-shiny（R Shiny应用）和nginx（反向代理）。这种架构设计既保证了服务的隔离性和安全性，又便于扩展和维护。</w:t>
      </w:r>
    </w:p>
    <w:p>
      <w:pPr>
        <w:pStyle w:val="BodyText"/>
      </w:pPr>
      <w:r>
        <w:t xml:space="preserve">Docker配置采用了多阶段构建策略，构建阶段使用node:18-alpine镜像进行前端构建和依赖安装，运行阶段只保留必要的生产文件，大大减少了镜像体积。gist-shiny容器基于rocker/shiny:latest镜像，专门为R Shiny应用优化，提供了稳定的R运行环境。nginx容器使用alpine版本，配置了SSL支持和反向代理规则，实现了统一的访问入口。</w:t>
      </w:r>
    </w:p>
    <w:p>
      <w:pPr>
        <w:pStyle w:val="Heading3"/>
      </w:pPr>
      <w:bookmarkStart w:id="34" w:name="nginx反向代理配置"/>
      <w:r>
        <w:t xml:space="preserve">3.2 Nginx反向代理配置</w:t>
      </w:r>
      <w:bookmarkEnd w:id="34"/>
    </w:p>
    <w:p>
      <w:pPr>
        <w:pStyle w:val="FirstParagraph"/>
      </w:pPr>
      <w:r>
        <w:t xml:space="preserve">ChatGIST的nginx配置实现了复杂的路由分发和负载均衡功能。主配置文件chatgist.conf定义了HTTPS重定向、SSL安全配置和多服务路由规则。系统支持两种部署模式：生产模式（80/443端口）和开发模式（81端口），可以根据不同环境需求灵活切换。</w:t>
      </w:r>
    </w:p>
    <w:p>
      <w:pPr>
        <w:pStyle w:val="BodyText"/>
      </w:pPr>
      <w:r>
        <w:t xml:space="preserve">路由配置方面，根路径</w:t>
      </w:r>
      <w:r>
        <w:t xml:space="preserve">“</w:t>
      </w:r>
      <w:r>
        <w:t xml:space="preserve">/</w:t>
      </w:r>
      <w:r>
        <w:t xml:space="preserve">”</w:t>
      </w:r>
      <w:r>
        <w:t xml:space="preserve">指向前端应用，</w:t>
      </w:r>
      <w:r>
        <w:t xml:space="preserve">“</w:t>
      </w:r>
      <w:r>
        <w:t xml:space="preserve">/api/</w:t>
      </w:r>
      <w:r>
        <w:t xml:space="preserve">”</w:t>
      </w:r>
      <w:r>
        <w:t xml:space="preserve">路径代理到后端API服务，</w:t>
      </w:r>
      <w:r>
        <w:t xml:space="preserve">“</w:t>
      </w:r>
      <w:r>
        <w:t xml:space="preserve">/shiny/</w:t>
      </w:r>
      <w:r>
        <w:t xml:space="preserve">”</w:t>
      </w:r>
      <w:r>
        <w:t xml:space="preserve">路径代理到R Shiny应用。特别值得注意的是，系统还配置了三个独立的Shiny分析模块路由：</w:t>
      </w:r>
      <w:r>
        <w:t xml:space="preserve">“</w:t>
      </w:r>
      <w:r>
        <w:t xml:space="preserve">/transcriptomics/</w:t>
      </w:r>
      <w:r>
        <w:t xml:space="preserve">”</w:t>
      </w:r>
      <w:r>
        <w:t xml:space="preserve">、</w:t>
      </w:r>
      <w:r>
        <w:t xml:space="preserve">“</w:t>
      </w:r>
      <w:r>
        <w:t xml:space="preserve">/proteomics/</w:t>
      </w:r>
      <w:r>
        <w:t xml:space="preserve">”</w:t>
      </w:r>
      <w:r>
        <w:t xml:space="preserve">和</w:t>
      </w:r>
      <w:r>
        <w:t xml:space="preserve">“</w:t>
      </w:r>
      <w:r>
        <w:t xml:space="preserve">/posttranslational/</w:t>
      </w:r>
      <w:r>
        <w:t xml:space="preserve">”</w:t>
      </w:r>
      <w:r>
        <w:t xml:space="preserve">，分别对应不同的分析功能。WebSocket支持确保了实时通信功能的正常工作，文件上传限制设置为100MB以支持大型数据文件的处理。</w:t>
      </w:r>
    </w:p>
    <w:p>
      <w:pPr>
        <w:pStyle w:val="Heading3"/>
      </w:pPr>
      <w:bookmarkStart w:id="35" w:name="多端口服务管理"/>
      <w:r>
        <w:t xml:space="preserve">3.3 多端口服务管理</w:t>
      </w:r>
      <w:bookmarkEnd w:id="35"/>
    </w:p>
    <w:p>
      <w:pPr>
        <w:pStyle w:val="FirstParagraph"/>
      </w:pPr>
      <w:r>
        <w:t xml:space="preserve">ChatGIST采用了多端口服务架构，每个功能模块运行在独立的端口上。前端开发服务器运行在5173/5174端口，后端API服务运行在8000端口，三个R Shiny分析模块分别运行在4964/4966（转录组学）、4968/4967（蛋白质组学）和4972/4971（翻译后修饰组学）端口。每个模块都提供AI版本和基础版本两种选择，满足不同用户的需求。</w:t>
      </w:r>
    </w:p>
    <w:p>
      <w:pPr>
        <w:pStyle w:val="BodyText"/>
      </w:pPr>
      <w:r>
        <w:t xml:space="preserve">服务管理采用了自动化脚本，包括start_all_shiny.sh（启动所有服务）、check_shiny_status.sh（检查服务状态）和stop_shiny.sh（停止服务）等。这些脚本实现了智能化的服务管理，可以自动检测服务状态、处理端口冲突和管理日志文件。日志系统采用了分级管理，每个服务都有独立的日志文件，便于问题诊断和性能监控。</w:t>
      </w:r>
    </w:p>
    <w:p>
      <w:pPr>
        <w:pStyle w:val="Heading3"/>
      </w:pPr>
      <w:bookmarkStart w:id="36" w:name="ssl证书与安全配置"/>
      <w:r>
        <w:t xml:space="preserve">3.4 SSL证书与安全配置</w:t>
      </w:r>
      <w:bookmarkEnd w:id="36"/>
    </w:p>
    <w:p>
      <w:pPr>
        <w:pStyle w:val="FirstParagraph"/>
      </w:pPr>
      <w:r>
        <w:t xml:space="preserve">ChatGIST实现了完整的HTTPS安全配置，支持TLS 1.2和TLS 1.3协议，采用了现代化的加密套件确保数据传输安全。SSL证书管理采用了自动化脚本，包括证书申请、更新和部署等功能。安全头配置包括X-Frame-Options、X-Content-Type-Options和X-XSS-Protection等，有效防止了常见的Web安全攻击。</w:t>
      </w:r>
    </w:p>
    <w:p>
      <w:pPr>
        <w:pStyle w:val="BodyText"/>
      </w:pPr>
      <w:r>
        <w:t xml:space="preserve">环境变量管理采用了分层配置策略，敏感信息如API密钥存储在.env文件中，不同环境使用不同的配置文件。生产环境的配置文件通过Docker secrets或环境变量注入，确保了敏感信息的安全性。同时，系统实现了健康检查机制，通过/health端点监控服务状态，便于负载均衡器和监控系统的集成。</w:t>
      </w:r>
    </w:p>
    <w:p>
      <w:pPr>
        <w:pStyle w:val="Heading2"/>
      </w:pPr>
      <w:bookmarkStart w:id="37" w:name="第四部分生物信息学分析模块实现案例"/>
      <w:r>
        <w:t xml:space="preserve">第四部分：生物信息学分析模块实现案例</w:t>
      </w:r>
      <w:bookmarkEnd w:id="37"/>
    </w:p>
    <w:p>
      <w:pPr>
        <w:pStyle w:val="Heading3"/>
      </w:pPr>
      <w:bookmarkStart w:id="38" w:name="gist项目分析模块架构"/>
      <w:r>
        <w:t xml:space="preserve">4.1 GIST项目分析模块架构</w:t>
      </w:r>
      <w:bookmarkEnd w:id="38"/>
    </w:p>
    <w:p>
      <w:pPr>
        <w:pStyle w:val="FirstParagraph"/>
      </w:pPr>
      <w:r>
        <w:t xml:space="preserve">基于GIST（胃肠道间质瘤）研究项目的实际需求，我们开发了三个核心的生物信息学分析模块：Transcriptomics（转录组学）、Proteomics（蛋白质组学）和Post-translational Modification Omics（翻译后修饰组学）。这些模块采用R Shiny框架构建，集成了AI智能分析功能，为生物医学研究提供了完整的数据分析解决方案。</w:t>
      </w:r>
    </w:p>
    <w:p>
      <w:pPr>
        <w:pStyle w:val="BodyText"/>
      </w:pPr>
      <w:r>
        <w:t xml:space="preserve">每个分析模块都遵循统一的技术架构标准，包括标准化的项目结构、一致的主题风格、模块化的AI聊天功能和灵活的部署方案。这种标准化方法不仅确保了用户体验的一致性，还大大提高了开发效率和系统的可维护性。模块间采用独立部署策略，通过不同端口提供服务，既保证了系统的稳定性，又便于功能的扩展和升级。</w:t>
      </w:r>
    </w:p>
    <w:p>
      <w:pPr>
        <w:pStyle w:val="Heading3"/>
      </w:pPr>
      <w:bookmarkStart w:id="39" w:name="转录组学分析模块transcriptomics"/>
      <w:r>
        <w:t xml:space="preserve">4.2 转录组学分析模块（Transcriptomics）</w:t>
      </w:r>
      <w:bookmarkEnd w:id="39"/>
    </w:p>
    <w:p>
      <w:pPr>
        <w:pStyle w:val="FirstParagraph"/>
      </w:pPr>
      <w:r>
        <w:t xml:space="preserve">转录组学分析模块是GIST项目的核心组件，专门用于分析胃肠道间质瘤的基因表达数据。该模块基于R Shiny框架构建，采用bs4Dash仪表板布局，提供了五个主要的分析功能：Introduction（介绍）、Module2（单基因表达分析）、Module3（基因相关性分析）、Module4（药物耐药分析）和Module5（治疗前后比较）。</w:t>
      </w:r>
    </w:p>
    <w:p>
      <w:pPr>
        <w:pStyle w:val="BodyText"/>
      </w:pPr>
      <w:r>
        <w:t xml:space="preserve">技术实现方面，模块使用global.R文件加载所有必要的R包依赖，包括数据处理包（tidyverse、data.table）、可视化包（ggplot2、ggpubr）、统计分析包（pROC）和生物信息学包（clusterProfiler、org.Hs.eg.db）。数据存储采用RData格式，主要包含基因表达矩阵、临床数据、免疫细胞浸润数据和通路数据库信息。用户界面设计注重交互性和可用性，支持基因符号输入、参数选择和实时图表更新。</w:t>
      </w:r>
    </w:p>
    <w:p>
      <w:pPr>
        <w:pStyle w:val="BodyText"/>
      </w:pPr>
      <w:r>
        <w:t xml:space="preserve">AI功能集成是该模块的一大亮点，通过ai_chat_module.R实现智能图表分析功能。系统能够自动识别用户当前操作的模块，准确获取相应的图表数据，并调用外部AI API进行深度分析。AI分析结果包括统计学意义解读、生物学含义阐述和临床应用价值评估，为研究人员提供专业的数据解读支持。</w:t>
      </w:r>
    </w:p>
    <w:p>
      <w:pPr>
        <w:pStyle w:val="Heading3"/>
      </w:pPr>
      <w:bookmarkStart w:id="40" w:name="蛋白质组学分析模块proteomics"/>
      <w:r>
        <w:t xml:space="preserve">4.3 蛋白质组学分析模块（Proteomics）</w:t>
      </w:r>
      <w:bookmarkEnd w:id="40"/>
    </w:p>
    <w:p>
      <w:pPr>
        <w:pStyle w:val="FirstParagraph"/>
      </w:pPr>
      <w:r>
        <w:t xml:space="preserve">蛋白质组学分析模块专注于蛋白质水平的数据分析，采用与转录组学模块相似的技术架构，但针对蛋白质数据的特点进行了专门优化。该模块支持蛋白质表达量分析、蛋白质相互作用网络构建、功能富集分析和差异蛋白质筛选等功能，为蛋白质组学研究提供了全面的分析工具。</w:t>
      </w:r>
    </w:p>
    <w:p>
      <w:pPr>
        <w:pStyle w:val="BodyText"/>
      </w:pPr>
      <w:r>
        <w:t xml:space="preserve">数据处理流程针对蛋白质组学数据的特点进行了优化，包括缺失值处理、数据标准化、批次效应校正和质量控制等步骤。可视化功能提供了多种图表类型，如火山图、热图、PCA图和蛋白质相互作用网络图，帮助研究人员从不同角度理解蛋白质组学数据。统计分析方法涵盖了t检验、方差分析、多重比较校正和机器学习算法，确保分析结果的可靠性和准确性。</w:t>
      </w:r>
    </w:p>
    <w:p>
      <w:pPr>
        <w:pStyle w:val="BodyText"/>
      </w:pPr>
      <w:r>
        <w:t xml:space="preserve">模块的AI功能专门针对蛋白质组学数据进行了训练和优化，能够识别蛋白质功能域、预测蛋白质相互作用、分析信号通路活性和解读生物学过程。AI分析结果不仅包含统计学解读，还提供了蛋白质功能注释、通路富集分析和疾病关联性分析，为蛋白质组学研究提供了深度的生物学洞察。</w:t>
      </w:r>
    </w:p>
    <w:p>
      <w:pPr>
        <w:pStyle w:val="Heading3"/>
      </w:pPr>
      <w:bookmarkStart w:id="41" w:name="X4227388736fe038aec47aab2dc504357e44b8c4"/>
      <w:r>
        <w:t xml:space="preserve">4.4 翻译后修饰组学分析模块（Post-translational Modification Omics）</w:t>
      </w:r>
      <w:bookmarkEnd w:id="41"/>
    </w:p>
    <w:p>
      <w:pPr>
        <w:pStyle w:val="FirstParagraph"/>
      </w:pPr>
      <w:r>
        <w:t xml:space="preserve">翻译后修饰组学分析模块是三个模块中最为复杂的一个，专门处理蛋白质翻译后修饰数据，特别是磷酸化蛋白质组学数据。该模块不仅需要处理蛋白质表达数据，还要分析修饰位点信息、修饰程度变化和修饰功能影响，为深入理解蛋白质功能调控机制提供了强大的分析工具。</w:t>
      </w:r>
    </w:p>
    <w:p>
      <w:pPr>
        <w:pStyle w:val="BodyText"/>
      </w:pPr>
      <w:r>
        <w:t xml:space="preserve">技术实现上，该模块集成了多种专业的生物信息学算法和数据库，包括磷酸化位点预测、激酶-底物关系分析、信号通路活性评估和功能富集分析。数据结构设计考虑了修饰位点的复杂性，支持多种修饰类型的同时分析。可视化功能提供了修饰位点分布图、激酶活性热图、信号通路网络图和时间序列分析图，帮助研究人员理解修饰动态变化过程。</w:t>
      </w:r>
    </w:p>
    <w:p>
      <w:pPr>
        <w:pStyle w:val="BodyText"/>
      </w:pPr>
      <w:r>
        <w:t xml:space="preserve">AI功能在该模块中发挥了重要作用，通过深度学习算法分析修饰模式、预测功能影响和识别关键调控节点。AI系统能够整合多层组学数据，提供系统性的生物学解读，包括修饰对蛋白质功能的影响、信号通路的激活状态和疾病相关性分析。这种智能化分析大大提高了研究效率，为复杂的翻译后修饰研究提供了有力支持。</w:t>
      </w:r>
    </w:p>
    <w:p>
      <w:pPr>
        <w:pStyle w:val="Heading3"/>
      </w:pPr>
      <w:bookmarkStart w:id="42" w:name="模块间集成与数据流转"/>
      <w:r>
        <w:t xml:space="preserve">4.5 模块间集成与数据流转</w:t>
      </w:r>
      <w:bookmarkEnd w:id="42"/>
    </w:p>
    <w:p>
      <w:pPr>
        <w:pStyle w:val="FirstParagraph"/>
      </w:pPr>
      <w:r>
        <w:t xml:space="preserve">三个分析模块虽然独立部署，但在数据层面实现了有机集成。通过标准化的数据接口和统一的数据格式，模块间可以实现数据共享和结果互引。例如，转录组学分析的结果可以为蛋白质组学分析提供基因表达背景，而蛋白质组学的结果又可以为翻译后修饰分析提供蛋白质表达基线。</w:t>
      </w:r>
    </w:p>
    <w:p>
      <w:pPr>
        <w:pStyle w:val="BodyText"/>
      </w:pPr>
      <w:r>
        <w:t xml:space="preserve">系统架构采用微服务设计理念，每个模块运行在独立的端口上，通过nginx反向代理实现统一访问。这种架构设计不仅提高了系统的稳定性和可扩展性，还便于模块的独立维护和升级。负载均衡和容错机制确保了系统在高并发访问时的稳定性，而模块化的部署方式也便于根据实际需求进行资源分配和性能优化。</w:t>
      </w:r>
    </w:p>
    <w:p>
      <w:pPr>
        <w:pStyle w:val="BodyText"/>
      </w:pPr>
      <w:r>
        <w:t xml:space="preserve">数据安全和用户权限管理是系统设计的重要考虑因素。每个模块都实现了用户认证和数据访问控制，确保敏感的生物医学数据得到妥善保护。同时，系统提供了详细的操作日志和审计功能，便于追踪数据使用情况和确保合规性要求。</w:t>
      </w:r>
    </w:p>
    <w:p>
      <w:pPr>
        <w:pStyle w:val="Heading2"/>
      </w:pPr>
      <w:bookmarkStart w:id="43" w:name="结论"/>
      <w:r>
        <w:t xml:space="preserve">结论</w:t>
      </w:r>
      <w:bookmarkEnd w:id="43"/>
    </w:p>
    <w:p>
      <w:pPr>
        <w:pStyle w:val="FirstParagraph"/>
      </w:pPr>
      <w:r>
        <w:t xml:space="preserve">ChatGIST项目展示了如何将现代Web技术与专业的生物信息学分析工具有机结合，构建出功能强大、用户友好的智能化分析平台。该项目的成功实施证明了混合多栈架构在复杂应用场景中的优势，既保持了各技术栈的专业特色，又实现了系统的整体协调和优化。</w:t>
      </w:r>
    </w:p>
    <w:p>
      <w:pPr>
        <w:pStyle w:val="BodyText"/>
      </w:pPr>
      <w:r>
        <w:t xml:space="preserve">项目的核心价值在于降低了专业生物信息学工具的使用门槛，通过现代化的用户界面和智能化的数据解读，让更多的研究人员能够便捷地进行复杂的数据分析。AI功能的深度集成不仅提高了分析效率，还为研究人员提供了专业的科学洞察，推动了生物医学研究的发展。</w:t>
      </w:r>
    </w:p>
    <w:p>
      <w:pPr>
        <w:pStyle w:val="BodyText"/>
      </w:pPr>
      <w:r>
        <w:t xml:space="preserve">从技术实现角度来看，ChatGIST项目采用的模块化设计、容器化部署和微服务架构为类似项目提供了宝贵的参考经验。这种架构设计不仅适用于生物信息学领域，也可以推广到其他需要集成多种专业工具和AI功能的复杂应用场景中，为现代化Web应用的开发提供了新的思路和方法。</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2025-07-21T04:04:14Z</dcterms:created>
  <dcterms:modified xsi:type="dcterms:W3CDTF">2025-07-21T04:04:14Z</dcterms:modified>
</cp:coreProperties>
</file>

<file path=docProps/custom.xml><?xml version="1.0" encoding="utf-8"?>
<Properties xmlns="http://schemas.openxmlformats.org/officeDocument/2006/custom-properties" xmlns:vt="http://schemas.openxmlformats.org/officeDocument/2006/docPropsVTypes"/>
</file>