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微软雅黑" w:hAnsi="微软雅黑"/>
        </w:rPr>
      </w:pPr>
      <w:r>
        <w:rPr>
          <w:rFonts w:ascii="微软雅黑" w:hAnsi="微软雅黑"/>
        </w:rPr>
        <w:drawing>
          <wp:anchor distT="0" distB="0" distL="114300" distR="114300" simplePos="0" relativeHeight="251663360" behindDoc="0" locked="0" layoutInCell="1" allowOverlap="1">
            <wp:simplePos x="0" y="0"/>
            <wp:positionH relativeFrom="column">
              <wp:posOffset>-894715</wp:posOffset>
            </wp:positionH>
            <wp:positionV relativeFrom="paragraph">
              <wp:posOffset>-851535</wp:posOffset>
            </wp:positionV>
            <wp:extent cx="7553960" cy="10653395"/>
            <wp:effectExtent l="0" t="0" r="2540" b="1905"/>
            <wp:wrapNone/>
            <wp:docPr id="20" name="图片 20" descr="丰瑞拓-检测报告-新logo-正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丰瑞拓-检测报告-新logo-正面1"/>
                    <pic:cNvPicPr>
                      <a:picLocks noChangeAspect="1"/>
                    </pic:cNvPicPr>
                  </pic:nvPicPr>
                  <pic:blipFill>
                    <a:blip r:embed="rId15"/>
                    <a:stretch>
                      <a:fillRect/>
                    </a:stretch>
                  </pic:blipFill>
                  <pic:spPr>
                    <a:xfrm>
                      <a:off x="0" y="0"/>
                      <a:ext cx="7553960" cy="10653395"/>
                    </a:xfrm>
                    <a:prstGeom prst="rect">
                      <a:avLst/>
                    </a:prstGeom>
                  </pic:spPr>
                </pic:pic>
              </a:graphicData>
            </a:graphic>
          </wp:anchor>
        </w:drawing>
      </w:r>
      <w:r>
        <w:rPr>
          <w:rFonts w:hint="eastAsia" w:ascii="微软雅黑" w:hAnsi="微软雅黑"/>
        </w:rPr>
        <w:t xml:space="preserve">HAODE </w:t>
      </w:r>
      <w:r>
        <w:rPr>
          <w:rFonts w:ascii="微软雅黑" w:hAnsi="微软雅黑"/>
        </w:rPr>
        <w:br w:type="page"/>
      </w:r>
      <w:r>
        <w:drawing>
          <wp:anchor distT="0" distB="0" distL="114300" distR="114300" simplePos="0" relativeHeight="251659264" behindDoc="0" locked="0" layoutInCell="1" allowOverlap="1">
            <wp:simplePos x="0" y="0"/>
            <wp:positionH relativeFrom="column">
              <wp:posOffset>1656715</wp:posOffset>
            </wp:positionH>
            <wp:positionV relativeFrom="paragraph">
              <wp:posOffset>8088630</wp:posOffset>
            </wp:positionV>
            <wp:extent cx="310515" cy="342265"/>
            <wp:effectExtent l="0" t="0" r="13335" b="635"/>
            <wp:wrapNone/>
            <wp:docPr id="32" name="图片 3" descr="微信图片_201704211522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descr="微信图片_20170421152236.png"/>
                    <pic:cNvPicPr>
                      <a:picLocks noChangeAspect="1"/>
                    </pic:cNvPicPr>
                  </pic:nvPicPr>
                  <pic:blipFill>
                    <a:blip r:embed="rId16" cstate="print"/>
                    <a:stretch>
                      <a:fillRect/>
                    </a:stretch>
                  </pic:blipFill>
                  <pic:spPr>
                    <a:xfrm>
                      <a:off x="0" y="0"/>
                      <a:ext cx="310515" cy="342265"/>
                    </a:xfrm>
                    <a:prstGeom prst="rect">
                      <a:avLst/>
                    </a:prstGeom>
                  </pic:spPr>
                </pic:pic>
              </a:graphicData>
            </a:graphic>
          </wp:anchor>
        </w:drawing>
      </w:r>
    </w:p>
    <w:p>
      <w:pPr>
        <w:keepNext w:val="0"/>
        <w:spacing w:after="120"/>
      </w:pPr>
      <w:r>
        <w:rPr>
          <w:rFonts w:ascii="微软雅黑" w:hAnsi="微软雅黑" w:eastAsia="微软雅黑"/>
          <w:b w:val="0"/>
          <w:sz w:val="21"/>
        </w:rPr>
        <w:t>报告组评审草稿（非临床交付）：本稿仅用于产品工程验证；尚未完成真实同案历史对照及报告组医学复核。</w:t>
      </w:r>
    </w:p>
    <w:p>
      <w:pPr>
        <w:ind w:firstLine="1301" w:firstLineChars="250"/>
        <w:rPr>
          <w:rFonts w:ascii="微软雅黑" w:hAnsi="微软雅黑"/>
        </w:rPr>
      </w:pPr>
      <w:r>
        <w:rPr>
          <w:rFonts w:hint="eastAsia" w:ascii="微软雅黑" w:hAnsi="微软雅黑" w:eastAsia="微软雅黑"/>
          <w:b/>
          <w:sz w:val="52"/>
          <w:szCs w:val="52"/>
          <w:lang w:eastAsia="zh-CN"/>
        </w:rPr>
        <w:drawing>
          <wp:anchor distT="0" distB="0" distL="114300" distR="114300" simplePos="0" relativeHeight="251664384" behindDoc="1" locked="0" layoutInCell="1" allowOverlap="1">
            <wp:simplePos x="0" y="0"/>
            <wp:positionH relativeFrom="column">
              <wp:posOffset>-904875</wp:posOffset>
            </wp:positionH>
            <wp:positionV relativeFrom="paragraph">
              <wp:posOffset>-861695</wp:posOffset>
            </wp:positionV>
            <wp:extent cx="7575550" cy="10669270"/>
            <wp:effectExtent l="0" t="0" r="6350" b="11430"/>
            <wp:wrapNone/>
            <wp:docPr id="25" name="图片 25" descr="丰瑞拓-检测报告-新logo-去信息-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丰瑞拓-检测报告-新logo-去信息-02"/>
                    <pic:cNvPicPr>
                      <a:picLocks noChangeAspect="1"/>
                    </pic:cNvPicPr>
                  </pic:nvPicPr>
                  <pic:blipFill>
                    <a:blip r:embed="rId17"/>
                    <a:stretch>
                      <a:fillRect/>
                    </a:stretch>
                  </pic:blipFill>
                  <pic:spPr>
                    <a:xfrm>
                      <a:off x="0" y="0"/>
                      <a:ext cx="7575550" cy="10669270"/>
                    </a:xfrm>
                    <a:prstGeom prst="rect">
                      <a:avLst/>
                    </a:prstGeom>
                  </pic:spPr>
                </pic:pic>
              </a:graphicData>
            </a:graphic>
          </wp:anchor>
        </w:drawing>
      </w:r>
    </w:p>
    <w:p>
      <w:pPr>
        <w:adjustRightInd/>
        <w:snapToGrid/>
        <w:spacing w:line="220" w:lineRule="atLeast"/>
        <w:rPr>
          <w:rFonts w:ascii="微软雅黑" w:hAnsi="微软雅黑"/>
          <w:b/>
          <w:color w:val="3D5E18"/>
          <w:sz w:val="52"/>
          <w:szCs w:val="52"/>
        </w:rPr>
      </w:pPr>
    </w:p>
    <w:p>
      <w:pPr>
        <w:spacing w:line="240" w:lineRule="atLeast"/>
        <w:jc w:val="center"/>
        <w:rPr>
          <w:rFonts w:ascii="微软雅黑" w:hAnsi="微软雅黑"/>
          <w:b/>
          <w:color w:val="3D5E18"/>
          <w:sz w:val="52"/>
          <w:szCs w:val="52"/>
        </w:rPr>
      </w:pPr>
    </w:p>
    <w:tbl>
      <w:tblPr>
        <w:tblStyle w:val="16"/>
        <w:tblpPr w:leftFromText="180" w:rightFromText="180" w:vertAnchor="text" w:horzAnchor="page" w:tblpX="2769" w:tblpY="586"/>
        <w:tblOverlap w:val="never"/>
        <w:tblW w:w="6938" w:type="dxa"/>
        <w:tblInd w:w="0" w:type="dxa"/>
        <w:tblBorders>
          <w:top w:val="single" w:color="31849B" w:sz="6" w:space="0"/>
          <w:left w:val="single" w:color="31849B" w:sz="6" w:space="0"/>
          <w:bottom w:val="single" w:color="31849B" w:sz="6" w:space="0"/>
          <w:right w:val="single" w:color="31849B" w:sz="6" w:space="0"/>
          <w:insideH w:val="single" w:color="31849B" w:sz="6" w:space="0"/>
          <w:insideV w:val="single" w:color="31849B" w:sz="6" w:space="0"/>
        </w:tblBorders>
        <w:tblLayout w:type="fixed"/>
        <w:tblCellMar>
          <w:top w:w="0" w:type="dxa"/>
          <w:left w:w="108" w:type="dxa"/>
          <w:bottom w:w="0" w:type="dxa"/>
          <w:right w:w="108" w:type="dxa"/>
        </w:tblCellMar>
      </w:tblPr>
      <w:tblGrid>
        <w:gridCol w:w="1977"/>
        <w:gridCol w:w="4961"/>
      </w:tblGrid>
      <w:tr>
        <w:tblPrEx>
          <w:tblBorders>
            <w:top w:val="single" w:color="31849B" w:sz="6" w:space="0"/>
            <w:left w:val="single" w:color="31849B" w:sz="6" w:space="0"/>
            <w:bottom w:val="single" w:color="31849B" w:sz="6" w:space="0"/>
            <w:right w:val="single" w:color="31849B" w:sz="6" w:space="0"/>
            <w:insideH w:val="single" w:color="31849B" w:sz="6" w:space="0"/>
            <w:insideV w:val="single" w:color="31849B" w:sz="6" w:space="0"/>
          </w:tblBorders>
          <w:tblCellMar>
            <w:top w:w="0" w:type="dxa"/>
            <w:left w:w="108" w:type="dxa"/>
            <w:bottom w:w="0" w:type="dxa"/>
            <w:right w:w="108" w:type="dxa"/>
          </w:tblCellMar>
        </w:tblPrEx>
        <w:trPr>
          <w:trHeight w:val="180" w:hRule="atLeast"/>
        </w:trPr>
        <w:tc>
          <w:tcPr>
            <w:tcW w:w="1977" w:type="dxa"/>
            <w:shd w:val="clear" w:color="auto" w:fill="AFE0E6"/>
            <w:vAlign w:val="center"/>
          </w:tcPr>
          <w:p>
            <w:pPr>
              <w:ind w:right="-80"/>
              <w:jc w:val="center"/>
              <w:rPr>
                <w:rFonts w:cs="微软雅黑"/>
                <w:b/>
                <w:bCs/>
                <w:color w:val="31849B"/>
                <w:kern w:val="0"/>
                <w:sz w:val="21"/>
                <w:szCs w:val="21"/>
              </w:rPr>
            </w:pPr>
            <w:r>
              <w:rPr>
                <w:rFonts w:hint="eastAsia" w:cs="微软雅黑"/>
                <w:b/>
                <w:bCs/>
                <w:color w:val="31849B"/>
                <w:kern w:val="0"/>
                <w:sz w:val="21"/>
                <w:szCs w:val="21"/>
              </w:rPr>
              <w:t>姓    名</w:t>
            </w:r>
          </w:p>
        </w:tc>
        <w:tc>
          <w:tcPr>
            <w:tcW w:w="4961" w:type="dxa"/>
            <w:vAlign w:val="center"/>
          </w:tcPr>
          <w:p>
            <w:pPr>
              <w:ind w:right="220" w:rightChars="100"/>
              <w:rPr>
                <w:rFonts w:cs="微软雅黑"/>
                <w:color w:val="000000"/>
                <w:kern w:val="0"/>
                <w:sz w:val="21"/>
                <w:szCs w:val="21"/>
              </w:rPr>
            </w:pPr>
            <w:r>
              <w:rPr>
                <w:rFonts w:hint="eastAsia" w:cs="Times New Roman"/>
                <w:kern w:val="0"/>
                <w:szCs w:val="20"/>
              </w:rPr>
              <w:t>{{ patient_name }}</w:t>
            </w:r>
          </w:p>
        </w:tc>
      </w:tr>
      <w:tr>
        <w:tblPrEx>
          <w:tblBorders>
            <w:top w:val="single" w:color="31849B" w:sz="6" w:space="0"/>
            <w:left w:val="single" w:color="31849B" w:sz="6" w:space="0"/>
            <w:bottom w:val="single" w:color="31849B" w:sz="6" w:space="0"/>
            <w:right w:val="single" w:color="31849B" w:sz="6" w:space="0"/>
            <w:insideH w:val="single" w:color="31849B" w:sz="6" w:space="0"/>
            <w:insideV w:val="single" w:color="31849B" w:sz="6" w:space="0"/>
          </w:tblBorders>
          <w:tblCellMar>
            <w:top w:w="0" w:type="dxa"/>
            <w:left w:w="108" w:type="dxa"/>
            <w:bottom w:w="0" w:type="dxa"/>
            <w:right w:w="108" w:type="dxa"/>
          </w:tblCellMar>
        </w:tblPrEx>
        <w:trPr>
          <w:trHeight w:val="326" w:hRule="atLeast"/>
        </w:trPr>
        <w:tc>
          <w:tcPr>
            <w:tcW w:w="1977" w:type="dxa"/>
            <w:shd w:val="clear" w:color="auto" w:fill="AFE0E6"/>
            <w:vAlign w:val="center"/>
          </w:tcPr>
          <w:p>
            <w:pPr>
              <w:ind w:right="-80"/>
              <w:jc w:val="center"/>
              <w:rPr>
                <w:rFonts w:cs="微软雅黑"/>
                <w:b/>
                <w:bCs/>
                <w:color w:val="31849B"/>
                <w:kern w:val="0"/>
                <w:sz w:val="21"/>
                <w:szCs w:val="21"/>
              </w:rPr>
            </w:pPr>
            <w:r>
              <w:rPr>
                <w:rFonts w:hint="eastAsia" w:cs="微软雅黑"/>
                <w:b/>
                <w:bCs/>
                <w:color w:val="31849B"/>
                <w:kern w:val="0"/>
                <w:sz w:val="21"/>
                <w:szCs w:val="21"/>
              </w:rPr>
              <w:t>联系方式</w:t>
            </w:r>
          </w:p>
        </w:tc>
        <w:tc>
          <w:tcPr>
            <w:tcW w:w="4961" w:type="dxa"/>
            <w:vAlign w:val="center"/>
          </w:tcPr>
          <w:p>
            <w:pPr>
              <w:ind w:right="220" w:rightChars="100"/>
              <w:rPr>
                <w:rFonts w:cs="微软雅黑"/>
                <w:color w:val="000000"/>
                <w:kern w:val="0"/>
                <w:sz w:val="21"/>
                <w:szCs w:val="21"/>
              </w:rPr>
            </w:pPr>
            <w:bookmarkStart w:id="0" w:name="封皮_联系方式"/>
            <w:bookmarkEnd w:id="0"/>
            <w:r>
              <w:t>{{ phone }}</w:t>
            </w:r>
          </w:p>
        </w:tc>
      </w:tr>
      <w:tr>
        <w:tblPrEx>
          <w:tblBorders>
            <w:top w:val="single" w:color="31849B" w:sz="6" w:space="0"/>
            <w:left w:val="single" w:color="31849B" w:sz="6" w:space="0"/>
            <w:bottom w:val="single" w:color="31849B" w:sz="6" w:space="0"/>
            <w:right w:val="single" w:color="31849B" w:sz="6" w:space="0"/>
            <w:insideH w:val="single" w:color="31849B" w:sz="6" w:space="0"/>
            <w:insideV w:val="single" w:color="31849B" w:sz="6" w:space="0"/>
          </w:tblBorders>
          <w:tblCellMar>
            <w:top w:w="0" w:type="dxa"/>
            <w:left w:w="108" w:type="dxa"/>
            <w:bottom w:w="0" w:type="dxa"/>
            <w:right w:w="108" w:type="dxa"/>
          </w:tblCellMar>
        </w:tblPrEx>
        <w:trPr>
          <w:trHeight w:val="326" w:hRule="atLeast"/>
        </w:trPr>
        <w:tc>
          <w:tcPr>
            <w:tcW w:w="1977" w:type="dxa"/>
            <w:shd w:val="clear" w:color="auto" w:fill="AFE0E6"/>
            <w:vAlign w:val="center"/>
          </w:tcPr>
          <w:p>
            <w:pPr>
              <w:ind w:right="-80"/>
              <w:jc w:val="center"/>
              <w:rPr>
                <w:rFonts w:cs="微软雅黑"/>
                <w:b/>
                <w:bCs/>
                <w:color w:val="31849B"/>
                <w:kern w:val="0"/>
                <w:sz w:val="21"/>
                <w:szCs w:val="21"/>
              </w:rPr>
            </w:pPr>
            <w:r>
              <w:rPr>
                <w:rFonts w:hint="eastAsia" w:cs="微软雅黑"/>
                <w:b/>
                <w:bCs/>
                <w:color w:val="31849B"/>
                <w:kern w:val="0"/>
                <w:sz w:val="21"/>
                <w:szCs w:val="21"/>
              </w:rPr>
              <w:t>检测项目</w:t>
            </w:r>
          </w:p>
        </w:tc>
        <w:tc>
          <w:tcPr>
            <w:tcW w:w="4961" w:type="dxa"/>
            <w:vAlign w:val="center"/>
          </w:tcPr>
          <w:p>
            <w:pPr>
              <w:adjustRightInd w:val="0"/>
              <w:snapToGrid w:val="0"/>
              <w:ind w:right="220" w:rightChars="100"/>
              <w:rPr>
                <w:rFonts w:hint="eastAsia" w:eastAsia="微软雅黑" w:cs="微软雅黑"/>
                <w:color w:val="000000"/>
                <w:kern w:val="0"/>
                <w:sz w:val="21"/>
                <w:szCs w:val="21"/>
                <w:lang w:eastAsia="zh-CN"/>
              </w:rPr>
            </w:pPr>
            <w:r>
              <w:rPr>
                <w:rFonts w:hint="eastAsia" w:cs="微软雅黑"/>
                <w:color w:val="000000"/>
                <w:kern w:val="0"/>
                <w:sz w:val="21"/>
                <w:szCs w:val="18"/>
              </w:rPr>
              <w:t>{{ project_name }}</w:t>
            </w:r>
            <w:r>
              <w:rPr>
                <w:rFonts w:hint="eastAsia" w:cs="微软雅黑"/>
                <w:color w:val="000000"/>
                <w:kern w:val="0"/>
                <w:sz w:val="21"/>
                <w:szCs w:val="18"/>
                <w:lang w:val="en-US" w:eastAsia="zh-CN"/>
              </w:rPr>
            </w:r>
            <w:r>
              <w:rPr>
                <w:rFonts w:cs="微软雅黑"/>
                <w:color w:val="000000"/>
                <w:kern w:val="0"/>
                <w:sz w:val="21"/>
                <w:szCs w:val="18"/>
              </w:rPr>
            </w:r>
            <w:r>
              <w:rPr>
                <w:rFonts w:hint="eastAsia" w:cs="微软雅黑"/>
                <w:color w:val="000000"/>
                <w:kern w:val="0"/>
                <w:sz w:val="21"/>
                <w:szCs w:val="18"/>
                <w:lang w:eastAsia="zh-CN"/>
              </w:rPr>
            </w:r>
            <w:r>
              <w:rPr>
                <w:rFonts w:hint="eastAsia" w:cs="微软雅黑"/>
                <w:color w:val="000000"/>
                <w:kern w:val="0"/>
                <w:sz w:val="21"/>
                <w:szCs w:val="18"/>
                <w:lang w:val="en-US" w:eastAsia="zh-CN"/>
              </w:rPr>
            </w:r>
            <w:r>
              <w:rPr>
                <w:rFonts w:hint="eastAsia" w:cs="微软雅黑"/>
                <w:color w:val="000000"/>
                <w:kern w:val="0"/>
                <w:sz w:val="21"/>
                <w:szCs w:val="18"/>
                <w:lang w:eastAsia="zh-CN"/>
              </w:rPr>
            </w:r>
          </w:p>
        </w:tc>
      </w:tr>
      <w:tr>
        <w:tblPrEx>
          <w:tblBorders>
            <w:top w:val="single" w:color="31849B" w:sz="6" w:space="0"/>
            <w:left w:val="single" w:color="31849B" w:sz="6" w:space="0"/>
            <w:bottom w:val="single" w:color="31849B" w:sz="6" w:space="0"/>
            <w:right w:val="single" w:color="31849B" w:sz="6" w:space="0"/>
            <w:insideH w:val="single" w:color="31849B" w:sz="6" w:space="0"/>
            <w:insideV w:val="single" w:color="31849B" w:sz="6" w:space="0"/>
          </w:tblBorders>
          <w:tblCellMar>
            <w:top w:w="0" w:type="dxa"/>
            <w:left w:w="108" w:type="dxa"/>
            <w:bottom w:w="0" w:type="dxa"/>
            <w:right w:w="108" w:type="dxa"/>
          </w:tblCellMar>
        </w:tblPrEx>
        <w:trPr>
          <w:trHeight w:val="326" w:hRule="atLeast"/>
        </w:trPr>
        <w:tc>
          <w:tcPr>
            <w:tcW w:w="1977" w:type="dxa"/>
            <w:shd w:val="clear" w:color="auto" w:fill="AFE0E6"/>
            <w:vAlign w:val="center"/>
          </w:tcPr>
          <w:p>
            <w:pPr>
              <w:ind w:right="-80"/>
              <w:jc w:val="center"/>
              <w:rPr>
                <w:rFonts w:cs="微软雅黑"/>
                <w:b/>
                <w:bCs/>
                <w:color w:val="31849B"/>
                <w:kern w:val="0"/>
                <w:sz w:val="21"/>
                <w:szCs w:val="21"/>
              </w:rPr>
            </w:pPr>
            <w:r>
              <w:rPr>
                <w:rFonts w:hint="eastAsia" w:cs="微软雅黑"/>
                <w:b/>
                <w:bCs/>
                <w:color w:val="31849B"/>
                <w:kern w:val="0"/>
                <w:sz w:val="21"/>
                <w:szCs w:val="21"/>
              </w:rPr>
              <w:t>报告编号</w:t>
            </w:r>
          </w:p>
        </w:tc>
        <w:tc>
          <w:tcPr>
            <w:tcW w:w="4961" w:type="dxa"/>
            <w:vAlign w:val="center"/>
          </w:tcPr>
          <w:p>
            <w:pPr>
              <w:ind w:right="220" w:rightChars="100"/>
              <w:rPr>
                <w:rFonts w:hint="default" w:eastAsia="微软雅黑" w:cs="微软雅黑"/>
                <w:color w:val="000000"/>
                <w:kern w:val="0"/>
                <w:sz w:val="21"/>
                <w:szCs w:val="21"/>
                <w:lang w:val="en-US" w:eastAsia="zh-CN"/>
              </w:rPr>
            </w:pPr>
            <w:bookmarkStart w:id="1" w:name="封皮_报告编号"/>
            <w:bookmarkEnd w:id="1"/>
            <w:r>
              <w:rPr>
                <w:rFonts w:hint="eastAsia" w:cs="微软雅黑"/>
                <w:color w:val="000000"/>
                <w:kern w:val="0"/>
                <w:sz w:val="21"/>
                <w:szCs w:val="21"/>
                <w:lang w:val="en-US" w:eastAsia="zh-CN"/>
              </w:rPr>
              <w:t>{{ report_number }}</w:t>
            </w:r>
          </w:p>
        </w:tc>
      </w:tr>
      <w:tr>
        <w:tblPrEx>
          <w:tblBorders>
            <w:top w:val="single" w:color="31849B" w:sz="6" w:space="0"/>
            <w:left w:val="single" w:color="31849B" w:sz="6" w:space="0"/>
            <w:bottom w:val="single" w:color="31849B" w:sz="6" w:space="0"/>
            <w:right w:val="single" w:color="31849B" w:sz="6" w:space="0"/>
            <w:insideH w:val="single" w:color="31849B" w:sz="6" w:space="0"/>
            <w:insideV w:val="single" w:color="31849B" w:sz="6" w:space="0"/>
          </w:tblBorders>
          <w:tblCellMar>
            <w:top w:w="0" w:type="dxa"/>
            <w:left w:w="108" w:type="dxa"/>
            <w:bottom w:w="0" w:type="dxa"/>
            <w:right w:w="108" w:type="dxa"/>
          </w:tblCellMar>
        </w:tblPrEx>
        <w:trPr>
          <w:trHeight w:val="326" w:hRule="atLeast"/>
        </w:trPr>
        <w:tc>
          <w:tcPr>
            <w:tcW w:w="1977" w:type="dxa"/>
            <w:shd w:val="clear" w:color="auto" w:fill="AFE0E6"/>
            <w:vAlign w:val="center"/>
          </w:tcPr>
          <w:p>
            <w:pPr>
              <w:ind w:right="-80"/>
              <w:jc w:val="center"/>
              <w:rPr>
                <w:rFonts w:cs="微软雅黑"/>
                <w:b/>
                <w:bCs/>
                <w:color w:val="31849B"/>
                <w:kern w:val="0"/>
                <w:sz w:val="21"/>
                <w:szCs w:val="21"/>
              </w:rPr>
            </w:pPr>
            <w:r>
              <w:rPr>
                <w:rFonts w:hint="eastAsia" w:cs="微软雅黑"/>
                <w:b/>
                <w:bCs/>
                <w:color w:val="31849B"/>
                <w:kern w:val="0"/>
                <w:sz w:val="21"/>
                <w:szCs w:val="21"/>
              </w:rPr>
              <w:t>送检单位</w:t>
            </w:r>
          </w:p>
        </w:tc>
        <w:tc>
          <w:tcPr>
            <w:tcW w:w="4961" w:type="dxa"/>
            <w:vAlign w:val="center"/>
          </w:tcPr>
          <w:p>
            <w:pPr>
              <w:ind w:right="220" w:rightChars="100"/>
              <w:rPr>
                <w:rFonts w:hint="default" w:eastAsia="微软雅黑" w:cs="微软雅黑"/>
                <w:color w:val="000000"/>
                <w:kern w:val="0"/>
                <w:sz w:val="21"/>
                <w:szCs w:val="21"/>
                <w:lang w:val="en-US" w:eastAsia="zh-CN"/>
              </w:rPr>
            </w:pPr>
            <w:r>
              <w:rPr>
                <w:rFonts w:hint="eastAsia" w:cs="微软雅黑"/>
                <w:color w:val="000000"/>
                <w:kern w:val="0"/>
                <w:sz w:val="21"/>
                <w:szCs w:val="18"/>
                <w:lang w:val="en-US" w:eastAsia="zh-CN"/>
              </w:rPr>
              <w:t>{{ hospital }}</w:t>
            </w:r>
          </w:p>
        </w:tc>
      </w:tr>
      <w:tr>
        <w:tblPrEx>
          <w:tblBorders>
            <w:top w:val="single" w:color="31849B" w:sz="6" w:space="0"/>
            <w:left w:val="single" w:color="31849B" w:sz="6" w:space="0"/>
            <w:bottom w:val="single" w:color="31849B" w:sz="6" w:space="0"/>
            <w:right w:val="single" w:color="31849B" w:sz="6" w:space="0"/>
            <w:insideH w:val="single" w:color="31849B" w:sz="6" w:space="0"/>
            <w:insideV w:val="single" w:color="31849B" w:sz="6" w:space="0"/>
          </w:tblBorders>
          <w:tblCellMar>
            <w:top w:w="0" w:type="dxa"/>
            <w:left w:w="108" w:type="dxa"/>
            <w:bottom w:w="0" w:type="dxa"/>
            <w:right w:w="108" w:type="dxa"/>
          </w:tblCellMar>
        </w:tblPrEx>
        <w:trPr>
          <w:trHeight w:val="326" w:hRule="atLeast"/>
        </w:trPr>
        <w:tc>
          <w:tcPr>
            <w:tcW w:w="1977" w:type="dxa"/>
            <w:shd w:val="clear" w:color="auto" w:fill="AFE0E6"/>
            <w:vAlign w:val="center"/>
          </w:tcPr>
          <w:p>
            <w:pPr>
              <w:ind w:right="-80"/>
              <w:jc w:val="center"/>
              <w:rPr>
                <w:rFonts w:cs="微软雅黑"/>
                <w:b/>
                <w:bCs/>
                <w:color w:val="31849B"/>
                <w:kern w:val="0"/>
                <w:sz w:val="21"/>
                <w:szCs w:val="21"/>
              </w:rPr>
            </w:pPr>
            <w:r>
              <w:rPr>
                <w:rFonts w:hint="eastAsia" w:cs="微软雅黑"/>
                <w:b/>
                <w:bCs/>
                <w:color w:val="31849B"/>
                <w:kern w:val="0"/>
                <w:sz w:val="21"/>
                <w:szCs w:val="21"/>
              </w:rPr>
              <w:t>报告时间</w:t>
            </w:r>
          </w:p>
        </w:tc>
        <w:tc>
          <w:tcPr>
            <w:tcW w:w="4961" w:type="dxa"/>
            <w:vAlign w:val="center"/>
          </w:tcPr>
          <w:p>
            <w:pPr>
              <w:ind w:right="220" w:rightChars="100"/>
              <w:rPr>
                <w:rFonts w:cs="微软雅黑"/>
                <w:color w:val="000000"/>
                <w:kern w:val="0"/>
                <w:sz w:val="21"/>
                <w:szCs w:val="21"/>
              </w:rPr>
            </w:pPr>
            <w:bookmarkStart w:id="2" w:name="封皮_报告时间"/>
            <w:r>
              <w:rPr>
                <w:rFonts w:hint="eastAsia" w:cs="微软雅黑"/>
                <w:color w:val="000000"/>
                <w:kern w:val="0"/>
                <w:sz w:val="21"/>
                <w:szCs w:val="18"/>
              </w:rPr>
            </w:r>
            <w:r>
              <w:rPr>
                <w:rFonts w:hint="eastAsia" w:cs="微软雅黑"/>
                <w:color w:val="000000"/>
                <w:kern w:val="0"/>
                <w:sz w:val="21"/>
                <w:szCs w:val="18"/>
              </w:rPr>
            </w:r>
            <w:r>
              <w:rPr>
                <w:rFonts w:hint="eastAsia" w:cs="微软雅黑"/>
                <w:color w:val="000000"/>
                <w:kern w:val="0"/>
                <w:sz w:val="21"/>
                <w:szCs w:val="18"/>
              </w:rPr>
            </w:r>
            <w:r>
              <w:rPr>
                <w:rFonts w:hint="eastAsia" w:cs="微软雅黑"/>
                <w:color w:val="000000"/>
                <w:kern w:val="0"/>
                <w:sz w:val="21"/>
                <w:szCs w:val="18"/>
              </w:rPr>
              <w:t>{{ report_date }}</w:t>
            </w:r>
            <w:r>
              <w:rPr>
                <w:rFonts w:hint="eastAsia" w:cs="微软雅黑"/>
                <w:color w:val="000000"/>
                <w:kern w:val="0"/>
                <w:sz w:val="21"/>
                <w:szCs w:val="18"/>
              </w:rPr>
            </w:r>
            <w:bookmarkEnd w:id="2"/>
          </w:p>
        </w:tc>
      </w:tr>
    </w:tbl>
    <w:p>
      <w:pPr>
        <w:spacing w:line="360" w:lineRule="auto"/>
        <w:ind w:left="297" w:leftChars="135" w:firstLine="836" w:firstLineChars="348"/>
        <w:rPr>
          <w:rFonts w:hint="eastAsia" w:ascii="微软雅黑" w:hAnsi="微软雅黑"/>
          <w:b/>
          <w:sz w:val="24"/>
          <w:szCs w:val="24"/>
        </w:rPr>
      </w:pPr>
    </w:p>
    <w:p>
      <w:pPr>
        <w:spacing w:line="240" w:lineRule="atLeast"/>
        <w:jc w:val="both"/>
        <w:rPr>
          <w:rFonts w:hint="eastAsia" w:ascii="微软雅黑" w:hAnsi="微软雅黑" w:eastAsia="微软雅黑"/>
          <w:b/>
          <w:sz w:val="52"/>
          <w:szCs w:val="52"/>
          <w:lang w:eastAsia="zh-CN"/>
        </w:rPr>
      </w:pPr>
    </w:p>
    <w:p>
      <w:pPr>
        <w:adjustRightInd/>
        <w:snapToGrid/>
        <w:spacing w:line="220" w:lineRule="atLeast"/>
        <w:rPr>
          <w:rFonts w:ascii="微软雅黑" w:hAnsi="微软雅黑"/>
          <w:b/>
          <w:color w:val="3D5E18"/>
          <w:sz w:val="32"/>
          <w:szCs w:val="32"/>
        </w:rPr>
      </w:pPr>
    </w:p>
    <w:p>
      <w:pPr>
        <w:adjustRightInd/>
        <w:snapToGrid/>
        <w:spacing w:line="220" w:lineRule="atLeast"/>
        <w:rPr>
          <w:rFonts w:ascii="微软雅黑" w:hAnsi="微软雅黑"/>
          <w:b/>
          <w:color w:val="3D5E18"/>
          <w:sz w:val="32"/>
          <w:szCs w:val="32"/>
        </w:rPr>
      </w:pPr>
    </w:p>
    <w:p>
      <w:pPr>
        <w:adjustRightInd/>
        <w:snapToGrid/>
        <w:spacing w:line="220" w:lineRule="atLeast"/>
        <w:rPr>
          <w:rFonts w:ascii="微软雅黑" w:hAnsi="微软雅黑"/>
          <w:b/>
          <w:color w:val="3D5E18"/>
          <w:sz w:val="32"/>
          <w:szCs w:val="32"/>
        </w:rPr>
      </w:pPr>
    </w:p>
    <w:p>
      <w:pPr>
        <w:adjustRightInd/>
        <w:snapToGrid/>
        <w:spacing w:line="220" w:lineRule="atLeast"/>
        <w:rPr>
          <w:rFonts w:ascii="微软雅黑" w:hAnsi="微软雅黑"/>
          <w:b/>
          <w:color w:val="3D5E18"/>
          <w:sz w:val="32"/>
          <w:szCs w:val="32"/>
        </w:rPr>
      </w:pPr>
    </w:p>
    <w:p>
      <w:pPr>
        <w:adjustRightInd/>
        <w:snapToGrid/>
        <w:spacing w:line="220" w:lineRule="atLeast"/>
        <w:rPr>
          <w:rFonts w:ascii="微软雅黑" w:hAnsi="微软雅黑"/>
          <w:b/>
          <w:color w:val="3D5E18"/>
          <w:sz w:val="32"/>
          <w:szCs w:val="32"/>
        </w:rPr>
      </w:pPr>
    </w:p>
    <w:p>
      <w:pPr>
        <w:adjustRightInd/>
        <w:snapToGrid/>
        <w:spacing w:line="220" w:lineRule="atLeast"/>
        <w:rPr>
          <w:rFonts w:ascii="微软雅黑" w:hAnsi="微软雅黑"/>
          <w:b/>
          <w:color w:val="3D5E18"/>
          <w:sz w:val="32"/>
          <w:szCs w:val="32"/>
        </w:rPr>
      </w:pPr>
    </w:p>
    <w:p>
      <w:pPr>
        <w:tabs>
          <w:tab w:val="left" w:pos="2312"/>
        </w:tabs>
        <w:spacing w:after="0" w:line="240" w:lineRule="atLeast"/>
        <w:rPr>
          <w:rFonts w:ascii="微软雅黑" w:hAnsi="微软雅黑"/>
          <w:b/>
          <w:sz w:val="30"/>
          <w:szCs w:val="30"/>
        </w:rPr>
      </w:pPr>
    </w:p>
    <w:p>
      <w:pPr>
        <w:tabs>
          <w:tab w:val="left" w:pos="2312"/>
        </w:tabs>
        <w:spacing w:after="0" w:line="240" w:lineRule="atLeast"/>
        <w:rPr>
          <w:rFonts w:ascii="微软雅黑" w:hAnsi="微软雅黑"/>
          <w:b/>
          <w:sz w:val="30"/>
          <w:szCs w:val="30"/>
        </w:rPr>
      </w:pPr>
    </w:p>
    <w:p>
      <w:pPr>
        <w:tabs>
          <w:tab w:val="left" w:pos="2312"/>
        </w:tabs>
        <w:spacing w:after="0" w:line="240" w:lineRule="atLeast"/>
        <w:rPr>
          <w:rFonts w:ascii="微软雅黑" w:hAnsi="微软雅黑"/>
          <w:b/>
          <w:sz w:val="30"/>
          <w:szCs w:val="30"/>
        </w:rPr>
      </w:pPr>
    </w:p>
    <w:p>
      <w:pPr>
        <w:tabs>
          <w:tab w:val="left" w:pos="2312"/>
        </w:tabs>
        <w:spacing w:after="0" w:line="240" w:lineRule="atLeast"/>
        <w:rPr>
          <w:rFonts w:ascii="微软雅黑" w:hAnsi="微软雅黑"/>
          <w:b/>
          <w:sz w:val="30"/>
          <w:szCs w:val="30"/>
        </w:rPr>
      </w:pPr>
    </w:p>
    <w:p>
      <w:pPr>
        <w:tabs>
          <w:tab w:val="left" w:pos="2312"/>
        </w:tabs>
        <w:spacing w:after="0" w:line="240" w:lineRule="atLeast"/>
        <w:rPr>
          <w:rFonts w:ascii="微软雅黑" w:hAnsi="微软雅黑"/>
          <w:b/>
          <w:sz w:val="30"/>
          <w:szCs w:val="30"/>
        </w:rPr>
      </w:pPr>
    </w:p>
    <w:p>
      <w:pPr>
        <w:tabs>
          <w:tab w:val="left" w:pos="2312"/>
        </w:tabs>
        <w:spacing w:after="0" w:line="240" w:lineRule="atLeast"/>
        <w:rPr>
          <w:rFonts w:hint="eastAsia" w:ascii="微软雅黑" w:hAnsi="微软雅黑"/>
          <w:b/>
          <w:sz w:val="30"/>
          <w:szCs w:val="30"/>
        </w:rPr>
      </w:pPr>
    </w:p>
    <w:p>
      <w:pPr>
        <w:snapToGrid w:val="0"/>
        <w:spacing w:line="360" w:lineRule="auto"/>
        <w:rPr>
          <w:rStyle w:val="54"/>
          <w:rFonts w:hint="eastAsia" w:ascii="微软雅黑" w:hAnsi="微软雅黑" w:eastAsia="微软雅黑" w:cs="Times New Roman"/>
          <w:b w:val="0"/>
          <w:sz w:val="21"/>
          <w:szCs w:val="21"/>
        </w:rPr>
        <w:sectPr>
          <w:headerReference r:id="rId4" w:type="default"/>
          <w:footerReference r:id="rId5" w:type="default"/>
          <w:headerReference w:type="first" r:id="rId37"/>
          <w:headerReference w:type="even" r:id="rId38"/>
          <w:footerReference w:type="first" r:id="rId39"/>
          <w:footerReference w:type="even" r:id="rId40"/>
          <w:pgSz w:w="11906" w:h="16838"/>
          <w:pgMar w:top="1417" w:right="1417" w:bottom="1417" w:left="1417" w:header="850" w:footer="992" w:gutter="0"/>
          <w:cols w:space="0" w:num="1"/>
          <w:rtlGutter w:val="0"/>
          <w:docGrid w:type="lines" w:linePitch="318" w:charSpace="0"/>
        </w:sectPr>
      </w:pPr>
    </w:p>
    <w:p>
      <w:pPr>
        <w:snapToGrid w:val="0"/>
        <w:spacing w:line="360" w:lineRule="auto"/>
        <w:rPr>
          <w:rStyle w:val="54"/>
          <w:rFonts w:ascii="微软雅黑" w:hAnsi="微软雅黑" w:eastAsia="微软雅黑" w:cs="Times New Roman"/>
          <w:b w:val="0"/>
          <w:sz w:val="21"/>
          <w:szCs w:val="21"/>
        </w:rPr>
      </w:pPr>
      <w:r>
        <w:rPr>
          <w:rStyle w:val="54"/>
          <w:rFonts w:hint="eastAsia" w:ascii="微软雅黑" w:hAnsi="微软雅黑" w:eastAsia="微软雅黑" w:cs="Times New Roman"/>
          <w:b w:val="0"/>
          <w:sz w:val="21"/>
          <w:szCs w:val="21"/>
        </w:rPr>
        <w:t>亲爱的朋友：</w:t>
      </w:r>
      <w:r>
        <w:rPr>
          <w:rStyle w:val="54"/>
          <w:rFonts w:ascii="微软雅黑" w:hAnsi="微软雅黑" w:eastAsia="微软雅黑" w:cs="Times New Roman"/>
          <w:b w:val="0"/>
          <w:sz w:val="21"/>
          <w:szCs w:val="21"/>
        </w:rPr>
        <w:t xml:space="preserve"> </w:t>
      </w:r>
    </w:p>
    <w:p>
      <w:pPr>
        <w:snapToGrid w:val="0"/>
        <w:spacing w:line="360" w:lineRule="auto"/>
        <w:ind w:firstLine="420" w:firstLineChars="200"/>
        <w:rPr>
          <w:rStyle w:val="54"/>
          <w:rFonts w:ascii="微软雅黑" w:hAnsi="微软雅黑" w:eastAsia="微软雅黑" w:cs="Times New Roman"/>
          <w:b w:val="0"/>
          <w:sz w:val="21"/>
          <w:szCs w:val="21"/>
        </w:rPr>
      </w:pPr>
      <w:r>
        <w:rPr>
          <w:rStyle w:val="54"/>
          <w:rFonts w:hint="eastAsia" w:ascii="微软雅黑" w:hAnsi="微软雅黑" w:eastAsia="微软雅黑" w:cs="Times New Roman"/>
          <w:b w:val="0"/>
          <w:sz w:val="21"/>
          <w:szCs w:val="21"/>
        </w:rPr>
        <w:t>您好！</w:t>
      </w:r>
      <w:r>
        <w:rPr>
          <w:rStyle w:val="54"/>
          <w:rFonts w:ascii="微软雅黑" w:hAnsi="微软雅黑" w:eastAsia="微软雅黑" w:cs="Times New Roman"/>
          <w:b w:val="0"/>
          <w:sz w:val="21"/>
          <w:szCs w:val="21"/>
        </w:rPr>
        <w:t xml:space="preserve"> </w:t>
      </w:r>
    </w:p>
    <w:p>
      <w:pPr>
        <w:snapToGrid w:val="0"/>
        <w:spacing w:before="156" w:beforeLines="50" w:after="156" w:afterLines="50"/>
        <w:ind w:firstLine="420" w:firstLineChars="200"/>
        <w:rPr>
          <w:rStyle w:val="54"/>
          <w:rFonts w:ascii="微软雅黑" w:hAnsi="微软雅黑" w:eastAsia="微软雅黑" w:cs="Times New Roman"/>
          <w:b w:val="0"/>
          <w:sz w:val="21"/>
          <w:szCs w:val="21"/>
        </w:rPr>
      </w:pPr>
      <w:r>
        <w:rPr>
          <w:rStyle w:val="54"/>
          <w:rFonts w:hint="eastAsia" w:ascii="微软雅黑" w:hAnsi="微软雅黑" w:eastAsia="微软雅黑" w:cs="Times New Roman"/>
          <w:b w:val="0"/>
          <w:sz w:val="21"/>
          <w:szCs w:val="21"/>
        </w:rPr>
        <w:t>感谢您选择我们为您提供的肿瘤精准医疗检测服务。我们本着科学、严谨、求实的精神，采用先进的基因检测技术，以当前国际权威的研究成果和临床指南为理论依据，严格按照参考文献中报道的基因与疾病的关联强度，客观准确地为您提供这份个性化的基因检测报告。我们期待这份报告和相关建议能有助于您认知健康状况、提高生活质量。</w:t>
      </w:r>
    </w:p>
    <w:p>
      <w:pPr>
        <w:snapToGrid w:val="0"/>
        <w:spacing w:before="156" w:beforeLines="50" w:after="156" w:afterLines="50"/>
        <w:ind w:firstLine="420" w:firstLineChars="200"/>
        <w:rPr>
          <w:rStyle w:val="54"/>
          <w:rFonts w:ascii="微软雅黑" w:hAnsi="微软雅黑" w:eastAsia="微软雅黑" w:cs="Times New Roman"/>
          <w:b w:val="0"/>
          <w:sz w:val="21"/>
          <w:szCs w:val="21"/>
        </w:rPr>
      </w:pPr>
      <w:r>
        <w:rPr>
          <w:rStyle w:val="54"/>
          <w:rFonts w:hint="eastAsia" w:ascii="微软雅黑" w:hAnsi="微软雅黑" w:eastAsia="微软雅黑" w:cs="Times New Roman"/>
          <w:b w:val="0"/>
          <w:sz w:val="21"/>
          <w:szCs w:val="21"/>
        </w:rPr>
        <w:t>随着癌症发病率和死亡率的不断攀升，癌症不仅成为大众关注的焦点，更是医学领域重要的研究课题。</w:t>
      </w:r>
      <w:r>
        <w:rPr>
          <w:rStyle w:val="54"/>
          <w:rFonts w:ascii="微软雅黑" w:hAnsi="微软雅黑" w:eastAsia="微软雅黑" w:cs="Times New Roman"/>
          <w:b w:val="0"/>
          <w:sz w:val="21"/>
          <w:szCs w:val="21"/>
        </w:rPr>
        <w:t>2016年1月，全国肿瘤登记中心发表了2015中国癌症统计数据：我国2015年估计有429.2万癌症新发病例，约占世界新发病例的22%。癌症，已成为当今社会中威胁人类健康的“头号杀手”。众多研究表明，癌症发生、发展过程与相关基因的变异相关联，癌症相关基因的表达不仅导致癌症的发生、发展，同时影响临床治疗效果和疾病预后过程。</w:t>
      </w:r>
    </w:p>
    <w:p>
      <w:pPr>
        <w:snapToGrid w:val="0"/>
        <w:spacing w:before="156" w:beforeLines="50" w:after="156" w:afterLines="50"/>
        <w:ind w:firstLine="420" w:firstLineChars="200"/>
        <w:rPr>
          <w:rStyle w:val="54"/>
          <w:rFonts w:ascii="微软雅黑" w:hAnsi="微软雅黑" w:eastAsia="微软雅黑" w:cs="Times New Roman"/>
          <w:b w:val="0"/>
          <w:sz w:val="21"/>
          <w:szCs w:val="21"/>
        </w:rPr>
      </w:pPr>
      <w:r>
        <w:rPr>
          <w:rStyle w:val="54"/>
          <w:rFonts w:hint="eastAsia" w:ascii="微软雅黑" w:hAnsi="微软雅黑" w:eastAsia="微软雅黑" w:cs="Times New Roman"/>
          <w:b w:val="0"/>
          <w:sz w:val="21"/>
          <w:szCs w:val="21"/>
        </w:rPr>
        <w:t>近些年来，靶向治疗为代表的癌症新疗法不断涌现；高通量测序等分子检测技术在癌症临床领域的转化应用，使得“以外科手术和放化疗为主的”传统癌症临床治疗方案正向着更精准、更个体化的方向演进。</w:t>
      </w:r>
    </w:p>
    <w:p>
      <w:pPr>
        <w:snapToGrid w:val="0"/>
        <w:spacing w:before="156" w:beforeLines="50" w:after="156" w:afterLines="50"/>
        <w:ind w:firstLine="420" w:firstLineChars="200"/>
        <w:rPr>
          <w:rStyle w:val="54"/>
          <w:rFonts w:ascii="微软雅黑" w:hAnsi="微软雅黑" w:eastAsia="微软雅黑" w:cs="Times New Roman"/>
          <w:b w:val="0"/>
          <w:sz w:val="21"/>
          <w:szCs w:val="21"/>
        </w:rPr>
      </w:pPr>
      <w:r>
        <w:rPr>
          <w:rStyle w:val="54"/>
          <w:rFonts w:hint="eastAsia" w:ascii="微软雅黑" w:hAnsi="微软雅黑" w:eastAsia="微软雅黑" w:cs="Times New Roman"/>
          <w:b w:val="0"/>
          <w:sz w:val="21"/>
          <w:szCs w:val="21"/>
        </w:rPr>
        <w:t>为了让您体验到更加专业化、个体化的癌症诊疗方案，在充分理解国内外权威的癌症临床指南、前沿的临床科研成果和癌症临床治疗信息数据信息的同时，结合国际标准的高通量测序、生物信息分析、基因变异注释和临床解读，推出“癌症基因检测服务”。切实为实体肿瘤患者提供明确的治疗相关基因检测结果和用药咨询服务。</w:t>
      </w:r>
    </w:p>
    <w:p>
      <w:pPr>
        <w:snapToGrid w:val="0"/>
        <w:spacing w:before="312" w:beforeLines="100" w:after="312" w:afterLines="100"/>
        <w:ind w:firstLine="420" w:firstLineChars="200"/>
        <w:rPr>
          <w:rStyle w:val="54"/>
          <w:rFonts w:ascii="微软雅黑" w:hAnsi="微软雅黑" w:eastAsia="微软雅黑" w:cs="Times New Roman"/>
          <w:sz w:val="21"/>
          <w:szCs w:val="21"/>
        </w:rPr>
      </w:pPr>
      <w:r>
        <w:rPr>
          <w:rStyle w:val="54"/>
          <w:rFonts w:hint="eastAsia" w:ascii="微软雅黑" w:hAnsi="微软雅黑" w:eastAsia="微软雅黑" w:cs="Times New Roman"/>
          <w:sz w:val="21"/>
          <w:szCs w:val="21"/>
        </w:rPr>
        <w:t>温馨提示：</w:t>
      </w:r>
    </w:p>
    <w:p>
      <w:pPr>
        <w:snapToGrid w:val="0"/>
        <w:spacing w:before="156" w:beforeLines="50" w:after="156" w:afterLines="50"/>
        <w:ind w:firstLine="420" w:firstLineChars="200"/>
        <w:rPr>
          <w:rStyle w:val="54"/>
          <w:rFonts w:ascii="微软雅黑" w:hAnsi="微软雅黑" w:eastAsia="微软雅黑" w:cs="Times New Roman"/>
          <w:b w:val="0"/>
          <w:sz w:val="21"/>
          <w:szCs w:val="21"/>
        </w:rPr>
      </w:pPr>
      <w:r>
        <w:rPr>
          <w:rStyle w:val="54"/>
          <w:rFonts w:hint="eastAsia" w:ascii="微软雅黑" w:hAnsi="微软雅黑" w:eastAsia="微软雅黑" w:cs="Times New Roman"/>
          <w:b w:val="0"/>
          <w:sz w:val="21"/>
          <w:szCs w:val="21"/>
        </w:rPr>
        <w:t>由于现阶段医学对癌症的认识仍存在局限性，并且众多癌症新疗法仍处在研究阶段，现有所有的基因检测均不能保证解决所有临床问题，也不能保证寻找到可用药靶点。该基因检测结果仅在现有医学知识体系下，对本次送检样品负责。</w:t>
      </w:r>
    </w:p>
    <w:p>
      <w:pPr>
        <w:snapToGrid w:val="0"/>
        <w:spacing w:before="624" w:beforeLines="200" w:after="312" w:afterLines="100"/>
        <w:ind w:firstLine="420" w:firstLineChars="200"/>
        <w:rPr>
          <w:rStyle w:val="54"/>
          <w:rFonts w:hint="eastAsia" w:ascii="微软雅黑" w:hAnsi="微软雅黑" w:eastAsia="微软雅黑" w:cs="Times New Roman"/>
          <w:b w:val="0"/>
          <w:sz w:val="21"/>
          <w:szCs w:val="21"/>
        </w:rPr>
      </w:pPr>
      <w:r>
        <w:rPr>
          <w:rStyle w:val="54"/>
          <w:rFonts w:hint="eastAsia" w:ascii="微软雅黑" w:hAnsi="微软雅黑" w:eastAsia="微软雅黑" w:cs="Times New Roman"/>
          <w:b w:val="0"/>
          <w:sz w:val="21"/>
          <w:szCs w:val="21"/>
        </w:rPr>
        <w:t>我们衷心祝福您早日康</w:t>
      </w:r>
    </w:p>
    <w:p>
      <w:pPr>
        <w:snapToGrid w:val="0"/>
        <w:spacing w:before="624" w:beforeLines="200" w:after="312" w:afterLines="100"/>
        <w:ind w:firstLine="440" w:firstLineChars="200"/>
        <w:rPr>
          <w:rStyle w:val="54"/>
          <w:rFonts w:ascii="微软雅黑" w:hAnsi="微软雅黑" w:eastAsia="微软雅黑" w:cs="Times New Roman"/>
          <w:b w:val="0"/>
          <w:sz w:val="21"/>
          <w:szCs w:val="21"/>
        </w:rPr>
      </w:pPr>
      <w:r>
        <w:rPr>
          <w:rFonts w:hint="eastAsia"/>
          <w:color w:val="auto"/>
          <w:szCs w:val="32"/>
        </w:rPr>
        <w:drawing>
          <wp:anchor distT="0" distB="0" distL="114300" distR="114300" simplePos="0" relativeHeight="251666432" behindDoc="1" locked="0" layoutInCell="1" allowOverlap="1">
            <wp:simplePos x="0" y="0"/>
            <wp:positionH relativeFrom="page">
              <wp:posOffset>4257040</wp:posOffset>
            </wp:positionH>
            <wp:positionV relativeFrom="page">
              <wp:posOffset>7956550</wp:posOffset>
            </wp:positionV>
            <wp:extent cx="1397000" cy="1207135"/>
            <wp:effectExtent l="0" t="0" r="0" b="12065"/>
            <wp:wrapNone/>
            <wp:docPr id="109839" name="Picture 369" descr="黑暗里有灯&#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9" name="Picture 369" descr="黑暗里有灯&#10;&#10;低可信度描述已自动生成"/>
                    <pic:cNvPicPr>
                      <a:picLocks noChangeAspect="1"/>
                    </pic:cNvPicPr>
                  </pic:nvPicPr>
                  <pic:blipFill>
                    <a:blip r:embed="rId18"/>
                    <a:stretch>
                      <a:fillRect/>
                    </a:stretch>
                  </pic:blipFill>
                  <pic:spPr>
                    <a:xfrm>
                      <a:off x="0" y="0"/>
                      <a:ext cx="1397000" cy="1207135"/>
                    </a:xfrm>
                    <a:prstGeom prst="rect">
                      <a:avLst/>
                    </a:prstGeom>
                    <a:noFill/>
                  </pic:spPr>
                </pic:pic>
              </a:graphicData>
            </a:graphic>
          </wp:anchor>
        </w:drawing>
      </w:r>
      <w:r>
        <w:rPr>
          <w:rStyle w:val="54"/>
          <w:rFonts w:ascii="微软雅黑" w:hAnsi="微软雅黑" w:eastAsia="微软雅黑" w:cs="Times New Roman"/>
          <w:b w:val="0"/>
          <w:sz w:val="21"/>
          <w:szCs w:val="21"/>
        </w:rPr>
        <w:t xml:space="preserve">               </w:t>
      </w:r>
      <w:r>
        <w:rPr>
          <w:rStyle w:val="54"/>
          <w:rFonts w:hint="eastAsia" w:ascii="微软雅黑" w:hAnsi="微软雅黑" w:cs="Times New Roman"/>
          <w:b w:val="0"/>
          <w:sz w:val="21"/>
          <w:szCs w:val="21"/>
          <w:lang w:val="en-US" w:eastAsia="zh-CN"/>
        </w:rPr>
        <w:t xml:space="preserve">                </w:t>
      </w:r>
      <w:r>
        <w:rPr>
          <w:rStyle w:val="54"/>
          <w:rFonts w:ascii="微软雅黑" w:hAnsi="微软雅黑" w:eastAsia="微软雅黑" w:cs="Times New Roman"/>
          <w:b w:val="0"/>
          <w:sz w:val="21"/>
          <w:szCs w:val="21"/>
        </w:rPr>
        <w:t xml:space="preserve">      </w:t>
      </w:r>
    </w:p>
    <w:p>
      <w:pPr>
        <w:snapToGrid w:val="0"/>
        <w:spacing w:before="624" w:beforeLines="200" w:after="312" w:afterLines="100"/>
        <w:ind w:firstLine="4410" w:firstLineChars="2100"/>
        <w:sectPr>
          <w:pgSz w:w="11906" w:h="16838"/>
          <w:pgMar w:top="1417" w:right="1417" w:bottom="1417" w:left="1417" w:header="850" w:footer="992" w:gutter="0"/>
          <w:cols w:space="0" w:num="1"/>
          <w:rtlGutter w:val="0"/>
          <w:docGrid w:type="lines" w:linePitch="318" w:charSpace="0"/>
        </w:sectPr>
      </w:pPr>
      <w:r>
        <w:rPr>
          <w:rStyle w:val="54"/>
          <w:rFonts w:ascii="微软雅黑" w:hAnsi="微软雅黑" w:eastAsia="微软雅黑" w:cs="Times New Roman"/>
          <w:b w:val="0"/>
          <w:sz w:val="21"/>
          <w:szCs w:val="21"/>
        </w:rPr>
        <w:t xml:space="preserve">                 </w:t>
      </w:r>
      <w:r>
        <w:rPr>
          <w:rStyle w:val="54"/>
          <w:rFonts w:hint="eastAsia" w:ascii="微软雅黑" w:hAnsi="微软雅黑" w:eastAsia="微软雅黑" w:cs="Times New Roman"/>
          <w:b w:val="0"/>
          <w:sz w:val="21"/>
          <w:szCs w:val="21"/>
        </w:rPr>
        <w:t>银丰医学检验</w:t>
      </w:r>
      <w:r>
        <w:rPr>
          <w:rStyle w:val="54"/>
          <w:rFonts w:hint="eastAsia" w:ascii="微软雅黑" w:hAnsi="微软雅黑" w:eastAsia="微软雅黑" w:cs="Times New Roman"/>
          <w:b w:val="0"/>
          <w:sz w:val="21"/>
          <w:szCs w:val="21"/>
        </w:rPr>
        <w:drawing>
          <wp:anchor distT="0" distB="0" distL="114300" distR="114300" simplePos="0" relativeHeight="251665408" behindDoc="1" locked="0" layoutInCell="1" allowOverlap="1">
            <wp:simplePos x="0" y="0"/>
            <wp:positionH relativeFrom="margin">
              <wp:posOffset>121920</wp:posOffset>
            </wp:positionH>
            <wp:positionV relativeFrom="paragraph">
              <wp:posOffset>5749290</wp:posOffset>
            </wp:positionV>
            <wp:extent cx="5613400" cy="1322705"/>
            <wp:effectExtent l="0" t="0" r="0" b="10795"/>
            <wp:wrapNone/>
            <wp:docPr id="109840" name="图片 16" descr="C:\Users\Administrator\Desktop\报告改模板\2020年3月4日换页眉页脚\丰瑞安-素材\丰瑞安检测报告\丰瑞安检测报告-03-2.jpg丰瑞安检测报告-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0" name="图片 16" descr="C:\Users\Administrator\Desktop\报告改模板\2020年3月4日换页眉页脚\丰瑞安-素材\丰瑞安检测报告\丰瑞安检测报告-03-2.jpg丰瑞安检测报告-03-2"/>
                    <pic:cNvPicPr>
                      <a:picLocks noChangeAspect="1"/>
                    </pic:cNvPicPr>
                  </pic:nvPicPr>
                  <pic:blipFill>
                    <a:blip r:embed="rId19"/>
                    <a:stretch>
                      <a:fillRect/>
                    </a:stretch>
                  </pic:blipFill>
                  <pic:spPr>
                    <a:xfrm>
                      <a:off x="0" y="0"/>
                      <a:ext cx="5613621" cy="1322641"/>
                    </a:xfrm>
                    <a:prstGeom prst="rect">
                      <a:avLst/>
                    </a:prstGeom>
                    <a:noFill/>
                    <a:ln>
                      <a:noFill/>
                    </a:ln>
                  </pic:spPr>
                </pic:pic>
              </a:graphicData>
            </a:graphic>
          </wp:anchor>
        </w:drawing>
      </w:r>
      <w:r>
        <w:rPr>
          <w:rStyle w:val="54"/>
          <w:rFonts w:hint="eastAsia" w:ascii="微软雅黑" w:hAnsi="微软雅黑" w:eastAsia="微软雅黑" w:cs="Times New Roman"/>
          <w:b w:val="0"/>
          <w:sz w:val="21"/>
          <w:szCs w:val="21"/>
          <w:lang w:val="en-US" w:eastAsia="zh-CN"/>
        </w:rPr>
        <w:t>所</w:t>
      </w:r>
    </w:p>
    <w:p>
      <w:pPr>
        <w:pStyle w:val="9"/>
        <w:keepNext w:val="0"/>
        <w:keepLines w:val="0"/>
        <w:pageBreakBefore w:val="0"/>
        <w:widowControl/>
        <w:tabs>
          <w:tab w:val="right" w:leader="dot" w:pos="8306"/>
          <w:tab w:val="right" w:leader="dot" w:pos="8400"/>
        </w:tabs>
        <w:kinsoku/>
        <w:wordWrap/>
        <w:overflowPunct/>
        <w:topLinePunct w:val="0"/>
        <w:autoSpaceDE/>
        <w:autoSpaceDN/>
        <w:bidi w:val="0"/>
        <w:adjustRightInd w:val="0"/>
        <w:snapToGrid w:val="0"/>
        <w:spacing w:after="0" w:line="312" w:lineRule="auto"/>
        <w:jc w:val="center"/>
        <w:textAlignment w:val="auto"/>
        <w:rPr>
          <w:rFonts w:hint="eastAsia" w:ascii="微软雅黑" w:hAnsi="微软雅黑" w:cs="微软雅黑"/>
          <w:sz w:val="24"/>
          <w:szCs w:val="24"/>
        </w:rPr>
      </w:pPr>
      <w:r>
        <w:rPr>
          <w:rFonts w:ascii="Times New Roman" w:hAnsi="Times New Roman" w:cs="Times New Roman"/>
          <w:lang w:eastAsia="zh-CN"/>
        </w:rPr>
        <w:drawing>
          <wp:inline distT="0" distB="0" distL="0" distR="0">
            <wp:extent cx="4113530" cy="792480"/>
            <wp:effectExtent l="0" t="0" r="1270"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13806" cy="792480"/>
                    </a:xfrm>
                    <a:prstGeom prst="rect">
                      <a:avLst/>
                    </a:prstGeom>
                    <a:noFill/>
                    <a:ln>
                      <a:noFill/>
                    </a:ln>
                  </pic:spPr>
                </pic:pic>
              </a:graphicData>
            </a:graphic>
          </wp:inline>
        </w:drawing>
      </w:r>
    </w:p>
    <w:p>
      <w:pPr>
        <w:pStyle w:val="9"/>
        <w:keepNext w:val="0"/>
        <w:keepLines w:val="0"/>
        <w:pageBreakBefore w:val="0"/>
        <w:widowControl/>
        <w:tabs>
          <w:tab w:val="right" w:leader="dot" w:pos="8306"/>
          <w:tab w:val="right" w:leader="dot" w:pos="8400"/>
        </w:tabs>
        <w:kinsoku/>
        <w:wordWrap/>
        <w:overflowPunct/>
        <w:topLinePunct w:val="0"/>
        <w:autoSpaceDE/>
        <w:autoSpaceDN/>
        <w:bidi w:val="0"/>
        <w:adjustRightInd w:val="0"/>
        <w:snapToGrid w:val="0"/>
        <w:spacing w:after="0" w:line="312" w:lineRule="auto"/>
        <w:jc w:val="distribute"/>
        <w:textAlignment w:val="auto"/>
        <w:rPr>
          <w:rFonts w:hint="default" w:ascii="Tahoma" w:hAnsi="Tahoma" w:eastAsia="微软雅黑" w:cstheme="minorBidi"/>
          <w:b/>
          <w:color w:val="31849B"/>
          <w:sz w:val="30"/>
          <w:szCs w:val="30"/>
          <w:lang w:val="en-US" w:eastAsia="zh-CN" w:bidi="ar-SA"/>
        </w:rPr>
      </w:pPr>
      <w:r>
        <w:rPr>
          <w:rFonts w:hint="eastAsia" w:ascii="微软雅黑" w:hAnsi="微软雅黑" w:cs="微软雅黑"/>
          <w:sz w:val="30"/>
          <w:szCs w:val="30"/>
        </w:rPr>
        <w:fldChar w:fldCharType="begin"/>
      </w:r>
      <w:r>
        <w:rPr>
          <w:rFonts w:hint="eastAsia" w:ascii="微软雅黑" w:hAnsi="微软雅黑" w:cs="微软雅黑"/>
          <w:sz w:val="30"/>
          <w:szCs w:val="30"/>
        </w:rPr>
        <w:instrText xml:space="preserve">TOC \o "1-4" \h \u </w:instrText>
      </w:r>
      <w:r>
        <w:rPr>
          <w:rFonts w:hint="eastAsia" w:ascii="微软雅黑" w:hAnsi="微软雅黑" w:cs="微软雅黑"/>
          <w:sz w:val="30"/>
          <w:szCs w:val="30"/>
        </w:rPr>
        <w:fldChar w:fldCharType="separate"/>
      </w:r>
      <w:r>
        <w:rPr>
          <w:rFonts w:hint="eastAsia" w:ascii="Tahoma" w:hAnsi="Tahoma" w:eastAsia="微软雅黑" w:cstheme="minorBidi"/>
          <w:b/>
          <w:color w:val="31849B"/>
          <w:sz w:val="30"/>
          <w:szCs w:val="30"/>
          <w:lang w:val="en-US" w:eastAsia="zh-CN" w:bidi="ar-SA"/>
        </w:rPr>
        <w:fldChar w:fldCharType="begin"/>
      </w:r>
      <w:r>
        <w:rPr>
          <w:rFonts w:hint="eastAsia" w:ascii="Tahoma" w:hAnsi="Tahoma" w:eastAsia="微软雅黑" w:cstheme="minorBidi"/>
          <w:b/>
          <w:color w:val="31849B"/>
          <w:sz w:val="30"/>
          <w:szCs w:val="30"/>
          <w:lang w:val="en-US" w:eastAsia="zh-CN" w:bidi="ar-SA"/>
        </w:rPr>
        <w:instrText xml:space="preserve"> HYPERLINK \l "_Toc20652" </w:instrText>
      </w:r>
      <w:r>
        <w:rPr>
          <w:rFonts w:hint="eastAsia" w:ascii="Tahoma" w:hAnsi="Tahoma" w:eastAsia="微软雅黑" w:cstheme="minorBidi"/>
          <w:b/>
          <w:color w:val="31849B"/>
          <w:sz w:val="30"/>
          <w:szCs w:val="30"/>
          <w:lang w:val="en-US" w:eastAsia="zh-CN" w:bidi="ar-SA"/>
        </w:rPr>
        <w:fldChar w:fldCharType="separate"/>
      </w:r>
      <w:r>
        <w:rPr>
          <w:rFonts w:hint="eastAsia" w:ascii="Tahoma" w:hAnsi="Tahoma" w:eastAsia="微软雅黑" w:cstheme="minorBidi"/>
          <w:b/>
          <w:color w:val="31849B"/>
          <w:sz w:val="30"/>
          <w:szCs w:val="30"/>
          <w:lang w:val="en-US" w:eastAsia="zh-CN" w:bidi="ar-SA"/>
        </w:rPr>
        <w:t>检测报告摘要</w:t>
      </w:r>
      <w:r>
        <w:rPr>
          <w:rFonts w:hint="eastAsia" w:ascii="Tahoma" w:hAnsi="Tahoma" w:eastAsia="微软雅黑" w:cstheme="minorBidi"/>
          <w:b/>
          <w:color w:val="31849B"/>
          <w:sz w:val="30"/>
          <w:szCs w:val="30"/>
          <w:lang w:val="en-US" w:eastAsia="zh-CN" w:bidi="ar-SA"/>
        </w:rPr>
        <w:fldChar w:fldCharType="end"/>
      </w:r>
      <w:r>
        <w:rPr>
          <w:rFonts w:hint="eastAsia" w:cstheme="minorBidi"/>
          <w:b/>
          <w:color w:val="31849B"/>
          <w:sz w:val="30"/>
          <w:szCs w:val="30"/>
          <w:lang w:val="en-US" w:eastAsia="zh-CN" w:bidi="ar-SA"/>
        </w:rPr>
        <w:t xml:space="preserve">                                        </w:t>
      </w:r>
      <w:r>
        <w:rPr>
          <w:rFonts w:hint="eastAsia" w:ascii="微软雅黑" w:hAnsi="微软雅黑" w:eastAsia="微软雅黑" w:cs="微软雅黑"/>
          <w:b/>
          <w:color w:val="auto"/>
          <w:sz w:val="21"/>
          <w:szCs w:val="21"/>
          <w:lang w:val="en-US" w:eastAsia="zh-CN" w:bidi="ar-SA"/>
        </w:rPr>
        <w:t>1</w:t>
      </w:r>
    </w:p>
    <w:p>
      <w:pPr>
        <w:pStyle w:val="11"/>
        <w:tabs>
          <w:tab w:val="right" w:leader="dot" w:pos="8306"/>
        </w:tabs>
        <w:spacing w:after="0" w:line="312" w:lineRule="auto"/>
        <w:ind w:left="0" w:leftChars="0"/>
        <w:jc w:val="distribute"/>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"_Toc5274"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基本信息</w:t>
      </w:r>
      <w:r>
        <w:rPr>
          <w:rFonts w:hint="eastAsia" w:ascii="微软雅黑" w:hAnsi="微软雅黑" w:eastAsia="微软雅黑" w:cs="微软雅黑"/>
          <w:sz w:val="21"/>
          <w:szCs w:val="21"/>
        </w:rPr>
        <w:fldChar w:fldCharType="end"/>
      </w:r>
      <w:r>
        <w:rPr>
          <w:rFonts w:hint="eastAsia" w:ascii="微软雅黑" w:hAnsi="微软雅黑" w:cs="微软雅黑"/>
          <w:sz w:val="21"/>
          <w:szCs w:val="21"/>
          <w:lang w:val="en-US" w:eastAsia="zh-CN"/>
        </w:rPr>
        <w:t xml:space="preserve">                                                                  1</w:t>
      </w:r>
    </w:p>
    <w:p>
      <w:pPr>
        <w:pStyle w:val="11"/>
        <w:tabs>
          <w:tab w:val="right" w:leader="dot" w:pos="8306"/>
        </w:tabs>
        <w:spacing w:after="0" w:line="312" w:lineRule="auto"/>
        <w:ind w:left="0" w:leftChars="0"/>
        <w:jc w:val="distribute"/>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"_Toc350"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检测结果</w:t>
      </w:r>
      <w:r>
        <w:rPr>
          <w:rFonts w:hint="eastAsia" w:ascii="微软雅黑" w:hAnsi="微软雅黑" w:eastAsia="微软雅黑" w:cs="微软雅黑"/>
          <w:sz w:val="21"/>
          <w:szCs w:val="21"/>
        </w:rPr>
        <w:fldChar w:fldCharType="end"/>
      </w:r>
      <w:r>
        <w:rPr>
          <w:rFonts w:hint="eastAsia" w:ascii="微软雅黑" w:hAnsi="微软雅黑" w:cs="微软雅黑"/>
          <w:sz w:val="21"/>
          <w:szCs w:val="21"/>
          <w:lang w:val="en-US" w:eastAsia="zh-CN"/>
        </w:rPr>
        <w:t xml:space="preserve">                                                                  2</w:t>
      </w:r>
    </w:p>
    <w:p>
      <w:pPr>
        <w:pStyle w:val="9"/>
        <w:tabs>
          <w:tab w:val="right" w:leader="dot" w:pos="8306"/>
        </w:tabs>
        <w:spacing w:after="0" w:line="312" w:lineRule="auto"/>
        <w:jc w:val="distribute"/>
        <w:rPr>
          <w:rFonts w:hint="default" w:ascii="微软雅黑" w:hAnsi="微软雅黑" w:eastAsia="微软雅黑" w:cs="微软雅黑"/>
          <w:sz w:val="30"/>
          <w:szCs w:val="30"/>
          <w:lang w:val="en-US" w:eastAsia="zh-CN"/>
        </w:rPr>
      </w:pPr>
      <w:r>
        <w:rPr>
          <w:rFonts w:hint="eastAsia" w:ascii="Tahoma" w:hAnsi="Tahoma" w:eastAsia="微软雅黑" w:cstheme="minorBidi"/>
          <w:b/>
          <w:color w:val="31849B"/>
          <w:sz w:val="30"/>
          <w:szCs w:val="30"/>
          <w:lang w:val="en-US" w:eastAsia="zh-CN" w:bidi="ar-SA"/>
        </w:rPr>
        <w:fldChar w:fldCharType="begin"/>
      </w:r>
      <w:r>
        <w:rPr>
          <w:rFonts w:hint="eastAsia" w:ascii="Tahoma" w:hAnsi="Tahoma" w:eastAsia="微软雅黑" w:cstheme="minorBidi"/>
          <w:b/>
          <w:color w:val="31849B"/>
          <w:sz w:val="30"/>
          <w:szCs w:val="30"/>
          <w:lang w:val="en-US" w:eastAsia="zh-CN" w:bidi="ar-SA"/>
        </w:rPr>
        <w:instrText xml:space="preserve"> HYPERLINK \l "_Toc26768" </w:instrText>
      </w:r>
      <w:r>
        <w:rPr>
          <w:rFonts w:hint="eastAsia" w:ascii="Tahoma" w:hAnsi="Tahoma" w:eastAsia="微软雅黑" w:cstheme="minorBidi"/>
          <w:b/>
          <w:color w:val="31849B"/>
          <w:sz w:val="30"/>
          <w:szCs w:val="30"/>
          <w:lang w:val="en-US" w:eastAsia="zh-CN" w:bidi="ar-SA"/>
        </w:rPr>
        <w:fldChar w:fldCharType="separate"/>
      </w:r>
      <w:r>
        <w:rPr>
          <w:rFonts w:hint="eastAsia" w:ascii="Tahoma" w:hAnsi="Tahoma" w:eastAsia="微软雅黑" w:cstheme="minorBidi"/>
          <w:b/>
          <w:color w:val="31849B"/>
          <w:sz w:val="30"/>
          <w:szCs w:val="30"/>
          <w:lang w:val="en-US" w:eastAsia="zh-CN" w:bidi="ar-SA"/>
        </w:rPr>
        <w:t>检测结果解析</w:t>
      </w:r>
      <w:r>
        <w:rPr>
          <w:rFonts w:hint="eastAsia" w:ascii="Tahoma" w:hAnsi="Tahoma" w:eastAsia="微软雅黑" w:cstheme="minorBidi"/>
          <w:b/>
          <w:color w:val="31849B"/>
          <w:sz w:val="30"/>
          <w:szCs w:val="30"/>
          <w:lang w:val="en-US" w:eastAsia="zh-CN" w:bidi="ar-SA"/>
        </w:rPr>
        <w:fldChar w:fldCharType="end"/>
      </w:r>
      <w:r>
        <w:rPr>
          <w:rFonts w:hint="eastAsia" w:cstheme="minorBidi"/>
          <w:b/>
          <w:color w:val="31849B"/>
          <w:sz w:val="30"/>
          <w:szCs w:val="30"/>
          <w:lang w:val="en-US" w:eastAsia="zh-CN" w:bidi="ar-SA"/>
        </w:rPr>
        <w:t xml:space="preserve">                                        </w:t>
      </w:r>
      <w:r>
        <w:rPr>
          <w:rFonts w:hint="eastAsia" w:ascii="微软雅黑" w:hAnsi="微软雅黑" w:eastAsia="微软雅黑" w:cs="微软雅黑"/>
          <w:b/>
          <w:color w:val="auto"/>
          <w:sz w:val="21"/>
          <w:szCs w:val="21"/>
          <w:lang w:val="en-US" w:eastAsia="zh-CN" w:bidi="ar-SA"/>
        </w:rPr>
        <w:t>1</w:t>
      </w:r>
      <w:r>
        <w:rPr>
          <w:rFonts w:hint="eastAsia" w:ascii="微软雅黑" w:hAnsi="微软雅黑" w:cs="微软雅黑"/>
          <w:b/>
          <w:color w:val="auto"/>
          <w:sz w:val="21"/>
          <w:szCs w:val="21"/>
          <w:lang w:val="en-US" w:eastAsia="zh-CN" w:bidi="ar-SA"/>
        </w:rPr>
        <w:t>1</w:t>
      </w:r>
    </w:p>
    <w:p>
      <w:pPr>
        <w:pStyle w:val="11"/>
        <w:tabs>
          <w:tab w:val="right" w:leader="dot" w:pos="8306"/>
        </w:tabs>
        <w:spacing w:after="0" w:line="312" w:lineRule="auto"/>
        <w:ind w:left="0" w:leftChars="0"/>
        <w:jc w:val="distribute"/>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"_Toc29037"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用药提示解析</w:t>
      </w:r>
      <w:r>
        <w:rPr>
          <w:rFonts w:hint="eastAsia" w:ascii="微软雅黑" w:hAnsi="微软雅黑" w:eastAsia="微软雅黑" w:cs="微软雅黑"/>
          <w:sz w:val="21"/>
          <w:szCs w:val="21"/>
        </w:rPr>
        <w:fldChar w:fldCharType="end"/>
      </w:r>
      <w:r>
        <w:rPr>
          <w:rFonts w:hint="eastAsia" w:ascii="微软雅黑" w:hAnsi="微软雅黑" w:cs="微软雅黑"/>
          <w:sz w:val="21"/>
          <w:szCs w:val="21"/>
          <w:lang w:val="en-US" w:eastAsia="zh-CN"/>
        </w:rPr>
        <w:t xml:space="preserve">                                                              11</w:t>
      </w:r>
    </w:p>
    <w:p>
      <w:pPr>
        <w:pStyle w:val="11"/>
        <w:tabs>
          <w:tab w:val="right" w:leader="dot" w:pos="8306"/>
        </w:tabs>
        <w:spacing w:after="0" w:line="312" w:lineRule="auto"/>
        <w:ind w:left="0" w:leftChars="0"/>
        <w:jc w:val="distribute"/>
        <w:rPr>
          <w:rFonts w:hint="default" w:ascii="微软雅黑" w:hAnsi="微软雅黑" w:eastAsia="微软雅黑" w:cs="微软雅黑"/>
          <w:sz w:val="30"/>
          <w:szCs w:val="30"/>
          <w:lang w:val="en-US" w:eastAsia="zh-CN"/>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"_Toc6959"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重要基因变异解析</w:t>
      </w:r>
      <w:r>
        <w:rPr>
          <w:rFonts w:hint="eastAsia" w:ascii="微软雅黑" w:hAnsi="微软雅黑" w:eastAsia="微软雅黑" w:cs="微软雅黑"/>
          <w:sz w:val="21"/>
          <w:szCs w:val="21"/>
        </w:rPr>
        <w:fldChar w:fldCharType="end"/>
      </w:r>
      <w:r>
        <w:rPr>
          <w:rFonts w:hint="eastAsia" w:ascii="微软雅黑" w:hAnsi="微软雅黑" w:cs="微软雅黑"/>
          <w:sz w:val="21"/>
          <w:szCs w:val="21"/>
          <w:lang w:val="en-US" w:eastAsia="zh-CN"/>
        </w:rPr>
        <w:t xml:space="preserve">                                                          16</w:t>
      </w:r>
    </w:p>
    <w:p>
      <w:pPr>
        <w:pStyle w:val="11"/>
        <w:tabs>
          <w:tab w:val="right" w:leader="dot" w:pos="8306"/>
        </w:tabs>
        <w:spacing w:after="0" w:line="312" w:lineRule="auto"/>
        <w:ind w:left="0" w:leftChars="0"/>
        <w:jc w:val="distribute"/>
        <w:rPr>
          <w:rFonts w:hint="default" w:ascii="微软雅黑" w:hAnsi="微软雅黑" w:eastAsia="微软雅黑" w:cs="微软雅黑"/>
          <w:sz w:val="30"/>
          <w:szCs w:val="30"/>
          <w:lang w:val="en-US" w:eastAsia="zh-CN"/>
        </w:rPr>
      </w:pPr>
      <w:r>
        <w:rPr>
          <w:rFonts w:hint="eastAsia"/>
          <w:b/>
          <w:color w:val="31849B"/>
          <w:sz w:val="30"/>
          <w:szCs w:val="30"/>
        </w:rPr>
        <w:fldChar w:fldCharType="begin"/>
      </w:r>
      <w:r>
        <w:rPr>
          <w:rFonts w:hint="eastAsia"/>
          <w:b/>
          <w:color w:val="31849B"/>
          <w:sz w:val="30"/>
          <w:szCs w:val="30"/>
        </w:rPr>
        <w:instrText xml:space="preserve"> HYPERLINK \l "_Toc17626" </w:instrText>
      </w:r>
      <w:r>
        <w:rPr>
          <w:rFonts w:hint="eastAsia"/>
          <w:b/>
          <w:color w:val="31849B"/>
          <w:sz w:val="30"/>
          <w:szCs w:val="30"/>
        </w:rPr>
        <w:fldChar w:fldCharType="separate"/>
      </w:r>
      <w:r>
        <w:rPr>
          <w:rFonts w:hint="eastAsia"/>
          <w:b/>
          <w:color w:val="31849B"/>
          <w:sz w:val="30"/>
          <w:szCs w:val="30"/>
        </w:rPr>
        <w:t>参考文献</w:t>
      </w:r>
      <w:r>
        <w:rPr>
          <w:rFonts w:hint="eastAsia"/>
          <w:b/>
          <w:color w:val="31849B"/>
          <w:sz w:val="30"/>
          <w:szCs w:val="30"/>
        </w:rPr>
        <w:fldChar w:fldCharType="end"/>
      </w:r>
      <w:r>
        <w:rPr>
          <w:rFonts w:hint="eastAsia"/>
          <w:b/>
          <w:color w:val="31849B"/>
          <w:sz w:val="30"/>
          <w:szCs w:val="30"/>
          <w:lang w:val="en-US" w:eastAsia="zh-CN"/>
        </w:rPr>
        <w:t xml:space="preserve">                                            </w:t>
      </w:r>
      <w:r>
        <w:rPr>
          <w:rFonts w:hint="eastAsia" w:ascii="微软雅黑" w:hAnsi="微软雅黑" w:cs="微软雅黑"/>
          <w:b/>
          <w:color w:val="auto"/>
          <w:sz w:val="21"/>
          <w:szCs w:val="21"/>
          <w:lang w:val="en-US" w:eastAsia="zh-CN" w:bidi="ar-SA"/>
        </w:rPr>
        <w:t>20</w:t>
      </w:r>
    </w:p>
    <w:p>
      <w:pPr>
        <w:pStyle w:val="9"/>
        <w:tabs>
          <w:tab w:val="right" w:leader="dot" w:pos="8306"/>
        </w:tabs>
        <w:spacing w:after="0" w:line="312" w:lineRule="auto"/>
        <w:jc w:val="distribute"/>
        <w:rPr>
          <w:rFonts w:hint="default" w:ascii="微软雅黑" w:hAnsi="微软雅黑" w:eastAsia="微软雅黑" w:cs="微软雅黑"/>
          <w:sz w:val="30"/>
          <w:szCs w:val="30"/>
          <w:lang w:val="en-US" w:eastAsia="zh-CN"/>
        </w:rPr>
      </w:pPr>
      <w:r>
        <w:rPr>
          <w:rFonts w:hint="eastAsia" w:ascii="Tahoma" w:hAnsi="Tahoma" w:eastAsia="微软雅黑" w:cstheme="minorBidi"/>
          <w:b/>
          <w:color w:val="31849B"/>
          <w:sz w:val="30"/>
          <w:szCs w:val="30"/>
          <w:lang w:val="en-US" w:eastAsia="zh-CN" w:bidi="ar-SA"/>
        </w:rPr>
        <w:fldChar w:fldCharType="begin"/>
      </w:r>
      <w:r>
        <w:rPr>
          <w:rFonts w:hint="eastAsia" w:ascii="Tahoma" w:hAnsi="Tahoma" w:eastAsia="微软雅黑" w:cstheme="minorBidi"/>
          <w:b/>
          <w:color w:val="31849B"/>
          <w:sz w:val="30"/>
          <w:szCs w:val="30"/>
          <w:lang w:val="en-US" w:eastAsia="zh-CN" w:bidi="ar-SA"/>
        </w:rPr>
        <w:instrText xml:space="preserve"> HYPERLINK \l "_Toc12778" </w:instrText>
      </w:r>
      <w:r>
        <w:rPr>
          <w:rFonts w:hint="eastAsia" w:ascii="Tahoma" w:hAnsi="Tahoma" w:eastAsia="微软雅黑" w:cstheme="minorBidi"/>
          <w:b/>
          <w:color w:val="31849B"/>
          <w:sz w:val="30"/>
          <w:szCs w:val="30"/>
          <w:lang w:val="en-US" w:eastAsia="zh-CN" w:bidi="ar-SA"/>
        </w:rPr>
        <w:fldChar w:fldCharType="separate"/>
      </w:r>
      <w:r>
        <w:rPr>
          <w:rFonts w:hint="eastAsia" w:ascii="Tahoma" w:hAnsi="Tahoma" w:eastAsia="微软雅黑" w:cstheme="minorBidi"/>
          <w:b/>
          <w:color w:val="31849B"/>
          <w:sz w:val="30"/>
          <w:szCs w:val="30"/>
          <w:lang w:val="en-US" w:eastAsia="zh-CN" w:bidi="ar-SA"/>
        </w:rPr>
        <w:t>附录</w:t>
      </w:r>
      <w:r>
        <w:rPr>
          <w:rFonts w:hint="eastAsia" w:ascii="Tahoma" w:hAnsi="Tahoma" w:eastAsia="微软雅黑" w:cstheme="minorBidi"/>
          <w:b/>
          <w:color w:val="31849B"/>
          <w:sz w:val="30"/>
          <w:szCs w:val="30"/>
          <w:lang w:val="en-US" w:eastAsia="zh-CN" w:bidi="ar-SA"/>
        </w:rPr>
        <w:fldChar w:fldCharType="end"/>
      </w:r>
      <w:r>
        <w:rPr>
          <w:rFonts w:hint="eastAsia" w:cstheme="minorBidi"/>
          <w:b/>
          <w:color w:val="31849B"/>
          <w:sz w:val="30"/>
          <w:szCs w:val="30"/>
          <w:lang w:val="en-US" w:eastAsia="zh-CN" w:bidi="ar-SA"/>
        </w:rPr>
        <w:t xml:space="preserve">                                                </w:t>
      </w:r>
      <w:r>
        <w:rPr>
          <w:rFonts w:hint="eastAsia" w:ascii="微软雅黑" w:hAnsi="微软雅黑" w:cs="微软雅黑"/>
          <w:b/>
          <w:color w:val="auto"/>
          <w:sz w:val="21"/>
          <w:szCs w:val="21"/>
          <w:lang w:val="en-US" w:eastAsia="zh-CN" w:bidi="ar-SA"/>
        </w:rPr>
        <w:t>22</w:t>
      </w:r>
    </w:p>
    <w:p>
      <w:pPr>
        <w:pStyle w:val="11"/>
        <w:tabs>
          <w:tab w:val="right" w:leader="dot" w:pos="8306"/>
        </w:tabs>
        <w:spacing w:after="0" w:line="312" w:lineRule="auto"/>
        <w:ind w:left="0" w:leftChars="0"/>
        <w:jc w:val="distribute"/>
        <w:rPr>
          <w:rFonts w:hint="default" w:eastAsia="微软雅黑"/>
          <w:b/>
          <w:color w:val="31849B"/>
          <w:sz w:val="30"/>
          <w:szCs w:val="30"/>
          <w:lang w:val="en-US" w:eastAsia="zh-CN"/>
        </w:rPr>
      </w:pPr>
      <w:r>
        <w:rPr>
          <w:rFonts w:hint="eastAsia" w:ascii="微软雅黑" w:hAnsi="微软雅黑" w:cs="微软雅黑"/>
          <w:sz w:val="30"/>
          <w:szCs w:val="30"/>
        </w:rPr>
        <w:fldChar w:fldCharType="end"/>
      </w:r>
      <w:r>
        <w:rPr>
          <w:rFonts w:hint="eastAsia"/>
          <w:b/>
          <w:color w:val="31849B"/>
          <w:sz w:val="30"/>
          <w:szCs w:val="30"/>
        </w:rPr>
        <w:t>免责声明</w:t>
      </w:r>
      <w:r>
        <w:rPr>
          <w:rFonts w:hint="eastAsia"/>
          <w:b/>
          <w:color w:val="31849B"/>
          <w:sz w:val="30"/>
          <w:szCs w:val="30"/>
          <w:lang w:val="en-US" w:eastAsia="zh-CN"/>
        </w:rPr>
        <w:t xml:space="preserve">                                            </w:t>
      </w:r>
      <w:r>
        <w:rPr>
          <w:rFonts w:hint="eastAsia" w:ascii="微软雅黑" w:hAnsi="微软雅黑" w:cs="微软雅黑"/>
          <w:b/>
          <w:color w:val="auto"/>
          <w:sz w:val="21"/>
          <w:szCs w:val="21"/>
          <w:lang w:val="en-US" w:eastAsia="zh-CN" w:bidi="ar-SA"/>
        </w:rPr>
        <w:t>30</w:t>
      </w:r>
    </w:p>
    <w:p>
      <w:pPr>
        <w:pStyle w:val="29"/>
        <w:adjustRightInd/>
        <w:snapToGrid/>
        <w:spacing w:line="312" w:lineRule="auto"/>
        <w:ind w:firstLine="0" w:firstLineChars="0"/>
        <w:jc w:val="left"/>
        <w:rPr>
          <w:rFonts w:hint="eastAsia"/>
          <w:b/>
          <w:color w:val="31849B"/>
          <w:sz w:val="30"/>
          <w:szCs w:val="30"/>
        </w:rPr>
      </w:pPr>
      <w:r>
        <w:rPr>
          <w:rFonts w:hint="eastAsia"/>
          <w:b/>
          <w:color w:val="31849B"/>
          <w:sz w:val="30"/>
          <w:szCs w:val="30"/>
        </w:rPr>
        <w:t>公司介绍</w:t>
      </w:r>
    </w:p>
    <w:p>
      <w:pPr>
        <w:pStyle w:val="29"/>
        <w:adjustRightInd/>
        <w:snapToGrid/>
        <w:spacing w:line="312" w:lineRule="auto"/>
        <w:ind w:firstLine="0" w:firstLineChars="0"/>
        <w:jc w:val="center"/>
        <w:rPr>
          <w:rFonts w:hint="eastAsia"/>
          <w:b/>
          <w:color w:val="31849B"/>
          <w:sz w:val="24"/>
          <w:szCs w:val="24"/>
        </w:rPr>
      </w:pPr>
    </w:p>
    <w:p>
      <w:pPr>
        <w:pStyle w:val="29"/>
        <w:adjustRightInd/>
        <w:snapToGrid/>
        <w:spacing w:line="312" w:lineRule="auto"/>
        <w:ind w:firstLine="0" w:firstLineChars="0"/>
        <w:jc w:val="center"/>
        <w:rPr>
          <w:rFonts w:hint="eastAsia"/>
          <w:b/>
          <w:color w:val="31849B"/>
          <w:sz w:val="24"/>
          <w:szCs w:val="24"/>
        </w:rPr>
      </w:pPr>
    </w:p>
    <w:p>
      <w:pPr>
        <w:pStyle w:val="29"/>
        <w:adjustRightInd/>
        <w:snapToGrid/>
        <w:spacing w:line="312" w:lineRule="auto"/>
        <w:ind w:firstLine="0" w:firstLineChars="0"/>
        <w:jc w:val="center"/>
        <w:rPr>
          <w:rFonts w:hint="eastAsia"/>
          <w:b/>
          <w:color w:val="31849B"/>
          <w:sz w:val="24"/>
          <w:szCs w:val="24"/>
        </w:rPr>
      </w:pPr>
    </w:p>
    <w:p>
      <w:pPr>
        <w:pStyle w:val="29"/>
        <w:adjustRightInd/>
        <w:snapToGrid/>
        <w:spacing w:line="312" w:lineRule="auto"/>
        <w:ind w:firstLine="0" w:firstLineChars="0"/>
        <w:jc w:val="center"/>
        <w:rPr>
          <w:rFonts w:hint="eastAsia"/>
          <w:b/>
          <w:color w:val="31849B"/>
          <w:sz w:val="24"/>
          <w:szCs w:val="24"/>
        </w:rPr>
      </w:pPr>
    </w:p>
    <w:p>
      <w:pPr>
        <w:tabs>
          <w:tab w:val="left" w:pos="2312"/>
        </w:tabs>
        <w:spacing w:line="312" w:lineRule="auto"/>
        <w:jc w:val="left"/>
        <w:rPr>
          <w:rFonts w:hint="eastAsia" w:ascii="微软雅黑" w:hAnsi="微软雅黑" w:eastAsia="微软雅黑"/>
          <w:b/>
          <w:sz w:val="30"/>
          <w:szCs w:val="30"/>
          <w:lang w:eastAsia="zh-CN"/>
        </w:rPr>
      </w:pPr>
      <w:r>
        <w:rPr>
          <w:rFonts w:hint="eastAsia" w:ascii="微软雅黑" w:hAnsi="微软雅黑" w:eastAsia="微软雅黑"/>
          <w:b/>
          <w:sz w:val="30"/>
          <w:szCs w:val="30"/>
          <w:lang w:eastAsia="zh-CN"/>
        </w:rPr>
        <w:drawing>
          <wp:inline distT="0" distB="0" distL="114300" distR="114300">
            <wp:extent cx="5755005" cy="1398270"/>
            <wp:effectExtent l="0" t="0" r="10795" b="11430"/>
            <wp:docPr id="6" name="图片 6" descr="丰瑞拓-检测报告-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丰瑞拓-检测报告-07"/>
                    <pic:cNvPicPr>
                      <a:picLocks noChangeAspect="1"/>
                    </pic:cNvPicPr>
                  </pic:nvPicPr>
                  <pic:blipFill>
                    <a:blip r:embed="rId21"/>
                    <a:stretch>
                      <a:fillRect/>
                    </a:stretch>
                  </pic:blipFill>
                  <pic:spPr>
                    <a:xfrm>
                      <a:off x="0" y="0"/>
                      <a:ext cx="5755005" cy="1398270"/>
                    </a:xfrm>
                    <a:prstGeom prst="rect">
                      <a:avLst/>
                    </a:prstGeom>
                  </pic:spPr>
                </pic:pic>
              </a:graphicData>
            </a:graphic>
          </wp:inline>
        </w:drawing>
      </w:r>
    </w:p>
    <w:p>
      <w:pPr>
        <w:tabs>
          <w:tab w:val="left" w:pos="2312"/>
        </w:tabs>
        <w:spacing w:line="312" w:lineRule="auto"/>
        <w:rPr>
          <w:rFonts w:ascii="微软雅黑" w:hAnsi="微软雅黑"/>
          <w:b/>
          <w:sz w:val="30"/>
          <w:szCs w:val="30"/>
        </w:rPr>
      </w:pPr>
    </w:p>
    <w:p>
      <w:pPr>
        <w:pStyle w:val="29"/>
        <w:adjustRightInd/>
        <w:snapToGrid/>
        <w:spacing w:line="220" w:lineRule="atLeast"/>
        <w:ind w:firstLine="0" w:firstLineChars="0"/>
        <w:jc w:val="both"/>
        <w:outlineLvl w:val="0"/>
        <w:rPr>
          <w:rFonts w:ascii="微软雅黑" w:hAnsi="微软雅黑"/>
          <w:b/>
          <w:color w:val="00C4D8"/>
          <w:sz w:val="36"/>
          <w:szCs w:val="36"/>
        </w:rPr>
        <w:sectPr>
          <w:footerReference r:id="rId6" w:type="default"/>
          <w:pgSz w:w="11906" w:h="16838"/>
          <w:pgMar w:top="1417" w:right="1417" w:bottom="1417" w:left="1417" w:header="850" w:footer="992" w:gutter="0"/>
          <w:pgNumType w:start="1"/>
          <w:cols w:space="0" w:num="1"/>
          <w:rtlGutter w:val="0"/>
          <w:docGrid w:type="lines" w:linePitch="318" w:charSpace="0"/>
        </w:sectPr>
      </w:pPr>
      <w:bookmarkStart w:id="3" w:name="_Toc5451"/>
    </w:p>
    <w:p>
      <w:pPr>
        <w:pStyle w:val="29"/>
        <w:adjustRightInd/>
        <w:snapToGrid/>
        <w:spacing w:before="200" w:line="220" w:lineRule="atLeast"/>
        <w:ind w:firstLine="0" w:firstLineChars="0"/>
        <w:jc w:val="center"/>
        <w:outlineLvl w:val="0"/>
        <w:rPr>
          <w:rFonts w:hint="eastAsia" w:ascii="微软雅黑" w:hAnsi="微软雅黑"/>
          <w:b/>
          <w:color w:val="0A8292"/>
          <w:sz w:val="32"/>
          <w:szCs w:val="32"/>
        </w:rPr>
      </w:pPr>
      <w:bookmarkStart w:id="4" w:name="_Toc21533"/>
      <w:bookmarkStart w:id="5" w:name="_Toc17446"/>
      <w:bookmarkStart w:id="6" w:name="_Toc23873"/>
      <w:bookmarkStart w:id="7" w:name="_Toc9111"/>
      <w:bookmarkStart w:id="8" w:name="_Toc8588"/>
      <w:bookmarkStart w:id="9" w:name="_Toc20524"/>
      <w:bookmarkStart w:id="10" w:name="_Toc31047"/>
      <w:bookmarkStart w:id="11" w:name="_Toc20652"/>
      <w:r>
        <w:rPr>
          <w:rFonts w:hint="eastAsia" w:ascii="微软雅黑" w:hAnsi="微软雅黑"/>
          <w:b/>
          <w:color w:val="0A8292"/>
          <w:sz w:val="32"/>
          <w:szCs w:val="32"/>
        </w:rPr>
        <w:t>第一部分：检测报告摘要</w:t>
      </w:r>
      <w:bookmarkEnd w:id="3"/>
      <w:bookmarkEnd w:id="4"/>
      <w:bookmarkEnd w:id="5"/>
      <w:bookmarkEnd w:id="6"/>
      <w:bookmarkEnd w:id="7"/>
      <w:bookmarkEnd w:id="8"/>
      <w:bookmarkEnd w:id="9"/>
      <w:bookmarkEnd w:id="10"/>
      <w:bookmarkEnd w:id="11"/>
    </w:p>
    <w:p>
      <w:pPr>
        <w:pStyle w:val="29"/>
        <w:adjustRightInd/>
        <w:snapToGrid/>
        <w:spacing w:before="200" w:line="220" w:lineRule="atLeast"/>
        <w:ind w:firstLine="0" w:firstLineChars="0"/>
        <w:jc w:val="left"/>
        <w:outlineLvl w:val="0"/>
        <w:rPr>
          <w:rFonts w:hint="eastAsia" w:ascii="微软雅黑" w:hAnsi="微软雅黑" w:eastAsia="微软雅黑" w:cstheme="minorBidi"/>
          <w:b/>
          <w:color w:val="0A8292"/>
          <w:sz w:val="30"/>
          <w:szCs w:val="30"/>
          <w:lang w:val="en-US" w:eastAsia="zh-CN" w:bidi="ar-SA"/>
        </w:rPr>
      </w:pPr>
      <w:bookmarkStart w:id="12" w:name="_Toc1919"/>
      <w:bookmarkStart w:id="13" w:name="_Toc22726"/>
      <w:bookmarkStart w:id="14" w:name="_Toc16383"/>
      <w:bookmarkStart w:id="15" w:name="_Toc350"/>
      <w:bookmarkStart w:id="16" w:name="_Toc27280"/>
      <w:bookmarkStart w:id="17" w:name="_Toc27982"/>
      <w:bookmarkStart w:id="18" w:name="_Toc23073"/>
      <w:bookmarkStart w:id="19" w:name="_Toc31228"/>
      <w:bookmarkStart w:id="20" w:name="_Toc21790"/>
      <w:r>
        <w:rPr>
          <w:rFonts w:hint="eastAsia" w:ascii="微软雅黑" w:hAnsi="微软雅黑" w:cstheme="minorBidi"/>
          <w:b/>
          <w:color w:val="0A8292"/>
          <w:sz w:val="30"/>
          <w:szCs w:val="30"/>
          <w:lang w:val="en-US" w:eastAsia="zh-CN" w:bidi="ar-SA"/>
        </w:rPr>
        <w:t>1.</w:t>
      </w:r>
      <w:r>
        <w:rPr>
          <w:rFonts w:hint="eastAsia" w:ascii="微软雅黑" w:hAnsi="微软雅黑" w:eastAsia="微软雅黑" w:cstheme="minorBidi"/>
          <w:b/>
          <w:color w:val="0A8292"/>
          <w:sz w:val="30"/>
          <w:szCs w:val="30"/>
          <w:lang w:val="en-US" w:eastAsia="zh-CN" w:bidi="ar-SA"/>
        </w:rPr>
        <w:t>基本信息</w:t>
      </w:r>
    </w:p>
    <w:p>
      <w:pPr>
        <w:widowControl/>
        <w:jc w:val="left"/>
        <w:rPr>
          <w:rFonts w:cs="微软雅黑"/>
          <w:b/>
          <w:bCs/>
          <w:color w:val="31849B"/>
          <w:sz w:val="24"/>
          <w:szCs w:val="24"/>
        </w:rPr>
      </w:pPr>
      <w:r>
        <w:rPr>
          <w:rFonts w:cs="微软雅黑"/>
          <w:b/>
          <w:bCs/>
          <w:color w:val="31849B"/>
          <w:sz w:val="24"/>
          <w:szCs w:val="24"/>
        </w:rPr>
        <w:t>患者信息</w:t>
      </w:r>
    </w:p>
    <w:tbl>
      <w:tblPr>
        <w:tblStyle w:val="16"/>
        <w:tblW w:w="9524" w:type="dxa"/>
        <w:jc w:val="center"/>
        <w:tblBorders>
          <w:top w:val="single" w:color="31849B" w:sz="6" w:space="0"/>
          <w:left w:val="single" w:color="31849B" w:sz="6" w:space="0"/>
          <w:bottom w:val="single" w:color="31849B" w:sz="6" w:space="0"/>
          <w:right w:val="single" w:color="31849B" w:sz="6" w:space="0"/>
          <w:insideH w:val="single" w:color="31849B" w:sz="6" w:space="0"/>
          <w:insideV w:val="single" w:color="31849B" w:sz="6" w:space="0"/>
        </w:tblBorders>
        <w:tblLayout w:type="autofit"/>
        <w:tblCellMar>
          <w:top w:w="0" w:type="dxa"/>
          <w:left w:w="108" w:type="dxa"/>
          <w:bottom w:w="0" w:type="dxa"/>
          <w:right w:w="108" w:type="dxa"/>
        </w:tblCellMar>
      </w:tblPr>
      <w:tblGrid>
        <w:gridCol w:w="1615"/>
        <w:gridCol w:w="2685"/>
        <w:gridCol w:w="1513"/>
        <w:gridCol w:w="3711"/>
      </w:tblGrid>
      <w:tr>
        <w:tblPrEx>
          <w:tblBorders>
            <w:top w:val="single" w:color="31849B" w:sz="6" w:space="0"/>
            <w:left w:val="single" w:color="31849B" w:sz="6" w:space="0"/>
            <w:bottom w:val="single" w:color="31849B" w:sz="6" w:space="0"/>
            <w:right w:val="single" w:color="31849B" w:sz="6" w:space="0"/>
            <w:insideH w:val="single" w:color="31849B" w:sz="6" w:space="0"/>
            <w:insideV w:val="single" w:color="31849B" w:sz="6" w:space="0"/>
          </w:tblBorders>
          <w:tblCellMar>
            <w:top w:w="0" w:type="dxa"/>
            <w:left w:w="108" w:type="dxa"/>
            <w:bottom w:w="0" w:type="dxa"/>
            <w:right w:w="108" w:type="dxa"/>
          </w:tblCellMar>
        </w:tblPrEx>
        <w:trPr>
          <w:trHeight w:val="567" w:hRule="atLeast"/>
          <w:jc w:val="center"/>
        </w:trPr>
        <w:tc>
          <w:tcPr>
            <w:tcW w:w="1665" w:type="dxa"/>
            <w:shd w:val="clear" w:color="auto" w:fill="auto"/>
            <w:vAlign w:val="center"/>
          </w:tcPr>
          <w:p>
            <w:pPr>
              <w:widowControl/>
              <w:jc w:val="center"/>
              <w:rPr>
                <w:rFonts w:hint="eastAsia" w:ascii="微软雅黑" w:hAnsi="微软雅黑" w:eastAsia="微软雅黑" w:cs="微软雅黑"/>
                <w:b/>
                <w:color w:val="31849B"/>
                <w:kern w:val="0"/>
                <w:sz w:val="20"/>
                <w:szCs w:val="20"/>
              </w:rPr>
            </w:pPr>
            <w:r>
              <w:rPr>
                <w:rFonts w:hint="eastAsia" w:ascii="微软雅黑" w:hAnsi="微软雅黑" w:eastAsia="微软雅黑" w:cs="微软雅黑"/>
                <w:b/>
                <w:color w:val="31849B"/>
                <w:kern w:val="0"/>
                <w:sz w:val="20"/>
                <w:szCs w:val="20"/>
              </w:rPr>
              <w:t>姓   名</w:t>
            </w:r>
          </w:p>
        </w:tc>
        <w:tc>
          <w:tcPr>
            <w:tcW w:w="2727" w:type="dxa"/>
            <w:shd w:val="clear" w:color="auto" w:fill="FFFFFF"/>
            <w:vAlign w:val="center"/>
          </w:tcPr>
          <w:p>
            <w:pPr>
              <w:spacing w:line="360" w:lineRule="auto"/>
              <w:ind w:left="110" w:leftChars="50"/>
              <w:jc w:val="left"/>
              <w:rPr>
                <w:rFonts w:hint="eastAsia" w:ascii="微软雅黑" w:hAnsi="微软雅黑" w:eastAsia="微软雅黑" w:cs="微软雅黑"/>
                <w:bCs/>
                <w:color w:val="auto"/>
                <w:kern w:val="0"/>
                <w:szCs w:val="18"/>
              </w:rPr>
            </w:pPr>
            <w:r>
              <w:rPr>
                <w:rFonts w:hint="eastAsia" w:ascii="微软雅黑" w:hAnsi="微软雅黑" w:eastAsia="微软雅黑" w:cs="微软雅黑"/>
                <w:color w:val="000000"/>
                <w:kern w:val="0"/>
                <w:szCs w:val="20"/>
              </w:rPr>
              <w:t>{{ patient_name }}</w:t>
            </w:r>
          </w:p>
        </w:tc>
        <w:tc>
          <w:tcPr>
            <w:tcW w:w="1559" w:type="dxa"/>
            <w:shd w:val="clear" w:color="auto" w:fill="auto"/>
            <w:vAlign w:val="center"/>
          </w:tcPr>
          <w:p>
            <w:pPr>
              <w:widowControl/>
              <w:jc w:val="center"/>
              <w:rPr>
                <w:rFonts w:hint="eastAsia" w:ascii="微软雅黑" w:hAnsi="微软雅黑" w:eastAsia="微软雅黑" w:cs="微软雅黑"/>
                <w:b/>
                <w:color w:val="31849B"/>
                <w:kern w:val="0"/>
                <w:sz w:val="20"/>
                <w:szCs w:val="20"/>
              </w:rPr>
            </w:pPr>
            <w:r>
              <w:rPr>
                <w:rFonts w:hint="eastAsia" w:ascii="微软雅黑" w:hAnsi="微软雅黑" w:eastAsia="微软雅黑" w:cs="微软雅黑"/>
                <w:b/>
                <w:color w:val="31849B"/>
                <w:kern w:val="0"/>
                <w:sz w:val="20"/>
                <w:szCs w:val="20"/>
              </w:rPr>
              <w:t>性   别</w:t>
            </w:r>
          </w:p>
        </w:tc>
        <w:tc>
          <w:tcPr>
            <w:tcW w:w="3830" w:type="dxa"/>
            <w:shd w:val="clear" w:color="auto" w:fill="FFFFFF"/>
            <w:vAlign w:val="center"/>
          </w:tcPr>
          <w:p>
            <w:pPr>
              <w:spacing w:line="360" w:lineRule="auto"/>
              <w:ind w:left="110" w:leftChars="50"/>
              <w:jc w:val="left"/>
              <w:rPr>
                <w:rFonts w:hint="eastAsia" w:ascii="微软雅黑" w:hAnsi="微软雅黑" w:eastAsia="微软雅黑" w:cs="微软雅黑"/>
                <w:bCs/>
                <w:color w:val="auto"/>
                <w:kern w:val="0"/>
                <w:szCs w:val="18"/>
                <w:lang w:eastAsia="zh-CN"/>
              </w:rPr>
            </w:pPr>
            <w:r>
              <w:rPr>
                <w:rFonts w:hint="eastAsia" w:ascii="微软雅黑" w:hAnsi="微软雅黑" w:cs="微软雅黑"/>
                <w:color w:val="000000"/>
                <w:kern w:val="0"/>
                <w:szCs w:val="20"/>
                <w:lang w:val="en-US" w:eastAsia="zh-CN"/>
              </w:rPr>
              <w:t>{{ gender }}</w:t>
            </w:r>
          </w:p>
        </w:tc>
      </w:tr>
      <w:tr>
        <w:tblPrEx>
          <w:tblBorders>
            <w:top w:val="single" w:color="31849B" w:sz="6" w:space="0"/>
            <w:left w:val="single" w:color="31849B" w:sz="6" w:space="0"/>
            <w:bottom w:val="single" w:color="31849B" w:sz="6" w:space="0"/>
            <w:right w:val="single" w:color="31849B" w:sz="6" w:space="0"/>
            <w:insideH w:val="single" w:color="31849B" w:sz="6" w:space="0"/>
            <w:insideV w:val="single" w:color="31849B" w:sz="6" w:space="0"/>
          </w:tblBorders>
          <w:tblCellMar>
            <w:top w:w="0" w:type="dxa"/>
            <w:left w:w="108" w:type="dxa"/>
            <w:bottom w:w="0" w:type="dxa"/>
            <w:right w:w="108" w:type="dxa"/>
          </w:tblCellMar>
        </w:tblPrEx>
        <w:trPr>
          <w:trHeight w:val="567" w:hRule="atLeast"/>
          <w:jc w:val="center"/>
        </w:trPr>
        <w:tc>
          <w:tcPr>
            <w:tcW w:w="1665" w:type="dxa"/>
            <w:shd w:val="clear" w:color="auto" w:fill="auto"/>
            <w:vAlign w:val="center"/>
          </w:tcPr>
          <w:p>
            <w:pPr>
              <w:widowControl/>
              <w:jc w:val="center"/>
              <w:rPr>
                <w:rFonts w:hint="eastAsia" w:ascii="微软雅黑" w:hAnsi="微软雅黑" w:eastAsia="微软雅黑" w:cs="微软雅黑"/>
                <w:b/>
                <w:color w:val="31849B"/>
                <w:kern w:val="0"/>
                <w:sz w:val="20"/>
                <w:szCs w:val="20"/>
              </w:rPr>
            </w:pPr>
            <w:r>
              <w:rPr>
                <w:rFonts w:hint="eastAsia" w:ascii="微软雅黑" w:hAnsi="微软雅黑" w:eastAsia="微软雅黑" w:cs="微软雅黑"/>
                <w:b/>
                <w:color w:val="31849B"/>
                <w:kern w:val="0"/>
                <w:sz w:val="20"/>
                <w:szCs w:val="20"/>
              </w:rPr>
              <w:t>年   龄</w:t>
            </w:r>
          </w:p>
        </w:tc>
        <w:tc>
          <w:tcPr>
            <w:tcW w:w="2727" w:type="dxa"/>
            <w:shd w:val="clear" w:color="auto" w:fill="auto"/>
            <w:vAlign w:val="center"/>
          </w:tcPr>
          <w:p>
            <w:pPr>
              <w:spacing w:line="360" w:lineRule="auto"/>
              <w:ind w:left="110" w:leftChars="50"/>
              <w:jc w:val="left"/>
              <w:rPr>
                <w:rFonts w:hint="default" w:ascii="微软雅黑" w:hAnsi="微软雅黑" w:eastAsia="微软雅黑" w:cs="微软雅黑"/>
                <w:bCs/>
                <w:color w:val="auto"/>
                <w:kern w:val="0"/>
                <w:szCs w:val="18"/>
                <w:lang w:val="en-US" w:eastAsia="zh-CN"/>
              </w:rPr>
            </w:pPr>
            <w:r>
              <w:rPr>
                <w:rFonts w:hint="eastAsia" w:ascii="微软雅黑" w:hAnsi="微软雅黑" w:cs="微软雅黑"/>
                <w:color w:val="000000"/>
                <w:kern w:val="0"/>
                <w:szCs w:val="20"/>
                <w:lang w:val="en-US" w:eastAsia="zh-CN"/>
              </w:rPr>
              <w:t>{{ age }}</w:t>
            </w:r>
          </w:p>
        </w:tc>
        <w:tc>
          <w:tcPr>
            <w:tcW w:w="1559" w:type="dxa"/>
            <w:shd w:val="clear" w:color="auto" w:fill="auto"/>
            <w:vAlign w:val="center"/>
          </w:tcPr>
          <w:p>
            <w:pPr>
              <w:widowControl/>
              <w:jc w:val="center"/>
              <w:rPr>
                <w:rFonts w:hint="eastAsia" w:ascii="微软雅黑" w:hAnsi="微软雅黑" w:eastAsia="微软雅黑" w:cs="微软雅黑"/>
                <w:b/>
                <w:color w:val="31849B"/>
                <w:kern w:val="0"/>
                <w:sz w:val="20"/>
                <w:szCs w:val="20"/>
              </w:rPr>
            </w:pPr>
            <w:r>
              <w:rPr>
                <w:rFonts w:hint="eastAsia" w:ascii="微软雅黑" w:hAnsi="微软雅黑" w:eastAsia="微软雅黑" w:cs="微软雅黑"/>
                <w:b/>
                <w:color w:val="31849B"/>
                <w:kern w:val="0"/>
                <w:sz w:val="20"/>
                <w:szCs w:val="20"/>
              </w:rPr>
              <w:t>送检单位</w:t>
            </w:r>
          </w:p>
        </w:tc>
        <w:tc>
          <w:tcPr>
            <w:tcW w:w="3830" w:type="dxa"/>
            <w:shd w:val="clear" w:color="auto" w:fill="auto"/>
            <w:vAlign w:val="center"/>
          </w:tcPr>
          <w:p>
            <w:pPr>
              <w:spacing w:line="360" w:lineRule="auto"/>
              <w:ind w:left="110" w:leftChars="50"/>
              <w:jc w:val="left"/>
              <w:rPr>
                <w:rFonts w:hint="default" w:ascii="微软雅黑" w:hAnsi="微软雅黑" w:eastAsia="微软雅黑" w:cs="微软雅黑"/>
                <w:bCs/>
                <w:color w:val="auto"/>
                <w:kern w:val="0"/>
                <w:szCs w:val="18"/>
                <w:lang w:val="en-US" w:eastAsia="zh-CN"/>
              </w:rPr>
            </w:pPr>
            <w:r>
              <w:rPr>
                <w:rFonts w:hint="eastAsia" w:ascii="微软雅黑" w:hAnsi="微软雅黑" w:cs="微软雅黑"/>
                <w:color w:val="000000"/>
                <w:kern w:val="0"/>
                <w:szCs w:val="20"/>
                <w:lang w:val="en-US" w:eastAsia="zh-CN"/>
              </w:rPr>
              <w:t>{{ hospital }}</w:t>
            </w:r>
          </w:p>
        </w:tc>
      </w:tr>
      <w:tr>
        <w:tblPrEx>
          <w:tblBorders>
            <w:top w:val="single" w:color="31849B" w:sz="6" w:space="0"/>
            <w:left w:val="single" w:color="31849B" w:sz="6" w:space="0"/>
            <w:bottom w:val="single" w:color="31849B" w:sz="6" w:space="0"/>
            <w:right w:val="single" w:color="31849B" w:sz="6" w:space="0"/>
            <w:insideH w:val="single" w:color="31849B" w:sz="6" w:space="0"/>
            <w:insideV w:val="single" w:color="31849B" w:sz="6" w:space="0"/>
          </w:tblBorders>
          <w:tblCellMar>
            <w:top w:w="0" w:type="dxa"/>
            <w:left w:w="108" w:type="dxa"/>
            <w:bottom w:w="0" w:type="dxa"/>
            <w:right w:w="108" w:type="dxa"/>
          </w:tblCellMar>
        </w:tblPrEx>
        <w:trPr>
          <w:trHeight w:val="567" w:hRule="atLeast"/>
          <w:jc w:val="center"/>
        </w:trPr>
        <w:tc>
          <w:tcPr>
            <w:tcW w:w="1665" w:type="dxa"/>
            <w:shd w:val="clear" w:color="auto" w:fill="auto"/>
            <w:vAlign w:val="center"/>
          </w:tcPr>
          <w:p>
            <w:pPr>
              <w:widowControl/>
              <w:jc w:val="center"/>
              <w:rPr>
                <w:rFonts w:hint="eastAsia" w:ascii="微软雅黑" w:hAnsi="微软雅黑" w:eastAsia="微软雅黑" w:cs="微软雅黑"/>
                <w:b/>
                <w:color w:val="31849B"/>
                <w:kern w:val="0"/>
                <w:sz w:val="20"/>
                <w:szCs w:val="20"/>
              </w:rPr>
            </w:pPr>
            <w:r>
              <w:rPr>
                <w:rFonts w:hint="eastAsia" w:ascii="微软雅黑" w:hAnsi="微软雅黑" w:eastAsia="微软雅黑" w:cs="微软雅黑"/>
                <w:b/>
                <w:color w:val="31849B"/>
                <w:kern w:val="0"/>
                <w:sz w:val="20"/>
                <w:szCs w:val="20"/>
              </w:rPr>
              <w:t>报告编码</w:t>
            </w:r>
          </w:p>
        </w:tc>
        <w:tc>
          <w:tcPr>
            <w:tcW w:w="2727" w:type="dxa"/>
            <w:shd w:val="clear" w:color="auto" w:fill="auto"/>
            <w:vAlign w:val="center"/>
          </w:tcPr>
          <w:p>
            <w:pPr>
              <w:spacing w:line="360" w:lineRule="auto"/>
              <w:ind w:left="110" w:leftChars="50"/>
              <w:jc w:val="left"/>
              <w:rPr>
                <w:rFonts w:hint="eastAsia" w:ascii="微软雅黑" w:hAnsi="微软雅黑" w:eastAsia="微软雅黑" w:cs="微软雅黑"/>
                <w:b/>
                <w:bCs/>
                <w:kern w:val="0"/>
                <w:szCs w:val="18"/>
              </w:rPr>
            </w:pPr>
            <w:r>
              <w:rPr>
                <w:rFonts w:hint="eastAsia" w:cs="微软雅黑"/>
                <w:color w:val="000000"/>
                <w:kern w:val="0"/>
                <w:sz w:val="21"/>
                <w:szCs w:val="21"/>
                <w:lang w:val="en-US" w:eastAsia="zh-CN"/>
              </w:rPr>
              <w:t>{{ clinical_diagnosis | default('未提供', true) }}</w:t>
            </w:r>
          </w:p>
        </w:tc>
        <w:tc>
          <w:tcPr>
            <w:tcW w:w="1559" w:type="dxa"/>
            <w:shd w:val="clear" w:color="auto" w:fill="auto"/>
            <w:vAlign w:val="center"/>
          </w:tcPr>
          <w:p>
            <w:pPr>
              <w:widowControl/>
              <w:jc w:val="center"/>
              <w:rPr>
                <w:rFonts w:hint="eastAsia" w:ascii="微软雅黑" w:hAnsi="微软雅黑" w:eastAsia="微软雅黑" w:cs="微软雅黑"/>
                <w:b/>
                <w:color w:val="31849B"/>
                <w:kern w:val="0"/>
                <w:sz w:val="20"/>
                <w:szCs w:val="20"/>
              </w:rPr>
            </w:pPr>
            <w:r>
              <w:rPr>
                <w:rFonts w:hint="eastAsia" w:ascii="微软雅黑" w:hAnsi="微软雅黑" w:eastAsia="微软雅黑" w:cs="微软雅黑"/>
                <w:b/>
                <w:color w:val="31849B"/>
                <w:kern w:val="0"/>
                <w:sz w:val="20"/>
                <w:szCs w:val="20"/>
              </w:rPr>
              <w:t>报告时间</w:t>
            </w:r>
          </w:p>
        </w:tc>
        <w:tc>
          <w:tcPr>
            <w:tcW w:w="3830" w:type="dxa"/>
            <w:shd w:val="clear" w:color="auto" w:fill="auto"/>
            <w:vAlign w:val="center"/>
          </w:tcPr>
          <w:p>
            <w:pPr>
              <w:spacing w:line="360" w:lineRule="auto"/>
              <w:ind w:left="110" w:leftChars="50"/>
              <w:jc w:val="left"/>
              <w:rPr>
                <w:rFonts w:hint="eastAsia" w:ascii="微软雅黑" w:hAnsi="微软雅黑" w:eastAsia="微软雅黑" w:cs="微软雅黑"/>
                <w:bCs/>
                <w:kern w:val="0"/>
                <w:szCs w:val="18"/>
              </w:rPr>
            </w:pPr>
            <w:r>
              <w:rPr>
                <w:rFonts w:hint="eastAsia" w:cs="微软雅黑"/>
                <w:color w:val="000000"/>
                <w:kern w:val="0"/>
                <w:sz w:val="21"/>
                <w:szCs w:val="18"/>
              </w:rPr>
            </w:r>
            <w:r>
              <w:rPr>
                <w:rFonts w:hint="eastAsia" w:cs="微软雅黑"/>
                <w:color w:val="000000"/>
                <w:kern w:val="0"/>
                <w:sz w:val="21"/>
                <w:szCs w:val="18"/>
              </w:rPr>
            </w:r>
            <w:r>
              <w:rPr>
                <w:rFonts w:hint="eastAsia" w:cs="微软雅黑"/>
                <w:color w:val="000000"/>
                <w:kern w:val="0"/>
                <w:sz w:val="21"/>
                <w:szCs w:val="18"/>
              </w:rPr>
            </w:r>
            <w:r>
              <w:rPr>
                <w:rFonts w:hint="eastAsia" w:cs="微软雅黑"/>
                <w:color w:val="000000"/>
                <w:kern w:val="0"/>
                <w:sz w:val="21"/>
                <w:szCs w:val="18"/>
              </w:rPr>
              <w:t>{{ report_date }}</w:t>
            </w:r>
            <w:r>
              <w:rPr>
                <w:rFonts w:hint="eastAsia" w:cs="微软雅黑"/>
                <w:color w:val="000000"/>
                <w:kern w:val="0"/>
                <w:sz w:val="21"/>
                <w:szCs w:val="18"/>
              </w:rPr>
            </w:r>
          </w:p>
        </w:tc>
      </w:tr>
    </w:tbl>
    <w:p>
      <w:pPr>
        <w:widowControl/>
        <w:jc w:val="left"/>
        <w:rPr>
          <w:rFonts w:cs="微软雅黑"/>
          <w:b/>
          <w:color w:val="31849B"/>
          <w:kern w:val="0"/>
          <w:sz w:val="24"/>
          <w:szCs w:val="24"/>
        </w:rPr>
      </w:pPr>
      <w:r>
        <w:rPr>
          <w:rFonts w:hint="eastAsia" w:cs="微软雅黑"/>
          <w:b/>
          <w:color w:val="31849B"/>
          <w:kern w:val="0"/>
          <w:sz w:val="24"/>
          <w:szCs w:val="24"/>
        </w:rPr>
        <w:t>样本信息</w:t>
      </w:r>
    </w:p>
    <w:tbl>
      <w:tblPr>
        <w:tblStyle w:val="16"/>
        <w:tblW w:w="9524" w:type="dxa"/>
        <w:jc w:val="center"/>
        <w:tblBorders>
          <w:top w:val="single" w:color="31849B" w:sz="6" w:space="0"/>
          <w:left w:val="single" w:color="31849B" w:sz="6" w:space="0"/>
          <w:bottom w:val="single" w:color="31849B" w:sz="6" w:space="0"/>
          <w:right w:val="single" w:color="31849B" w:sz="6" w:space="0"/>
          <w:insideH w:val="single" w:color="31849B" w:sz="6" w:space="0"/>
          <w:insideV w:val="single" w:color="31849B" w:sz="6" w:space="0"/>
        </w:tblBorders>
        <w:tblLayout w:type="fixed"/>
        <w:tblCellMar>
          <w:top w:w="0" w:type="dxa"/>
          <w:left w:w="0" w:type="dxa"/>
          <w:bottom w:w="0" w:type="dxa"/>
          <w:right w:w="0" w:type="dxa"/>
        </w:tblCellMar>
      </w:tblPr>
      <w:tblGrid>
        <w:gridCol w:w="2203"/>
        <w:gridCol w:w="1521"/>
        <w:gridCol w:w="1658"/>
        <w:gridCol w:w="2207"/>
        <w:gridCol w:w="1935"/>
      </w:tblGrid>
      <w:tr>
        <w:tblPrEx>
          <w:tblBorders>
            <w:top w:val="single" w:color="31849B" w:sz="6" w:space="0"/>
            <w:left w:val="single" w:color="31849B" w:sz="6" w:space="0"/>
            <w:bottom w:val="single" w:color="31849B" w:sz="6" w:space="0"/>
            <w:right w:val="single" w:color="31849B" w:sz="6" w:space="0"/>
            <w:insideH w:val="single" w:color="31849B" w:sz="6" w:space="0"/>
            <w:insideV w:val="single" w:color="31849B" w:sz="6" w:space="0"/>
          </w:tblBorders>
          <w:tblCellMar>
            <w:top w:w="0" w:type="dxa"/>
            <w:left w:w="0" w:type="dxa"/>
            <w:bottom w:w="0" w:type="dxa"/>
            <w:right w:w="0" w:type="dxa"/>
          </w:tblCellMar>
        </w:tblPrEx>
        <w:trPr>
          <w:trHeight w:val="567" w:hRule="atLeast"/>
          <w:jc w:val="center"/>
        </w:trPr>
        <w:tc>
          <w:tcPr>
            <w:tcW w:w="2203" w:type="dxa"/>
            <w:shd w:val="clear" w:color="auto" w:fill="auto"/>
            <w:vAlign w:val="center"/>
          </w:tcPr>
          <w:p>
            <w:pPr>
              <w:widowControl/>
              <w:jc w:val="center"/>
              <w:rPr>
                <w:rFonts w:hint="eastAsia" w:ascii="微软雅黑" w:hAnsi="微软雅黑" w:eastAsia="微软雅黑" w:cs="微软雅黑"/>
                <w:b/>
                <w:color w:val="31849B"/>
                <w:kern w:val="0"/>
                <w:sz w:val="20"/>
                <w:szCs w:val="20"/>
              </w:rPr>
            </w:pPr>
            <w:r>
              <w:rPr>
                <w:rFonts w:hint="eastAsia" w:ascii="微软雅黑" w:hAnsi="微软雅黑" w:eastAsia="微软雅黑" w:cs="微软雅黑"/>
                <w:b/>
                <w:color w:val="31849B"/>
                <w:kern w:val="0"/>
                <w:sz w:val="20"/>
                <w:szCs w:val="20"/>
              </w:rPr>
              <w:t>样本条形码</w:t>
            </w:r>
          </w:p>
        </w:tc>
        <w:tc>
          <w:tcPr>
            <w:tcW w:w="1521" w:type="dxa"/>
            <w:shd w:val="clear" w:color="auto" w:fill="auto"/>
            <w:vAlign w:val="center"/>
          </w:tcPr>
          <w:p>
            <w:pPr>
              <w:widowControl/>
              <w:jc w:val="center"/>
              <w:rPr>
                <w:rFonts w:hint="eastAsia" w:ascii="微软雅黑" w:hAnsi="微软雅黑" w:eastAsia="微软雅黑" w:cs="微软雅黑"/>
                <w:b/>
                <w:color w:val="31849B"/>
                <w:kern w:val="0"/>
                <w:sz w:val="20"/>
                <w:szCs w:val="20"/>
              </w:rPr>
            </w:pPr>
            <w:r>
              <w:rPr>
                <w:rFonts w:hint="eastAsia" w:ascii="微软雅黑" w:hAnsi="微软雅黑" w:eastAsia="微软雅黑" w:cs="微软雅黑"/>
                <w:b/>
                <w:color w:val="31849B"/>
                <w:kern w:val="0"/>
                <w:sz w:val="20"/>
                <w:szCs w:val="20"/>
              </w:rPr>
              <w:t>样本类型</w:t>
            </w:r>
          </w:p>
        </w:tc>
        <w:tc>
          <w:tcPr>
            <w:tcW w:w="1658" w:type="dxa"/>
            <w:shd w:val="clear" w:color="auto" w:fill="auto"/>
            <w:vAlign w:val="center"/>
          </w:tcPr>
          <w:p>
            <w:pPr>
              <w:widowControl/>
              <w:jc w:val="center"/>
              <w:rPr>
                <w:rFonts w:hint="eastAsia" w:ascii="微软雅黑" w:hAnsi="微软雅黑" w:eastAsia="微软雅黑" w:cs="微软雅黑"/>
                <w:b/>
                <w:color w:val="31849B"/>
                <w:kern w:val="0"/>
                <w:sz w:val="20"/>
                <w:szCs w:val="20"/>
              </w:rPr>
            </w:pPr>
            <w:r>
              <w:rPr>
                <w:rFonts w:hint="eastAsia" w:ascii="微软雅黑" w:hAnsi="微软雅黑" w:eastAsia="微软雅黑" w:cs="微软雅黑"/>
                <w:b/>
                <w:color w:val="31849B"/>
                <w:kern w:val="0"/>
                <w:sz w:val="20"/>
                <w:szCs w:val="20"/>
              </w:rPr>
              <w:t>采样部位</w:t>
            </w:r>
          </w:p>
        </w:tc>
        <w:tc>
          <w:tcPr>
            <w:tcW w:w="2207" w:type="dxa"/>
            <w:shd w:val="clear" w:color="auto" w:fill="auto"/>
            <w:vAlign w:val="center"/>
          </w:tcPr>
          <w:p>
            <w:pPr>
              <w:widowControl/>
              <w:jc w:val="center"/>
              <w:rPr>
                <w:rFonts w:hint="eastAsia" w:ascii="微软雅黑" w:hAnsi="微软雅黑" w:eastAsia="微软雅黑" w:cs="微软雅黑"/>
                <w:b/>
                <w:color w:val="31849B"/>
                <w:kern w:val="0"/>
                <w:sz w:val="20"/>
                <w:szCs w:val="20"/>
              </w:rPr>
            </w:pPr>
            <w:r>
              <w:rPr>
                <w:rFonts w:hint="eastAsia" w:ascii="微软雅黑" w:hAnsi="微软雅黑" w:eastAsia="微软雅黑" w:cs="微软雅黑"/>
                <w:b/>
                <w:color w:val="31849B"/>
                <w:kern w:val="0"/>
                <w:sz w:val="20"/>
                <w:szCs w:val="20"/>
              </w:rPr>
              <w:t>样本采集日期</w:t>
            </w:r>
          </w:p>
        </w:tc>
        <w:tc>
          <w:tcPr>
            <w:tcW w:w="1935" w:type="dxa"/>
            <w:shd w:val="clear" w:color="auto" w:fill="auto"/>
            <w:vAlign w:val="center"/>
          </w:tcPr>
          <w:p>
            <w:pPr>
              <w:widowControl/>
              <w:jc w:val="center"/>
              <w:rPr>
                <w:rFonts w:hint="eastAsia" w:ascii="微软雅黑" w:hAnsi="微软雅黑" w:eastAsia="微软雅黑" w:cs="微软雅黑"/>
                <w:b/>
                <w:color w:val="31849B"/>
                <w:kern w:val="0"/>
                <w:sz w:val="20"/>
                <w:szCs w:val="20"/>
              </w:rPr>
            </w:pPr>
            <w:r>
              <w:rPr>
                <w:rFonts w:hint="eastAsia" w:ascii="微软雅黑" w:hAnsi="微软雅黑" w:eastAsia="微软雅黑" w:cs="微软雅黑"/>
                <w:b/>
                <w:color w:val="31849B"/>
                <w:kern w:val="0"/>
                <w:sz w:val="20"/>
                <w:szCs w:val="20"/>
              </w:rPr>
              <w:t>样本接收日期</w:t>
            </w:r>
          </w:p>
        </w:tc>
      </w:tr>
      <w:tr>
        <w:tblPrEx>
          <w:tblBorders>
            <w:top w:val="single" w:color="31849B" w:sz="6" w:space="0"/>
            <w:left w:val="single" w:color="31849B" w:sz="6" w:space="0"/>
            <w:bottom w:val="single" w:color="31849B" w:sz="6" w:space="0"/>
            <w:right w:val="single" w:color="31849B" w:sz="6" w:space="0"/>
            <w:insideH w:val="single" w:color="31849B" w:sz="6" w:space="0"/>
            <w:insideV w:val="single" w:color="31849B" w:sz="6" w:space="0"/>
          </w:tblBorders>
          <w:tblCellMar>
            <w:top w:w="0" w:type="dxa"/>
            <w:left w:w="0" w:type="dxa"/>
            <w:bottom w:w="0" w:type="dxa"/>
            <w:right w:w="0" w:type="dxa"/>
          </w:tblCellMar>
        </w:tblPrEx>
        <w:trPr>
          <w:trHeight w:val="567" w:hRule="atLeast"/>
          <w:jc w:val="center"/>
        </w:trPr>
        <w:tc>
          <w:tcPr>
            <w:tcW w:w="2203" w:type="dxa"/>
            <w:shd w:val="clear" w:color="auto" w:fill="FFFFFF"/>
            <w:vAlign w:val="center"/>
          </w:tcPr>
          <w:p>
            <w:pPr>
              <w:spacing w:line="360" w:lineRule="auto"/>
              <w:ind w:left="110" w:leftChars="50"/>
              <w:rPr>
                <w:rFonts w:hint="eastAsia" w:ascii="微软雅黑" w:hAnsi="微软雅黑" w:eastAsia="微软雅黑" w:cs="微软雅黑"/>
                <w:color w:val="auto"/>
                <w:kern w:val="0"/>
                <w:szCs w:val="18"/>
              </w:rPr>
            </w:pPr>
            <w:r>
              <w:t>{{ sample_id | default('未提供', true) }}</w:t>
            </w:r>
          </w:p>
        </w:tc>
        <w:tc>
          <w:tcPr>
            <w:tcW w:w="1521" w:type="dxa"/>
            <w:shd w:val="clear" w:color="auto" w:fill="FFFFFF"/>
            <w:vAlign w:val="center"/>
          </w:tcPr>
          <w:p>
            <w:pPr>
              <w:spacing w:line="360" w:lineRule="auto"/>
              <w:ind w:left="110" w:leftChars="50"/>
              <w:rPr>
                <w:rFonts w:hint="eastAsia" w:ascii="微软雅黑" w:hAnsi="微软雅黑" w:eastAsia="微软雅黑" w:cs="微软雅黑"/>
                <w:bCs/>
                <w:color w:val="auto"/>
                <w:kern w:val="0"/>
                <w:szCs w:val="18"/>
                <w:lang w:eastAsia="zh-CN"/>
              </w:rPr>
            </w:pPr>
            <w:r>
              <w:rPr>
                <w:rFonts w:hint="eastAsia" w:ascii="微软雅黑" w:hAnsi="微软雅黑" w:cs="微软雅黑"/>
                <w:kern w:val="0"/>
                <w:szCs w:val="20"/>
                <w:lang w:val="en-US" w:eastAsia="zh-CN"/>
              </w:rPr>
              <w:t>{{ sample_type | default('未提供', true) }}</w:t>
            </w:r>
          </w:p>
        </w:tc>
        <w:tc>
          <w:tcPr>
            <w:tcW w:w="1658" w:type="dxa"/>
            <w:shd w:val="clear" w:color="auto" w:fill="FFFFFF"/>
            <w:vAlign w:val="center"/>
          </w:tcPr>
          <w:p>
            <w:pPr>
              <w:spacing w:line="360" w:lineRule="auto"/>
              <w:ind w:left="110" w:leftChars="50"/>
              <w:rPr>
                <w:rFonts w:hint="eastAsia" w:ascii="微软雅黑" w:hAnsi="微软雅黑" w:eastAsia="微软雅黑" w:cs="微软雅黑"/>
                <w:bCs/>
                <w:kern w:val="0"/>
                <w:szCs w:val="18"/>
              </w:rPr>
            </w:pPr>
            <w:r>
              <w:t>{{ sample_site | default('未提供', true) }}</w:t>
            </w:r>
          </w:p>
        </w:tc>
        <w:tc>
          <w:tcPr>
            <w:tcW w:w="2207" w:type="dxa"/>
            <w:shd w:val="clear" w:color="auto" w:fill="FFFFFF"/>
            <w:vAlign w:val="center"/>
          </w:tcPr>
          <w:p>
            <w:pPr>
              <w:spacing w:line="360" w:lineRule="auto"/>
              <w:ind w:left="110" w:leftChars="50"/>
              <w:rPr>
                <w:rFonts w:hint="eastAsia" w:ascii="微软雅黑" w:hAnsi="微软雅黑" w:eastAsia="微软雅黑" w:cs="微软雅黑"/>
                <w:color w:val="auto"/>
                <w:kern w:val="0"/>
                <w:szCs w:val="18"/>
                <w:lang w:val="en-US" w:eastAsia="zh-CN"/>
              </w:rPr>
            </w:pPr>
            <w:r>
              <w:rPr>
                <w:rFonts w:hint="eastAsia" w:cs="微软雅黑"/>
                <w:color w:val="000000"/>
                <w:kern w:val="0"/>
                <w:sz w:val="21"/>
                <w:szCs w:val="18"/>
                <w:lang w:val="en-US" w:eastAsia="zh-CN"/>
              </w:rPr>
              <w:t>{{ collection_date | default('未提供', true) }}</w:t>
            </w:r>
          </w:p>
        </w:tc>
        <w:tc>
          <w:tcPr>
            <w:tcW w:w="1935" w:type="dxa"/>
            <w:shd w:val="clear" w:color="auto" w:fill="FFFFFF"/>
            <w:vAlign w:val="center"/>
          </w:tcPr>
          <w:p>
            <w:pPr>
              <w:spacing w:line="360" w:lineRule="auto"/>
              <w:ind w:left="110" w:leftChars="50"/>
              <w:rPr>
                <w:rFonts w:hint="default" w:ascii="微软雅黑" w:hAnsi="微软雅黑" w:eastAsia="微软雅黑" w:cs="微软雅黑"/>
                <w:kern w:val="0"/>
                <w:szCs w:val="18"/>
                <w:lang w:val="en-US"/>
              </w:rPr>
            </w:pPr>
            <w:r>
              <w:rPr>
                <w:rFonts w:hint="eastAsia" w:cs="微软雅黑"/>
                <w:color w:val="000000"/>
                <w:kern w:val="0"/>
                <w:sz w:val="21"/>
                <w:szCs w:val="18"/>
                <w:lang w:val="en-US" w:eastAsia="zh-CN"/>
              </w:rPr>
              <w:t>{{ receive_date | default('未提供', true) }}</w:t>
            </w:r>
            <w:bookmarkStart w:id="141" w:name="_GoBack"/>
            <w:bookmarkEnd w:id="141"/>
            <w:r>
              <w:rPr>
                <w:rFonts w:hint="eastAsia" w:cs="微软雅黑"/>
                <w:color w:val="000000"/>
                <w:kern w:val="0"/>
                <w:sz w:val="21"/>
                <w:szCs w:val="18"/>
                <w:lang w:val="en-US" w:eastAsia="zh-CN"/>
              </w:rPr>
            </w:r>
          </w:p>
        </w:tc>
      </w:tr>
    </w:tbl>
    <w:p>
      <w:pPr>
        <w:widowControl/>
        <w:jc w:val="left"/>
        <w:rPr>
          <w:rFonts w:cs="微软雅黑"/>
          <w:b/>
          <w:color w:val="31849B"/>
          <w:kern w:val="0"/>
          <w:sz w:val="24"/>
          <w:szCs w:val="24"/>
        </w:rPr>
      </w:pPr>
      <w:r>
        <w:rPr>
          <w:rFonts w:hint="eastAsia" w:cs="微软雅黑"/>
          <w:b/>
          <w:color w:val="31849B"/>
          <w:kern w:val="0"/>
          <w:sz w:val="24"/>
          <w:szCs w:val="24"/>
        </w:rPr>
        <w:t>临床信息</w:t>
      </w:r>
    </w:p>
    <w:tbl>
      <w:tblPr>
        <w:tblStyle w:val="16"/>
        <w:tblW w:w="9524" w:type="dxa"/>
        <w:jc w:val="center"/>
        <w:tblBorders>
          <w:top w:val="single" w:color="31849B" w:sz="6" w:space="0"/>
          <w:left w:val="single" w:color="31849B" w:sz="6" w:space="0"/>
          <w:bottom w:val="single" w:color="31849B" w:sz="6" w:space="0"/>
          <w:right w:val="single" w:color="31849B" w:sz="6" w:space="0"/>
          <w:insideH w:val="single" w:color="31849B" w:sz="6" w:space="0"/>
          <w:insideV w:val="single" w:color="31849B" w:sz="6" w:space="0"/>
        </w:tblBorders>
        <w:tblLayout w:type="autofit"/>
        <w:tblCellMar>
          <w:top w:w="0" w:type="dxa"/>
          <w:left w:w="108" w:type="dxa"/>
          <w:bottom w:w="0" w:type="dxa"/>
          <w:right w:w="108" w:type="dxa"/>
        </w:tblCellMar>
      </w:tblPr>
      <w:tblGrid>
        <w:gridCol w:w="1700"/>
        <w:gridCol w:w="7824"/>
      </w:tblGrid>
      <w:tr>
        <w:tblPrEx>
          <w:tblBorders>
            <w:top w:val="single" w:color="31849B" w:sz="6" w:space="0"/>
            <w:left w:val="single" w:color="31849B" w:sz="6" w:space="0"/>
            <w:bottom w:val="single" w:color="31849B" w:sz="6" w:space="0"/>
            <w:right w:val="single" w:color="31849B" w:sz="6" w:space="0"/>
            <w:insideH w:val="single" w:color="31849B" w:sz="6" w:space="0"/>
            <w:insideV w:val="single" w:color="31849B" w:sz="6" w:space="0"/>
          </w:tblBorders>
          <w:tblCellMar>
            <w:top w:w="0" w:type="dxa"/>
            <w:left w:w="108" w:type="dxa"/>
            <w:bottom w:w="0" w:type="dxa"/>
            <w:right w:w="108" w:type="dxa"/>
          </w:tblCellMar>
        </w:tblPrEx>
        <w:trPr>
          <w:trHeight w:val="567" w:hRule="atLeast"/>
          <w:jc w:val="center"/>
        </w:trPr>
        <w:tc>
          <w:tcPr>
            <w:tcW w:w="1739" w:type="dxa"/>
            <w:shd w:val="clear" w:color="auto" w:fill="auto"/>
            <w:vAlign w:val="center"/>
          </w:tcPr>
          <w:p>
            <w:pPr>
              <w:widowControl/>
              <w:jc w:val="center"/>
              <w:rPr>
                <w:rFonts w:hint="eastAsia" w:ascii="微软雅黑" w:hAnsi="微软雅黑" w:eastAsia="微软雅黑" w:cs="微软雅黑"/>
                <w:b/>
                <w:color w:val="31849B"/>
                <w:kern w:val="0"/>
                <w:sz w:val="20"/>
                <w:szCs w:val="20"/>
              </w:rPr>
            </w:pPr>
            <w:r>
              <w:rPr>
                <w:rFonts w:hint="eastAsia" w:ascii="微软雅黑" w:hAnsi="微软雅黑" w:eastAsia="微软雅黑" w:cs="微软雅黑"/>
                <w:b/>
                <w:color w:val="31849B"/>
                <w:kern w:val="0"/>
                <w:sz w:val="20"/>
                <w:szCs w:val="20"/>
              </w:rPr>
              <w:t>癌症类型</w:t>
            </w:r>
          </w:p>
        </w:tc>
        <w:tc>
          <w:tcPr>
            <w:tcW w:w="8042" w:type="dxa"/>
            <w:shd w:val="clear" w:color="auto" w:fill="FFFFFF"/>
            <w:vAlign w:val="center"/>
          </w:tcPr>
          <w:p>
            <w:pPr>
              <w:widowControl/>
              <w:jc w:val="left"/>
              <w:rPr>
                <w:rFonts w:hint="eastAsia" w:ascii="微软雅黑" w:hAnsi="微软雅黑" w:eastAsia="微软雅黑" w:cs="微软雅黑"/>
                <w:color w:val="auto"/>
                <w:kern w:val="0"/>
                <w:szCs w:val="18"/>
                <w:lang w:val="en-US" w:eastAsia="zh-CN"/>
              </w:rPr>
            </w:pPr>
            <w:r>
              <w:rPr>
                <w:rFonts w:hint="eastAsia" w:ascii="微软雅黑" w:hAnsi="微软雅黑" w:cs="微软雅黑"/>
                <w:kern w:val="0"/>
                <w:szCs w:val="20"/>
                <w:lang w:val="en-US" w:eastAsia="zh-CN"/>
              </w:rPr>
              <w:t>{{ clinical_diagnosis }}</w:t>
            </w:r>
          </w:p>
        </w:tc>
      </w:tr>
      <w:tr>
        <w:tblPrEx>
          <w:tblBorders>
            <w:top w:val="single" w:color="31849B" w:sz="6" w:space="0"/>
            <w:left w:val="single" w:color="31849B" w:sz="6" w:space="0"/>
            <w:bottom w:val="single" w:color="31849B" w:sz="6" w:space="0"/>
            <w:right w:val="single" w:color="31849B" w:sz="6" w:space="0"/>
            <w:insideH w:val="single" w:color="31849B" w:sz="6" w:space="0"/>
            <w:insideV w:val="single" w:color="31849B" w:sz="6" w:space="0"/>
          </w:tblBorders>
          <w:tblCellMar>
            <w:top w:w="0" w:type="dxa"/>
            <w:left w:w="108" w:type="dxa"/>
            <w:bottom w:w="0" w:type="dxa"/>
            <w:right w:w="108" w:type="dxa"/>
          </w:tblCellMar>
        </w:tblPrEx>
        <w:trPr>
          <w:trHeight w:val="567" w:hRule="atLeast"/>
          <w:jc w:val="center"/>
        </w:trPr>
        <w:tc>
          <w:tcPr>
            <w:tcW w:w="1739" w:type="dxa"/>
            <w:shd w:val="clear" w:color="auto" w:fill="auto"/>
            <w:vAlign w:val="center"/>
          </w:tcPr>
          <w:p>
            <w:pPr>
              <w:widowControl/>
              <w:jc w:val="center"/>
              <w:rPr>
                <w:rFonts w:hint="eastAsia" w:ascii="微软雅黑" w:hAnsi="微软雅黑" w:eastAsia="微软雅黑" w:cs="微软雅黑"/>
                <w:b/>
                <w:color w:val="31849B"/>
                <w:kern w:val="0"/>
                <w:sz w:val="20"/>
                <w:szCs w:val="20"/>
              </w:rPr>
            </w:pPr>
            <w:r>
              <w:rPr>
                <w:rFonts w:hint="eastAsia" w:ascii="微软雅黑" w:hAnsi="微软雅黑" w:eastAsia="微软雅黑" w:cs="微软雅黑"/>
                <w:b/>
                <w:color w:val="31849B"/>
                <w:kern w:val="0"/>
                <w:sz w:val="20"/>
                <w:szCs w:val="20"/>
              </w:rPr>
              <w:t>既往用药史</w:t>
            </w:r>
          </w:p>
        </w:tc>
        <w:tc>
          <w:tcPr>
            <w:tcW w:w="8042" w:type="dxa"/>
            <w:shd w:val="clear" w:color="auto" w:fill="FFFFFF"/>
            <w:vAlign w:val="center"/>
          </w:tcPr>
          <w:p>
            <w:pPr>
              <w:widowControl/>
              <w:jc w:val="left"/>
              <w:rPr>
                <w:rFonts w:hint="eastAsia" w:ascii="微软雅黑" w:hAnsi="微软雅黑" w:eastAsia="微软雅黑" w:cs="微软雅黑"/>
                <w:color w:val="auto"/>
                <w:kern w:val="0"/>
                <w:szCs w:val="18"/>
              </w:rPr>
            </w:pPr>
            <w:r>
              <w:t>{{ treatment_history }}</w:t>
            </w:r>
          </w:p>
        </w:tc>
      </w:tr>
      <w:tr>
        <w:tblPrEx>
          <w:tblBorders>
            <w:top w:val="single" w:color="31849B" w:sz="6" w:space="0"/>
            <w:left w:val="single" w:color="31849B" w:sz="6" w:space="0"/>
            <w:bottom w:val="single" w:color="31849B" w:sz="6" w:space="0"/>
            <w:right w:val="single" w:color="31849B" w:sz="6" w:space="0"/>
            <w:insideH w:val="single" w:color="31849B" w:sz="6" w:space="0"/>
            <w:insideV w:val="single" w:color="31849B" w:sz="6" w:space="0"/>
          </w:tblBorders>
          <w:tblCellMar>
            <w:top w:w="0" w:type="dxa"/>
            <w:left w:w="108" w:type="dxa"/>
            <w:bottom w:w="0" w:type="dxa"/>
            <w:right w:w="108" w:type="dxa"/>
          </w:tblCellMar>
        </w:tblPrEx>
        <w:trPr>
          <w:trHeight w:val="567" w:hRule="atLeast"/>
          <w:jc w:val="center"/>
        </w:trPr>
        <w:tc>
          <w:tcPr>
            <w:tcW w:w="1739" w:type="dxa"/>
            <w:shd w:val="clear" w:color="auto" w:fill="auto"/>
            <w:vAlign w:val="center"/>
          </w:tcPr>
          <w:p>
            <w:pPr>
              <w:widowControl/>
              <w:jc w:val="center"/>
              <w:rPr>
                <w:rFonts w:hint="eastAsia" w:ascii="微软雅黑" w:hAnsi="微软雅黑" w:eastAsia="微软雅黑" w:cs="微软雅黑"/>
                <w:b/>
                <w:color w:val="31849B"/>
                <w:kern w:val="0"/>
                <w:sz w:val="20"/>
                <w:szCs w:val="20"/>
              </w:rPr>
            </w:pPr>
            <w:r>
              <w:rPr>
                <w:rFonts w:hint="eastAsia" w:ascii="微软雅黑" w:hAnsi="微软雅黑" w:eastAsia="微软雅黑" w:cs="微软雅黑"/>
                <w:b/>
                <w:color w:val="31849B"/>
                <w:kern w:val="0"/>
                <w:sz w:val="20"/>
                <w:szCs w:val="20"/>
              </w:rPr>
              <w:t>家族史</w:t>
            </w:r>
          </w:p>
        </w:tc>
        <w:tc>
          <w:tcPr>
            <w:tcW w:w="8042" w:type="dxa"/>
            <w:shd w:val="clear" w:color="auto" w:fill="FFFFFF"/>
            <w:vAlign w:val="center"/>
          </w:tcPr>
          <w:p>
            <w:pPr>
              <w:widowControl/>
              <w:jc w:val="left"/>
              <w:rPr>
                <w:rFonts w:hint="eastAsia" w:ascii="微软雅黑" w:hAnsi="微软雅黑" w:eastAsia="微软雅黑" w:cs="微软雅黑"/>
                <w:color w:val="auto"/>
                <w:kern w:val="0"/>
                <w:szCs w:val="18"/>
              </w:rPr>
            </w:pPr>
            <w:r>
              <w:t>{{ family_history }}</w:t>
            </w:r>
          </w:p>
        </w:tc>
      </w:tr>
      <w:tr>
        <w:tblPrEx>
          <w:tblBorders>
            <w:top w:val="single" w:color="31849B" w:sz="6" w:space="0"/>
            <w:left w:val="single" w:color="31849B" w:sz="6" w:space="0"/>
            <w:bottom w:val="single" w:color="31849B" w:sz="6" w:space="0"/>
            <w:right w:val="single" w:color="31849B" w:sz="6" w:space="0"/>
            <w:insideH w:val="single" w:color="31849B" w:sz="6" w:space="0"/>
            <w:insideV w:val="single" w:color="31849B" w:sz="6" w:space="0"/>
          </w:tblBorders>
          <w:tblCellMar>
            <w:top w:w="0" w:type="dxa"/>
            <w:left w:w="108" w:type="dxa"/>
            <w:bottom w:w="0" w:type="dxa"/>
            <w:right w:w="108" w:type="dxa"/>
          </w:tblCellMar>
        </w:tblPrEx>
        <w:trPr>
          <w:trHeight w:val="567" w:hRule="atLeast"/>
          <w:jc w:val="center"/>
        </w:trPr>
        <w:tc>
          <w:tcPr>
            <w:tcW w:w="1739" w:type="dxa"/>
            <w:shd w:val="clear" w:color="auto" w:fill="auto"/>
            <w:vAlign w:val="center"/>
          </w:tcPr>
          <w:p>
            <w:pPr>
              <w:widowControl/>
              <w:jc w:val="center"/>
              <w:rPr>
                <w:rFonts w:hint="eastAsia" w:ascii="微软雅黑" w:hAnsi="微软雅黑" w:eastAsia="微软雅黑" w:cs="微软雅黑"/>
                <w:b/>
                <w:color w:val="31849B"/>
                <w:kern w:val="0"/>
                <w:sz w:val="20"/>
                <w:szCs w:val="20"/>
              </w:rPr>
            </w:pPr>
            <w:r>
              <w:rPr>
                <w:rFonts w:hint="eastAsia" w:ascii="微软雅黑" w:hAnsi="微软雅黑" w:eastAsia="微软雅黑" w:cs="微软雅黑"/>
                <w:b/>
                <w:color w:val="31849B"/>
                <w:kern w:val="0"/>
                <w:sz w:val="20"/>
                <w:szCs w:val="20"/>
              </w:rPr>
              <w:t>检测项目</w:t>
            </w:r>
          </w:p>
        </w:tc>
        <w:tc>
          <w:tcPr>
            <w:tcW w:w="8042" w:type="dxa"/>
            <w:shd w:val="clear" w:color="auto" w:fill="FFFFFF"/>
            <w:vAlign w:val="center"/>
          </w:tcPr>
          <w:p>
            <w:pPr>
              <w:widowControl/>
              <w:jc w:val="left"/>
              <w:rPr>
                <w:rFonts w:hint="eastAsia" w:ascii="微软雅黑" w:hAnsi="微软雅黑" w:eastAsia="微软雅黑" w:cs="微软雅黑"/>
                <w:color w:val="auto"/>
                <w:kern w:val="0"/>
                <w:szCs w:val="18"/>
              </w:rPr>
            </w:pPr>
            <w:r>
              <w:rPr>
                <w:rFonts w:hint="eastAsia" w:cs="微软雅黑"/>
                <w:color w:val="000000"/>
                <w:kern w:val="0"/>
                <w:sz w:val="21"/>
                <w:szCs w:val="18"/>
              </w:rPr>
              <w:t>{{ project_name }}</w:t>
            </w:r>
            <w:r>
              <w:rPr>
                <w:rFonts w:hint="eastAsia" w:cs="微软雅黑"/>
                <w:color w:val="000000"/>
                <w:kern w:val="0"/>
                <w:sz w:val="21"/>
                <w:szCs w:val="18"/>
                <w:lang w:val="en-US" w:eastAsia="zh-CN"/>
              </w:rPr>
            </w:r>
            <w:r>
              <w:rPr>
                <w:rFonts w:cs="微软雅黑"/>
                <w:color w:val="000000"/>
                <w:kern w:val="0"/>
                <w:sz w:val="21"/>
                <w:szCs w:val="18"/>
              </w:rPr>
            </w:r>
            <w:r>
              <w:rPr>
                <w:rFonts w:hint="eastAsia" w:cs="微软雅黑"/>
                <w:color w:val="000000"/>
                <w:kern w:val="0"/>
                <w:sz w:val="21"/>
                <w:szCs w:val="18"/>
                <w:lang w:eastAsia="zh-CN"/>
              </w:rPr>
            </w:r>
            <w:r>
              <w:rPr>
                <w:rFonts w:hint="eastAsia" w:cs="微软雅黑"/>
                <w:color w:val="000000"/>
                <w:kern w:val="0"/>
                <w:sz w:val="21"/>
                <w:szCs w:val="18"/>
                <w:lang w:val="en-US" w:eastAsia="zh-CN"/>
              </w:rPr>
            </w:r>
            <w:r>
              <w:rPr>
                <w:rFonts w:hint="eastAsia" w:cs="微软雅黑"/>
                <w:color w:val="000000"/>
                <w:kern w:val="0"/>
                <w:sz w:val="21"/>
                <w:szCs w:val="18"/>
                <w:lang w:eastAsia="zh-CN"/>
              </w:rPr>
            </w:r>
          </w:p>
        </w:tc>
      </w:tr>
    </w:tbl>
    <w:p>
      <w:pPr>
        <w:widowControl/>
        <w:jc w:val="left"/>
        <w:rPr>
          <w:rFonts w:cs="微软雅黑"/>
          <w:b/>
          <w:color w:val="31849B"/>
          <w:kern w:val="0"/>
          <w:sz w:val="24"/>
          <w:szCs w:val="24"/>
        </w:rPr>
      </w:pPr>
      <w:r>
        <w:rPr>
          <w:rFonts w:hint="eastAsia" w:cs="微软雅黑"/>
          <w:b/>
          <w:color w:val="31849B"/>
          <w:kern w:val="0"/>
          <w:sz w:val="24"/>
          <w:szCs w:val="24"/>
        </w:rPr>
        <w:t>项目内容</w:t>
      </w:r>
    </w:p>
    <w:tbl>
      <w:tblPr>
        <w:tblStyle w:val="55"/>
        <w:tblW w:w="9524" w:type="dxa"/>
        <w:jc w:val="center"/>
        <w:tblBorders>
          <w:top w:val="single" w:color="31849B" w:sz="6" w:space="0"/>
          <w:left w:val="single" w:color="31849B" w:sz="6" w:space="0"/>
          <w:bottom w:val="single" w:color="31849B" w:sz="6" w:space="0"/>
          <w:right w:val="single" w:color="31849B" w:sz="6" w:space="0"/>
          <w:insideH w:val="single" w:color="31849B" w:sz="6" w:space="0"/>
          <w:insideV w:val="single" w:color="31849B" w:sz="6" w:space="0"/>
        </w:tblBorders>
        <w:tblLayout w:type="autofit"/>
        <w:tblCellMar>
          <w:top w:w="0" w:type="dxa"/>
          <w:left w:w="108" w:type="dxa"/>
          <w:bottom w:w="0" w:type="dxa"/>
          <w:right w:w="108" w:type="dxa"/>
        </w:tblCellMar>
      </w:tblPr>
      <w:tblGrid>
        <w:gridCol w:w="1728"/>
        <w:gridCol w:w="7796"/>
      </w:tblGrid>
      <w:tr>
        <w:tblPrEx>
          <w:tblBorders>
            <w:top w:val="single" w:color="31849B" w:sz="6" w:space="0"/>
            <w:left w:val="single" w:color="31849B" w:sz="6" w:space="0"/>
            <w:bottom w:val="single" w:color="31849B" w:sz="6" w:space="0"/>
            <w:right w:val="single" w:color="31849B" w:sz="6" w:space="0"/>
            <w:insideH w:val="single" w:color="31849B" w:sz="6" w:space="0"/>
            <w:insideV w:val="single" w:color="31849B" w:sz="6" w:space="0"/>
          </w:tblBorders>
          <w:tblCellMar>
            <w:top w:w="0" w:type="dxa"/>
            <w:left w:w="108" w:type="dxa"/>
            <w:bottom w:w="0" w:type="dxa"/>
            <w:right w:w="108" w:type="dxa"/>
          </w:tblCellMar>
        </w:tblPrEx>
        <w:trPr>
          <w:trHeight w:val="454" w:hRule="atLeast"/>
          <w:jc w:val="center"/>
        </w:trPr>
        <w:tc>
          <w:tcPr>
            <w:tcW w:w="1696" w:type="dxa"/>
          </w:tcPr>
          <w:p>
            <w:pPr>
              <w:widowControl/>
              <w:jc w:val="center"/>
              <w:rPr>
                <w:rFonts w:hint="eastAsia" w:ascii="微软雅黑" w:hAnsi="微软雅黑" w:eastAsia="微软雅黑" w:cs="微软雅黑"/>
                <w:b/>
                <w:color w:val="31849B"/>
                <w:kern w:val="0"/>
                <w:sz w:val="20"/>
                <w:szCs w:val="20"/>
              </w:rPr>
            </w:pPr>
            <w:r>
              <w:rPr>
                <w:rFonts w:hint="eastAsia" w:ascii="微软雅黑" w:hAnsi="微软雅黑" w:eastAsia="微软雅黑" w:cs="微软雅黑"/>
                <w:b/>
                <w:color w:val="31849B"/>
                <w:kern w:val="0"/>
                <w:sz w:val="20"/>
                <w:szCs w:val="20"/>
              </w:rPr>
              <w:t>检测方法</w:t>
            </w:r>
          </w:p>
        </w:tc>
        <w:tc>
          <w:tcPr>
            <w:tcW w:w="7651" w:type="dxa"/>
            <w:vAlign w:val="center"/>
          </w:tcPr>
          <w:p>
            <w:pPr>
              <w:widowControl/>
              <w:jc w:val="center"/>
              <w:rPr>
                <w:rFonts w:hint="eastAsia" w:ascii="微软雅黑" w:hAnsi="微软雅黑" w:eastAsia="微软雅黑" w:cs="微软雅黑"/>
                <w:color w:val="auto"/>
                <w:kern w:val="0"/>
                <w:sz w:val="20"/>
                <w:szCs w:val="20"/>
              </w:rPr>
            </w:pPr>
            <w:r>
              <w:rPr>
                <w:rFonts w:hint="eastAsia" w:ascii="微软雅黑" w:hAnsi="微软雅黑" w:eastAsia="微软雅黑" w:cs="微软雅黑"/>
                <w:color w:val="auto"/>
                <w:kern w:val="0"/>
                <w:sz w:val="20"/>
                <w:szCs w:val="20"/>
              </w:rPr>
              <w:t>高通量测序</w:t>
            </w:r>
          </w:p>
        </w:tc>
      </w:tr>
      <w:tr>
        <w:tblPrEx>
          <w:tblBorders>
            <w:top w:val="single" w:color="31849B" w:sz="6" w:space="0"/>
            <w:left w:val="single" w:color="31849B" w:sz="6" w:space="0"/>
            <w:bottom w:val="single" w:color="31849B" w:sz="6" w:space="0"/>
            <w:right w:val="single" w:color="31849B" w:sz="6" w:space="0"/>
            <w:insideH w:val="single" w:color="31849B" w:sz="6" w:space="0"/>
            <w:insideV w:val="single" w:color="31849B" w:sz="6" w:space="0"/>
          </w:tblBorders>
          <w:tblCellMar>
            <w:top w:w="0" w:type="dxa"/>
            <w:left w:w="108" w:type="dxa"/>
            <w:bottom w:w="0" w:type="dxa"/>
            <w:right w:w="108" w:type="dxa"/>
          </w:tblCellMar>
        </w:tblPrEx>
        <w:trPr>
          <w:trHeight w:val="454" w:hRule="atLeast"/>
          <w:jc w:val="center"/>
        </w:trPr>
        <w:tc>
          <w:tcPr>
            <w:tcW w:w="1696" w:type="dxa"/>
          </w:tcPr>
          <w:p>
            <w:pPr>
              <w:widowControl/>
              <w:jc w:val="center"/>
              <w:rPr>
                <w:rFonts w:hint="eastAsia" w:ascii="微软雅黑" w:hAnsi="微软雅黑" w:eastAsia="微软雅黑" w:cs="微软雅黑"/>
                <w:b/>
                <w:color w:val="31849B"/>
                <w:kern w:val="0"/>
                <w:sz w:val="20"/>
                <w:szCs w:val="20"/>
              </w:rPr>
            </w:pPr>
            <w:r>
              <w:rPr>
                <w:rFonts w:hint="eastAsia" w:ascii="微软雅黑" w:hAnsi="微软雅黑" w:eastAsia="微软雅黑" w:cs="微软雅黑"/>
                <w:b/>
                <w:color w:val="31849B"/>
                <w:kern w:val="0"/>
                <w:sz w:val="20"/>
                <w:szCs w:val="20"/>
              </w:rPr>
              <w:t>临床数据库</w:t>
            </w:r>
          </w:p>
        </w:tc>
        <w:tc>
          <w:tcPr>
            <w:tcW w:w="7651" w:type="dxa"/>
            <w:vAlign w:val="center"/>
          </w:tcPr>
          <w:p>
            <w:pPr>
              <w:widowControl/>
              <w:jc w:val="center"/>
              <w:rPr>
                <w:rFonts w:hint="eastAsia" w:ascii="微软雅黑" w:hAnsi="微软雅黑" w:eastAsia="微软雅黑" w:cs="微软雅黑"/>
                <w:color w:val="auto"/>
                <w:kern w:val="0"/>
                <w:sz w:val="20"/>
                <w:szCs w:val="20"/>
              </w:rPr>
            </w:pPr>
            <w:r>
              <w:rPr>
                <w:rFonts w:hint="eastAsia" w:ascii="微软雅黑" w:hAnsi="微软雅黑" w:eastAsia="微软雅黑" w:cs="微软雅黑"/>
                <w:color w:val="auto"/>
                <w:kern w:val="0"/>
                <w:sz w:val="20"/>
                <w:szCs w:val="20"/>
              </w:rPr>
              <w:t>PharmGKB, HGMD, Clinvar, Cosmic, SNPedia, 1000genome, dbSNP等</w:t>
            </w:r>
          </w:p>
        </w:tc>
      </w:tr>
    </w:tbl>
    <w:p>
      <w:pPr>
        <w:adjustRightInd/>
        <w:snapToGrid/>
        <w:spacing w:after="240" w:afterLines="100" w:line="220" w:lineRule="atLeast"/>
        <w:outlineLvl w:val="1"/>
        <w:rPr>
          <w:rFonts w:hint="eastAsia" w:ascii="微软雅黑" w:hAnsi="微软雅黑"/>
          <w:b/>
          <w:color w:val="0A8292"/>
          <w:sz w:val="32"/>
          <w:szCs w:val="32"/>
        </w:rPr>
        <w:sectPr>
          <w:footerReference r:id="rId7" w:type="default"/>
          <w:pgSz w:w="11906" w:h="16838"/>
          <w:pgMar w:top="1417" w:right="1417" w:bottom="1417" w:left="1417" w:header="850" w:footer="992" w:gutter="0"/>
          <w:pgNumType w:fmt="decimal" w:start="1"/>
          <w:cols w:space="0" w:num="1"/>
          <w:rtlGutter w:val="0"/>
          <w:docGrid w:type="lines" w:linePitch="318" w:charSpace="0"/>
        </w:sectPr>
      </w:pPr>
    </w:p>
    <w:p>
      <w:pPr>
        <w:numPr>
          <w:ilvl w:val="0"/>
          <w:numId w:val="0"/>
        </w:numPr>
        <w:adjustRightInd/>
        <w:snapToGrid/>
        <w:spacing w:afterLines="100" w:line="220" w:lineRule="atLeast"/>
        <w:outlineLvl w:val="1"/>
        <w:rPr>
          <w:rFonts w:hint="eastAsia" w:ascii="微软雅黑" w:hAnsi="微软雅黑" w:eastAsia="微软雅黑" w:cstheme="minorBidi"/>
          <w:b/>
          <w:color w:val="0A8292"/>
          <w:sz w:val="30"/>
          <w:szCs w:val="30"/>
          <w:lang w:val="en-US" w:eastAsia="zh-CN" w:bidi="ar-SA"/>
        </w:rPr>
      </w:pPr>
      <w:r>
        <w:rPr>
          <w:rFonts w:hint="eastAsia" w:ascii="微软雅黑" w:hAnsi="微软雅黑" w:cstheme="minorBidi"/>
          <w:b/>
          <w:color w:val="0A8292"/>
          <w:sz w:val="30"/>
          <w:szCs w:val="30"/>
          <w:lang w:val="en-US" w:eastAsia="zh-CN" w:bidi="ar-SA"/>
        </w:rPr>
        <w:t>2.</w:t>
      </w:r>
      <w:r>
        <w:rPr>
          <w:rFonts w:hint="eastAsia" w:ascii="微软雅黑" w:hAnsi="微软雅黑" w:eastAsia="微软雅黑" w:cstheme="minorBidi"/>
          <w:b/>
          <w:color w:val="0A8292"/>
          <w:sz w:val="30"/>
          <w:szCs w:val="30"/>
          <w:lang w:val="en-US" w:eastAsia="zh-CN" w:bidi="ar-SA"/>
        </w:rPr>
        <w:t>检测结果</w:t>
      </w:r>
      <w:bookmarkEnd w:id="12"/>
      <w:bookmarkEnd w:id="13"/>
      <w:bookmarkEnd w:id="14"/>
      <w:bookmarkEnd w:id="15"/>
      <w:bookmarkEnd w:id="16"/>
      <w:bookmarkEnd w:id="17"/>
      <w:bookmarkEnd w:id="18"/>
      <w:bookmarkEnd w:id="19"/>
      <w:bookmarkEnd w:id="20"/>
    </w:p>
    <w:p>
      <w:pPr>
        <w:keepNext w:val="0"/>
        <w:keepLines w:val="0"/>
        <w:pageBreakBefore w:val="0"/>
        <w:widowControl/>
        <w:kinsoku/>
        <w:wordWrap/>
        <w:overflowPunct/>
        <w:topLinePunct w:val="0"/>
        <w:autoSpaceDE/>
        <w:autoSpaceDN/>
        <w:bidi w:val="0"/>
        <w:adjustRightInd/>
        <w:snapToGrid/>
        <w:spacing w:after="0" w:line="240" w:lineRule="auto"/>
        <w:textAlignment w:val="auto"/>
        <w:outlineLvl w:val="1"/>
        <w:rPr>
          <w:rFonts w:hint="eastAsia" w:ascii="微软雅黑" w:hAnsi="微软雅黑" w:eastAsia="微软雅黑" w:cstheme="minorBidi"/>
          <w:b/>
          <w:color w:val="0A8292"/>
          <w:sz w:val="24"/>
          <w:szCs w:val="24"/>
          <w:lang w:val="en-US" w:eastAsia="zh-CN" w:bidi="ar-SA"/>
        </w:rPr>
      </w:pPr>
      <w:r>
        <w:rPr>
          <w:rFonts w:hint="eastAsia" w:ascii="微软雅黑" w:hAnsi="微软雅黑" w:cstheme="minorBidi"/>
          <w:b/>
          <w:color w:val="0A8292"/>
          <w:sz w:val="24"/>
          <w:szCs w:val="24"/>
          <w:lang w:val="en-US" w:eastAsia="zh-CN" w:bidi="ar-SA"/>
        </w:rPr>
        <w:t>2</w:t>
      </w:r>
      <w:r>
        <w:rPr>
          <w:rFonts w:hint="eastAsia" w:ascii="微软雅黑" w:hAnsi="微软雅黑" w:eastAsia="微软雅黑" w:cstheme="minorBidi"/>
          <w:b/>
          <w:color w:val="0A8292"/>
          <w:sz w:val="24"/>
          <w:szCs w:val="24"/>
          <w:lang w:val="en-US" w:eastAsia="zh-CN" w:bidi="ar-SA"/>
        </w:rPr>
        <w:t xml:space="preserve">.1 </w:t>
      </w:r>
      <w:bookmarkStart w:id="21" w:name="重要基因变异及潜在靶向药物信息"/>
      <w:r>
        <w:rPr>
          <w:rFonts w:hint="eastAsia" w:ascii="微软雅黑" w:hAnsi="微软雅黑" w:eastAsia="微软雅黑" w:cstheme="minorBidi"/>
          <w:b/>
          <w:color w:val="0A8292"/>
          <w:sz w:val="24"/>
          <w:szCs w:val="24"/>
          <w:lang w:val="en-US" w:eastAsia="zh-CN" w:bidi="ar-SA"/>
        </w:rPr>
        <w:t>重要基因变异及潜在靶向药物信息</w:t>
      </w:r>
      <w:bookmarkEnd w:id="21"/>
    </w:p>
    <w:p>
      <w:pPr>
        <w:keepNext w:val="0"/>
        <w:spacing w:after="120"/>
      </w:pPr>
      <w:r>
        <w:rPr>
          <w:rFonts w:ascii="微软雅黑" w:hAnsi="微软雅黑" w:eastAsia="微软雅黑"/>
          <w:b w:val="0"/>
          <w:sz w:val="21"/>
        </w:rPr>
        <w:t>本次检出体细胞变异：{{ total_variants_count }}个；与靶向药物用药相关的变异有：{{ drug_related_count }}个。详见本例结果表。</w:t>
      </w:r>
    </w:p>
    <w:tbl>
      <w:tblPr>
        <w:tblStyle w:val="16"/>
        <w:tblpPr w:leftFromText="180" w:rightFromText="180" w:vertAnchor="text" w:horzAnchor="page" w:tblpX="1280" w:tblpY="294"/>
        <w:tblOverlap w:val="never"/>
        <w:tblW w:w="9524" w:type="dxa"/>
        <w:tblInd w:w="0" w:type="dxa"/>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Layout w:type="fixed"/>
        <w:tblCellMar>
          <w:top w:w="0" w:type="dxa"/>
          <w:left w:w="108" w:type="dxa"/>
          <w:bottom w:w="0" w:type="dxa"/>
          <w:right w:w="108" w:type="dxa"/>
        </w:tblCellMar>
      </w:tblPr>
      <w:tblGrid>
        <w:gridCol w:w="1217"/>
        <w:gridCol w:w="881"/>
        <w:gridCol w:w="474"/>
        <w:gridCol w:w="474"/>
        <w:gridCol w:w="1284"/>
        <w:gridCol w:w="611"/>
        <w:gridCol w:w="747"/>
        <w:gridCol w:w="2774"/>
        <w:gridCol w:w="1062"/>
      </w:tblGrid>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397" w:hRule="atLeast"/>
        </w:trPr>
        <w:tc>
          <w:tcPr>
            <w:tcW w:w="1217" w:type="dxa"/>
            <w:vMerge w:val="restart"/>
            <w:tcBorders>
              <w:tl2br w:val="nil"/>
              <w:tr2bl w:val="nil"/>
            </w:tcBorders>
            <w:shd w:val="clear" w:color="auto" w:fill="BCE2E9"/>
            <w:vAlign w:val="center"/>
          </w:tcPr>
          <w:p>
            <w:pPr>
              <w:keepNext w:val="0"/>
              <w:keepLines w:val="0"/>
              <w:widowControl/>
              <w:suppressLineNumbers w:val="0"/>
              <w:spacing w:before="0" w:beforeLines="0" w:beforeAutospacing="0" w:after="0" w:afterLines="0" w:afterAutospacing="0"/>
              <w:ind w:left="0" w:right="0"/>
              <w:jc w:val="center"/>
              <w:outlineLvl w:val="9"/>
              <w:rPr>
                <w:rFonts w:hint="eastAsia" w:ascii="微软雅黑" w:hAnsi="微软雅黑" w:eastAsia="微软雅黑" w:cs="微软雅黑"/>
                <w:b/>
                <w:bCs/>
                <w:color w:val="0A8292"/>
                <w:kern w:val="2"/>
                <w:sz w:val="18"/>
                <w:szCs w:val="18"/>
              </w:rPr>
            </w:pPr>
            <w:bookmarkStart w:id="22" w:name="_Toc6770"/>
            <w:bookmarkStart w:id="23" w:name="_Toc19180"/>
            <w:bookmarkStart w:id="24" w:name="_Toc6644"/>
            <w:bookmarkStart w:id="25" w:name="_Toc8706"/>
            <w:bookmarkStart w:id="26" w:name="_Toc14241"/>
            <w:bookmarkStart w:id="27" w:name="_Toc26736"/>
            <w:bookmarkStart w:id="28" w:name="_Toc25786"/>
            <w:bookmarkStart w:id="29" w:name="_Toc14818"/>
            <w:bookmarkStart w:id="30" w:name="_Toc10150"/>
            <w:bookmarkStart w:id="31" w:name="_Toc23880"/>
            <w:bookmarkStart w:id="32" w:name="_Toc11391"/>
            <w:bookmarkStart w:id="33" w:name="_Toc5555"/>
            <w:bookmarkStart w:id="34" w:name="_Toc18988"/>
            <w:bookmarkStart w:id="35" w:name="_Toc28015"/>
            <w:bookmarkStart w:id="36" w:name="_Toc9750"/>
            <w:bookmarkStart w:id="37" w:name="_Toc26436"/>
            <w:bookmarkStart w:id="38" w:name="_Toc11204"/>
            <w:bookmarkStart w:id="39" w:name="_Toc16063"/>
            <w:bookmarkStart w:id="40" w:name="_Toc18663"/>
            <w:bookmarkStart w:id="41" w:name="_Toc26488"/>
            <w:bookmarkStart w:id="42" w:name="_Toc20572"/>
            <w:r>
              <w:rPr>
                <w:rFonts w:hint="eastAsia" w:ascii="微软雅黑" w:hAnsi="微软雅黑" w:eastAsia="微软雅黑" w:cs="微软雅黑"/>
                <w:b/>
                <w:bCs/>
                <w:color w:val="0A8292"/>
                <w:kern w:val="2"/>
                <w:sz w:val="18"/>
                <w:szCs w:val="18"/>
              </w:rPr>
              <w:t>基因名称</w:t>
            </w:r>
          </w:p>
        </w:tc>
        <w:tc>
          <w:tcPr>
            <w:tcW w:w="4471" w:type="dxa"/>
            <w:gridSpan w:val="6"/>
            <w:tcBorders>
              <w:tl2br w:val="nil"/>
              <w:tr2bl w:val="nil"/>
            </w:tcBorders>
            <w:shd w:val="clear" w:color="auto" w:fill="BCE2E9"/>
            <w:vAlign w:val="center"/>
          </w:tcPr>
          <w:p>
            <w:pPr>
              <w:keepNext w:val="0"/>
              <w:keepLines w:val="0"/>
              <w:widowControl/>
              <w:suppressLineNumbers w:val="0"/>
              <w:spacing w:before="0" w:beforeLines="0" w:beforeAutospacing="0" w:after="0" w:afterLines="0" w:afterAutospacing="0"/>
              <w:ind w:left="0" w:right="0"/>
              <w:jc w:val="center"/>
              <w:outlineLvl w:val="9"/>
              <w:rPr>
                <w:rFonts w:hint="eastAsia" w:ascii="微软雅黑" w:hAnsi="微软雅黑" w:eastAsia="微软雅黑" w:cs="微软雅黑"/>
                <w:b/>
                <w:bCs/>
                <w:color w:val="0A8292"/>
                <w:kern w:val="2"/>
                <w:sz w:val="18"/>
                <w:szCs w:val="18"/>
              </w:rPr>
            </w:pPr>
            <w:r>
              <w:rPr>
                <w:rFonts w:hint="eastAsia" w:ascii="微软雅黑" w:hAnsi="微软雅黑" w:eastAsia="微软雅黑" w:cs="微软雅黑"/>
                <w:b/>
                <w:bCs/>
                <w:color w:val="0A8292"/>
                <w:kern w:val="2"/>
                <w:sz w:val="18"/>
                <w:szCs w:val="18"/>
              </w:rPr>
              <w:t>基因突变信息</w:t>
            </w:r>
          </w:p>
        </w:tc>
        <w:tc>
          <w:tcPr>
            <w:tcW w:w="3836" w:type="dxa"/>
            <w:gridSpan w:val="2"/>
            <w:tcBorders>
              <w:tl2br w:val="nil"/>
              <w:tr2bl w:val="nil"/>
            </w:tcBorders>
            <w:shd w:val="clear" w:color="auto" w:fill="BCE2E9"/>
            <w:vAlign w:val="center"/>
          </w:tcPr>
          <w:p>
            <w:pPr>
              <w:keepNext w:val="0"/>
              <w:keepLines w:val="0"/>
              <w:widowControl/>
              <w:suppressLineNumbers w:val="0"/>
              <w:spacing w:before="0" w:beforeLines="0" w:beforeAutospacing="0" w:after="0" w:afterLines="0" w:afterAutospacing="0"/>
              <w:ind w:left="0" w:right="0"/>
              <w:jc w:val="center"/>
              <w:outlineLvl w:val="9"/>
              <w:rPr>
                <w:rFonts w:hint="eastAsia" w:ascii="微软雅黑" w:hAnsi="微软雅黑" w:eastAsia="微软雅黑" w:cs="微软雅黑"/>
                <w:b/>
                <w:bCs/>
                <w:color w:val="0A8292"/>
                <w:kern w:val="2"/>
                <w:sz w:val="18"/>
                <w:szCs w:val="18"/>
              </w:rPr>
            </w:pPr>
            <w:r>
              <w:rPr>
                <w:rFonts w:hint="eastAsia" w:ascii="微软雅黑" w:hAnsi="微软雅黑" w:eastAsia="微软雅黑" w:cs="微软雅黑"/>
                <w:b/>
                <w:bCs/>
                <w:color w:val="0A8292"/>
                <w:kern w:val="2"/>
                <w:sz w:val="18"/>
                <w:szCs w:val="18"/>
              </w:rPr>
              <w:t>靶向药物信息</w:t>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397" w:hRule="atLeast"/>
        </w:trPr>
        <w:tc>
          <w:tcPr>
            <w:tcW w:w="1217" w:type="dxa"/>
            <w:vMerge w:val="continue"/>
            <w:tcBorders>
              <w:tl2br w:val="nil"/>
              <w:tr2bl w:val="nil"/>
            </w:tcBorders>
            <w:shd w:val="clear" w:color="auto" w:fill="BCE2E9"/>
            <w:vAlign w:val="center"/>
          </w:tcPr>
          <w:p>
            <w:pPr>
              <w:keepNext w:val="0"/>
              <w:keepLines w:val="0"/>
              <w:widowControl/>
              <w:suppressLineNumbers w:val="0"/>
              <w:spacing w:before="0" w:beforeLines="0" w:beforeAutospacing="0" w:after="0" w:afterLines="0" w:afterAutospacing="0"/>
              <w:ind w:left="0" w:right="0"/>
              <w:jc w:val="center"/>
              <w:outlineLvl w:val="9"/>
              <w:rPr>
                <w:rFonts w:hint="eastAsia" w:ascii="微软雅黑" w:hAnsi="微软雅黑" w:eastAsia="微软雅黑" w:cs="微软雅黑"/>
                <w:b/>
                <w:bCs/>
                <w:color w:val="0A8292"/>
                <w:kern w:val="2"/>
                <w:sz w:val="18"/>
                <w:szCs w:val="18"/>
              </w:rPr>
            </w:pPr>
          </w:p>
        </w:tc>
        <w:tc>
          <w:tcPr>
            <w:tcW w:w="881" w:type="dxa"/>
            <w:tcBorders>
              <w:tl2br w:val="nil"/>
              <w:tr2bl w:val="nil"/>
            </w:tcBorders>
            <w:shd w:val="clear" w:color="auto" w:fill="BCE2E9"/>
            <w:vAlign w:val="center"/>
          </w:tcPr>
          <w:p>
            <w:pPr>
              <w:keepNext w:val="0"/>
              <w:keepLines w:val="0"/>
              <w:widowControl/>
              <w:suppressLineNumbers w:val="0"/>
              <w:spacing w:before="0" w:beforeLines="0" w:beforeAutospacing="0" w:after="0" w:afterLines="0" w:afterAutospacing="0"/>
              <w:ind w:left="0" w:right="0"/>
              <w:jc w:val="center"/>
              <w:outlineLvl w:val="9"/>
              <w:rPr>
                <w:rFonts w:hint="default" w:ascii="微软雅黑" w:hAnsi="微软雅黑" w:eastAsia="微软雅黑" w:cs="微软雅黑"/>
                <w:b/>
                <w:bCs/>
                <w:color w:val="0A8292"/>
                <w:kern w:val="2"/>
                <w:sz w:val="18"/>
                <w:szCs w:val="18"/>
                <w:highlight w:val="yellow"/>
                <w:lang w:val="en-US" w:eastAsia="zh-CN"/>
              </w:rPr>
            </w:pPr>
            <w:r>
              <w:rPr>
                <w:rFonts w:hint="eastAsia" w:ascii="微软雅黑" w:hAnsi="微软雅黑" w:cs="微软雅黑"/>
                <w:b/>
                <w:bCs/>
                <w:color w:val="0A8292"/>
                <w:kern w:val="2"/>
                <w:sz w:val="18"/>
                <w:szCs w:val="18"/>
                <w:lang w:val="en-US" w:eastAsia="zh-CN"/>
              </w:rPr>
              <w:t>转录本号</w:t>
            </w:r>
          </w:p>
        </w:tc>
        <w:tc>
          <w:tcPr>
            <w:tcW w:w="474" w:type="dxa"/>
            <w:tcBorders>
              <w:tl2br w:val="nil"/>
              <w:tr2bl w:val="nil"/>
            </w:tcBorders>
            <w:shd w:val="clear" w:color="auto" w:fill="BCE2E9"/>
            <w:vAlign w:val="center"/>
          </w:tcPr>
          <w:p>
            <w:pPr>
              <w:keepNext w:val="0"/>
              <w:keepLines w:val="0"/>
              <w:widowControl/>
              <w:suppressLineNumbers w:val="0"/>
              <w:spacing w:before="0" w:beforeLines="0" w:beforeAutospacing="0" w:after="0" w:afterLines="0" w:afterAutospacing="0"/>
              <w:ind w:left="0" w:right="0"/>
              <w:jc w:val="center"/>
              <w:outlineLvl w:val="9"/>
              <w:rPr>
                <w:rFonts w:hint="eastAsia" w:ascii="微软雅黑" w:hAnsi="微软雅黑" w:eastAsia="微软雅黑" w:cs="微软雅黑"/>
                <w:b/>
                <w:bCs/>
                <w:color w:val="0A8292"/>
                <w:kern w:val="2"/>
                <w:sz w:val="18"/>
                <w:szCs w:val="18"/>
              </w:rPr>
            </w:pPr>
            <w:r>
              <w:rPr>
                <w:rFonts w:hint="eastAsia" w:ascii="微软雅黑" w:hAnsi="微软雅黑" w:eastAsia="微软雅黑" w:cs="微软雅黑"/>
                <w:b/>
                <w:bCs/>
                <w:color w:val="0A8292"/>
                <w:kern w:val="2"/>
                <w:sz w:val="18"/>
                <w:szCs w:val="18"/>
              </w:rPr>
              <w:t>染色体</w:t>
            </w:r>
          </w:p>
        </w:tc>
        <w:tc>
          <w:tcPr>
            <w:tcW w:w="474" w:type="dxa"/>
            <w:tcBorders>
              <w:tl2br w:val="nil"/>
              <w:tr2bl w:val="nil"/>
            </w:tcBorders>
            <w:shd w:val="clear" w:color="auto" w:fill="BCE2E9"/>
            <w:vAlign w:val="center"/>
          </w:tcPr>
          <w:p>
            <w:pPr>
              <w:keepNext w:val="0"/>
              <w:keepLines w:val="0"/>
              <w:widowControl/>
              <w:suppressLineNumbers w:val="0"/>
              <w:spacing w:before="0" w:beforeLines="0" w:beforeAutospacing="0" w:after="0" w:afterLines="0" w:afterAutospacing="0"/>
              <w:ind w:left="0" w:right="0"/>
              <w:jc w:val="center"/>
              <w:outlineLvl w:val="9"/>
              <w:rPr>
                <w:rFonts w:hint="eastAsia" w:ascii="微软雅黑" w:hAnsi="微软雅黑" w:eastAsia="微软雅黑" w:cs="微软雅黑"/>
                <w:b/>
                <w:bCs/>
                <w:color w:val="0A8292"/>
                <w:kern w:val="2"/>
                <w:sz w:val="18"/>
                <w:szCs w:val="18"/>
              </w:rPr>
            </w:pPr>
            <w:r>
              <w:rPr>
                <w:rFonts w:hint="eastAsia" w:ascii="微软雅黑" w:hAnsi="微软雅黑" w:eastAsia="微软雅黑" w:cs="微软雅黑"/>
                <w:b/>
                <w:bCs/>
                <w:color w:val="0A8292"/>
                <w:kern w:val="2"/>
                <w:sz w:val="18"/>
                <w:szCs w:val="18"/>
              </w:rPr>
              <w:t>外显子</w:t>
            </w:r>
          </w:p>
        </w:tc>
        <w:tc>
          <w:tcPr>
            <w:tcW w:w="1284" w:type="dxa"/>
            <w:tcBorders>
              <w:tl2br w:val="nil"/>
              <w:tr2bl w:val="nil"/>
            </w:tcBorders>
            <w:shd w:val="clear" w:color="auto" w:fill="BCE2E9"/>
            <w:vAlign w:val="center"/>
          </w:tcPr>
          <w:p>
            <w:pPr>
              <w:keepNext w:val="0"/>
              <w:keepLines w:val="0"/>
              <w:widowControl/>
              <w:suppressLineNumbers w:val="0"/>
              <w:spacing w:before="0" w:beforeLines="0" w:beforeAutospacing="0" w:after="0" w:afterLines="0" w:afterAutospacing="0"/>
              <w:ind w:left="0" w:right="0"/>
              <w:jc w:val="center"/>
              <w:outlineLvl w:val="9"/>
              <w:rPr>
                <w:rFonts w:hint="eastAsia" w:ascii="微软雅黑" w:hAnsi="微软雅黑" w:eastAsia="微软雅黑" w:cs="微软雅黑"/>
                <w:b/>
                <w:bCs/>
                <w:color w:val="0A8292"/>
                <w:kern w:val="2"/>
                <w:sz w:val="18"/>
                <w:szCs w:val="18"/>
              </w:rPr>
            </w:pPr>
            <w:r>
              <w:rPr>
                <w:rFonts w:hint="eastAsia" w:ascii="微软雅黑" w:hAnsi="微软雅黑" w:eastAsia="微软雅黑" w:cs="微软雅黑"/>
                <w:b/>
                <w:bCs/>
                <w:color w:val="0A8292"/>
                <w:kern w:val="2"/>
                <w:sz w:val="18"/>
                <w:szCs w:val="18"/>
              </w:rPr>
              <w:t>位点</w:t>
            </w:r>
          </w:p>
        </w:tc>
        <w:tc>
          <w:tcPr>
            <w:tcW w:w="611" w:type="dxa"/>
            <w:tcBorders>
              <w:tl2br w:val="nil"/>
              <w:tr2bl w:val="nil"/>
            </w:tcBorders>
            <w:shd w:val="clear" w:color="auto" w:fill="BCE2E9"/>
            <w:vAlign w:val="center"/>
          </w:tcPr>
          <w:p>
            <w:pPr>
              <w:keepNext w:val="0"/>
              <w:keepLines w:val="0"/>
              <w:widowControl/>
              <w:suppressLineNumbers w:val="0"/>
              <w:spacing w:before="0" w:beforeLines="0" w:beforeAutospacing="0" w:after="0" w:afterLines="0" w:afterAutospacing="0"/>
              <w:ind w:left="0" w:right="0"/>
              <w:jc w:val="center"/>
              <w:outlineLvl w:val="9"/>
              <w:rPr>
                <w:rFonts w:hint="eastAsia" w:ascii="微软雅黑" w:hAnsi="微软雅黑" w:eastAsia="微软雅黑" w:cs="微软雅黑"/>
                <w:b/>
                <w:bCs/>
                <w:color w:val="0A8292"/>
                <w:kern w:val="2"/>
                <w:sz w:val="18"/>
                <w:szCs w:val="18"/>
              </w:rPr>
            </w:pPr>
            <w:r>
              <w:rPr>
                <w:rFonts w:hint="eastAsia" w:ascii="微软雅黑" w:hAnsi="微软雅黑" w:eastAsia="微软雅黑" w:cs="微软雅黑"/>
                <w:b/>
                <w:bCs/>
                <w:color w:val="0A8292"/>
                <w:kern w:val="2"/>
                <w:sz w:val="18"/>
                <w:szCs w:val="18"/>
              </w:rPr>
              <w:t>突变</w:t>
            </w:r>
          </w:p>
          <w:p>
            <w:pPr>
              <w:keepNext w:val="0"/>
              <w:keepLines w:val="0"/>
              <w:widowControl/>
              <w:suppressLineNumbers w:val="0"/>
              <w:spacing w:before="0" w:beforeLines="0" w:beforeAutospacing="0" w:after="0" w:afterLines="0" w:afterAutospacing="0"/>
              <w:ind w:left="0" w:right="0"/>
              <w:jc w:val="center"/>
              <w:outlineLvl w:val="9"/>
              <w:rPr>
                <w:rFonts w:hint="eastAsia" w:ascii="微软雅黑" w:hAnsi="微软雅黑" w:eastAsia="微软雅黑" w:cs="微软雅黑"/>
                <w:b/>
                <w:bCs/>
                <w:color w:val="0A8292"/>
                <w:kern w:val="2"/>
                <w:sz w:val="18"/>
                <w:szCs w:val="18"/>
              </w:rPr>
            </w:pPr>
            <w:r>
              <w:rPr>
                <w:rFonts w:hint="eastAsia" w:ascii="微软雅黑" w:hAnsi="微软雅黑" w:eastAsia="微软雅黑" w:cs="微软雅黑"/>
                <w:b/>
                <w:bCs/>
                <w:color w:val="0A8292"/>
                <w:kern w:val="2"/>
                <w:sz w:val="18"/>
                <w:szCs w:val="18"/>
              </w:rPr>
              <w:t>类型</w:t>
            </w:r>
          </w:p>
        </w:tc>
        <w:tc>
          <w:tcPr>
            <w:tcW w:w="747" w:type="dxa"/>
            <w:tcBorders>
              <w:tl2br w:val="nil"/>
              <w:tr2bl w:val="nil"/>
            </w:tcBorders>
            <w:shd w:val="clear" w:color="auto" w:fill="BCE2E9"/>
            <w:vAlign w:val="center"/>
          </w:tcPr>
          <w:p>
            <w:pPr>
              <w:keepNext w:val="0"/>
              <w:keepLines w:val="0"/>
              <w:widowControl/>
              <w:suppressLineNumbers w:val="0"/>
              <w:spacing w:before="0" w:beforeLines="0" w:beforeAutospacing="0" w:after="0" w:afterLines="0" w:afterAutospacing="0"/>
              <w:ind w:left="0" w:right="0"/>
              <w:jc w:val="center"/>
              <w:outlineLvl w:val="9"/>
              <w:rPr>
                <w:rFonts w:hint="eastAsia" w:ascii="微软雅黑" w:hAnsi="微软雅黑" w:eastAsia="微软雅黑" w:cs="微软雅黑"/>
                <w:b/>
                <w:bCs/>
                <w:color w:val="0A8292"/>
                <w:kern w:val="2"/>
                <w:sz w:val="18"/>
                <w:szCs w:val="18"/>
              </w:rPr>
            </w:pPr>
            <w:r>
              <w:rPr>
                <w:rFonts w:hint="eastAsia" w:ascii="微软雅黑" w:hAnsi="微软雅黑" w:eastAsia="微软雅黑" w:cs="微软雅黑"/>
                <w:b/>
                <w:bCs/>
                <w:color w:val="0A8292"/>
                <w:kern w:val="2"/>
                <w:sz w:val="18"/>
                <w:szCs w:val="18"/>
                <w:lang w:eastAsia="zh-CN"/>
              </w:rPr>
              <w:t>频率</w:t>
            </w:r>
          </w:p>
          <w:p>
            <w:pPr>
              <w:keepNext w:val="0"/>
              <w:keepLines w:val="0"/>
              <w:widowControl/>
              <w:suppressLineNumbers w:val="0"/>
              <w:spacing w:before="0" w:beforeLines="0" w:beforeAutospacing="0" w:after="0" w:afterLines="0" w:afterAutospacing="0"/>
              <w:ind w:left="0" w:right="0"/>
              <w:jc w:val="center"/>
              <w:outlineLvl w:val="9"/>
              <w:rPr>
                <w:rFonts w:hint="eastAsia" w:ascii="微软雅黑" w:hAnsi="微软雅黑" w:eastAsia="微软雅黑" w:cs="微软雅黑"/>
                <w:b/>
                <w:bCs/>
                <w:color w:val="0A8292"/>
                <w:kern w:val="2"/>
                <w:sz w:val="18"/>
                <w:szCs w:val="18"/>
                <w:lang w:val="en-US" w:eastAsia="zh-CN"/>
              </w:rPr>
            </w:pPr>
            <w:r>
              <w:rPr>
                <w:rFonts w:hint="eastAsia" w:ascii="微软雅黑" w:hAnsi="微软雅黑" w:eastAsia="微软雅黑" w:cs="微软雅黑"/>
                <w:b/>
                <w:bCs/>
                <w:color w:val="0A8292"/>
                <w:kern w:val="2"/>
                <w:sz w:val="18"/>
                <w:szCs w:val="18"/>
                <w:lang w:val="en-US" w:eastAsia="zh-CN"/>
              </w:rPr>
              <w:t xml:space="preserve">(%)                                                                                                                                 </w:t>
            </w:r>
          </w:p>
        </w:tc>
        <w:tc>
          <w:tcPr>
            <w:tcW w:w="2774" w:type="dxa"/>
            <w:tcBorders>
              <w:tl2br w:val="nil"/>
              <w:tr2bl w:val="nil"/>
            </w:tcBorders>
            <w:shd w:val="clear" w:color="auto" w:fill="BCE2E9"/>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rPr>
                <w:rFonts w:hint="eastAsia" w:ascii="微软雅黑" w:hAnsi="微软雅黑" w:eastAsia="微软雅黑" w:cs="微软雅黑"/>
                <w:b/>
                <w:bCs/>
                <w:color w:val="0A8292"/>
                <w:kern w:val="2"/>
                <w:sz w:val="18"/>
                <w:szCs w:val="18"/>
                <w:lang w:val="en-US" w:eastAsia="zh-CN"/>
              </w:rPr>
            </w:pPr>
            <w:r>
              <w:rPr>
                <w:rFonts w:hint="eastAsia" w:ascii="微软雅黑" w:hAnsi="微软雅黑" w:eastAsia="微软雅黑" w:cs="微软雅黑"/>
                <w:b/>
                <w:bCs/>
                <w:color w:val="0A8292"/>
                <w:kern w:val="2"/>
                <w:sz w:val="18"/>
                <w:szCs w:val="18"/>
                <w:lang w:val="en-US" w:eastAsia="zh-CN"/>
              </w:rPr>
              <w:t>潜在获益靶向药物</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rPr>
                <w:rFonts w:hint="eastAsia" w:ascii="微软雅黑" w:hAnsi="微软雅黑" w:eastAsia="微软雅黑" w:cs="微软雅黑"/>
                <w:b/>
                <w:bCs/>
                <w:color w:val="0A8292"/>
                <w:kern w:val="2"/>
                <w:sz w:val="18"/>
                <w:szCs w:val="18"/>
                <w:lang w:val="en-US" w:eastAsia="zh-CN" w:bidi="ar-SA"/>
              </w:rPr>
            </w:pPr>
            <w:r>
              <w:rPr>
                <w:rFonts w:hint="eastAsia" w:ascii="微软雅黑" w:hAnsi="微软雅黑" w:eastAsia="微软雅黑" w:cs="微软雅黑"/>
                <w:b/>
                <w:bCs/>
                <w:color w:val="0A8292"/>
                <w:kern w:val="2"/>
                <w:sz w:val="18"/>
                <w:szCs w:val="18"/>
                <w:lang w:val="en-US" w:eastAsia="zh-CN"/>
              </w:rPr>
              <w:t>（证据等级）</w:t>
            </w:r>
          </w:p>
        </w:tc>
        <w:tc>
          <w:tcPr>
            <w:tcW w:w="1062" w:type="dxa"/>
            <w:tcBorders>
              <w:tl2br w:val="nil"/>
              <w:tr2bl w:val="nil"/>
            </w:tcBorders>
            <w:shd w:val="clear" w:color="auto" w:fill="BCE2E9"/>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rPr>
                <w:rFonts w:hint="eastAsia" w:ascii="微软雅黑" w:hAnsi="微软雅黑" w:eastAsia="微软雅黑" w:cs="微软雅黑"/>
                <w:b/>
                <w:color w:val="0A8292"/>
                <w:kern w:val="2"/>
                <w:sz w:val="18"/>
                <w:szCs w:val="18"/>
                <w:lang w:val="en-US" w:eastAsia="zh-CN" w:bidi="ar-SA"/>
              </w:rPr>
            </w:pPr>
            <w:r>
              <w:rPr>
                <w:rFonts w:hint="eastAsia" w:ascii="微软雅黑" w:hAnsi="微软雅黑" w:eastAsia="微软雅黑" w:cs="微软雅黑"/>
                <w:b/>
                <w:bCs/>
                <w:color w:val="0A8292"/>
                <w:kern w:val="2"/>
                <w:sz w:val="18"/>
                <w:szCs w:val="18"/>
              </w:rPr>
              <w:t>可能耐药或慎重药物</w:t>
            </w:r>
            <w:r>
              <w:rPr>
                <w:rFonts w:hint="eastAsia" w:ascii="微软雅黑" w:hAnsi="微软雅黑" w:cs="微软雅黑"/>
                <w:b/>
                <w:bCs/>
                <w:color w:val="0A8292"/>
                <w:kern w:val="2"/>
                <w:sz w:val="18"/>
                <w:szCs w:val="18"/>
                <w:lang w:eastAsia="zh-CN"/>
              </w:rPr>
              <w:t>（</w:t>
            </w:r>
            <w:r>
              <w:rPr>
                <w:rFonts w:hint="eastAsia" w:ascii="微软雅黑" w:hAnsi="微软雅黑" w:cs="微软雅黑"/>
                <w:b/>
                <w:bCs/>
                <w:color w:val="0A8292"/>
                <w:kern w:val="2"/>
                <w:sz w:val="18"/>
                <w:szCs w:val="18"/>
                <w:lang w:val="en-US" w:eastAsia="zh-CN"/>
              </w:rPr>
              <w:t>证据等级</w:t>
            </w:r>
            <w:r>
              <w:rPr>
                <w:rFonts w:hint="eastAsia" w:ascii="微软雅黑" w:hAnsi="微软雅黑" w:cs="微软雅黑"/>
                <w:b/>
                <w:bCs/>
                <w:color w:val="0A8292"/>
                <w:kern w:val="2"/>
                <w:sz w:val="18"/>
                <w:szCs w:val="18"/>
                <w:lang w:eastAsia="zh-CN"/>
              </w:rPr>
              <w:t>）</w:t>
            </w:r>
          </w:p>
        </w:tc>
      </w:tr>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397" w:hRule="atLeast"/>
        </w:trPr>
        <w:tc>
          <w:tcPr>
            <w:tcW w:w="1217"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rPr>
                <w:rFonts w:hint="default" w:ascii="微软雅黑" w:hAnsi="微软雅黑" w:eastAsia="微软雅黑" w:cs="微软雅黑"/>
                <w:bCs/>
                <w:kern w:val="2"/>
                <w:sz w:val="18"/>
                <w:szCs w:val="18"/>
                <w:lang w:val="en-US" w:eastAsia="zh-CN" w:bidi="ar-SA"/>
              </w:rPr>
            </w:pPr>
            <w:r>
              <w:rPr>
                <w:rFonts w:hint="eastAsia" w:ascii="微软雅黑" w:hAnsi="微软雅黑" w:cs="微软雅黑"/>
                <w:bCs/>
                <w:color w:val="0000FF"/>
                <w:kern w:val="2"/>
                <w:sz w:val="18"/>
                <w:szCs w:val="18"/>
                <w:u w:val="single"/>
                <w:lang w:val="en-US" w:eastAsia="zh-CN"/>
              </w:rPr>
              <w:t>{%tr for row in variants_2_1 %}</w:t>
            </w:r>
          </w:p>
        </w:tc>
        <w:tc>
          <w:tcPr>
            <w:tcW w:w="881"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lang w:val="en-US" w:eastAsia="zh-CN"/>
              </w:rPr>
            </w:r>
          </w:p>
        </w:tc>
        <w:tc>
          <w:tcPr>
            <w:tcW w:w="474"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highlight w:val="none"/>
                <w:lang w:val="en-US" w:eastAsia="zh-CN"/>
              </w:rPr>
            </w:r>
          </w:p>
        </w:tc>
        <w:tc>
          <w:tcPr>
            <w:tcW w:w="474"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rPr>
                <w:rFonts w:hint="default" w:ascii="微软雅黑" w:hAnsi="微软雅黑" w:cs="微软雅黑"/>
                <w:bCs/>
                <w:kern w:val="2"/>
                <w:sz w:val="18"/>
                <w:szCs w:val="18"/>
                <w:highlight w:val="none"/>
                <w:lang w:val="en-US" w:eastAsia="zh-CN"/>
              </w:rPr>
            </w:pPr>
            <w:r>
              <w:rPr>
                <w:rFonts w:hint="eastAsia" w:ascii="微软雅黑" w:hAnsi="微软雅黑" w:cs="微软雅黑"/>
                <w:bCs/>
                <w:kern w:val="2"/>
                <w:sz w:val="18"/>
                <w:szCs w:val="18"/>
                <w:highlight w:val="none"/>
                <w:lang w:val="en-US" w:eastAsia="zh-CN"/>
              </w:rPr>
            </w:r>
          </w:p>
        </w:tc>
        <w:tc>
          <w:tcPr>
            <w:tcW w:w="1284" w:type="dxa"/>
            <w:tcBorders>
              <w:tl2br w:val="nil"/>
              <w:tr2bl w:val="nil"/>
            </w:tcBorders>
            <w:vAlign w:val="center"/>
          </w:tcPr>
          <w:p>
            <w:pPr>
              <w:keepNext w:val="0"/>
              <w:keepLines w:val="0"/>
              <w:widowControl/>
              <w:suppressLineNumbers w:val="0"/>
              <w:adjustRightInd/>
              <w:snapToGrid/>
              <w:spacing w:before="0" w:beforeAutospacing="0" w:after="0" w:afterAutospacing="0" w:line="240" w:lineRule="auto"/>
              <w:ind w:left="0" w:leftChars="0" w:right="0" w:rightChars="0"/>
              <w:jc w:val="center"/>
              <w:outlineLvl w:val="9"/>
              <w:rPr>
                <w:rFonts w:hint="eastAsia" w:ascii="微软雅黑" w:hAnsi="微软雅黑" w:cs="微软雅黑"/>
                <w:bCs/>
                <w:vanish w:val="0"/>
                <w:color w:val="auto"/>
                <w:kern w:val="2"/>
                <w:sz w:val="18"/>
                <w:szCs w:val="18"/>
                <w:u w:val="none"/>
                <w:lang w:val="en-US" w:eastAsia="zh-CN" w:bidi="ar"/>
              </w:rPr>
            </w:pPr>
            <w:r>
              <w:rPr>
                <w:rFonts w:hint="default" w:ascii="微软雅黑" w:hAnsi="微软雅黑" w:cs="微软雅黑"/>
                <w:bCs/>
                <w:vanish w:val="0"/>
                <w:color w:val="auto"/>
                <w:kern w:val="2"/>
                <w:sz w:val="18"/>
                <w:szCs w:val="18"/>
                <w:u w:val="none"/>
                <w:lang w:val="en-US" w:eastAsia="zh-CN" w:bidi="ar"/>
              </w:rPr>
            </w:r>
            <w:r>
              <w:rPr>
                <w:rFonts w:hint="eastAsia" w:ascii="微软雅黑" w:hAnsi="微软雅黑" w:cs="微软雅黑"/>
                <w:bCs/>
                <w:vanish w:val="0"/>
                <w:color w:val="auto"/>
                <w:kern w:val="2"/>
                <w:sz w:val="18"/>
                <w:szCs w:val="18"/>
                <w:u w:val="none"/>
                <w:lang w:val="en-US" w:eastAsia="zh-CN" w:bidi="ar"/>
              </w:rPr>
            </w:r>
          </w:p>
        </w:tc>
        <w:tc>
          <w:tcPr>
            <w:tcW w:w="611"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cs="微软雅黑"/>
                <w:bCs/>
                <w:kern w:val="2"/>
                <w:sz w:val="18"/>
                <w:szCs w:val="18"/>
              </w:rPr>
            </w:pPr>
            <w:r>
              <w:rPr>
                <w:rFonts w:hint="eastAsia" w:ascii="微软雅黑" w:hAnsi="微软雅黑" w:cs="微软雅黑"/>
                <w:bCs/>
                <w:kern w:val="2"/>
                <w:sz w:val="18"/>
                <w:szCs w:val="18"/>
                <w:lang w:val="en-US" w:eastAsia="zh-CN"/>
              </w:rPr>
            </w:r>
          </w:p>
        </w:tc>
        <w:tc>
          <w:tcPr>
            <w:tcW w:w="747"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cs="微软雅黑"/>
                <w:bCs/>
                <w:kern w:val="2"/>
                <w:sz w:val="18"/>
                <w:szCs w:val="18"/>
              </w:rPr>
            </w:pPr>
            <w:r>
              <w:rPr>
                <w:rFonts w:hint="default" w:ascii="微软雅黑" w:hAnsi="微软雅黑" w:cs="微软雅黑"/>
                <w:bCs/>
                <w:kern w:val="2"/>
                <w:sz w:val="18"/>
                <w:szCs w:val="18"/>
                <w:lang w:val="en-US" w:eastAsia="zh-CN"/>
              </w:rPr>
            </w:r>
          </w:p>
        </w:tc>
        <w:tc>
          <w:tcPr>
            <w:tcW w:w="2774" w:type="dxa"/>
            <w:tcBorders>
              <w:tl2br w:val="nil"/>
              <w:tr2bl w:val="nil"/>
            </w:tcBorders>
            <w:vAlign w:val="center"/>
          </w:tcPr>
          <w:p>
            <w:pPr>
              <w:keepNext w:val="0"/>
              <w:keepLines w:val="0"/>
              <w:widowControl/>
              <w:numPr>
                <w:ilvl w:val="255"/>
                <w:numId w:val="0"/>
              </w:numPr>
              <w:suppressLineNumbers w:val="0"/>
              <w:adjustRightInd/>
              <w:snapToGrid/>
              <w:spacing w:before="0" w:beforeAutospacing="0" w:after="0" w:afterAutospacing="0" w:line="220" w:lineRule="atLeast"/>
              <w:ind w:left="0" w:leftChars="0" w:right="0" w:rightChars="0" w:firstLine="0" w:firstLineChars="0"/>
              <w:jc w:val="center"/>
              <w:rPr>
                <w:rFonts w:hint="eastAsia" w:ascii="微软雅黑" w:hAnsi="微软雅黑" w:eastAsia="微软雅黑" w:cs="微软雅黑"/>
                <w:bCs/>
                <w:color w:val="auto"/>
                <w:kern w:val="2"/>
                <w:sz w:val="18"/>
                <w:szCs w:val="18"/>
                <w:lang w:val="en-US" w:eastAsia="zh-CN" w:bidi="ar-SA"/>
              </w:rPr>
            </w:pPr>
            <w:r>
              <w:rPr>
                <w:rFonts w:hint="eastAsia" w:ascii="微软雅黑" w:hAnsi="微软雅黑" w:cs="微软雅黑"/>
                <w:bCs/>
                <w:kern w:val="2"/>
                <w:sz w:val="18"/>
                <w:szCs w:val="18"/>
              </w:rPr>
            </w:r>
          </w:p>
        </w:tc>
        <w:tc>
          <w:tcPr>
            <w:tcW w:w="1062"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cs="微软雅黑"/>
                <w:bCs/>
                <w:kern w:val="2"/>
                <w:sz w:val="18"/>
                <w:szCs w:val="18"/>
              </w:rPr>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397" w:hRule="atLeast"/>
        </w:trPr>
        <w:tc>
          <w:tcPr>
            <w:tcW w:w="1217"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rPr>
                <w:rFonts w:hint="default" w:ascii="微软雅黑" w:hAnsi="微软雅黑" w:eastAsia="微软雅黑" w:cs="微软雅黑"/>
                <w:bCs/>
                <w:kern w:val="2"/>
                <w:sz w:val="18"/>
                <w:szCs w:val="18"/>
                <w:lang w:val="en-US" w:eastAsia="zh-CN" w:bidi="ar-SA"/>
              </w:rPr>
            </w:pPr>
            <w:r>
              <w:rPr>
                <w:rFonts w:hint="eastAsia" w:ascii="微软雅黑" w:hAnsi="微软雅黑" w:cs="微软雅黑"/>
                <w:bCs/>
                <w:color w:val="0000FF"/>
                <w:kern w:val="2"/>
                <w:sz w:val="18"/>
                <w:szCs w:val="18"/>
                <w:u w:val="single"/>
                <w:lang w:val="en-US" w:eastAsia="zh-CN"/>
              </w:rPr>
              <w:t>{{ row.gene }}</w:t>
            </w:r>
          </w:p>
        </w:tc>
        <w:tc>
          <w:tcPr>
            <w:tcW w:w="881"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lang w:val="en-US" w:eastAsia="zh-CN"/>
              </w:rPr>
              <w:t>{{ row.transcript }}</w:t>
            </w:r>
          </w:p>
        </w:tc>
        <w:tc>
          <w:tcPr>
            <w:tcW w:w="474"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highlight w:val="none"/>
                <w:lang w:val="en-US" w:eastAsia="zh-CN"/>
              </w:rPr>
              <w:t>{{ row.chr }}</w:t>
            </w:r>
          </w:p>
        </w:tc>
        <w:tc>
          <w:tcPr>
            <w:tcW w:w="474"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rPr>
                <w:rFonts w:hint="default" w:ascii="微软雅黑" w:hAnsi="微软雅黑" w:cs="微软雅黑"/>
                <w:bCs/>
                <w:kern w:val="2"/>
                <w:sz w:val="18"/>
                <w:szCs w:val="18"/>
                <w:highlight w:val="none"/>
                <w:lang w:val="en-US" w:eastAsia="zh-CN"/>
              </w:rPr>
            </w:pPr>
            <w:r>
              <w:rPr>
                <w:rFonts w:hint="eastAsia" w:ascii="微软雅黑" w:hAnsi="微软雅黑" w:cs="微软雅黑"/>
                <w:bCs/>
                <w:kern w:val="2"/>
                <w:sz w:val="18"/>
                <w:szCs w:val="18"/>
                <w:highlight w:val="none"/>
                <w:lang w:val="en-US" w:eastAsia="zh-CN"/>
              </w:rPr>
              <w:t>{{ row.exon }}</w:t>
            </w:r>
          </w:p>
        </w:tc>
        <w:tc>
          <w:tcPr>
            <w:tcW w:w="1284" w:type="dxa"/>
            <w:tcBorders>
              <w:tl2br w:val="nil"/>
              <w:tr2bl w:val="nil"/>
            </w:tcBorders>
            <w:vAlign w:val="center"/>
          </w:tcPr>
          <w:p>
            <w:pPr>
              <w:keepNext w:val="0"/>
              <w:keepLines w:val="0"/>
              <w:widowControl/>
              <w:suppressLineNumbers w:val="0"/>
              <w:adjustRightInd/>
              <w:snapToGrid/>
              <w:spacing w:before="0" w:beforeAutospacing="0" w:after="0" w:afterAutospacing="0" w:line="240" w:lineRule="auto"/>
              <w:ind w:left="0" w:leftChars="0" w:right="0" w:rightChars="0"/>
              <w:jc w:val="center"/>
              <w:outlineLvl w:val="9"/>
              <w:rPr>
                <w:rFonts w:hint="eastAsia" w:ascii="微软雅黑" w:hAnsi="微软雅黑" w:cs="微软雅黑"/>
                <w:bCs/>
                <w:vanish w:val="0"/>
                <w:color w:val="auto"/>
                <w:kern w:val="2"/>
                <w:sz w:val="18"/>
                <w:szCs w:val="18"/>
                <w:u w:val="none"/>
                <w:lang w:val="en-US" w:eastAsia="zh-CN" w:bidi="ar"/>
              </w:rPr>
            </w:pPr>
            <w:r>
              <w:rPr>
                <w:rFonts w:hint="default" w:ascii="微软雅黑" w:hAnsi="微软雅黑" w:cs="微软雅黑"/>
                <w:bCs/>
                <w:vanish w:val="0"/>
                <w:color w:val="auto"/>
                <w:kern w:val="2"/>
                <w:sz w:val="18"/>
                <w:szCs w:val="18"/>
                <w:u w:val="none"/>
                <w:lang w:val="en-US" w:eastAsia="zh-CN" w:bidi="ar"/>
              </w:rPr>
              <w:t>{{ row.locus }}</w:t>
            </w:r>
            <w:r>
              <w:rPr>
                <w:rFonts w:hint="eastAsia" w:ascii="微软雅黑" w:hAnsi="微软雅黑" w:cs="微软雅黑"/>
                <w:bCs/>
                <w:vanish w:val="0"/>
                <w:color w:val="auto"/>
                <w:kern w:val="2"/>
                <w:sz w:val="18"/>
                <w:szCs w:val="18"/>
                <w:u w:val="none"/>
                <w:lang w:val="en-US" w:eastAsia="zh-CN" w:bidi="ar"/>
              </w:rPr>
            </w:r>
          </w:p>
        </w:tc>
        <w:tc>
          <w:tcPr>
            <w:tcW w:w="611"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cs="微软雅黑"/>
                <w:bCs/>
                <w:kern w:val="2"/>
                <w:sz w:val="18"/>
                <w:szCs w:val="18"/>
              </w:rPr>
            </w:pPr>
            <w:r>
              <w:rPr>
                <w:rFonts w:hint="eastAsia" w:ascii="微软雅黑" w:hAnsi="微软雅黑" w:cs="微软雅黑"/>
                <w:bCs/>
                <w:kern w:val="2"/>
                <w:sz w:val="18"/>
                <w:szCs w:val="18"/>
                <w:lang w:val="en-US" w:eastAsia="zh-CN"/>
              </w:rPr>
              <w:t>{{ row.var_type_cn }}</w:t>
            </w:r>
          </w:p>
        </w:tc>
        <w:tc>
          <w:tcPr>
            <w:tcW w:w="747"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cs="微软雅黑"/>
                <w:bCs/>
                <w:kern w:val="2"/>
                <w:sz w:val="18"/>
                <w:szCs w:val="18"/>
              </w:rPr>
            </w:pPr>
            <w:r>
              <w:rPr>
                <w:rFonts w:hint="default" w:ascii="微软雅黑" w:hAnsi="微软雅黑" w:cs="微软雅黑"/>
                <w:bCs/>
                <w:kern w:val="2"/>
                <w:sz w:val="18"/>
                <w:szCs w:val="18"/>
                <w:lang w:val="en-US" w:eastAsia="zh-CN"/>
              </w:rPr>
              <w:t>{{ row.af_pct }}</w:t>
            </w:r>
          </w:p>
        </w:tc>
        <w:tc>
          <w:tcPr>
            <w:tcW w:w="2774" w:type="dxa"/>
            <w:tcBorders>
              <w:tl2br w:val="nil"/>
              <w:tr2bl w:val="nil"/>
            </w:tcBorders>
            <w:vAlign w:val="center"/>
          </w:tcPr>
          <w:p>
            <w:pPr>
              <w:keepNext w:val="0"/>
              <w:keepLines w:val="0"/>
              <w:widowControl/>
              <w:numPr>
                <w:ilvl w:val="255"/>
                <w:numId w:val="0"/>
              </w:numPr>
              <w:suppressLineNumbers w:val="0"/>
              <w:adjustRightInd/>
              <w:snapToGrid/>
              <w:spacing w:before="0" w:beforeAutospacing="0" w:after="0" w:afterAutospacing="0" w:line="220" w:lineRule="atLeast"/>
              <w:ind w:left="0" w:leftChars="0" w:right="0" w:rightChars="0" w:firstLine="0" w:firstLineChars="0"/>
              <w:jc w:val="center"/>
              <w:rPr>
                <w:rFonts w:hint="eastAsia" w:ascii="微软雅黑" w:hAnsi="微软雅黑" w:eastAsia="微软雅黑" w:cs="微软雅黑"/>
                <w:bCs/>
                <w:color w:val="auto"/>
                <w:kern w:val="2"/>
                <w:sz w:val="18"/>
                <w:szCs w:val="18"/>
                <w:lang w:val="en-US" w:eastAsia="zh-CN" w:bidi="ar-SA"/>
              </w:rPr>
            </w:pPr>
            <w:r>
              <w:rPr>
                <w:rFonts w:hint="eastAsia" w:ascii="微软雅黑" w:hAnsi="微软雅黑" w:cs="微软雅黑"/>
                <w:bCs/>
                <w:kern w:val="2"/>
                <w:sz w:val="18"/>
                <w:szCs w:val="18"/>
              </w:rPr>
              <w:t>{{ row.benefit_drugs }}</w:t>
            </w:r>
          </w:p>
        </w:tc>
        <w:tc>
          <w:tcPr>
            <w:tcW w:w="1062"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cs="微软雅黑"/>
                <w:bCs/>
                <w:kern w:val="2"/>
                <w:sz w:val="18"/>
                <w:szCs w:val="18"/>
              </w:rPr>
              <w:t>{{ row.caution_drugs }}</w:t>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397" w:hRule="atLeast"/>
        </w:trPr>
        <w:tc>
          <w:tcPr>
            <w:tcW w:w="1217"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rPr>
                <w:rFonts w:hint="default" w:ascii="微软雅黑" w:hAnsi="微软雅黑" w:eastAsia="微软雅黑" w:cs="微软雅黑"/>
                <w:bCs/>
                <w:kern w:val="2"/>
                <w:sz w:val="18"/>
                <w:szCs w:val="18"/>
                <w:lang w:val="en-US" w:eastAsia="zh-CN" w:bidi="ar-SA"/>
              </w:rPr>
            </w:pPr>
            <w:r>
              <w:rPr>
                <w:rFonts w:hint="eastAsia" w:ascii="微软雅黑" w:hAnsi="微软雅黑" w:cs="微软雅黑"/>
                <w:bCs/>
                <w:color w:val="0000FF"/>
                <w:kern w:val="2"/>
                <w:sz w:val="18"/>
                <w:szCs w:val="18"/>
                <w:u w:val="single"/>
                <w:lang w:val="en-US" w:eastAsia="zh-CN"/>
              </w:rPr>
              <w:t>{%tr endfor %}</w:t>
            </w:r>
          </w:p>
        </w:tc>
        <w:tc>
          <w:tcPr>
            <w:tcW w:w="881"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lang w:val="en-US" w:eastAsia="zh-CN"/>
              </w:rPr>
            </w:r>
          </w:p>
        </w:tc>
        <w:tc>
          <w:tcPr>
            <w:tcW w:w="474"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highlight w:val="none"/>
                <w:lang w:val="en-US" w:eastAsia="zh-CN"/>
              </w:rPr>
            </w:r>
          </w:p>
        </w:tc>
        <w:tc>
          <w:tcPr>
            <w:tcW w:w="474"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rPr>
                <w:rFonts w:hint="default" w:ascii="微软雅黑" w:hAnsi="微软雅黑" w:cs="微软雅黑"/>
                <w:bCs/>
                <w:kern w:val="2"/>
                <w:sz w:val="18"/>
                <w:szCs w:val="18"/>
                <w:highlight w:val="none"/>
                <w:lang w:val="en-US" w:eastAsia="zh-CN"/>
              </w:rPr>
            </w:pPr>
            <w:r>
              <w:rPr>
                <w:rFonts w:hint="eastAsia" w:ascii="微软雅黑" w:hAnsi="微软雅黑" w:cs="微软雅黑"/>
                <w:bCs/>
                <w:kern w:val="2"/>
                <w:sz w:val="18"/>
                <w:szCs w:val="18"/>
                <w:highlight w:val="none"/>
                <w:lang w:val="en-US" w:eastAsia="zh-CN"/>
              </w:rPr>
            </w:r>
          </w:p>
        </w:tc>
        <w:tc>
          <w:tcPr>
            <w:tcW w:w="1284" w:type="dxa"/>
            <w:tcBorders>
              <w:tl2br w:val="nil"/>
              <w:tr2bl w:val="nil"/>
            </w:tcBorders>
            <w:vAlign w:val="center"/>
          </w:tcPr>
          <w:p>
            <w:pPr>
              <w:keepNext w:val="0"/>
              <w:keepLines w:val="0"/>
              <w:widowControl/>
              <w:suppressLineNumbers w:val="0"/>
              <w:adjustRightInd/>
              <w:snapToGrid/>
              <w:spacing w:before="0" w:beforeAutospacing="0" w:after="0" w:afterAutospacing="0" w:line="240" w:lineRule="auto"/>
              <w:ind w:left="0" w:leftChars="0" w:right="0" w:rightChars="0"/>
              <w:jc w:val="center"/>
              <w:outlineLvl w:val="9"/>
              <w:rPr>
                <w:rFonts w:hint="eastAsia" w:ascii="微软雅黑" w:hAnsi="微软雅黑" w:cs="微软雅黑"/>
                <w:bCs/>
                <w:vanish w:val="0"/>
                <w:color w:val="auto"/>
                <w:kern w:val="2"/>
                <w:sz w:val="18"/>
                <w:szCs w:val="18"/>
                <w:u w:val="none"/>
                <w:lang w:val="en-US" w:eastAsia="zh-CN" w:bidi="ar"/>
              </w:rPr>
            </w:pPr>
            <w:r>
              <w:rPr>
                <w:rFonts w:hint="default" w:ascii="微软雅黑" w:hAnsi="微软雅黑" w:cs="微软雅黑"/>
                <w:bCs/>
                <w:vanish w:val="0"/>
                <w:color w:val="auto"/>
                <w:kern w:val="2"/>
                <w:sz w:val="18"/>
                <w:szCs w:val="18"/>
                <w:u w:val="none"/>
                <w:lang w:val="en-US" w:eastAsia="zh-CN" w:bidi="ar"/>
              </w:rPr>
            </w:r>
            <w:r>
              <w:rPr>
                <w:rFonts w:hint="eastAsia" w:ascii="微软雅黑" w:hAnsi="微软雅黑" w:cs="微软雅黑"/>
                <w:bCs/>
                <w:vanish w:val="0"/>
                <w:color w:val="auto"/>
                <w:kern w:val="2"/>
                <w:sz w:val="18"/>
                <w:szCs w:val="18"/>
                <w:u w:val="none"/>
                <w:lang w:val="en-US" w:eastAsia="zh-CN" w:bidi="ar"/>
              </w:rPr>
            </w:r>
          </w:p>
        </w:tc>
        <w:tc>
          <w:tcPr>
            <w:tcW w:w="611"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cs="微软雅黑"/>
                <w:bCs/>
                <w:kern w:val="2"/>
                <w:sz w:val="18"/>
                <w:szCs w:val="18"/>
              </w:rPr>
            </w:pPr>
            <w:r>
              <w:rPr>
                <w:rFonts w:hint="eastAsia" w:ascii="微软雅黑" w:hAnsi="微软雅黑" w:cs="微软雅黑"/>
                <w:bCs/>
                <w:kern w:val="2"/>
                <w:sz w:val="18"/>
                <w:szCs w:val="18"/>
                <w:lang w:val="en-US" w:eastAsia="zh-CN"/>
              </w:rPr>
            </w:r>
          </w:p>
        </w:tc>
        <w:tc>
          <w:tcPr>
            <w:tcW w:w="747"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cs="微软雅黑"/>
                <w:bCs/>
                <w:kern w:val="2"/>
                <w:sz w:val="18"/>
                <w:szCs w:val="18"/>
              </w:rPr>
            </w:pPr>
            <w:r>
              <w:rPr>
                <w:rFonts w:hint="default" w:ascii="微软雅黑" w:hAnsi="微软雅黑" w:cs="微软雅黑"/>
                <w:bCs/>
                <w:kern w:val="2"/>
                <w:sz w:val="18"/>
                <w:szCs w:val="18"/>
                <w:lang w:val="en-US" w:eastAsia="zh-CN"/>
              </w:rPr>
            </w:r>
          </w:p>
        </w:tc>
        <w:tc>
          <w:tcPr>
            <w:tcW w:w="2774" w:type="dxa"/>
            <w:tcBorders>
              <w:tl2br w:val="nil"/>
              <w:tr2bl w:val="nil"/>
            </w:tcBorders>
            <w:vAlign w:val="center"/>
          </w:tcPr>
          <w:p>
            <w:pPr>
              <w:keepNext w:val="0"/>
              <w:keepLines w:val="0"/>
              <w:widowControl/>
              <w:numPr>
                <w:ilvl w:val="255"/>
                <w:numId w:val="0"/>
              </w:numPr>
              <w:suppressLineNumbers w:val="0"/>
              <w:adjustRightInd/>
              <w:snapToGrid/>
              <w:spacing w:before="0" w:beforeAutospacing="0" w:after="0" w:afterAutospacing="0" w:line="220" w:lineRule="atLeast"/>
              <w:ind w:left="0" w:leftChars="0" w:right="0" w:rightChars="0" w:firstLine="0" w:firstLineChars="0"/>
              <w:jc w:val="center"/>
              <w:rPr>
                <w:rFonts w:hint="eastAsia" w:ascii="微软雅黑" w:hAnsi="微软雅黑" w:eastAsia="微软雅黑" w:cs="微软雅黑"/>
                <w:bCs/>
                <w:color w:val="auto"/>
                <w:kern w:val="2"/>
                <w:sz w:val="18"/>
                <w:szCs w:val="18"/>
                <w:lang w:val="en-US" w:eastAsia="zh-CN" w:bidi="ar-SA"/>
              </w:rPr>
            </w:pPr>
            <w:r>
              <w:rPr>
                <w:rFonts w:hint="eastAsia" w:ascii="微软雅黑" w:hAnsi="微软雅黑" w:cs="微软雅黑"/>
                <w:bCs/>
                <w:kern w:val="2"/>
                <w:sz w:val="18"/>
                <w:szCs w:val="18"/>
              </w:rPr>
            </w:r>
          </w:p>
        </w:tc>
        <w:tc>
          <w:tcPr>
            <w:tcW w:w="1062"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cs="微软雅黑"/>
                <w:bCs/>
                <w:kern w:val="2"/>
                <w:sz w:val="18"/>
                <w:szCs w:val="18"/>
              </w:rPr>
            </w:r>
          </w:p>
        </w:tc>
      </w:tr>
    </w:tbl>
    <w:p>
      <w:pPr>
        <w:keepNext/>
        <w:spacing w:after="120"/>
      </w:pPr>
      <w:r>
        <w:rPr>
          <w:rFonts w:ascii="微软雅黑" w:hAnsi="微软雅黑" w:eastAsia="微软雅黑"/>
          <w:b/>
          <w:sz w:val="24"/>
        </w:rPr>
        <w:t>靶向药物提示（报告组评审）</w:t>
      </w:r>
    </w:p>
    <w:tbl>
      <w:tblPr>
        <w:tblStyle w:val="16"/>
        <w:tblW w:w="82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2048"/>
        <w:gridCol w:w="3002"/>
        <w:gridCol w:w="2075"/>
      </w:tblGrid>
      <w:tr w14:paraId="488B6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dxa"/>
            <w:shd w:val="clear" w:color="auto" w:fill="00C4D8"/>
            <w:vAlign w:val="center"/>
          </w:tcPr>
          <w:p w14:paraId="0AEF1315">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基因</w:t>
            </w:r>
          </w:p>
        </w:tc>
        <w:tc>
          <w:tcPr>
            <w:tcW w:w="2048" w:type="dxa"/>
            <w:shd w:val="clear" w:color="auto" w:fill="00C4D8"/>
            <w:vAlign w:val="center"/>
          </w:tcPr>
          <w:p w14:paraId="336B05FD">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突变位点</w:t>
            </w:r>
          </w:p>
        </w:tc>
        <w:tc>
          <w:tcPr>
            <w:tcW w:w="3002" w:type="dxa"/>
            <w:shd w:val="clear" w:color="auto" w:fill="00C4D8"/>
            <w:vAlign w:val="center"/>
          </w:tcPr>
          <w:p w14:paraId="221172AA">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p>
          <w:p w14:paraId="32D95D25">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2075" w:type="dxa"/>
            <w:shd w:val="clear" w:color="auto" w:fill="00C4D8"/>
            <w:vAlign w:val="center"/>
          </w:tcPr>
          <w:p w14:paraId="2774FB64">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可能耐药或慎重药物</w:t>
            </w:r>
          </w:p>
          <w:p w14:paraId="24316C50">
            <w:pPr>
              <w:adjustRightInd/>
              <w:snapToGrid/>
              <w:spacing w:after="0" w:line="320" w:lineRule="exact"/>
              <w:jc w:val="center"/>
              <w:rPr>
                <w:rFonts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tr w14:paraId="461D9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vAlign w:val="center"/>
          </w:tcPr>
          <w:p w14:paraId="6F030F63">
            <w:pPr>
              <w:adjustRightInd/>
              <w:snapToGrid/>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t>{%tr for row in targeted_drug_tips %}</w:t>
            </w:r>
          </w:p>
        </w:tc>
        <w:tc>
          <w:tcPr>
            <w:tcW w:w="2048" w:type="dxa"/>
            <w:vAlign w:val="center"/>
          </w:tcPr>
          <w:p w14:paraId="4F73BDA6">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3002" w:type="dxa"/>
            <w:vAlign w:val="center"/>
          </w:tcPr>
          <w:p w14:paraId="1CB02C0D">
            <w:pPr>
              <w:keepNext w:val="0"/>
              <w:keepLines w:val="0"/>
              <w:pageBreakBefore w:val="0"/>
              <w:widowControl/>
              <w:numPr>
                <w:ilvl w:val="-1"/>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p>
        </w:tc>
        <w:tc>
          <w:tcPr>
            <w:tcW w:w="2075" w:type="dxa"/>
            <w:vAlign w:val="center"/>
          </w:tcPr>
          <w:p w14:paraId="4DB0B562">
            <w:pPr>
              <w:keepNext w:val="0"/>
              <w:keepLines w:val="0"/>
              <w:widowControl/>
              <w:suppressLineNumbers w:val="0"/>
              <w:spacing w:before="0" w:beforeAutospacing="0" w:after="0" w:afterAutospacing="0"/>
              <w:ind w:left="0" w:right="0"/>
              <w:jc w:val="center"/>
              <w:outlineLvl w:val="9"/>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p>
        </w:tc>
      </w:tr>
      <w:tr w14:paraId="461D9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vAlign w:val="center"/>
          </w:tcPr>
          <w:p w14:paraId="6F030F63">
            <w:pPr>
              <w:adjustRightInd/>
              <w:snapToGrid/>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t>{{ row.gene_display }}</w:t>
            </w:r>
          </w:p>
        </w:tc>
        <w:tc>
          <w:tcPr>
            <w:tcW w:w="2048" w:type="dxa"/>
            <w:vAlign w:val="center"/>
          </w:tcPr>
          <w:p w14:paraId="4F73BDA6">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 row.variant_site }}</w:t>
            </w:r>
          </w:p>
        </w:tc>
        <w:tc>
          <w:tcPr>
            <w:tcW w:w="3002" w:type="dxa"/>
            <w:vAlign w:val="center"/>
          </w:tcPr>
          <w:p w14:paraId="1CB02C0D">
            <w:pPr>
              <w:keepNext w:val="0"/>
              <w:keepLines w:val="0"/>
              <w:pageBreakBefore w:val="0"/>
              <w:widowControl/>
              <w:numPr>
                <w:ilvl w:val="-1"/>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 row.benefit_drugs }}</w:t>
            </w:r>
          </w:p>
        </w:tc>
        <w:tc>
          <w:tcPr>
            <w:tcW w:w="2075" w:type="dxa"/>
            <w:vAlign w:val="center"/>
          </w:tcPr>
          <w:p w14:paraId="4DB0B562">
            <w:pPr>
              <w:keepNext w:val="0"/>
              <w:keepLines w:val="0"/>
              <w:widowControl/>
              <w:suppressLineNumbers w:val="0"/>
              <w:spacing w:before="0" w:beforeAutospacing="0" w:after="0" w:afterAutospacing="0"/>
              <w:ind w:left="0" w:right="0"/>
              <w:jc w:val="center"/>
              <w:outlineLvl w:val="9"/>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t>{{ row.caution_drugs }}</w:t>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p>
        </w:tc>
      </w:tr>
      <w:tr w14:paraId="461D9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vAlign w:val="center"/>
          </w:tcPr>
          <w:p w14:paraId="6F030F63">
            <w:pPr>
              <w:adjustRightInd/>
              <w:snapToGrid/>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t>{%tr endfor %}</w:t>
            </w:r>
          </w:p>
        </w:tc>
        <w:tc>
          <w:tcPr>
            <w:tcW w:w="2048" w:type="dxa"/>
            <w:vAlign w:val="center"/>
          </w:tcPr>
          <w:p w14:paraId="4F73BDA6">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3002" w:type="dxa"/>
            <w:vAlign w:val="center"/>
          </w:tcPr>
          <w:p w14:paraId="1CB02C0D">
            <w:pPr>
              <w:keepNext w:val="0"/>
              <w:keepLines w:val="0"/>
              <w:pageBreakBefore w:val="0"/>
              <w:widowControl/>
              <w:numPr>
                <w:ilvl w:val="-1"/>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p>
        </w:tc>
        <w:tc>
          <w:tcPr>
            <w:tcW w:w="2075" w:type="dxa"/>
            <w:vAlign w:val="center"/>
          </w:tcPr>
          <w:p w14:paraId="4DB0B562">
            <w:pPr>
              <w:keepNext w:val="0"/>
              <w:keepLines w:val="0"/>
              <w:widowControl/>
              <w:suppressLineNumbers w:val="0"/>
              <w:spacing w:before="0" w:beforeAutospacing="0" w:after="0" w:afterAutospacing="0"/>
              <w:ind w:left="0" w:right="0"/>
              <w:jc w:val="center"/>
              <w:outlineLvl w:val="9"/>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p>
        </w:tc>
      </w:tr>
    </w:tbl>
    <w:p>
      <w:pPr>
        <w:keepNext w:val="0"/>
        <w:keepLines w:val="0"/>
        <w:pageBreakBefore w:val="0"/>
        <w:widowControl/>
        <w:kinsoku/>
        <w:wordWrap/>
        <w:overflowPunct/>
        <w:topLinePunct w:val="0"/>
        <w:autoSpaceDE/>
        <w:autoSpaceDN/>
        <w:bidi w:val="0"/>
        <w:adjustRightInd/>
        <w:snapToGrid/>
        <w:spacing w:after="0" w:line="220" w:lineRule="atLeast"/>
        <w:jc w:val="both"/>
        <w:textAlignment w:val="auto"/>
        <w:rPr>
          <w:rFonts w:hint="eastAsia" w:ascii="微软雅黑" w:hAnsi="微软雅黑" w:cs="微软雅黑"/>
          <w:color w:val="000000"/>
          <w:sz w:val="18"/>
          <w:szCs w:val="18"/>
        </w:rPr>
      </w:pPr>
      <w:bookmarkStart w:id="43" w:name="_Toc30153"/>
      <w:bookmarkStart w:id="44" w:name="_Toc26040"/>
      <w:bookmarkStart w:id="45" w:name="_Toc4886"/>
      <w:bookmarkStart w:id="46" w:name="_Toc8118"/>
      <w:bookmarkStart w:id="47" w:name="_Toc4702"/>
      <w:bookmarkStart w:id="48" w:name="_Toc7355"/>
      <w:bookmarkStart w:id="49" w:name="_Toc20873"/>
      <w:bookmarkStart w:id="50" w:name="_Toc32710"/>
      <w:r>
        <w:rPr>
          <w:rFonts w:hint="eastAsia" w:ascii="微软雅黑" w:hAnsi="微软雅黑" w:cs="微软雅黑"/>
          <w:color w:val="000000"/>
          <w:sz w:val="18"/>
          <w:szCs w:val="18"/>
        </w:rPr>
        <w:t>*上述基因突变和药物提示的详细解析请见第二部分“重要基因变异解析”和“用药提示解析”。</w:t>
      </w:r>
    </w:p>
    <w:bookmarkEnd w:id="43"/>
    <w:bookmarkEnd w:id="44"/>
    <w:p>
      <w:pPr>
        <w:adjustRightInd/>
        <w:snapToGrid/>
        <w:spacing w:after="0"/>
        <w:jc w:val="both"/>
        <w:rPr>
          <w:rFonts w:hint="eastAsia" w:ascii="微软雅黑" w:hAnsi="微软雅黑"/>
          <w:sz w:val="16"/>
          <w:szCs w:val="21"/>
          <w:highlight w:val="none"/>
        </w:rPr>
      </w:pPr>
    </w:p>
    <w:p>
      <w:pPr>
        <w:adjustRightInd/>
        <w:snapToGrid/>
        <w:spacing w:after="0"/>
        <w:jc w:val="both"/>
        <w:rPr>
          <w:rFonts w:hint="eastAsia" w:ascii="微软雅黑" w:hAnsi="微软雅黑"/>
          <w:sz w:val="16"/>
          <w:szCs w:val="21"/>
          <w:highlight w:val="none"/>
          <w:lang w:val="en-US" w:eastAsia="zh-CN"/>
        </w:rPr>
      </w:pPr>
      <w:r>
        <w:rPr>
          <w:rFonts w:hint="eastAsia" w:ascii="微软雅黑" w:hAnsi="微软雅黑"/>
          <w:sz w:val="16"/>
          <w:szCs w:val="21"/>
          <w:highlight w:val="none"/>
        </w:rPr>
        <w:t xml:space="preserve">备注：1. </w:t>
      </w:r>
      <w:r>
        <w:rPr>
          <w:rFonts w:hint="eastAsia" w:ascii="微软雅黑" w:hAnsi="微软雅黑"/>
          <w:sz w:val="16"/>
          <w:szCs w:val="21"/>
          <w:highlight w:val="none"/>
          <w:lang w:val="en-US" w:eastAsia="zh-CN"/>
        </w:rPr>
        <w:t>变异与药物敏感性证据等级依据AMP/ASCO/CAP相关指南，将证据等级分为四个等级：</w:t>
      </w:r>
    </w:p>
    <w:p>
      <w:pPr>
        <w:adjustRightInd/>
        <w:snapToGrid/>
        <w:spacing w:after="0"/>
        <w:jc w:val="both"/>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Level A：FDA/NMPA或专业指南批准/推荐在本癌种中针对该靶点治疗有响应或耐药的药物；</w:t>
      </w:r>
    </w:p>
    <w:p>
      <w:pPr>
        <w:adjustRightInd/>
        <w:snapToGrid/>
        <w:spacing w:after="0"/>
        <w:jc w:val="both"/>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Level B：专家共识明确在本癌种中针对该靶点治疗有响应或耐药的药物；</w:t>
      </w:r>
    </w:p>
    <w:p>
      <w:pPr>
        <w:adjustRightInd/>
        <w:snapToGrid/>
        <w:spacing w:after="0"/>
        <w:jc w:val="both"/>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Level C：FDA/NMPA或专业指南批准/推荐在其他癌种中针对该靶点治疗有响应或耐药的药物，或已作为临床试验的筛选入组标准；</w:t>
      </w:r>
    </w:p>
    <w:p>
      <w:pPr>
        <w:adjustRightInd/>
        <w:snapToGrid/>
        <w:spacing w:after="0"/>
        <w:jc w:val="both"/>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Level D：临床前研究/案例报道显示针对该靶点可能对治疗有响应或耐药的药物。</w:t>
      </w:r>
    </w:p>
    <w:p>
      <w:pPr>
        <w:adjustRightInd/>
        <w:snapToGrid/>
        <w:spacing w:after="0"/>
        <w:jc w:val="both"/>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随临床证据更新药物推荐结果及分级可能产生变化。</w:t>
      </w:r>
    </w:p>
    <w:p>
      <w:pPr>
        <w:numPr>
          <w:ilvl w:val="0"/>
          <w:numId w:val="0"/>
        </w:numPr>
        <w:adjustRightInd/>
        <w:snapToGrid/>
        <w:spacing w:after="0"/>
        <w:jc w:val="both"/>
        <w:rPr>
          <w:rFonts w:hint="eastAsia" w:ascii="微软雅黑" w:hAnsi="微软雅黑"/>
          <w:b/>
          <w:bCs/>
          <w:sz w:val="16"/>
          <w:szCs w:val="21"/>
          <w:highlight w:val="none"/>
          <w:lang w:val="en-US" w:eastAsia="zh-CN"/>
        </w:rPr>
      </w:pPr>
      <w:r>
        <w:rPr>
          <w:rFonts w:hint="eastAsia" w:ascii="微软雅黑" w:hAnsi="微软雅黑"/>
          <w:sz w:val="16"/>
          <w:szCs w:val="21"/>
          <w:highlight w:val="none"/>
          <w:lang w:val="en-US" w:eastAsia="zh-CN"/>
        </w:rPr>
        <w:t>{{ targeted_drug_brand_summary }}</w:t>
      </w:r>
      <w:r>
        <w:rPr>
          <w:rFonts w:hint="eastAsia" w:ascii="微软雅黑" w:hAnsi="微软雅黑"/>
          <w:b/>
          <w:bCs/>
          <w:sz w:val="16"/>
          <w:szCs w:val="16"/>
          <w:highlight w:val="none"/>
          <w:lang w:val="en-US" w:eastAsia="zh-CN"/>
        </w:rPr>
      </w:r>
    </w:p>
    <w:p>
      <w:pPr>
        <w:keepNext w:val="0"/>
        <w:keepLines w:val="0"/>
        <w:pageBreakBefore w:val="0"/>
        <w:widowControl/>
        <w:kinsoku/>
        <w:wordWrap/>
        <w:overflowPunct/>
        <w:topLinePunct w:val="0"/>
        <w:autoSpaceDE/>
        <w:autoSpaceDN/>
        <w:bidi w:val="0"/>
        <w:adjustRightInd/>
        <w:snapToGrid/>
        <w:spacing w:after="0" w:line="220" w:lineRule="atLeast"/>
        <w:ind w:firstLine="180" w:firstLineChars="100"/>
        <w:textAlignment w:val="auto"/>
        <w:rPr>
          <w:rFonts w:hint="eastAsia" w:ascii="微软雅黑" w:hAnsi="微软雅黑" w:cs="微软雅黑"/>
          <w:color w:val="000000"/>
          <w:sz w:val="18"/>
          <w:szCs w:val="18"/>
        </w:rPr>
      </w:pPr>
    </w:p>
    <w:p>
      <w:pPr>
        <w:rPr>
          <w:rFonts w:hint="default" w:ascii="微软雅黑" w:hAnsi="微软雅黑" w:cstheme="minorBidi"/>
          <w:b/>
          <w:bCs/>
          <w:sz w:val="18"/>
          <w:szCs w:val="22"/>
          <w:highlight w:val="none"/>
          <w:lang w:val="en-US" w:eastAsia="zh-CN"/>
        </w:rPr>
      </w:pPr>
      <w:r>
        <w:rPr>
          <w:rFonts w:hint="default" w:ascii="微软雅黑" w:hAnsi="微软雅黑" w:cstheme="minorBidi"/>
          <w:b/>
          <w:bCs/>
          <w:sz w:val="18"/>
          <w:szCs w:val="22"/>
          <w:highlight w:val="none"/>
          <w:lang w:val="en-US" w:eastAsia="zh-CN"/>
        </w:rPr>
        <w:br w:type="page"/>
      </w:r>
    </w:p>
    <w:p>
      <w:pPr>
        <w:keepNext w:val="0"/>
        <w:keepLines w:val="0"/>
        <w:pageBreakBefore w:val="0"/>
        <w:widowControl/>
        <w:kinsoku/>
        <w:wordWrap/>
        <w:overflowPunct/>
        <w:topLinePunct w:val="0"/>
        <w:autoSpaceDE/>
        <w:autoSpaceDN/>
        <w:bidi w:val="0"/>
        <w:adjustRightInd/>
        <w:snapToGrid/>
        <w:spacing w:after="0" w:line="220" w:lineRule="atLeast"/>
        <w:textAlignment w:val="auto"/>
        <w:outlineLvl w:val="1"/>
        <w:rPr>
          <w:rFonts w:hint="eastAsia" w:ascii="微软雅黑" w:hAnsi="微软雅黑" w:eastAsia="微软雅黑" w:cstheme="minorBidi"/>
          <w:b/>
          <w:color w:val="0A8292"/>
          <w:sz w:val="24"/>
          <w:szCs w:val="24"/>
          <w:lang w:val="en-US" w:eastAsia="zh-CN" w:bidi="ar-SA"/>
        </w:rPr>
      </w:pPr>
      <w:r>
        <w:rPr>
          <w:rFonts w:hint="eastAsia" w:ascii="微软雅黑" w:hAnsi="微软雅黑" w:cstheme="minorBidi"/>
          <w:b/>
          <w:color w:val="0A8292"/>
          <w:sz w:val="24"/>
          <w:szCs w:val="24"/>
          <w:lang w:val="en-US" w:eastAsia="zh-CN" w:bidi="ar-SA"/>
        </w:rPr>
        <w:t>2</w:t>
      </w:r>
      <w:r>
        <w:rPr>
          <w:rFonts w:hint="eastAsia" w:ascii="微软雅黑" w:hAnsi="微软雅黑" w:eastAsia="微软雅黑" w:cstheme="minorBidi"/>
          <w:b/>
          <w:color w:val="0A8292"/>
          <w:sz w:val="24"/>
          <w:szCs w:val="24"/>
          <w:lang w:val="en-US" w:eastAsia="zh-CN" w:bidi="ar-SA"/>
        </w:rPr>
        <w:t xml:space="preserve">.2 </w:t>
      </w:r>
      <w:bookmarkStart w:id="51" w:name="推荐临床常规靶向药物相关基因检测结果"/>
      <w:r>
        <w:rPr>
          <w:rFonts w:hint="eastAsia" w:ascii="微软雅黑" w:hAnsi="微软雅黑" w:eastAsia="微软雅黑" w:cstheme="minorBidi"/>
          <w:b/>
          <w:color w:val="0A8292"/>
          <w:sz w:val="24"/>
          <w:szCs w:val="24"/>
          <w:lang w:val="en-US" w:eastAsia="zh-CN" w:bidi="ar-SA"/>
        </w:rPr>
        <w:t>NCCN 推荐临床常规靶向药物相关基因检测结果</w:t>
      </w:r>
      <w:bookmarkEnd w:id="51"/>
      <w:r>
        <w:rPr>
          <w:rFonts w:hint="eastAsia" w:ascii="微软雅黑" w:hAnsi="微软雅黑" w:eastAsia="微软雅黑" w:cstheme="minorBidi"/>
          <w:b/>
          <w:color w:val="0A8292"/>
          <w:sz w:val="24"/>
          <w:szCs w:val="24"/>
          <w:lang w:val="en-US" w:eastAsia="zh-CN" w:bidi="ar-SA"/>
        </w:rPr>
        <w:t>（不限于本癌种）</w:t>
      </w:r>
    </w:p>
    <w:p>
      <w:pPr>
        <w:keepNext w:val="0"/>
        <w:spacing w:after="120"/>
      </w:pPr>
      <w:r>
        <w:rPr>
          <w:rFonts w:ascii="微软雅黑" w:hAnsi="微软雅黑" w:eastAsia="微软雅黑"/>
          <w:b w:val="0"/>
          <w:sz w:val="21"/>
        </w:rPr>
        <w:t>指南表按本产品基因范围展示，固定说明沿用肺癌588审核规则。</w:t>
      </w:r>
    </w:p>
    <w:tbl>
      <w:tblPr>
        <w:tblStyle w:val="16"/>
        <w:tblW w:w="9524"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970"/>
        <w:gridCol w:w="2581"/>
        <w:gridCol w:w="4973"/>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72" w:hRule="atLeast"/>
          <w:jc w:val="center"/>
        </w:trPr>
        <w:tc>
          <w:tcPr>
            <w:tcW w:w="1738" w:type="dxa"/>
            <w:shd w:val="clear" w:color="auto" w:fill="BCE2E9"/>
            <w:vAlign w:val="center"/>
          </w:tcPr>
          <w:p>
            <w:pPr>
              <w:adjustRightInd/>
              <w:snapToGrid/>
              <w:spacing w:after="0" w:line="240" w:lineRule="auto"/>
              <w:jc w:val="center"/>
              <w:rPr>
                <w:rFonts w:ascii="微软雅黑" w:hAnsi="微软雅黑" w:cs="Arial Unicode MS"/>
                <w:b/>
                <w:color w:val="0A8292"/>
                <w:kern w:val="2"/>
                <w:sz w:val="20"/>
                <w:szCs w:val="20"/>
              </w:rPr>
            </w:pPr>
            <w:r>
              <w:rPr>
                <w:rFonts w:hint="eastAsia" w:ascii="微软雅黑" w:hAnsi="微软雅黑"/>
                <w:b/>
                <w:color w:val="0A8292"/>
                <w:kern w:val="2"/>
                <w:sz w:val="20"/>
                <w:szCs w:val="20"/>
                <w:lang w:eastAsia="zh-CN"/>
              </w:rPr>
              <w:t>检测基因</w:t>
            </w:r>
          </w:p>
        </w:tc>
        <w:tc>
          <w:tcPr>
            <w:tcW w:w="2277" w:type="dxa"/>
            <w:shd w:val="clear" w:color="auto" w:fill="BCE2E9"/>
            <w:vAlign w:val="center"/>
          </w:tcPr>
          <w:p>
            <w:pPr>
              <w:adjustRightInd/>
              <w:snapToGrid/>
              <w:spacing w:after="0" w:line="240" w:lineRule="auto"/>
              <w:jc w:val="center"/>
              <w:rPr>
                <w:rFonts w:ascii="微软雅黑" w:hAnsi="微软雅黑" w:cs="Arial Unicode MS"/>
                <w:b/>
                <w:color w:val="0A8292"/>
                <w:kern w:val="2"/>
                <w:sz w:val="20"/>
                <w:szCs w:val="20"/>
              </w:rPr>
            </w:pPr>
            <w:r>
              <w:rPr>
                <w:rFonts w:hint="eastAsia" w:ascii="微软雅黑" w:hAnsi="微软雅黑"/>
                <w:b/>
                <w:color w:val="0A8292"/>
                <w:kern w:val="2"/>
                <w:sz w:val="20"/>
                <w:szCs w:val="20"/>
                <w:lang w:eastAsia="zh-CN"/>
              </w:rPr>
              <w:t>本癌种相关治疗药物及临床提示</w:t>
            </w:r>
          </w:p>
        </w:tc>
        <w:tc>
          <w:tcPr>
            <w:tcW w:w="4386" w:type="dxa"/>
            <w:shd w:val="clear" w:color="auto" w:fill="BCE2E9"/>
            <w:vAlign w:val="center"/>
          </w:tcPr>
          <w:p>
            <w:pPr>
              <w:adjustRightInd/>
              <w:snapToGrid/>
              <w:spacing w:after="0" w:line="240" w:lineRule="auto"/>
              <w:jc w:val="center"/>
              <w:rPr>
                <w:rFonts w:ascii="微软雅黑" w:hAnsi="微软雅黑" w:cs="Arial Unicode MS"/>
                <w:b/>
                <w:color w:val="0A8292"/>
                <w:kern w:val="2"/>
                <w:sz w:val="20"/>
                <w:szCs w:val="20"/>
              </w:rPr>
            </w:pPr>
            <w:r>
              <w:rPr>
                <w:rFonts w:hint="eastAsia" w:ascii="微软雅黑" w:hAnsi="微软雅黑"/>
                <w:b/>
                <w:color w:val="0A8292"/>
                <w:kern w:val="2"/>
                <w:sz w:val="20"/>
                <w:szCs w:val="20"/>
                <w:lang w:eastAsia="zh-CN"/>
              </w:rPr>
              <w:t>检测结果</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3" w:hRule="atLeast"/>
          <w:jc w:val="center"/>
        </w:trPr>
        <w:tc>
          <w:tcPr>
            <w:tcW w:w="1738" w:type="dxa"/>
            <w:vMerge w:val="restart"/>
            <w:vAlign w:val="center"/>
          </w:tcPr>
          <w:p>
            <w:pPr>
              <w:spacing w:after="0"/>
              <w:jc w:val="center"/>
              <w:rPr>
                <w:rFonts w:ascii="微软雅黑" w:hAnsi="微软雅黑"/>
                <w:bCs/>
                <w:kern w:val="2"/>
                <w:sz w:val="18"/>
                <w:szCs w:val="18"/>
              </w:rPr>
            </w:pPr>
            <w:r>
              <w:rPr>
                <w:rFonts w:hint="eastAsia" w:ascii="微软雅黑" w:hAnsi="微软雅黑"/>
                <w:b w:val="0"/>
                <w:bCs/>
                <w:kern w:val="2"/>
                <w:sz w:val="18"/>
                <w:szCs w:val="18"/>
                <w:lang w:val="en-US" w:eastAsia="zh-CN"/>
              </w:rPr>
              <w:t>{%tr for row in lung_guideline_drug_results %}</w:t>
            </w:r>
          </w:p>
        </w:tc>
        <w:tc>
          <w:tcPr>
            <w:tcW w:w="2277" w:type="dxa"/>
            <w:vAlign w:val="center"/>
          </w:tcPr>
          <w:p>
            <w:pPr>
              <w:spacing w:after="0"/>
              <w:jc w:val="center"/>
              <w:rPr>
                <w:rFonts w:ascii="微软雅黑" w:hAnsi="微软雅黑"/>
                <w:bCs/>
                <w:kern w:val="2"/>
                <w:sz w:val="18"/>
                <w:szCs w:val="18"/>
              </w:rPr>
            </w:pPr>
            <w:r>
              <w:rPr>
                <w:rFonts w:hint="eastAsia" w:ascii="微软雅黑" w:hAnsi="微软雅黑"/>
                <w:b w:val="0"/>
                <w:bCs/>
                <w:kern w:val="2"/>
                <w:sz w:val="18"/>
                <w:szCs w:val="18"/>
                <w:lang w:eastAsia="zh-CN"/>
              </w:rPr>
            </w:r>
            <w:r>
              <w:rPr>
                <w:rFonts w:hint="eastAsia" w:ascii="微软雅黑" w:hAnsi="微软雅黑"/>
                <w:b w:val="0"/>
                <w:bCs/>
                <w:kern w:val="2"/>
                <w:sz w:val="18"/>
                <w:szCs w:val="18"/>
                <w:lang w:val="en-US" w:eastAsia="zh-CN"/>
              </w:rPr>
            </w:r>
          </w:p>
        </w:tc>
        <w:tc>
          <w:tcPr>
            <w:tcW w:w="4386" w:type="dxa"/>
            <w:vAlign w:val="center"/>
          </w:tcPr>
          <w:p>
            <w:pPr>
              <w:spacing w:after="0"/>
              <w:jc w:val="center"/>
              <w:rPr>
                <w:rFonts w:ascii="微软雅黑" w:hAnsi="微软雅黑"/>
                <w:bCs/>
                <w:kern w:val="2"/>
                <w:sz w:val="18"/>
                <w:szCs w:val="18"/>
              </w:rPr>
            </w:pPr>
            <w:r>
              <w:rPr>
                <w:rFonts w:hint="eastAsia" w:ascii="微软雅黑" w:hAnsi="微软雅黑" w:cs="微软雅黑"/>
                <w:b w:val="0"/>
                <w:bCs/>
                <w:color w:val="auto"/>
                <w:kern w:val="2"/>
                <w:sz w:val="18"/>
                <w:szCs w:val="18"/>
                <w:lang w:val="en-US" w:eastAsia="zh-CN"/>
              </w:rPr>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3" w:hRule="atLeast"/>
          <w:jc w:val="center"/>
        </w:trPr>
        <w:tc>
          <w:tcPr>
            <w:tcW w:w="1738" w:type="dxa"/>
            <w:vMerge w:val="restart"/>
            <w:vAlign w:val="center"/>
          </w:tcPr>
          <w:p>
            <w:pPr>
              <w:spacing w:after="0"/>
              <w:jc w:val="center"/>
              <w:rPr>
                <w:rFonts w:ascii="微软雅黑" w:hAnsi="微软雅黑"/>
                <w:bCs/>
                <w:kern w:val="2"/>
                <w:sz w:val="18"/>
                <w:szCs w:val="18"/>
              </w:rPr>
            </w:pPr>
            <w:r>
              <w:rPr>
                <w:rFonts w:hint="eastAsia" w:ascii="微软雅黑" w:hAnsi="微软雅黑"/>
                <w:b w:val="0"/>
                <w:bCs/>
                <w:kern w:val="2"/>
                <w:sz w:val="18"/>
                <w:szCs w:val="18"/>
                <w:lang w:val="en-US" w:eastAsia="zh-CN"/>
              </w:rPr>
              <w:t>{{ row.gene }}</w:t>
            </w:r>
          </w:p>
        </w:tc>
        <w:tc>
          <w:tcPr>
            <w:tcW w:w="2277" w:type="dxa"/>
            <w:vAlign w:val="center"/>
          </w:tcPr>
          <w:p>
            <w:pPr>
              <w:spacing w:after="0"/>
              <w:jc w:val="center"/>
              <w:rPr>
                <w:rFonts w:ascii="微软雅黑" w:hAnsi="微软雅黑"/>
                <w:bCs/>
                <w:kern w:val="2"/>
                <w:sz w:val="18"/>
                <w:szCs w:val="18"/>
              </w:rPr>
            </w:pPr>
            <w:r>
              <w:rPr>
                <w:rFonts w:hint="eastAsia" w:ascii="微软雅黑" w:hAnsi="微软雅黑"/>
                <w:b w:val="0"/>
                <w:bCs/>
                <w:kern w:val="2"/>
                <w:sz w:val="18"/>
                <w:szCs w:val="18"/>
                <w:lang w:eastAsia="zh-CN"/>
              </w:rPr>
              <w:t>{{ row.drugs ~ '\n' ~ row.clinical_note }}</w:t>
            </w:r>
            <w:r>
              <w:rPr>
                <w:rFonts w:hint="eastAsia" w:ascii="微软雅黑" w:hAnsi="微软雅黑"/>
                <w:b w:val="0"/>
                <w:bCs/>
                <w:kern w:val="2"/>
                <w:sz w:val="18"/>
                <w:szCs w:val="18"/>
                <w:lang w:val="en-US" w:eastAsia="zh-CN"/>
              </w:rPr>
            </w:r>
          </w:p>
        </w:tc>
        <w:tc>
          <w:tcPr>
            <w:tcW w:w="4386" w:type="dxa"/>
            <w:vAlign w:val="center"/>
          </w:tcPr>
          <w:p>
            <w:pPr>
              <w:spacing w:after="0"/>
              <w:jc w:val="center"/>
              <w:rPr>
                <w:rFonts w:ascii="微软雅黑" w:hAnsi="微软雅黑"/>
                <w:bCs/>
                <w:kern w:val="2"/>
                <w:sz w:val="18"/>
                <w:szCs w:val="18"/>
              </w:rPr>
            </w:pPr>
            <w:r>
              <w:rPr>
                <w:rFonts w:hint="eastAsia" w:ascii="微软雅黑" w:hAnsi="微软雅黑" w:cs="微软雅黑"/>
                <w:b w:val="0"/>
                <w:bCs/>
                <w:color w:val="auto"/>
                <w:kern w:val="2"/>
                <w:sz w:val="18"/>
                <w:szCs w:val="18"/>
                <w:lang w:val="en-US" w:eastAsia="zh-CN"/>
              </w:rPr>
              <w:t>{{ row.result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3" w:hRule="atLeast"/>
          <w:jc w:val="center"/>
        </w:trPr>
        <w:tc>
          <w:tcPr>
            <w:tcW w:w="1738" w:type="dxa"/>
            <w:vMerge w:val="restart"/>
            <w:vAlign w:val="center"/>
          </w:tcPr>
          <w:p>
            <w:pPr>
              <w:spacing w:after="0"/>
              <w:jc w:val="center"/>
              <w:rPr>
                <w:rFonts w:ascii="微软雅黑" w:hAnsi="微软雅黑"/>
                <w:bCs/>
                <w:kern w:val="2"/>
                <w:sz w:val="18"/>
                <w:szCs w:val="18"/>
              </w:rPr>
            </w:pPr>
            <w:r>
              <w:rPr>
                <w:rFonts w:hint="eastAsia" w:ascii="微软雅黑" w:hAnsi="微软雅黑"/>
                <w:b w:val="0"/>
                <w:bCs/>
                <w:kern w:val="2"/>
                <w:sz w:val="18"/>
                <w:szCs w:val="18"/>
                <w:lang w:val="en-US" w:eastAsia="zh-CN"/>
              </w:rPr>
              <w:t>{%tr endfor %}</w:t>
            </w:r>
          </w:p>
        </w:tc>
        <w:tc>
          <w:tcPr>
            <w:tcW w:w="2277" w:type="dxa"/>
            <w:vAlign w:val="center"/>
          </w:tcPr>
          <w:p>
            <w:pPr>
              <w:spacing w:after="0"/>
              <w:jc w:val="center"/>
              <w:rPr>
                <w:rFonts w:ascii="微软雅黑" w:hAnsi="微软雅黑"/>
                <w:bCs/>
                <w:kern w:val="2"/>
                <w:sz w:val="18"/>
                <w:szCs w:val="18"/>
              </w:rPr>
            </w:pPr>
            <w:r>
              <w:rPr>
                <w:rFonts w:hint="eastAsia" w:ascii="微软雅黑" w:hAnsi="微软雅黑"/>
                <w:b w:val="0"/>
                <w:bCs/>
                <w:kern w:val="2"/>
                <w:sz w:val="18"/>
                <w:szCs w:val="18"/>
                <w:lang w:eastAsia="zh-CN"/>
              </w:rPr>
            </w:r>
            <w:r>
              <w:rPr>
                <w:rFonts w:hint="eastAsia" w:ascii="微软雅黑" w:hAnsi="微软雅黑"/>
                <w:b w:val="0"/>
                <w:bCs/>
                <w:kern w:val="2"/>
                <w:sz w:val="18"/>
                <w:szCs w:val="18"/>
                <w:lang w:val="en-US" w:eastAsia="zh-CN"/>
              </w:rPr>
            </w:r>
          </w:p>
        </w:tc>
        <w:tc>
          <w:tcPr>
            <w:tcW w:w="4386" w:type="dxa"/>
            <w:vAlign w:val="center"/>
          </w:tcPr>
          <w:p>
            <w:pPr>
              <w:spacing w:after="0"/>
              <w:jc w:val="center"/>
              <w:rPr>
                <w:rFonts w:ascii="微软雅黑" w:hAnsi="微软雅黑"/>
                <w:bCs/>
                <w:kern w:val="2"/>
                <w:sz w:val="18"/>
                <w:szCs w:val="18"/>
              </w:rPr>
            </w:pPr>
            <w:r>
              <w:rPr>
                <w:rFonts w:hint="eastAsia" w:ascii="微软雅黑" w:hAnsi="微软雅黑" w:cs="微软雅黑"/>
                <w:b w:val="0"/>
                <w:bCs/>
                <w:color w:val="auto"/>
                <w:kern w:val="2"/>
                <w:sz w:val="18"/>
                <w:szCs w:val="18"/>
                <w:lang w:val="en-US" w:eastAsia="zh-CN"/>
              </w:rPr>
            </w:r>
          </w:p>
        </w:tc>
      </w:tr>
    </w:tbl>
    <w:p>
      <w:pPr>
        <w:keepNext w:val="0"/>
        <w:keepLines w:val="0"/>
        <w:pageBreakBefore w:val="0"/>
        <w:widowControl/>
        <w:kinsoku/>
        <w:wordWrap/>
        <w:overflowPunct/>
        <w:topLinePunct w:val="0"/>
        <w:autoSpaceDE/>
        <w:autoSpaceDN/>
        <w:bidi w:val="0"/>
        <w:adjustRightInd/>
        <w:snapToGrid/>
        <w:spacing w:after="0" w:line="220" w:lineRule="atLeast"/>
        <w:textAlignment w:val="auto"/>
        <w:outlineLvl w:val="1"/>
        <w:rPr>
          <w:rFonts w:hint="eastAsia" w:ascii="微软雅黑" w:hAnsi="微软雅黑" w:eastAsia="微软雅黑" w:cstheme="minorBidi"/>
          <w:b/>
          <w:color w:val="0A8292"/>
          <w:sz w:val="24"/>
          <w:szCs w:val="24"/>
          <w:lang w:val="en-US" w:eastAsia="zh-CN" w:bidi="ar-SA"/>
        </w:rPr>
      </w:pPr>
      <w:r>
        <w:rPr>
          <w:rFonts w:hint="eastAsia" w:ascii="微软雅黑" w:hAnsi="微软雅黑" w:cstheme="minorBidi"/>
          <w:b/>
          <w:color w:val="0A8292"/>
          <w:sz w:val="24"/>
          <w:szCs w:val="24"/>
          <w:lang w:val="en-US" w:eastAsia="zh-CN" w:bidi="ar-SA"/>
        </w:rPr>
        <w:t>2</w:t>
      </w:r>
      <w:r>
        <w:rPr>
          <w:rFonts w:hint="eastAsia" w:ascii="微软雅黑" w:hAnsi="微软雅黑" w:eastAsia="微软雅黑" w:cstheme="minorBidi"/>
          <w:b/>
          <w:color w:val="0A8292"/>
          <w:sz w:val="24"/>
          <w:szCs w:val="24"/>
          <w:lang w:val="en-US" w:eastAsia="zh-CN" w:bidi="ar-SA"/>
        </w:rPr>
        <w:t>.3 其它潜在获益上市药物提示*</w:t>
      </w:r>
      <w:bookmarkEnd w:id="52"/>
      <w:bookmarkEnd w:id="53"/>
      <w:bookmarkEnd w:id="54"/>
    </w:p>
    <w:p>
      <w:pPr>
        <w:keepNext w:val="0"/>
        <w:keepLines w:val="0"/>
        <w:widowControl/>
        <w:suppressLineNumbers w:val="0"/>
        <w:adjustRightInd/>
        <w:snapToGrid/>
        <w:spacing w:before="0" w:beforeAutospacing="0" w:after="200" w:afterAutospacing="0" w:line="220" w:lineRule="atLeast"/>
        <w:ind w:left="0" w:right="0"/>
        <w:jc w:val="both"/>
        <w:rPr>
          <w:rFonts w:hint="eastAsia" w:ascii="微软雅黑" w:hAnsi="微软雅黑" w:eastAsia="微软雅黑" w:cs="微软雅黑"/>
          <w:b/>
          <w:bCs w:val="0"/>
          <w:color w:val="0A8292"/>
          <w:sz w:val="18"/>
          <w:szCs w:val="18"/>
          <w:lang w:val="en-US"/>
        </w:rPr>
      </w:pPr>
      <w:r>
        <w:rPr>
          <w:rFonts w:hint="eastAsia" w:ascii="微软雅黑" w:hAnsi="微软雅黑" w:eastAsia="微软雅黑" w:cs="微软雅黑"/>
          <w:b/>
          <w:bCs w:val="0"/>
          <w:snapToGrid/>
          <w:color w:val="0A8292"/>
          <w:kern w:val="0"/>
          <w:sz w:val="18"/>
          <w:szCs w:val="18"/>
          <w:lang w:val="en-US" w:eastAsia="zh-CN" w:bidi="ar"/>
        </w:rPr>
        <w:t>(*以下为</w:t>
      </w:r>
      <w:r>
        <w:rPr>
          <w:rFonts w:hint="eastAsia" w:ascii="微软雅黑" w:hAnsi="微软雅黑" w:cs="微软雅黑"/>
          <w:b/>
          <w:bCs w:val="0"/>
          <w:snapToGrid/>
          <w:color w:val="0A8292"/>
          <w:kern w:val="0"/>
          <w:sz w:val="18"/>
          <w:szCs w:val="18"/>
          <w:lang w:val="en-US" w:eastAsia="zh-CN" w:bidi="ar"/>
        </w:rPr>
        <w:t>本癌种</w:t>
      </w:r>
      <w:r>
        <w:rPr>
          <w:rFonts w:hint="eastAsia" w:ascii="微软雅黑" w:hAnsi="微软雅黑" w:eastAsia="微软雅黑" w:cs="微软雅黑"/>
          <w:b/>
          <w:bCs w:val="0"/>
          <w:snapToGrid/>
          <w:color w:val="0A8292"/>
          <w:kern w:val="0"/>
          <w:sz w:val="18"/>
          <w:szCs w:val="18"/>
          <w:lang w:val="en-US" w:eastAsia="zh-CN" w:bidi="ar"/>
        </w:rPr>
        <w:t>FDA/</w:t>
      </w:r>
      <w:r>
        <w:rPr>
          <w:rFonts w:hint="eastAsia" w:ascii="微软雅黑" w:hAnsi="微软雅黑" w:cs="微软雅黑"/>
          <w:b/>
          <w:bCs w:val="0"/>
          <w:snapToGrid/>
          <w:color w:val="0A8292"/>
          <w:kern w:val="0"/>
          <w:sz w:val="18"/>
          <w:szCs w:val="18"/>
          <w:lang w:val="en-US" w:eastAsia="zh-CN" w:bidi="ar"/>
        </w:rPr>
        <w:t>NMPA</w:t>
      </w:r>
      <w:r>
        <w:rPr>
          <w:rFonts w:hint="eastAsia" w:ascii="微软雅黑" w:hAnsi="微软雅黑" w:eastAsia="微软雅黑" w:cs="微软雅黑"/>
          <w:b/>
          <w:bCs w:val="0"/>
          <w:snapToGrid/>
          <w:color w:val="0A8292"/>
          <w:kern w:val="0"/>
          <w:sz w:val="18"/>
          <w:szCs w:val="18"/>
          <w:lang w:val="en-US" w:eastAsia="zh-CN" w:bidi="ar"/>
        </w:rPr>
        <w:t>批准</w:t>
      </w:r>
      <w:r>
        <w:rPr>
          <w:rFonts w:hint="eastAsia" w:ascii="微软雅黑" w:hAnsi="微软雅黑" w:cs="微软雅黑"/>
          <w:b/>
          <w:bCs w:val="0"/>
          <w:snapToGrid/>
          <w:color w:val="0A8292"/>
          <w:kern w:val="0"/>
          <w:sz w:val="18"/>
          <w:szCs w:val="18"/>
          <w:lang w:val="en-US" w:eastAsia="zh-CN" w:bidi="ar"/>
        </w:rPr>
        <w:t>的</w:t>
      </w:r>
      <w:r>
        <w:rPr>
          <w:rFonts w:hint="eastAsia" w:ascii="微软雅黑" w:hAnsi="微软雅黑" w:eastAsia="微软雅黑" w:cs="微软雅黑"/>
          <w:b/>
          <w:color w:val="0A8292"/>
          <w:sz w:val="18"/>
          <w:szCs w:val="18"/>
          <w:u w:val="none"/>
          <w:lang w:val="en-US" w:eastAsia="zh-CN" w:bidi="ar"/>
        </w:rPr>
        <w:t>抗血管生成</w:t>
      </w:r>
      <w:r>
        <w:rPr>
          <w:rFonts w:hint="eastAsia" w:ascii="微软雅黑" w:hAnsi="微软雅黑" w:cs="微软雅黑"/>
          <w:b/>
          <w:color w:val="0A8292"/>
          <w:sz w:val="18"/>
          <w:szCs w:val="18"/>
          <w:u w:val="none"/>
          <w:lang w:val="en-US" w:eastAsia="zh-CN" w:bidi="ar"/>
        </w:rPr>
        <w:t>类</w:t>
      </w:r>
      <w:r>
        <w:rPr>
          <w:rFonts w:hint="eastAsia" w:ascii="微软雅黑" w:hAnsi="微软雅黑" w:eastAsia="微软雅黑" w:cs="微软雅黑"/>
          <w:b/>
          <w:color w:val="0A8292"/>
          <w:sz w:val="18"/>
          <w:szCs w:val="18"/>
          <w:u w:val="none"/>
          <w:lang w:val="en-US" w:eastAsia="zh-CN" w:bidi="ar"/>
        </w:rPr>
        <w:t>的靶向药物</w:t>
      </w:r>
      <w:r>
        <w:rPr>
          <w:rFonts w:hint="eastAsia" w:ascii="微软雅黑" w:hAnsi="微软雅黑" w:eastAsia="微软雅黑" w:cs="微软雅黑"/>
          <w:b/>
          <w:bCs w:val="0"/>
          <w:snapToGrid/>
          <w:color w:val="0A8292"/>
          <w:kern w:val="0"/>
          <w:sz w:val="18"/>
          <w:szCs w:val="18"/>
          <w:lang w:val="en-US" w:eastAsia="zh-CN" w:bidi="ar"/>
        </w:rPr>
        <w:t>，</w:t>
      </w:r>
      <w:r>
        <w:rPr>
          <w:rFonts w:hint="eastAsia" w:ascii="微软雅黑" w:hAnsi="微软雅黑" w:cs="微软雅黑"/>
          <w:b/>
          <w:bCs w:val="0"/>
          <w:snapToGrid/>
          <w:color w:val="0A8292"/>
          <w:kern w:val="0"/>
          <w:sz w:val="18"/>
          <w:szCs w:val="18"/>
          <w:lang w:val="en-US" w:eastAsia="zh-CN" w:bidi="ar"/>
        </w:rPr>
        <w:t>或国内临床实践中疗效较好的靶向药物，与本次检测无直接相关性，但</w:t>
      </w:r>
      <w:r>
        <w:rPr>
          <w:rFonts w:hint="eastAsia" w:ascii="微软雅黑" w:hAnsi="微软雅黑" w:cs="微软雅黑"/>
          <w:b/>
          <w:color w:val="0A8292"/>
          <w:sz w:val="18"/>
          <w:szCs w:val="18"/>
          <w:lang w:bidi="ar"/>
        </w:rPr>
        <w:t>可以作为多线治疗的备选方案。</w:t>
      </w:r>
      <w:r>
        <w:rPr>
          <w:rFonts w:hint="eastAsia" w:ascii="微软雅黑" w:hAnsi="微软雅黑" w:eastAsia="微软雅黑" w:cs="微软雅黑"/>
          <w:b/>
          <w:bCs w:val="0"/>
          <w:snapToGrid/>
          <w:color w:val="0A8292"/>
          <w:kern w:val="0"/>
          <w:sz w:val="18"/>
          <w:szCs w:val="18"/>
          <w:lang w:val="en-US" w:eastAsia="zh-CN" w:bidi="ar"/>
        </w:rPr>
        <w:t>)</w:t>
      </w:r>
    </w:p>
    <w:tbl>
      <w:tblPr>
        <w:tblStyle w:val="16"/>
        <w:tblW w:w="9524" w:type="dxa"/>
        <w:jc w:val="center"/>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fixed"/>
        <w:tblCellMar>
          <w:top w:w="0" w:type="dxa"/>
          <w:left w:w="108" w:type="dxa"/>
          <w:bottom w:w="0" w:type="dxa"/>
          <w:right w:w="108" w:type="dxa"/>
        </w:tblCellMar>
      </w:tblPr>
      <w:tblGrid>
        <w:gridCol w:w="3688"/>
        <w:gridCol w:w="5836"/>
      </w:tblGrid>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400" w:hRule="atLeast"/>
          <w:jc w:val="center"/>
        </w:trPr>
        <w:tc>
          <w:tcPr>
            <w:tcW w:w="3311" w:type="dxa"/>
            <w:tcBorders>
              <w:top w:val="single" w:color="000000" w:sz="8" w:space="0"/>
              <w:left w:val="single" w:color="000000" w:sz="8" w:space="0"/>
              <w:bottom w:val="single" w:color="000000" w:sz="8" w:space="0"/>
              <w:right w:val="single" w:color="000000" w:sz="4" w:space="0"/>
            </w:tcBorders>
            <w:shd w:val="clear" w:color="auto" w:fill="BCE2E9"/>
            <w:vAlign w:val="center"/>
          </w:tcPr>
          <w:p>
            <w:pPr>
              <w:adjustRightInd/>
              <w:snapToGrid/>
              <w:spacing w:after="0" w:line="220" w:lineRule="atLeast"/>
              <w:jc w:val="center"/>
              <w:rPr>
                <w:rFonts w:ascii="微软雅黑" w:hAnsi="微软雅黑"/>
                <w:b/>
                <w:color w:val="0A8292"/>
                <w:kern w:val="2"/>
                <w:sz w:val="20"/>
                <w:szCs w:val="20"/>
              </w:rPr>
            </w:pPr>
            <w:r>
              <w:rPr>
                <w:rFonts w:hint="eastAsia" w:ascii="微软雅黑" w:hAnsi="微软雅黑"/>
                <w:b/>
                <w:color w:val="0A8292"/>
                <w:kern w:val="2"/>
                <w:sz w:val="20"/>
                <w:szCs w:val="20"/>
              </w:rPr>
              <w:t>药物名称</w:t>
            </w:r>
          </w:p>
        </w:tc>
        <w:tc>
          <w:tcPr>
            <w:tcW w:w="5239" w:type="dxa"/>
            <w:tcBorders>
              <w:top w:val="single" w:color="000000" w:sz="8" w:space="0"/>
              <w:left w:val="single" w:color="000000" w:sz="4" w:space="0"/>
              <w:bottom w:val="single" w:color="000000" w:sz="8" w:space="0"/>
              <w:right w:val="single" w:color="000000" w:sz="8" w:space="0"/>
            </w:tcBorders>
            <w:shd w:val="clear" w:color="auto" w:fill="BCE2E9"/>
            <w:vAlign w:val="center"/>
          </w:tcPr>
          <w:p>
            <w:pPr>
              <w:adjustRightInd/>
              <w:snapToGrid/>
              <w:spacing w:after="0" w:line="220" w:lineRule="atLeast"/>
              <w:jc w:val="center"/>
              <w:rPr>
                <w:rFonts w:ascii="微软雅黑" w:hAnsi="微软雅黑"/>
                <w:b/>
                <w:color w:val="0A8292"/>
                <w:kern w:val="2"/>
                <w:sz w:val="20"/>
                <w:szCs w:val="20"/>
              </w:rPr>
            </w:pPr>
            <w:r>
              <w:rPr>
                <w:rFonts w:hint="eastAsia" w:ascii="微软雅黑" w:hAnsi="微软雅黑"/>
                <w:b/>
                <w:color w:val="0A8292"/>
                <w:kern w:val="2"/>
                <w:sz w:val="20"/>
                <w:szCs w:val="20"/>
              </w:rPr>
              <w:t>相关基因</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614" w:hRule="atLeast"/>
          <w:jc w:val="center"/>
        </w:trPr>
        <w:tc>
          <w:tcPr>
            <w:tcW w:w="3311" w:type="dxa"/>
            <w:tcBorders>
              <w:top w:val="single" w:color="000000" w:sz="4" w:space="0"/>
              <w:left w:val="single" w:color="000000" w:sz="8" w:space="0"/>
              <w:bottom w:val="single" w:color="000000" w:sz="4" w:space="0"/>
              <w:right w:val="single" w:color="000000" w:sz="4" w:space="0"/>
            </w:tcBorders>
            <w:shd w:val="clear" w:color="auto" w:fill="auto"/>
            <w:vAlign w:val="center"/>
          </w:tcPr>
          <w:p>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eastAsia="微软雅黑" w:cs="微软雅黑"/>
                <w:snapToGrid/>
                <w:kern w:val="2"/>
                <w:sz w:val="18"/>
                <w:szCs w:val="18"/>
                <w:lang w:val="en-US" w:eastAsia="zh-CN" w:bidi="ar"/>
              </w:rPr>
            </w:pPr>
            <w:r>
              <w:rPr>
                <w:rFonts w:hint="eastAsia" w:ascii="微软雅黑" w:hAnsi="微软雅黑" w:eastAsia="微软雅黑" w:cs="微软雅黑"/>
                <w:snapToGrid/>
                <w:kern w:val="2"/>
                <w:sz w:val="18"/>
                <w:szCs w:val="18"/>
                <w:lang w:val="en-US" w:eastAsia="zh-CN" w:bidi="ar"/>
              </w:rPr>
              <w:t>{%tr for row in chemotherapy %}</w:t>
            </w:r>
            <w:r>
              <w:rPr>
                <w:rFonts w:hint="eastAsia" w:ascii="微软雅黑" w:hAnsi="微软雅黑" w:cs="微软雅黑"/>
                <w:snapToGrid/>
                <w:kern w:val="2"/>
                <w:sz w:val="18"/>
                <w:szCs w:val="18"/>
                <w:lang w:val="en-US" w:eastAsia="zh-CN" w:bidi="ar"/>
              </w:rPr>
            </w:r>
            <w:r>
              <w:rPr>
                <w:rFonts w:hint="eastAsia" w:ascii="微软雅黑" w:hAnsi="微软雅黑" w:eastAsia="微软雅黑" w:cs="微软雅黑"/>
                <w:snapToGrid/>
                <w:kern w:val="2"/>
                <w:sz w:val="18"/>
                <w:szCs w:val="18"/>
                <w:lang w:val="en-US" w:eastAsia="zh-CN" w:bidi="ar"/>
              </w:rPr>
            </w:r>
          </w:p>
        </w:tc>
        <w:tc>
          <w:tcPr>
            <w:tcW w:w="5239" w:type="dxa"/>
            <w:tcBorders>
              <w:top w:val="single" w:color="000000" w:sz="4" w:space="0"/>
              <w:left w:val="single" w:color="000000" w:sz="4" w:space="0"/>
              <w:bottom w:val="single" w:color="000000" w:sz="4" w:space="0"/>
              <w:right w:val="single" w:color="000000" w:sz="8" w:space="0"/>
            </w:tcBorders>
            <w:shd w:val="clear" w:color="auto" w:fill="auto"/>
            <w:vAlign w:val="center"/>
          </w:tcPr>
          <w:p>
            <w:pPr>
              <w:spacing w:after="0"/>
              <w:jc w:val="center"/>
              <w:rPr>
                <w:rFonts w:ascii="微软雅黑" w:hAnsi="微软雅黑" w:cs="微软雅黑"/>
                <w:kern w:val="2"/>
                <w:sz w:val="18"/>
                <w:szCs w:val="18"/>
                <w:lang w:bidi="ar"/>
              </w:rPr>
            </w:pPr>
            <w:r>
              <w:rPr>
                <w:rFonts w:hint="eastAsia" w:ascii="微软雅黑" w:hAnsi="微软雅黑" w:cs="微软雅黑"/>
                <w:kern w:val="2"/>
                <w:sz w:val="18"/>
                <w:szCs w:val="18"/>
                <w:lang w:bidi="ar"/>
              </w:rPr>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614" w:hRule="atLeast"/>
          <w:jc w:val="center"/>
        </w:trPr>
        <w:tc>
          <w:tcPr>
            <w:tcW w:w="3311" w:type="dxa"/>
            <w:tcBorders>
              <w:top w:val="single" w:color="000000" w:sz="4" w:space="0"/>
              <w:left w:val="single" w:color="000000" w:sz="8" w:space="0"/>
              <w:bottom w:val="single" w:color="000000" w:sz="4" w:space="0"/>
              <w:right w:val="single" w:color="000000" w:sz="4" w:space="0"/>
            </w:tcBorders>
            <w:shd w:val="clear" w:color="auto" w:fill="auto"/>
            <w:vAlign w:val="center"/>
          </w:tcPr>
          <w:p>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eastAsia="微软雅黑" w:cs="微软雅黑"/>
                <w:snapToGrid/>
                <w:kern w:val="2"/>
                <w:sz w:val="18"/>
                <w:szCs w:val="18"/>
                <w:lang w:val="en-US" w:eastAsia="zh-CN" w:bidi="ar"/>
              </w:rPr>
            </w:pPr>
            <w:r>
              <w:rPr>
                <w:rFonts w:hint="eastAsia" w:ascii="微软雅黑" w:hAnsi="微软雅黑" w:eastAsia="微软雅黑" w:cs="微软雅黑"/>
                <w:snapToGrid/>
                <w:kern w:val="2"/>
                <w:sz w:val="18"/>
                <w:szCs w:val="18"/>
                <w:lang w:val="en-US" w:eastAsia="zh-CN" w:bidi="ar"/>
              </w:rPr>
              <w:t>{{ row.drug }}</w:t>
            </w:r>
            <w:r>
              <w:rPr>
                <w:rFonts w:hint="eastAsia" w:ascii="微软雅黑" w:hAnsi="微软雅黑" w:cs="微软雅黑"/>
                <w:snapToGrid/>
                <w:kern w:val="2"/>
                <w:sz w:val="18"/>
                <w:szCs w:val="18"/>
                <w:lang w:val="en-US" w:eastAsia="zh-CN" w:bidi="ar"/>
              </w:rPr>
            </w:r>
            <w:r>
              <w:rPr>
                <w:rFonts w:hint="eastAsia" w:ascii="微软雅黑" w:hAnsi="微软雅黑" w:eastAsia="微软雅黑" w:cs="微软雅黑"/>
                <w:snapToGrid/>
                <w:kern w:val="2"/>
                <w:sz w:val="18"/>
                <w:szCs w:val="18"/>
                <w:lang w:val="en-US" w:eastAsia="zh-CN" w:bidi="ar"/>
              </w:rPr>
            </w:r>
          </w:p>
        </w:tc>
        <w:tc>
          <w:tcPr>
            <w:tcW w:w="5239" w:type="dxa"/>
            <w:tcBorders>
              <w:top w:val="single" w:color="000000" w:sz="4" w:space="0"/>
              <w:left w:val="single" w:color="000000" w:sz="4" w:space="0"/>
              <w:bottom w:val="single" w:color="000000" w:sz="4" w:space="0"/>
              <w:right w:val="single" w:color="000000" w:sz="8" w:space="0"/>
            </w:tcBorders>
            <w:shd w:val="clear" w:color="auto" w:fill="auto"/>
            <w:vAlign w:val="center"/>
          </w:tcPr>
          <w:p>
            <w:pPr>
              <w:spacing w:after="0"/>
              <w:jc w:val="center"/>
              <w:rPr>
                <w:rFonts w:ascii="微软雅黑" w:hAnsi="微软雅黑" w:cs="微软雅黑"/>
                <w:kern w:val="2"/>
                <w:sz w:val="18"/>
                <w:szCs w:val="18"/>
                <w:lang w:bidi="ar"/>
              </w:rPr>
            </w:pPr>
            <w:r>
              <w:rPr>
                <w:rFonts w:hint="eastAsia" w:ascii="微软雅黑" w:hAnsi="微软雅黑" w:cs="微软雅黑"/>
                <w:kern w:val="2"/>
                <w:sz w:val="18"/>
                <w:szCs w:val="18"/>
                <w:lang w:bidi="ar"/>
              </w:rPr>
              <w:t>{{ row.gene }}</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614" w:hRule="atLeast"/>
          <w:jc w:val="center"/>
        </w:trPr>
        <w:tc>
          <w:tcPr>
            <w:tcW w:w="3311" w:type="dxa"/>
            <w:tcBorders>
              <w:top w:val="single" w:color="000000" w:sz="4" w:space="0"/>
              <w:left w:val="single" w:color="000000" w:sz="8" w:space="0"/>
              <w:bottom w:val="single" w:color="000000" w:sz="4" w:space="0"/>
              <w:right w:val="single" w:color="000000" w:sz="4" w:space="0"/>
            </w:tcBorders>
            <w:shd w:val="clear" w:color="auto" w:fill="auto"/>
            <w:vAlign w:val="center"/>
          </w:tcPr>
          <w:p>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eastAsia="微软雅黑" w:cs="微软雅黑"/>
                <w:snapToGrid/>
                <w:kern w:val="2"/>
                <w:sz w:val="18"/>
                <w:szCs w:val="18"/>
                <w:lang w:val="en-US" w:eastAsia="zh-CN" w:bidi="ar"/>
              </w:rPr>
            </w:pPr>
            <w:r>
              <w:rPr>
                <w:rFonts w:hint="eastAsia" w:ascii="微软雅黑" w:hAnsi="微软雅黑" w:eastAsia="微软雅黑" w:cs="微软雅黑"/>
                <w:snapToGrid/>
                <w:kern w:val="2"/>
                <w:sz w:val="18"/>
                <w:szCs w:val="18"/>
                <w:lang w:val="en-US" w:eastAsia="zh-CN" w:bidi="ar"/>
              </w:rPr>
              <w:t>{%tr endfor %}</w:t>
            </w:r>
            <w:r>
              <w:rPr>
                <w:rFonts w:hint="eastAsia" w:ascii="微软雅黑" w:hAnsi="微软雅黑" w:cs="微软雅黑"/>
                <w:snapToGrid/>
                <w:kern w:val="2"/>
                <w:sz w:val="18"/>
                <w:szCs w:val="18"/>
                <w:lang w:val="en-US" w:eastAsia="zh-CN" w:bidi="ar"/>
              </w:rPr>
            </w:r>
            <w:r>
              <w:rPr>
                <w:rFonts w:hint="eastAsia" w:ascii="微软雅黑" w:hAnsi="微软雅黑" w:eastAsia="微软雅黑" w:cs="微软雅黑"/>
                <w:snapToGrid/>
                <w:kern w:val="2"/>
                <w:sz w:val="18"/>
                <w:szCs w:val="18"/>
                <w:lang w:val="en-US" w:eastAsia="zh-CN" w:bidi="ar"/>
              </w:rPr>
            </w:r>
          </w:p>
        </w:tc>
        <w:tc>
          <w:tcPr>
            <w:tcW w:w="5239" w:type="dxa"/>
            <w:tcBorders>
              <w:top w:val="single" w:color="000000" w:sz="4" w:space="0"/>
              <w:left w:val="single" w:color="000000" w:sz="4" w:space="0"/>
              <w:bottom w:val="single" w:color="000000" w:sz="4" w:space="0"/>
              <w:right w:val="single" w:color="000000" w:sz="8" w:space="0"/>
            </w:tcBorders>
            <w:shd w:val="clear" w:color="auto" w:fill="auto"/>
            <w:vAlign w:val="center"/>
          </w:tcPr>
          <w:p>
            <w:pPr>
              <w:spacing w:after="0"/>
              <w:jc w:val="center"/>
              <w:rPr>
                <w:rFonts w:ascii="微软雅黑" w:hAnsi="微软雅黑" w:cs="微软雅黑"/>
                <w:kern w:val="2"/>
                <w:sz w:val="18"/>
                <w:szCs w:val="18"/>
                <w:lang w:bidi="ar"/>
              </w:rPr>
            </w:pPr>
            <w:r>
              <w:rPr>
                <w:rFonts w:hint="eastAsia" w:ascii="微软雅黑" w:hAnsi="微软雅黑" w:cs="微软雅黑"/>
                <w:kern w:val="2"/>
                <w:sz w:val="18"/>
                <w:szCs w:val="18"/>
                <w:lang w:bidi="ar"/>
              </w:rPr>
            </w:r>
          </w:p>
        </w:tc>
      </w:tr>
    </w:tbl>
    <w:p>
      <w:pPr>
        <w:rPr>
          <w:rFonts w:hint="eastAsia" w:ascii="微软雅黑" w:hAnsi="微软雅黑"/>
          <w:b/>
          <w:color w:val="00C4D8"/>
          <w:sz w:val="28"/>
          <w:szCs w:val="28"/>
        </w:rPr>
      </w:pPr>
      <w:r>
        <w:rPr>
          <w:rFonts w:hint="eastAsia" w:ascii="微软雅黑" w:hAnsi="微软雅黑"/>
          <w:b/>
          <w:color w:val="00C4D8"/>
          <w:sz w:val="28"/>
          <w:szCs w:val="28"/>
        </w:rPr>
        <w:br w:type="page"/>
      </w:r>
    </w:p>
    <w:bookmarkEnd w:id="55"/>
    <w:bookmarkEnd w:id="56"/>
    <w:bookmarkEnd w:id="57"/>
    <w:bookmarkEnd w:id="58"/>
    <w:bookmarkEnd w:id="59"/>
    <w:bookmarkEnd w:id="60"/>
    <w:bookmarkEnd w:id="61"/>
    <w:bookmarkEnd w:id="62"/>
    <w:bookmarkEnd w:id="63"/>
    <w:p>
      <w:pPr>
        <w:jc w:val="center"/>
        <w:outlineLvl w:val="0"/>
        <w:rPr>
          <w:rFonts w:ascii="微软雅黑" w:hAnsi="微软雅黑"/>
          <w:b/>
          <w:color w:val="0A8292"/>
          <w:sz w:val="36"/>
          <w:szCs w:val="36"/>
        </w:rPr>
      </w:pPr>
      <w:bookmarkStart w:id="64" w:name="_Toc6161"/>
      <w:bookmarkStart w:id="65" w:name="_Toc4592"/>
      <w:bookmarkStart w:id="66" w:name="OLE_LINK5"/>
      <w:bookmarkStart w:id="67" w:name="OLE_LINK1"/>
      <w:bookmarkStart w:id="68" w:name="OLE_LINK2"/>
      <w:r>
        <w:rPr>
          <w:rFonts w:hint="eastAsia" w:ascii="微软雅黑" w:hAnsi="微软雅黑"/>
          <w:b/>
          <w:color w:val="0A8292"/>
          <w:sz w:val="32"/>
          <w:szCs w:val="32"/>
        </w:rPr>
        <w:t>第二部分：检测结果解析</w:t>
      </w:r>
      <w:bookmarkEnd w:id="64"/>
      <w:bookmarkEnd w:id="65"/>
    </w:p>
    <w:p>
      <w:pPr>
        <w:keepNext w:val="0"/>
        <w:spacing w:after="120"/>
      </w:pPr>
      <w:r>
        <w:rPr>
          <w:rFonts w:ascii="微软雅黑" w:hAnsi="微软雅黑" w:eastAsia="微软雅黑"/>
          <w:b w:val="0"/>
          <w:sz w:val="21"/>
        </w:rPr>
        <w:t>__PART3_MARKER__</w:t>
      </w:r>
    </w:p>
    <w:tbl>
      <w:tblPr>
        <w:tblStyle w:val="16"/>
        <w:tblW w:w="9524" w:type="dxa"/>
        <w:jc w:val="center"/>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shd w:val="clear" w:color="auto" w:fill="auto"/>
        <w:tblLayout w:type="fixed"/>
        <w:tblCellMar>
          <w:top w:w="0" w:type="dxa"/>
          <w:left w:w="108" w:type="dxa"/>
          <w:bottom w:w="0" w:type="dxa"/>
          <w:right w:w="108" w:type="dxa"/>
        </w:tblCellMar>
      </w:tblPr>
      <w:tblGrid>
        <w:gridCol w:w="1752"/>
        <w:gridCol w:w="1859"/>
        <w:gridCol w:w="5913"/>
      </w:tblGrid>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108" w:type="dxa"/>
            <w:bottom w:w="0" w:type="dxa"/>
            <w:right w:w="108" w:type="dxa"/>
          </w:tblCellMar>
        </w:tblPrEx>
        <w:trPr>
          <w:trHeight w:val="23" w:hRule="atLeast"/>
          <w:jc w:val="center"/>
        </w:trPr>
        <w:tc>
          <w:tcPr>
            <w:tcW w:w="1752" w:type="dxa"/>
            <w:tcBorders>
              <w:top w:val="single" w:color="000000" w:sz="8" w:space="0"/>
              <w:left w:val="single" w:color="000000" w:sz="8" w:space="0"/>
              <w:bottom w:val="single" w:color="000000" w:sz="8" w:space="0"/>
              <w:right w:val="single" w:color="000000" w:sz="6" w:space="0"/>
            </w:tcBorders>
            <w:shd w:val="clear" w:color="auto" w:fill="BCE2E9"/>
            <w:vAlign w:val="center"/>
          </w:tcPr>
          <w:p>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eastAsia="微软雅黑" w:cs="微软雅黑"/>
                <w:b/>
                <w:bCs w:val="0"/>
                <w:color w:val="0A8292"/>
                <w:kern w:val="2"/>
                <w:lang w:val="en-US"/>
              </w:rPr>
            </w:pPr>
            <w:r>
              <w:rPr>
                <w:rFonts w:hint="eastAsia" w:ascii="微软雅黑" w:hAnsi="微软雅黑" w:eastAsia="微软雅黑" w:cs="微软雅黑"/>
                <w:b/>
                <w:bCs w:val="0"/>
                <w:snapToGrid/>
                <w:color w:val="0A8292"/>
                <w:kern w:val="2"/>
                <w:sz w:val="22"/>
                <w:szCs w:val="22"/>
                <w:lang w:val="en-US" w:eastAsia="zh-CN" w:bidi="ar"/>
              </w:rPr>
              <w:t>药物名称</w:t>
            </w:r>
          </w:p>
        </w:tc>
        <w:tc>
          <w:tcPr>
            <w:tcW w:w="1859" w:type="dxa"/>
            <w:tcBorders>
              <w:top w:val="single" w:color="000000" w:sz="8" w:space="0"/>
              <w:left w:val="single" w:color="000000" w:sz="6" w:space="0"/>
              <w:bottom w:val="single" w:color="000000" w:sz="8" w:space="0"/>
              <w:right w:val="single" w:color="000000" w:sz="6" w:space="0"/>
            </w:tcBorders>
            <w:shd w:val="clear" w:color="auto" w:fill="BCE2E9"/>
            <w:vAlign w:val="center"/>
          </w:tcPr>
          <w:p>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eastAsia="微软雅黑" w:cs="微软雅黑"/>
                <w:b/>
                <w:bCs w:val="0"/>
                <w:color w:val="0A8292"/>
                <w:kern w:val="2"/>
                <w:lang w:val="en-US"/>
              </w:rPr>
            </w:pPr>
            <w:r>
              <w:rPr>
                <w:rFonts w:hint="eastAsia" w:ascii="微软雅黑" w:hAnsi="微软雅黑" w:eastAsia="微软雅黑" w:cs="微软雅黑"/>
                <w:b/>
                <w:bCs w:val="0"/>
                <w:snapToGrid/>
                <w:color w:val="0A8292"/>
                <w:kern w:val="2"/>
                <w:sz w:val="22"/>
                <w:szCs w:val="22"/>
                <w:lang w:val="en-US" w:eastAsia="zh-CN" w:bidi="ar"/>
              </w:rPr>
              <w:t>相关基因</w:t>
            </w:r>
          </w:p>
        </w:tc>
        <w:tc>
          <w:tcPr>
            <w:tcW w:w="5913" w:type="dxa"/>
            <w:tcBorders>
              <w:top w:val="single" w:color="000000" w:sz="8" w:space="0"/>
              <w:left w:val="single" w:color="000000" w:sz="6" w:space="0"/>
              <w:bottom w:val="single" w:color="000000" w:sz="8" w:space="0"/>
              <w:right w:val="single" w:color="000000" w:sz="8" w:space="0"/>
            </w:tcBorders>
            <w:shd w:val="clear" w:color="auto" w:fill="BCE2E9"/>
            <w:vAlign w:val="center"/>
          </w:tcPr>
          <w:p>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eastAsia="微软雅黑" w:cs="微软雅黑"/>
                <w:b/>
                <w:bCs w:val="0"/>
                <w:color w:val="0A8292"/>
                <w:kern w:val="2"/>
                <w:lang w:val="en-US"/>
              </w:rPr>
            </w:pPr>
            <w:r>
              <w:rPr>
                <w:rFonts w:hint="eastAsia" w:ascii="微软雅黑" w:hAnsi="微软雅黑" w:eastAsia="微软雅黑" w:cs="微软雅黑"/>
                <w:b/>
                <w:bCs w:val="0"/>
                <w:snapToGrid/>
                <w:color w:val="0A8292"/>
                <w:kern w:val="2"/>
                <w:sz w:val="22"/>
                <w:szCs w:val="22"/>
                <w:lang w:val="en-US" w:eastAsia="zh-CN" w:bidi="ar"/>
              </w:rPr>
              <w:t>药物介绍</w:t>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108" w:type="dxa"/>
            <w:bottom w:w="0" w:type="dxa"/>
            <w:right w:w="108" w:type="dxa"/>
          </w:tblCellMar>
        </w:tblPrEx>
        <w:trPr>
          <w:trHeight w:val="3129" w:hRule="atLeast"/>
          <w:jc w:val="center"/>
        </w:trPr>
        <w:tc>
          <w:tcPr>
            <w:tcW w:w="1752" w:type="dxa"/>
            <w:shd w:val="clear" w:color="auto" w:fill="auto"/>
            <w:vAlign w:val="center"/>
          </w:tcPr>
          <w:p>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eastAsia="微软雅黑" w:cs="微软雅黑"/>
                <w:snapToGrid/>
                <w:kern w:val="2"/>
                <w:sz w:val="21"/>
                <w:szCs w:val="21"/>
                <w:lang w:val="en-US" w:eastAsia="zh-CN" w:bidi="ar"/>
              </w:rPr>
            </w:pPr>
            <w:r>
              <w:rPr>
                <w:rFonts w:hint="eastAsia" w:ascii="微软雅黑" w:hAnsi="微软雅黑" w:eastAsia="微软雅黑" w:cs="微软雅黑"/>
                <w:snapToGrid/>
                <w:kern w:val="2"/>
                <w:sz w:val="21"/>
                <w:szCs w:val="21"/>
                <w:lang w:val="en-US" w:eastAsia="zh-CN" w:bidi="ar"/>
              </w:rPr>
              <w:t>{%tr for row in targeted_drug_introductions %}</w:t>
            </w:r>
          </w:p>
        </w:tc>
        <w:tc>
          <w:tcPr>
            <w:tcW w:w="1859" w:type="dxa"/>
            <w:shd w:val="clear" w:color="auto" w:fill="auto"/>
            <w:vAlign w:val="center"/>
          </w:tcPr>
          <w:p>
            <w:pPr>
              <w:keepNext w:val="0"/>
              <w:keepLines w:val="0"/>
              <w:widowControl/>
              <w:suppressLineNumbers w:val="0"/>
              <w:adjustRightInd w:val="0"/>
              <w:snapToGrid w:val="0"/>
              <w:spacing w:before="0" w:beforeAutospacing="0" w:after="0" w:afterAutospacing="0"/>
              <w:ind w:left="0" w:leftChars="0" w:right="0" w:rightChars="0"/>
              <w:jc w:val="center"/>
              <w:rPr>
                <w:rFonts w:hint="eastAsia" w:ascii="微软雅黑" w:hAnsi="微软雅黑" w:eastAsia="微软雅黑" w:cs="微软雅黑"/>
                <w:bCs w:val="0"/>
                <w:snapToGrid/>
                <w:color w:val="auto"/>
                <w:kern w:val="2"/>
                <w:sz w:val="21"/>
                <w:szCs w:val="21"/>
                <w:lang w:val="en-US" w:eastAsia="zh-CN" w:bidi="ar"/>
              </w:rPr>
            </w:pPr>
            <w:r>
              <w:rPr>
                <w:rFonts w:hint="eastAsia" w:ascii="微软雅黑" w:hAnsi="微软雅黑" w:eastAsia="微软雅黑" w:cs="微软雅黑"/>
                <w:snapToGrid/>
                <w:kern w:val="2"/>
                <w:sz w:val="21"/>
                <w:szCs w:val="21"/>
                <w:lang w:val="en-US" w:eastAsia="zh-CN" w:bidi="ar"/>
              </w:rPr>
            </w:r>
          </w:p>
        </w:tc>
        <w:tc>
          <w:tcPr>
            <w:tcW w:w="5913" w:type="dxa"/>
            <w:shd w:val="clear" w:color="auto" w:fill="auto"/>
            <w:vAlign w:val="center"/>
          </w:tcPr>
          <w:p>
            <w:pPr>
              <w:keepNext w:val="0"/>
              <w:keepLines w:val="0"/>
              <w:widowControl/>
              <w:suppressLineNumbers w:val="0"/>
              <w:adjustRightInd w:val="0"/>
              <w:snapToGrid w:val="0"/>
              <w:spacing w:before="0" w:beforeAutospacing="0" w:after="0" w:afterAutospacing="0"/>
              <w:ind w:left="0" w:leftChars="0" w:right="0" w:rightChars="0" w:firstLine="420" w:firstLineChars="0"/>
              <w:jc w:val="both"/>
              <w:rPr>
                <w:rFonts w:hint="eastAsia" w:ascii="微软雅黑" w:hAnsi="微软雅黑" w:eastAsia="微软雅黑" w:cs="微软雅黑"/>
                <w:kern w:val="2"/>
                <w:sz w:val="21"/>
                <w:szCs w:val="21"/>
                <w:vertAlign w:val="baseline"/>
                <w:lang w:val="en-US" w:eastAsia="zh-CN" w:bidi="ar"/>
              </w:rPr>
            </w:pPr>
            <w:r>
              <w:rPr>
                <w:rFonts w:hint="eastAsia" w:ascii="微软雅黑" w:hAnsi="微软雅黑" w:eastAsia="微软雅黑" w:cs="微软雅黑"/>
                <w:snapToGrid/>
                <w:kern w:val="2"/>
                <w:sz w:val="21"/>
                <w:szCs w:val="21"/>
                <w:lang w:val="en-US" w:eastAsia="zh-CN" w:bidi="ar"/>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b w:val="0"/>
                <w:bCs w:val="0"/>
                <w:kern w:val="2"/>
                <w:sz w:val="21"/>
                <w:szCs w:val="21"/>
                <w:highlight w:val="none"/>
                <w:vertAlign w:val="baseline"/>
                <w:lang w:val="en-US" w:eastAsia="zh-CN"/>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kern w:val="2"/>
                <w:sz w:val="21"/>
                <w:szCs w:val="21"/>
                <w:highlight w:val="none"/>
                <w:lang w:bidi="ar"/>
              </w:rPr>
            </w:r>
            <w:r>
              <w:rPr>
                <w:rFonts w:hint="eastAsia" w:ascii="微软雅黑" w:hAnsi="微软雅黑" w:eastAsia="微软雅黑" w:cs="微软雅黑"/>
                <w:kern w:val="2"/>
                <w:sz w:val="21"/>
                <w:szCs w:val="21"/>
                <w:highlight w:val="none"/>
                <w:lang w:eastAsia="zh-CN" w:bidi="ar"/>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b w:val="0"/>
                <w:bCs w:val="0"/>
                <w:kern w:val="2"/>
                <w:sz w:val="21"/>
                <w:szCs w:val="21"/>
                <w:highlight w:val="none"/>
                <w:vertAlign w:val="baseline"/>
                <w:lang w:val="en-US" w:eastAsia="zh-CN"/>
              </w:rPr>
            </w:r>
            <w:r>
              <w:rPr>
                <w:rFonts w:hint="eastAsia" w:ascii="微软雅黑" w:hAnsi="微软雅黑" w:eastAsia="微软雅黑" w:cs="微软雅黑"/>
                <w:kern w:val="2"/>
                <w:sz w:val="21"/>
                <w:szCs w:val="21"/>
                <w:highlight w:val="none"/>
                <w:lang w:eastAsia="zh-CN" w:bidi="ar"/>
              </w:rPr>
            </w:r>
            <w:r>
              <w:rPr>
                <w:rFonts w:hint="eastAsia" w:ascii="微软雅黑" w:hAnsi="微软雅黑" w:eastAsia="微软雅黑" w:cs="微软雅黑"/>
                <w:snapToGrid/>
                <w:color w:val="auto"/>
                <w:kern w:val="2"/>
                <w:sz w:val="21"/>
                <w:szCs w:val="21"/>
                <w:highlight w:val="none"/>
                <w:lang w:val="en-US" w:eastAsia="zh-CN" w:bidi="ar"/>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snapToGrid/>
                <w:color w:val="auto"/>
                <w:kern w:val="2"/>
                <w:sz w:val="21"/>
                <w:szCs w:val="21"/>
                <w:highlight w:val="none"/>
                <w:lang w:val="en-US" w:eastAsia="zh-CN" w:bidi="ar"/>
              </w:rPr>
            </w:r>
            <w:r>
              <w:rPr>
                <w:rFonts w:hint="eastAsia" w:ascii="微软雅黑" w:hAnsi="微软雅黑" w:eastAsia="微软雅黑" w:cs="微软雅黑"/>
                <w:snapToGrid/>
                <w:color w:val="auto"/>
                <w:kern w:val="2"/>
                <w:sz w:val="21"/>
                <w:szCs w:val="21"/>
                <w:lang w:val="en-US" w:eastAsia="zh-CN" w:bidi="ar"/>
              </w:rPr>
            </w:r>
            <w:r>
              <w:rPr>
                <w:rFonts w:hint="eastAsia" w:ascii="微软雅黑" w:hAnsi="微软雅黑" w:eastAsia="微软雅黑" w:cs="微软雅黑"/>
                <w:snapToGrid/>
                <w:kern w:val="2"/>
                <w:sz w:val="21"/>
                <w:szCs w:val="21"/>
                <w:lang w:val="en-US" w:eastAsia="zh-CN" w:bidi="ar"/>
              </w:rPr>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108" w:type="dxa"/>
            <w:bottom w:w="0" w:type="dxa"/>
            <w:right w:w="108" w:type="dxa"/>
          </w:tblCellMar>
        </w:tblPrEx>
        <w:trPr>
          <w:trHeight w:val="3129" w:hRule="atLeast"/>
          <w:jc w:val="center"/>
        </w:trPr>
        <w:tc>
          <w:tcPr>
            <w:tcW w:w="1752" w:type="dxa"/>
            <w:shd w:val="clear" w:color="auto" w:fill="auto"/>
            <w:vAlign w:val="center"/>
          </w:tcPr>
          <w:p>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eastAsia="微软雅黑" w:cs="微软雅黑"/>
                <w:snapToGrid/>
                <w:kern w:val="2"/>
                <w:sz w:val="21"/>
                <w:szCs w:val="21"/>
                <w:lang w:val="en-US" w:eastAsia="zh-CN" w:bidi="ar"/>
              </w:rPr>
            </w:pPr>
            <w:r>
              <w:rPr>
                <w:rFonts w:hint="eastAsia" w:ascii="微软雅黑" w:hAnsi="微软雅黑" w:eastAsia="微软雅黑" w:cs="微软雅黑"/>
                <w:snapToGrid/>
                <w:kern w:val="2"/>
                <w:sz w:val="21"/>
                <w:szCs w:val="21"/>
                <w:lang w:val="en-US" w:eastAsia="zh-CN" w:bidi="ar"/>
              </w:rPr>
              <w:t>{{ row.drug_name }}</w:t>
            </w:r>
          </w:p>
        </w:tc>
        <w:tc>
          <w:tcPr>
            <w:tcW w:w="1859" w:type="dxa"/>
            <w:shd w:val="clear" w:color="auto" w:fill="auto"/>
            <w:vAlign w:val="center"/>
          </w:tcPr>
          <w:p>
            <w:pPr>
              <w:keepNext w:val="0"/>
              <w:keepLines w:val="0"/>
              <w:widowControl/>
              <w:suppressLineNumbers w:val="0"/>
              <w:adjustRightInd w:val="0"/>
              <w:snapToGrid w:val="0"/>
              <w:spacing w:before="0" w:beforeAutospacing="0" w:after="0" w:afterAutospacing="0"/>
              <w:ind w:left="0" w:leftChars="0" w:right="0" w:rightChars="0"/>
              <w:jc w:val="center"/>
              <w:rPr>
                <w:rFonts w:hint="eastAsia" w:ascii="微软雅黑" w:hAnsi="微软雅黑" w:eastAsia="微软雅黑" w:cs="微软雅黑"/>
                <w:bCs w:val="0"/>
                <w:snapToGrid/>
                <w:color w:val="auto"/>
                <w:kern w:val="2"/>
                <w:sz w:val="21"/>
                <w:szCs w:val="21"/>
                <w:lang w:val="en-US" w:eastAsia="zh-CN" w:bidi="ar"/>
              </w:rPr>
            </w:pPr>
            <w:r>
              <w:rPr>
                <w:rFonts w:hint="eastAsia" w:ascii="微软雅黑" w:hAnsi="微软雅黑" w:eastAsia="微软雅黑" w:cs="微软雅黑"/>
                <w:snapToGrid/>
                <w:kern w:val="2"/>
                <w:sz w:val="21"/>
                <w:szCs w:val="21"/>
                <w:lang w:val="en-US" w:eastAsia="zh-CN" w:bidi="ar"/>
              </w:rPr>
              <w:t>{{ row.gene }}</w:t>
            </w:r>
          </w:p>
        </w:tc>
        <w:tc>
          <w:tcPr>
            <w:tcW w:w="5913" w:type="dxa"/>
            <w:shd w:val="clear" w:color="auto" w:fill="auto"/>
            <w:vAlign w:val="center"/>
          </w:tcPr>
          <w:p>
            <w:pPr>
              <w:keepNext w:val="0"/>
              <w:keepLines w:val="0"/>
              <w:widowControl/>
              <w:suppressLineNumbers w:val="0"/>
              <w:adjustRightInd w:val="0"/>
              <w:snapToGrid w:val="0"/>
              <w:spacing w:before="0" w:beforeAutospacing="0" w:after="0" w:afterAutospacing="0"/>
              <w:ind w:left="0" w:leftChars="0" w:right="0" w:rightChars="0" w:firstLine="420" w:firstLineChars="0"/>
              <w:jc w:val="both"/>
              <w:rPr>
                <w:rFonts w:hint="eastAsia" w:ascii="微软雅黑" w:hAnsi="微软雅黑" w:eastAsia="微软雅黑" w:cs="微软雅黑"/>
                <w:kern w:val="2"/>
                <w:sz w:val="21"/>
                <w:szCs w:val="21"/>
                <w:vertAlign w:val="baseline"/>
                <w:lang w:val="en-US" w:eastAsia="zh-CN" w:bidi="ar"/>
              </w:rPr>
            </w:pPr>
            <w:r>
              <w:rPr>
                <w:rFonts w:hint="eastAsia" w:ascii="微软雅黑" w:hAnsi="微软雅黑" w:eastAsia="微软雅黑" w:cs="微软雅黑"/>
                <w:snapToGrid/>
                <w:kern w:val="2"/>
                <w:sz w:val="21"/>
                <w:szCs w:val="21"/>
                <w:lang w:val="en-US" w:eastAsia="zh-CN" w:bidi="ar"/>
              </w:rPr>
              <w:t>{{ row.introduction }}</w:t>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b w:val="0"/>
                <w:bCs w:val="0"/>
                <w:kern w:val="2"/>
                <w:sz w:val="21"/>
                <w:szCs w:val="21"/>
                <w:highlight w:val="none"/>
                <w:vertAlign w:val="baseline"/>
                <w:lang w:val="en-US" w:eastAsia="zh-CN"/>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kern w:val="2"/>
                <w:sz w:val="21"/>
                <w:szCs w:val="21"/>
                <w:highlight w:val="none"/>
                <w:lang w:bidi="ar"/>
              </w:rPr>
            </w:r>
            <w:r>
              <w:rPr>
                <w:rFonts w:hint="eastAsia" w:ascii="微软雅黑" w:hAnsi="微软雅黑" w:eastAsia="微软雅黑" w:cs="微软雅黑"/>
                <w:kern w:val="2"/>
                <w:sz w:val="21"/>
                <w:szCs w:val="21"/>
                <w:highlight w:val="none"/>
                <w:lang w:eastAsia="zh-CN" w:bidi="ar"/>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b w:val="0"/>
                <w:bCs w:val="0"/>
                <w:kern w:val="2"/>
                <w:sz w:val="21"/>
                <w:szCs w:val="21"/>
                <w:highlight w:val="none"/>
                <w:vertAlign w:val="baseline"/>
                <w:lang w:val="en-US" w:eastAsia="zh-CN"/>
              </w:rPr>
            </w:r>
            <w:r>
              <w:rPr>
                <w:rFonts w:hint="eastAsia" w:ascii="微软雅黑" w:hAnsi="微软雅黑" w:eastAsia="微软雅黑" w:cs="微软雅黑"/>
                <w:kern w:val="2"/>
                <w:sz w:val="21"/>
                <w:szCs w:val="21"/>
                <w:highlight w:val="none"/>
                <w:lang w:eastAsia="zh-CN" w:bidi="ar"/>
              </w:rPr>
            </w:r>
            <w:r>
              <w:rPr>
                <w:rFonts w:hint="eastAsia" w:ascii="微软雅黑" w:hAnsi="微软雅黑" w:eastAsia="微软雅黑" w:cs="微软雅黑"/>
                <w:snapToGrid/>
                <w:color w:val="auto"/>
                <w:kern w:val="2"/>
                <w:sz w:val="21"/>
                <w:szCs w:val="21"/>
                <w:highlight w:val="none"/>
                <w:lang w:val="en-US" w:eastAsia="zh-CN" w:bidi="ar"/>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snapToGrid/>
                <w:color w:val="auto"/>
                <w:kern w:val="2"/>
                <w:sz w:val="21"/>
                <w:szCs w:val="21"/>
                <w:highlight w:val="none"/>
                <w:lang w:val="en-US" w:eastAsia="zh-CN" w:bidi="ar"/>
              </w:rPr>
            </w:r>
            <w:r>
              <w:rPr>
                <w:rFonts w:hint="eastAsia" w:ascii="微软雅黑" w:hAnsi="微软雅黑" w:eastAsia="微软雅黑" w:cs="微软雅黑"/>
                <w:snapToGrid/>
                <w:color w:val="auto"/>
                <w:kern w:val="2"/>
                <w:sz w:val="21"/>
                <w:szCs w:val="21"/>
                <w:lang w:val="en-US" w:eastAsia="zh-CN" w:bidi="ar"/>
              </w:rPr>
            </w:r>
            <w:r>
              <w:rPr>
                <w:rFonts w:hint="eastAsia" w:ascii="微软雅黑" w:hAnsi="微软雅黑" w:eastAsia="微软雅黑" w:cs="微软雅黑"/>
                <w:snapToGrid/>
                <w:kern w:val="2"/>
                <w:sz w:val="21"/>
                <w:szCs w:val="21"/>
                <w:lang w:val="en-US" w:eastAsia="zh-CN" w:bidi="ar"/>
              </w:rPr>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108" w:type="dxa"/>
            <w:bottom w:w="0" w:type="dxa"/>
            <w:right w:w="108" w:type="dxa"/>
          </w:tblCellMar>
        </w:tblPrEx>
        <w:trPr>
          <w:trHeight w:val="3129" w:hRule="atLeast"/>
          <w:jc w:val="center"/>
        </w:trPr>
        <w:tc>
          <w:tcPr>
            <w:tcW w:w="1752" w:type="dxa"/>
            <w:shd w:val="clear" w:color="auto" w:fill="auto"/>
            <w:vAlign w:val="center"/>
          </w:tcPr>
          <w:p>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eastAsia="微软雅黑" w:cs="微软雅黑"/>
                <w:snapToGrid/>
                <w:kern w:val="2"/>
                <w:sz w:val="21"/>
                <w:szCs w:val="21"/>
                <w:lang w:val="en-US" w:eastAsia="zh-CN" w:bidi="ar"/>
              </w:rPr>
            </w:pPr>
            <w:r>
              <w:rPr>
                <w:rFonts w:hint="eastAsia" w:ascii="微软雅黑" w:hAnsi="微软雅黑" w:eastAsia="微软雅黑" w:cs="微软雅黑"/>
                <w:snapToGrid/>
                <w:kern w:val="2"/>
                <w:sz w:val="21"/>
                <w:szCs w:val="21"/>
                <w:lang w:val="en-US" w:eastAsia="zh-CN" w:bidi="ar"/>
              </w:rPr>
              <w:t>{%tr endfor %}</w:t>
            </w:r>
          </w:p>
        </w:tc>
        <w:tc>
          <w:tcPr>
            <w:tcW w:w="1859" w:type="dxa"/>
            <w:shd w:val="clear" w:color="auto" w:fill="auto"/>
            <w:vAlign w:val="center"/>
          </w:tcPr>
          <w:p>
            <w:pPr>
              <w:keepNext w:val="0"/>
              <w:keepLines w:val="0"/>
              <w:widowControl/>
              <w:suppressLineNumbers w:val="0"/>
              <w:adjustRightInd w:val="0"/>
              <w:snapToGrid w:val="0"/>
              <w:spacing w:before="0" w:beforeAutospacing="0" w:after="0" w:afterAutospacing="0"/>
              <w:ind w:left="0" w:leftChars="0" w:right="0" w:rightChars="0"/>
              <w:jc w:val="center"/>
              <w:rPr>
                <w:rFonts w:hint="eastAsia" w:ascii="微软雅黑" w:hAnsi="微软雅黑" w:eastAsia="微软雅黑" w:cs="微软雅黑"/>
                <w:bCs w:val="0"/>
                <w:snapToGrid/>
                <w:color w:val="auto"/>
                <w:kern w:val="2"/>
                <w:sz w:val="21"/>
                <w:szCs w:val="21"/>
                <w:lang w:val="en-US" w:eastAsia="zh-CN" w:bidi="ar"/>
              </w:rPr>
            </w:pPr>
            <w:r>
              <w:rPr>
                <w:rFonts w:hint="eastAsia" w:ascii="微软雅黑" w:hAnsi="微软雅黑" w:eastAsia="微软雅黑" w:cs="微软雅黑"/>
                <w:snapToGrid/>
                <w:kern w:val="2"/>
                <w:sz w:val="21"/>
                <w:szCs w:val="21"/>
                <w:lang w:val="en-US" w:eastAsia="zh-CN" w:bidi="ar"/>
              </w:rPr>
            </w:r>
          </w:p>
        </w:tc>
        <w:tc>
          <w:tcPr>
            <w:tcW w:w="5913" w:type="dxa"/>
            <w:shd w:val="clear" w:color="auto" w:fill="auto"/>
            <w:vAlign w:val="center"/>
          </w:tcPr>
          <w:p>
            <w:pPr>
              <w:keepNext w:val="0"/>
              <w:keepLines w:val="0"/>
              <w:widowControl/>
              <w:suppressLineNumbers w:val="0"/>
              <w:adjustRightInd w:val="0"/>
              <w:snapToGrid w:val="0"/>
              <w:spacing w:before="0" w:beforeAutospacing="0" w:after="0" w:afterAutospacing="0"/>
              <w:ind w:left="0" w:leftChars="0" w:right="0" w:rightChars="0" w:firstLine="420" w:firstLineChars="0"/>
              <w:jc w:val="both"/>
              <w:rPr>
                <w:rFonts w:hint="eastAsia" w:ascii="微软雅黑" w:hAnsi="微软雅黑" w:eastAsia="微软雅黑" w:cs="微软雅黑"/>
                <w:kern w:val="2"/>
                <w:sz w:val="21"/>
                <w:szCs w:val="21"/>
                <w:vertAlign w:val="baseline"/>
                <w:lang w:val="en-US" w:eastAsia="zh-CN" w:bidi="ar"/>
              </w:rPr>
            </w:pPr>
            <w:r>
              <w:rPr>
                <w:rFonts w:hint="eastAsia" w:ascii="微软雅黑" w:hAnsi="微软雅黑" w:eastAsia="微软雅黑" w:cs="微软雅黑"/>
                <w:snapToGrid/>
                <w:kern w:val="2"/>
                <w:sz w:val="21"/>
                <w:szCs w:val="21"/>
                <w:lang w:val="en-US" w:eastAsia="zh-CN" w:bidi="ar"/>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b w:val="0"/>
                <w:bCs w:val="0"/>
                <w:kern w:val="2"/>
                <w:sz w:val="21"/>
                <w:szCs w:val="21"/>
                <w:highlight w:val="none"/>
                <w:vertAlign w:val="baseline"/>
                <w:lang w:val="en-US" w:eastAsia="zh-CN"/>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kern w:val="2"/>
                <w:sz w:val="21"/>
                <w:szCs w:val="21"/>
                <w:highlight w:val="none"/>
                <w:lang w:bidi="ar"/>
              </w:rPr>
            </w:r>
            <w:r>
              <w:rPr>
                <w:rFonts w:hint="eastAsia" w:ascii="微软雅黑" w:hAnsi="微软雅黑" w:eastAsia="微软雅黑" w:cs="微软雅黑"/>
                <w:kern w:val="2"/>
                <w:sz w:val="21"/>
                <w:szCs w:val="21"/>
                <w:highlight w:val="none"/>
                <w:lang w:eastAsia="zh-CN" w:bidi="ar"/>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b w:val="0"/>
                <w:bCs w:val="0"/>
                <w:kern w:val="2"/>
                <w:sz w:val="21"/>
                <w:szCs w:val="21"/>
                <w:highlight w:val="none"/>
                <w:vertAlign w:val="baseline"/>
                <w:lang w:val="en-US" w:eastAsia="zh-CN"/>
              </w:rPr>
            </w:r>
            <w:r>
              <w:rPr>
                <w:rFonts w:hint="eastAsia" w:ascii="微软雅黑" w:hAnsi="微软雅黑" w:eastAsia="微软雅黑" w:cs="微软雅黑"/>
                <w:kern w:val="2"/>
                <w:sz w:val="21"/>
                <w:szCs w:val="21"/>
                <w:highlight w:val="none"/>
                <w:lang w:eastAsia="zh-CN" w:bidi="ar"/>
              </w:rPr>
            </w:r>
            <w:r>
              <w:rPr>
                <w:rFonts w:hint="eastAsia" w:ascii="微软雅黑" w:hAnsi="微软雅黑" w:eastAsia="微软雅黑" w:cs="微软雅黑"/>
                <w:snapToGrid/>
                <w:color w:val="auto"/>
                <w:kern w:val="2"/>
                <w:sz w:val="21"/>
                <w:szCs w:val="21"/>
                <w:highlight w:val="none"/>
                <w:lang w:val="en-US" w:eastAsia="zh-CN" w:bidi="ar"/>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snapToGrid/>
                <w:color w:val="auto"/>
                <w:kern w:val="2"/>
                <w:sz w:val="21"/>
                <w:szCs w:val="21"/>
                <w:highlight w:val="none"/>
                <w:lang w:val="en-US" w:eastAsia="zh-CN" w:bidi="ar"/>
              </w:rPr>
            </w:r>
            <w:r>
              <w:rPr>
                <w:rFonts w:hint="eastAsia" w:ascii="微软雅黑" w:hAnsi="微软雅黑" w:eastAsia="微软雅黑" w:cs="微软雅黑"/>
                <w:snapToGrid/>
                <w:color w:val="auto"/>
                <w:kern w:val="2"/>
                <w:sz w:val="21"/>
                <w:szCs w:val="21"/>
                <w:lang w:val="en-US" w:eastAsia="zh-CN" w:bidi="ar"/>
              </w:rPr>
            </w:r>
            <w:r>
              <w:rPr>
                <w:rFonts w:hint="eastAsia" w:ascii="微软雅黑" w:hAnsi="微软雅黑" w:eastAsia="微软雅黑" w:cs="微软雅黑"/>
                <w:snapToGrid/>
                <w:kern w:val="2"/>
                <w:sz w:val="21"/>
                <w:szCs w:val="21"/>
                <w:lang w:val="en-US" w:eastAsia="zh-CN" w:bidi="ar"/>
              </w:rPr>
            </w:r>
          </w:p>
        </w:tc>
      </w:tr>
    </w:tbl>
    <w:p>
      <w:pPr>
        <w:keepNext/>
        <w:spacing w:after="120"/>
      </w:pPr>
      <w:r>
        <w:rPr>
          <w:rFonts w:ascii="微软雅黑" w:hAnsi="微软雅黑" w:eastAsia="微软雅黑"/>
          <w:b/>
          <w:sz w:val="24"/>
        </w:rPr>
        <w:t>补充检测结果：TMB、MSI 与化疗药物基因组学</w:t>
      </w:r>
    </w:p>
    <w:p>
      <w:pPr>
        <w:keepNext w:val="0"/>
        <w:spacing w:after="120"/>
      </w:pPr>
      <w:r>
        <w:rPr>
          <w:rFonts w:ascii="微软雅黑" w:hAnsi="微软雅黑" w:eastAsia="微软雅黑"/>
          <w:b w:val="0"/>
          <w:sz w:val="21"/>
        </w:rPr>
        <w:t>本节仅核对来源数据和研究性标志物，不构成患者级免疫治疗获益、耐药或超进展判断。</w:t>
      </w:r>
    </w:p>
    <w:p>
      <w:pPr>
        <w:keepNext w:val="0"/>
        <w:spacing w:after="120"/>
      </w:pPr>
      <w:r>
        <w:rPr>
          <w:rFonts w:ascii="微软雅黑" w:hAnsi="微软雅黑" w:eastAsia="微软雅黑"/>
          <w:b w:val="0"/>
          <w:sz w:val="21"/>
        </w:rPr>
        <w:t>{{ tmb_detail_sentence }}</w:t>
      </w:r>
    </w:p>
    <w:p>
      <w:pPr>
        <w:keepNext w:val="0"/>
        <w:spacing w:after="120"/>
      </w:pPr>
      <w:r>
        <w:rPr>
          <w:rFonts w:ascii="微软雅黑" w:hAnsi="微软雅黑" w:eastAsia="微软雅黑"/>
          <w:b w:val="0"/>
          <w:sz w:val="21"/>
        </w:rPr>
        <w:t>{{ tmb_detail_interpretation }}</w:t>
      </w:r>
    </w:p>
    <w:p>
      <w:pPr>
        <w:keepNext w:val="0"/>
        <w:spacing w:after="120"/>
      </w:pPr>
      <w:r>
        <w:rPr>
          <w:rFonts w:ascii="微软雅黑" w:hAnsi="微软雅黑" w:eastAsia="微软雅黑"/>
          <w:b w:val="0"/>
          <w:sz w:val="21"/>
        </w:rPr>
        <w:t>{{ msi_detail_sentence }}</w:t>
      </w:r>
    </w:p>
    <w:p>
      <w:pPr>
        <w:keepNext w:val="0"/>
        <w:spacing w:after="120"/>
      </w:pPr>
      <w:r>
        <w:rPr>
          <w:rFonts w:ascii="微软雅黑" w:hAnsi="微软雅黑" w:eastAsia="微软雅黑"/>
          <w:b w:val="0"/>
          <w:sz w:val="21"/>
        </w:rPr>
        <w:t>{{ msi_detail_interpretation }}</w:t>
      </w:r>
    </w:p>
    <w:p>
      <w:pPr>
        <w:keepNext w:val="0"/>
        <w:spacing w:after="120"/>
      </w:pPr>
      <w:r>
        <w:rPr>
          <w:rFonts w:ascii="微软雅黑" w:hAnsi="微软雅黑" w:eastAsia="微软雅黑"/>
          <w:b w:val="0"/>
          <w:sz w:val="21"/>
        </w:rPr>
        <w:t>{%p if cnv_review_required %}</w:t>
      </w:r>
    </w:p>
    <w:p>
      <w:pPr>
        <w:keepNext w:val="0"/>
        <w:spacing w:after="120"/>
      </w:pPr>
      <w:r>
        <w:rPr>
          <w:rFonts w:ascii="微软雅黑" w:hAnsi="微软雅黑" w:eastAsia="微软雅黑"/>
          <w:b w:val="0"/>
          <w:sz w:val="21"/>
        </w:rPr>
        <w:t>{{ immune_hyperprogression_result }}</w:t>
      </w:r>
    </w:p>
    <w:p>
      <w:pPr>
        <w:keepNext w:val="0"/>
        <w:spacing w:after="120"/>
      </w:pPr>
      <w:r>
        <w:rPr>
          <w:rFonts w:ascii="微软雅黑" w:hAnsi="微软雅黑" w:eastAsia="微软雅黑"/>
          <w:b w:val="0"/>
          <w:sz w:val="21"/>
        </w:rPr>
        <w:t>{%p endif %}</w:t>
      </w:r>
    </w:p>
    <w:p>
      <w:pPr>
        <w:keepNext/>
        <w:spacing w:after="120"/>
      </w:pPr>
      <w:r>
        <w:rPr>
          <w:rFonts w:ascii="微软雅黑" w:hAnsi="微软雅黑" w:eastAsia="微软雅黑"/>
          <w:b/>
          <w:sz w:val="24"/>
        </w:rPr>
        <w:t>免疫正相关基因（限本产品范围）</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3506"/>
        <w:gridCol w:w="3016"/>
      </w:tblGrid>
      <w:tr w14:paraId="1AAA5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000" w:type="dxa"/>
            <w:shd w:val="clear" w:color="auto" w:fill="00C4D8"/>
            <w:vAlign w:val="center"/>
          </w:tcPr>
          <w:p w14:paraId="743FB357">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基因</w:t>
            </w:r>
          </w:p>
        </w:tc>
        <w:tc>
          <w:tcPr>
            <w:tcW w:w="3506" w:type="dxa"/>
            <w:shd w:val="clear" w:color="auto" w:fill="00C4D8"/>
            <w:vAlign w:val="center"/>
          </w:tcPr>
          <w:p w14:paraId="6DF863C9">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检测结果</w:t>
            </w:r>
          </w:p>
        </w:tc>
        <w:tc>
          <w:tcPr>
            <w:tcW w:w="3016" w:type="dxa"/>
            <w:shd w:val="clear" w:color="auto" w:fill="00C4D8"/>
            <w:vAlign w:val="center"/>
          </w:tcPr>
          <w:p w14:paraId="1D6C0BD9">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临床解读</w:t>
            </w:r>
          </w:p>
        </w:tc>
      </w:tr>
      <w:bookmarkEnd w:id="137"/>
      <w:tr w14:paraId="5316A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000" w:type="dxa"/>
            <w:vAlign w:val="center"/>
          </w:tcPr>
          <w:p w14:paraId="5281FA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bookmarkStart w:id="137" w:name="OLE_LINK30" w:colFirst="1" w:colLast="2"/>
            <w:r>
              <w:rPr>
                <w:rFonts w:hint="eastAsia" w:ascii="微软雅黑" w:hAnsi="微软雅黑" w:eastAsia="微软雅黑" w:cs="微软雅黑"/>
                <w:i w:val="0"/>
                <w:color w:val="auto"/>
                <w:kern w:val="0"/>
                <w:sz w:val="20"/>
                <w:szCs w:val="20"/>
                <w:u w:val="none"/>
                <w:lang w:val="en-US" w:eastAsia="zh-CN" w:bidi="ar"/>
              </w:rPr>
              <w:t>{%tr for row in immune_positive_results %}</w:t>
            </w:r>
          </w:p>
        </w:tc>
        <w:tc>
          <w:tcPr>
            <w:tcW w:w="3506" w:type="dxa"/>
            <w:vAlign w:val="center"/>
          </w:tcPr>
          <w:p w14:paraId="60B1776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cs="微软雅黑"/>
                <w:i w:val="0"/>
                <w:color w:val="FF0000"/>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p>
        </w:tc>
        <w:tc>
          <w:tcPr>
            <w:tcW w:w="3016" w:type="dxa"/>
            <w:vAlign w:val="center"/>
          </w:tcPr>
          <w:p w14:paraId="457533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p>
        </w:tc>
      </w:tr>
      <w:tr w14:paraId="5316A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000" w:type="dxa"/>
            <w:vAlign w:val="center"/>
          </w:tcPr>
          <w:p w14:paraId="5281FA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bookmarkStart w:id="137" w:name="OLE_LINK30" w:colFirst="1" w:colLast="2"/>
            <w:r>
              <w:rPr>
                <w:rFonts w:hint="eastAsia" w:ascii="微软雅黑" w:hAnsi="微软雅黑" w:eastAsia="微软雅黑" w:cs="微软雅黑"/>
                <w:i w:val="0"/>
                <w:color w:val="auto"/>
                <w:kern w:val="0"/>
                <w:sz w:val="20"/>
                <w:szCs w:val="20"/>
                <w:u w:val="none"/>
                <w:lang w:val="en-US" w:eastAsia="zh-CN" w:bidi="ar"/>
              </w:rPr>
              <w:t>{{ row.gene }}</w:t>
            </w:r>
          </w:p>
        </w:tc>
        <w:tc>
          <w:tcPr>
            <w:tcW w:w="3506" w:type="dxa"/>
            <w:vAlign w:val="center"/>
          </w:tcPr>
          <w:p w14:paraId="60B1776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cs="微软雅黑"/>
                <w:i w:val="0"/>
                <w:color w:val="FF0000"/>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 row.result }}</w:t>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p>
        </w:tc>
        <w:tc>
          <w:tcPr>
            <w:tcW w:w="3016" w:type="dxa"/>
            <w:vAlign w:val="center"/>
          </w:tcPr>
          <w:p w14:paraId="457533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研究性相关标志物，不能单独用于治疗决策。</w:t>
            </w:r>
            <w:r>
              <w:rPr>
                <w:rFonts w:hint="eastAsia" w:ascii="微软雅黑" w:hAnsi="微软雅黑" w:eastAsia="微软雅黑" w:cs="微软雅黑"/>
                <w:i w:val="0"/>
                <w:color w:val="auto"/>
                <w:kern w:val="0"/>
                <w:sz w:val="20"/>
                <w:szCs w:val="20"/>
                <w:u w:val="none"/>
                <w:lang w:val="en-US" w:eastAsia="zh-CN" w:bidi="ar"/>
              </w:rPr>
            </w:r>
          </w:p>
        </w:tc>
      </w:tr>
      <w:tr w14:paraId="5316A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000" w:type="dxa"/>
            <w:vAlign w:val="center"/>
          </w:tcPr>
          <w:p w14:paraId="5281FA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bookmarkStart w:id="137" w:name="OLE_LINK30" w:colFirst="1" w:colLast="2"/>
            <w:r>
              <w:rPr>
                <w:rFonts w:hint="eastAsia" w:ascii="微软雅黑" w:hAnsi="微软雅黑" w:eastAsia="微软雅黑" w:cs="微软雅黑"/>
                <w:i w:val="0"/>
                <w:color w:val="auto"/>
                <w:kern w:val="0"/>
                <w:sz w:val="20"/>
                <w:szCs w:val="20"/>
                <w:u w:val="none"/>
                <w:lang w:val="en-US" w:eastAsia="zh-CN" w:bidi="ar"/>
              </w:rPr>
              <w:t>{%tr endfor %}</w:t>
            </w:r>
          </w:p>
        </w:tc>
        <w:tc>
          <w:tcPr>
            <w:tcW w:w="3506" w:type="dxa"/>
            <w:vAlign w:val="center"/>
          </w:tcPr>
          <w:p w14:paraId="60B1776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cs="微软雅黑"/>
                <w:i w:val="0"/>
                <w:color w:val="FF0000"/>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p>
        </w:tc>
        <w:tc>
          <w:tcPr>
            <w:tcW w:w="3016" w:type="dxa"/>
            <w:vAlign w:val="center"/>
          </w:tcPr>
          <w:p w14:paraId="457533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p>
        </w:tc>
      </w:tr>
    </w:tbl>
    <w:p>
      <w:pPr>
        <w:keepNext/>
        <w:spacing w:after="120"/>
      </w:pPr>
      <w:r>
        <w:rPr>
          <w:rFonts w:ascii="微软雅黑" w:hAnsi="微软雅黑" w:eastAsia="微软雅黑"/>
          <w:b/>
          <w:sz w:val="24"/>
        </w:rPr>
        <w:t>免疫负相关基因（限本产品范围）</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1"/>
        <w:gridCol w:w="2656"/>
        <w:gridCol w:w="3215"/>
      </w:tblGrid>
      <w:tr w14:paraId="4A21B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51" w:type="dxa"/>
            <w:shd w:val="clear" w:color="auto" w:fill="00C4D8"/>
            <w:vAlign w:val="center"/>
          </w:tcPr>
          <w:p w14:paraId="11ECC975">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基因</w:t>
            </w:r>
          </w:p>
        </w:tc>
        <w:tc>
          <w:tcPr>
            <w:tcW w:w="2656" w:type="dxa"/>
            <w:shd w:val="clear" w:color="auto" w:fill="00C4D8"/>
            <w:vAlign w:val="center"/>
          </w:tcPr>
          <w:p w14:paraId="7EDD3505">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检测结果</w:t>
            </w:r>
          </w:p>
        </w:tc>
        <w:tc>
          <w:tcPr>
            <w:tcW w:w="3215" w:type="dxa"/>
            <w:shd w:val="clear" w:color="auto" w:fill="00C4D8"/>
            <w:vAlign w:val="center"/>
          </w:tcPr>
          <w:p w14:paraId="4AEE44AC">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临床解读</w:t>
            </w:r>
          </w:p>
        </w:tc>
      </w:tr>
      <w:tr w14:paraId="728F0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51" w:type="dxa"/>
            <w:vAlign w:val="center"/>
          </w:tcPr>
          <w:p w14:paraId="57B3363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{%tr for row in immune_negative_results %}</w:t>
            </w:r>
          </w:p>
        </w:tc>
        <w:tc>
          <w:tcPr>
            <w:tcW w:w="2656" w:type="dxa"/>
            <w:vAlign w:val="center"/>
          </w:tcPr>
          <w:p w14:paraId="78DDD91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FF0000"/>
                <w:kern w:val="0"/>
                <w:sz w:val="20"/>
                <w:szCs w:val="20"/>
                <w:u w:val="none"/>
                <w:lang w:val="en-US" w:eastAsia="zh-CN" w:bidi="ar"/>
              </w:rPr>
            </w:r>
          </w:p>
        </w:tc>
        <w:tc>
          <w:tcPr>
            <w:tcW w:w="3215" w:type="dxa"/>
            <w:vAlign w:val="center"/>
          </w:tcPr>
          <w:p w14:paraId="1B4293D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p>
        </w:tc>
      </w:tr>
      <w:tr w14:paraId="728F0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51" w:type="dxa"/>
            <w:vAlign w:val="center"/>
          </w:tcPr>
          <w:p w14:paraId="57B3363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 row.gene }}</w:t>
            </w:r>
          </w:p>
        </w:tc>
        <w:tc>
          <w:tcPr>
            <w:tcW w:w="2656" w:type="dxa"/>
            <w:vAlign w:val="center"/>
          </w:tcPr>
          <w:p w14:paraId="78DDD91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FF0000"/>
                <w:kern w:val="0"/>
                <w:sz w:val="20"/>
                <w:szCs w:val="20"/>
                <w:u w:val="none"/>
                <w:lang w:val="en-US" w:eastAsia="zh-CN" w:bidi="ar"/>
              </w:rPr>
              <w:t>{{ row.result }}</w:t>
            </w:r>
          </w:p>
        </w:tc>
        <w:tc>
          <w:tcPr>
            <w:tcW w:w="3215" w:type="dxa"/>
            <w:vAlign w:val="center"/>
          </w:tcPr>
          <w:p w14:paraId="1B4293D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研究性相关标志物，不能单独用于治疗决策。</w:t>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p>
        </w:tc>
      </w:tr>
      <w:tr w14:paraId="728F0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51" w:type="dxa"/>
            <w:vAlign w:val="center"/>
          </w:tcPr>
          <w:p w14:paraId="57B3363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{%tr endfor %}</w:t>
            </w:r>
          </w:p>
        </w:tc>
        <w:tc>
          <w:tcPr>
            <w:tcW w:w="2656" w:type="dxa"/>
            <w:vAlign w:val="center"/>
          </w:tcPr>
          <w:p w14:paraId="78DDD91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FF0000"/>
                <w:kern w:val="0"/>
                <w:sz w:val="20"/>
                <w:szCs w:val="20"/>
                <w:u w:val="none"/>
                <w:lang w:val="en-US" w:eastAsia="zh-CN" w:bidi="ar"/>
              </w:rPr>
            </w:r>
          </w:p>
        </w:tc>
        <w:tc>
          <w:tcPr>
            <w:tcW w:w="3215" w:type="dxa"/>
            <w:vAlign w:val="center"/>
          </w:tcPr>
          <w:p w14:paraId="1B4293D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p>
        </w:tc>
      </w:tr>
    </w:tbl>
    <w:p>
      <w:pPr>
        <w:keepNext/>
        <w:spacing w:after="120"/>
      </w:pPr>
      <w:r>
        <w:rPr>
          <w:rFonts w:ascii="微软雅黑" w:hAnsi="微软雅黑" w:eastAsia="微软雅黑"/>
          <w:b/>
          <w:sz w:val="24"/>
        </w:rPr>
        <w:t>免疫超进展相关基因（限本产品范围）</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1"/>
        <w:gridCol w:w="2393"/>
        <w:gridCol w:w="3478"/>
      </w:tblGrid>
      <w:tr w14:paraId="4A24B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51" w:type="dxa"/>
            <w:shd w:val="clear" w:color="auto" w:fill="00C4D8"/>
            <w:vAlign w:val="center"/>
          </w:tcPr>
          <w:p w14:paraId="4DDA7D7B">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基因</w:t>
            </w:r>
          </w:p>
        </w:tc>
        <w:tc>
          <w:tcPr>
            <w:tcW w:w="2393" w:type="dxa"/>
            <w:shd w:val="clear" w:color="auto" w:fill="00C4D8"/>
            <w:vAlign w:val="center"/>
          </w:tcPr>
          <w:p w14:paraId="1DC92844">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检测结果</w:t>
            </w:r>
          </w:p>
        </w:tc>
        <w:tc>
          <w:tcPr>
            <w:tcW w:w="3478" w:type="dxa"/>
            <w:shd w:val="clear" w:color="auto" w:fill="00C4D8"/>
            <w:vAlign w:val="center"/>
          </w:tcPr>
          <w:p w14:paraId="32166E3C">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临床解读</w:t>
            </w:r>
          </w:p>
        </w:tc>
      </w:tr>
      <w:tr w14:paraId="21A18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51" w:type="dxa"/>
            <w:vAlign w:val="center"/>
          </w:tcPr>
          <w:p w14:paraId="135DC89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{%tr for row in immune_hyperprogression_results %}</w:t>
            </w:r>
          </w:p>
        </w:tc>
        <w:tc>
          <w:tcPr>
            <w:tcW w:w="2393" w:type="dxa"/>
            <w:vAlign w:val="center"/>
          </w:tcPr>
          <w:p w14:paraId="37BCC86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p>
        </w:tc>
        <w:tc>
          <w:tcPr>
            <w:tcW w:w="3478" w:type="dxa"/>
            <w:vAlign w:val="center"/>
          </w:tcPr>
          <w:p w14:paraId="08792F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cs="微软雅黑"/>
                <w:i w:val="0"/>
                <w:color w:val="000000" w:themeColor="text1"/>
                <w:kern w:val="0"/>
                <w:sz w:val="20"/>
                <w:szCs w:val="20"/>
                <w:u w:val="none"/>
                <w:lang w:val="en-US" w:eastAsia="zh-CN" w:bidi="ar"/>
                <w14:textFill>
                  <w14:solidFill>
                    <w14:schemeClr w14:val="tx1"/>
                  </w14:solidFill>
                </w14:textFill>
              </w:rPr>
            </w: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r>
          </w:p>
        </w:tc>
      </w:tr>
      <w:tr w14:paraId="21A18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51" w:type="dxa"/>
            <w:vAlign w:val="center"/>
          </w:tcPr>
          <w:p w14:paraId="135DC89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 row.gene }}</w:t>
            </w:r>
          </w:p>
        </w:tc>
        <w:tc>
          <w:tcPr>
            <w:tcW w:w="2393" w:type="dxa"/>
            <w:vAlign w:val="center"/>
          </w:tcPr>
          <w:p w14:paraId="37BCC86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u w:val="none"/>
                <w:lang w:val="en-US" w:eastAsia="zh-CN" w:bidi="ar"/>
              </w:rPr>
              <w:t>{{ row.result }}</w:t>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p>
        </w:tc>
        <w:tc>
          <w:tcPr>
            <w:tcW w:w="3478" w:type="dxa"/>
            <w:vAlign w:val="center"/>
          </w:tcPr>
          <w:p w14:paraId="08792F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cs="微软雅黑"/>
                <w:i w:val="0"/>
                <w:color w:val="000000" w:themeColor="text1"/>
                <w:kern w:val="0"/>
                <w:sz w:val="20"/>
                <w:szCs w:val="20"/>
                <w:u w:val="none"/>
                <w:lang w:val="en-US" w:eastAsia="zh-CN" w:bidi="ar"/>
                <w14:textFill>
                  <w14:solidFill>
                    <w14:schemeClr w14:val="tx1"/>
                  </w14:solidFill>
                </w14:textFill>
              </w:rPr>
              <w:t>研究性相关标志物，不能单独用于治疗决策。</w:t>
            </w: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r>
          </w:p>
        </w:tc>
      </w:tr>
      <w:tr w14:paraId="21A18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651" w:type="dxa"/>
            <w:vAlign w:val="center"/>
          </w:tcPr>
          <w:p w14:paraId="135DC89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{%tr endfor %}</w:t>
            </w:r>
          </w:p>
        </w:tc>
        <w:tc>
          <w:tcPr>
            <w:tcW w:w="2393" w:type="dxa"/>
            <w:vAlign w:val="center"/>
          </w:tcPr>
          <w:p w14:paraId="37BCC86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p>
        </w:tc>
        <w:tc>
          <w:tcPr>
            <w:tcW w:w="3478" w:type="dxa"/>
            <w:vAlign w:val="center"/>
          </w:tcPr>
          <w:p w14:paraId="08792F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cs="微软雅黑"/>
                <w:i w:val="0"/>
                <w:color w:val="000000" w:themeColor="text1"/>
                <w:kern w:val="0"/>
                <w:sz w:val="20"/>
                <w:szCs w:val="20"/>
                <w:u w:val="none"/>
                <w:lang w:val="en-US" w:eastAsia="zh-CN" w:bidi="ar"/>
                <w14:textFill>
                  <w14:solidFill>
                    <w14:schemeClr w14:val="tx1"/>
                  </w14:solidFill>
                </w14:textFill>
              </w:rPr>
            </w: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r>
          </w:p>
        </w:tc>
      </w:tr>
    </w:tbl>
    <w:p>
      <w:pPr>
        <w:keepNext/>
        <w:spacing w:after="120"/>
      </w:pPr>
      <w:r>
        <w:rPr>
          <w:rFonts w:ascii="微软雅黑" w:hAnsi="微软雅黑" w:eastAsia="微软雅黑"/>
          <w:b/>
          <w:sz w:val="24"/>
        </w:rPr>
        <w:t>化疗药物来源结果</w:t>
      </w:r>
    </w:p>
    <w:p>
      <w:pPr>
        <w:keepNext w:val="0"/>
        <w:spacing w:after="120"/>
      </w:pPr>
      <w:r>
        <w:rPr>
          <w:rFonts w:ascii="微软雅黑" w:hAnsi="微软雅黑" w:eastAsia="微软雅黑"/>
          <w:b w:val="0"/>
          <w:sz w:val="21"/>
        </w:rPr>
        <w:t>本节按现有肺癌588历史展示合同映射 CtDrug；UGT1A1 与长春类解释列入报告组待决清单，不构成自动用药或剂量建议。</w:t>
      </w:r>
    </w:p>
    <w:p>
      <w:pPr>
        <w:keepNext w:val="0"/>
        <w:spacing w:after="120"/>
      </w:pPr>
      <w:r>
        <w:rPr>
          <w:rFonts w:ascii="微软雅黑" w:hAnsi="微软雅黑" w:eastAsia="微软雅黑"/>
          <w:b w:val="0"/>
          <w:sz w:val="21"/>
        </w:rPr>
        <w:t>化疗药物小结：{{ chemotherapy_summary_text }}</w:t>
      </w:r>
    </w:p>
    <w:tbl>
      <w:tblPr>
        <w:tblStyle w:val="15"/>
        <w:tblW w:w="516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250"/>
        <w:gridCol w:w="3291"/>
        <w:gridCol w:w="1559"/>
        <w:gridCol w:w="1559"/>
      </w:tblGrid>
      <w:tr w14:paraId="32ABC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730" w:hRule="atLeast"/>
        </w:trPr>
        <w:tc>
          <w:tcPr>
            <w:tcW w:w="1299" w:type="pct"/>
            <w:tcBorders>
              <w:top w:val="single" w:color="000000" w:sz="8" w:space="0"/>
              <w:left w:val="single" w:color="000000" w:sz="8" w:space="0"/>
              <w:bottom w:val="single" w:color="000000" w:sz="8" w:space="0"/>
              <w:right w:val="single" w:color="000000" w:sz="8" w:space="0"/>
            </w:tcBorders>
            <w:shd w:val="clear" w:color="auto" w:fill="17B8CF"/>
            <w:tcMar>
              <w:top w:w="40" w:type="dxa"/>
              <w:left w:w="40" w:type="dxa"/>
              <w:bottom w:w="40" w:type="dxa"/>
              <w:right w:w="40" w:type="dxa"/>
            </w:tcMar>
            <w:vAlign w:val="center"/>
          </w:tcPr>
          <w:p w14:paraId="0BD5DFEC">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化疗药物</w:t>
            </w:r>
          </w:p>
        </w:tc>
        <w:tc>
          <w:tcPr>
            <w:tcW w:w="1900" w:type="pct"/>
            <w:tcBorders>
              <w:top w:val="single" w:color="000000" w:sz="8" w:space="0"/>
              <w:left w:val="nil"/>
              <w:bottom w:val="single" w:color="000000" w:sz="8" w:space="0"/>
              <w:right w:val="single" w:color="000000" w:sz="8" w:space="0"/>
            </w:tcBorders>
            <w:shd w:val="clear" w:color="auto" w:fill="17B8CF"/>
            <w:tcMar>
              <w:top w:w="40" w:type="dxa"/>
              <w:left w:w="40" w:type="dxa"/>
              <w:bottom w:w="40" w:type="dxa"/>
              <w:right w:w="40" w:type="dxa"/>
            </w:tcMar>
            <w:vAlign w:val="center"/>
          </w:tcPr>
          <w:p w14:paraId="7949B528">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检测基因</w:t>
            </w:r>
          </w:p>
        </w:tc>
        <w:tc>
          <w:tcPr>
            <w:tcW w:w="900" w:type="pct"/>
            <w:tcBorders>
              <w:top w:val="single" w:color="000000" w:sz="8" w:space="0"/>
              <w:left w:val="nil"/>
              <w:bottom w:val="single" w:color="000000" w:sz="8" w:space="0"/>
              <w:right w:val="single" w:color="000000" w:sz="8" w:space="0"/>
            </w:tcBorders>
            <w:shd w:val="clear" w:color="auto" w:fill="17B8CF"/>
            <w:tcMar>
              <w:top w:w="40" w:type="dxa"/>
              <w:left w:w="40" w:type="dxa"/>
              <w:bottom w:w="40" w:type="dxa"/>
              <w:right w:w="40" w:type="dxa"/>
            </w:tcMar>
            <w:vAlign w:val="center"/>
          </w:tcPr>
          <w:p w14:paraId="16EF3D0E">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有效性预测</w:t>
            </w:r>
          </w:p>
        </w:tc>
        <w:tc>
          <w:tcPr>
            <w:tcW w:w="900" w:type="pct"/>
            <w:tcBorders>
              <w:top w:val="single" w:color="000000" w:sz="8" w:space="0"/>
              <w:left w:val="nil"/>
              <w:bottom w:val="single" w:color="000000" w:sz="8" w:space="0"/>
              <w:right w:val="single" w:color="000000" w:sz="8" w:space="0"/>
            </w:tcBorders>
            <w:shd w:val="clear" w:color="auto" w:fill="17B8CF"/>
            <w:tcMar>
              <w:top w:w="40" w:type="dxa"/>
              <w:left w:w="40" w:type="dxa"/>
              <w:bottom w:w="40" w:type="dxa"/>
              <w:right w:w="40" w:type="dxa"/>
            </w:tcMar>
            <w:vAlign w:val="center"/>
          </w:tcPr>
          <w:p w14:paraId="0142E749">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毒副作用</w:t>
            </w:r>
            <w:r>
              <w:rPr>
                <w:rFonts w:hint="eastAsia" w:ascii="微软雅黑" w:hAnsi="微软雅黑" w:eastAsia="微软雅黑" w:cs="微软雅黑"/>
                <w:b/>
                <w:bCs/>
                <w:color w:val="FFFFFF"/>
                <w:kern w:val="0"/>
                <w:sz w:val="24"/>
                <w:szCs w:val="24"/>
                <w:shd w:val="clear" w:fill="17B8CF"/>
                <w:lang w:val="en-US" w:bidi="ar"/>
              </w:rPr>
              <w:br w:type="textWrapping"/>
            </w:r>
            <w:r>
              <w:rPr>
                <w:rFonts w:hint="eastAsia" w:ascii="微软雅黑" w:hAnsi="微软雅黑" w:eastAsia="微软雅黑" w:cs="微软雅黑"/>
                <w:b/>
                <w:bCs/>
                <w:color w:val="FFFFFF"/>
                <w:kern w:val="0"/>
                <w:sz w:val="24"/>
                <w:szCs w:val="24"/>
                <w:shd w:val="clear" w:fill="17B8CF"/>
                <w:lang w:bidi="ar"/>
              </w:rPr>
              <w:t>风险预测</w:t>
            </w:r>
          </w:p>
        </w:tc>
      </w:tr>
      <w:tr w14:paraId="6CC37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299"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6766EBF8">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{%tr for row in chemotherapy_predictions %}</w:t>
            </w:r>
          </w:p>
        </w:tc>
        <w:tc>
          <w:tcPr>
            <w:tcW w:w="1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C74F84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val="en-US" w:bidi="ar"/>
              </w:rPr>
            </w:r>
            <w:r>
              <w:rPr>
                <w:rFonts w:ascii="宋体" w:hAnsi="宋体" w:eastAsia="宋体" w:cs="宋体"/>
                <w:kern w:val="0"/>
                <w:sz w:val="24"/>
                <w:szCs w:val="24"/>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3921D0B">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A12A47C">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p>
        </w:tc>
      </w:tr>
      <w:tr w14:paraId="6CC37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299"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6766EBF8">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 row.drug }}</w:t>
            </w:r>
          </w:p>
        </w:tc>
        <w:tc>
          <w:tcPr>
            <w:tcW w:w="1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C74F84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val="en-US" w:bidi="ar"/>
              </w:rPr>
              <w:t>{{ row.genes }}</w:t>
            </w:r>
            <w:r>
              <w:rPr>
                <w:rFonts w:ascii="宋体" w:hAnsi="宋体" w:eastAsia="宋体" w:cs="宋体"/>
                <w:kern w:val="0"/>
                <w:sz w:val="24"/>
                <w:szCs w:val="24"/>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3921D0B">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 row.efficacy }}</w:t>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A12A47C">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 row.toxicity }}</w:t>
            </w:r>
          </w:p>
        </w:tc>
      </w:tr>
      <w:tr w14:paraId="6CC37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299"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6766EBF8">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{%tr endfor %}</w:t>
            </w:r>
          </w:p>
        </w:tc>
        <w:tc>
          <w:tcPr>
            <w:tcW w:w="1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C74F84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val="en-US" w:bidi="ar"/>
              </w:rPr>
            </w:r>
            <w:r>
              <w:rPr>
                <w:rFonts w:ascii="宋体" w:hAnsi="宋体" w:eastAsia="宋体" w:cs="宋体"/>
                <w:kern w:val="0"/>
                <w:sz w:val="24"/>
                <w:szCs w:val="24"/>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3921D0B">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A12A47C">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p>
        </w:tc>
      </w:tr>
    </w:tbl>
    <w:p>
      <w:pPr>
        <w:keepNext/>
        <w:spacing w:after="120"/>
      </w:pPr>
      <w:r>
        <w:rPr>
          <w:rFonts w:ascii="微软雅黑" w:hAnsi="微软雅黑" w:eastAsia="微软雅黑"/>
          <w:b/>
          <w:sz w:val="24"/>
        </w:rPr>
        <w:t>化疗方案来源结果</w:t>
      </w:r>
    </w:p>
    <w:tbl>
      <w:tblPr>
        <w:tblStyle w:val="15"/>
        <w:tblW w:w="516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250"/>
        <w:gridCol w:w="3291"/>
        <w:gridCol w:w="1559"/>
        <w:gridCol w:w="1559"/>
      </w:tblGrid>
      <w:tr w14:paraId="5AA74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730" w:hRule="atLeast"/>
        </w:trPr>
        <w:tc>
          <w:tcPr>
            <w:tcW w:w="1299" w:type="pct"/>
            <w:tcBorders>
              <w:top w:val="single" w:color="000000" w:sz="8" w:space="0"/>
              <w:left w:val="single" w:color="000000" w:sz="8" w:space="0"/>
              <w:bottom w:val="single" w:color="000000" w:sz="8" w:space="0"/>
              <w:right w:val="single" w:color="000000" w:sz="8" w:space="0"/>
            </w:tcBorders>
            <w:shd w:val="clear" w:color="auto" w:fill="17B8CF"/>
            <w:tcMar>
              <w:top w:w="40" w:type="dxa"/>
              <w:left w:w="40" w:type="dxa"/>
              <w:bottom w:w="40" w:type="dxa"/>
              <w:right w:w="40" w:type="dxa"/>
            </w:tcMar>
            <w:vAlign w:val="center"/>
          </w:tcPr>
          <w:p w14:paraId="2830FDE5">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化疗药物</w:t>
            </w:r>
          </w:p>
        </w:tc>
        <w:tc>
          <w:tcPr>
            <w:tcW w:w="1900" w:type="pct"/>
            <w:tcBorders>
              <w:top w:val="single" w:color="000000" w:sz="8" w:space="0"/>
              <w:left w:val="nil"/>
              <w:bottom w:val="single" w:color="000000" w:sz="8" w:space="0"/>
              <w:right w:val="single" w:color="000000" w:sz="8" w:space="0"/>
            </w:tcBorders>
            <w:shd w:val="clear" w:color="auto" w:fill="17B8CF"/>
            <w:tcMar>
              <w:top w:w="40" w:type="dxa"/>
              <w:left w:w="40" w:type="dxa"/>
              <w:bottom w:w="40" w:type="dxa"/>
              <w:right w:w="40" w:type="dxa"/>
            </w:tcMar>
            <w:vAlign w:val="center"/>
          </w:tcPr>
          <w:p w14:paraId="57D52661">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检测基因</w:t>
            </w:r>
          </w:p>
        </w:tc>
        <w:tc>
          <w:tcPr>
            <w:tcW w:w="900" w:type="pct"/>
            <w:tcBorders>
              <w:top w:val="single" w:color="000000" w:sz="8" w:space="0"/>
              <w:left w:val="nil"/>
              <w:bottom w:val="single" w:color="000000" w:sz="8" w:space="0"/>
              <w:right w:val="single" w:color="000000" w:sz="8" w:space="0"/>
            </w:tcBorders>
            <w:shd w:val="clear" w:color="auto" w:fill="17B8CF"/>
            <w:tcMar>
              <w:top w:w="40" w:type="dxa"/>
              <w:left w:w="40" w:type="dxa"/>
              <w:bottom w:w="40" w:type="dxa"/>
              <w:right w:w="40" w:type="dxa"/>
            </w:tcMar>
            <w:vAlign w:val="center"/>
          </w:tcPr>
          <w:p w14:paraId="75A30F81">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有效性预测</w:t>
            </w:r>
          </w:p>
        </w:tc>
        <w:tc>
          <w:tcPr>
            <w:tcW w:w="900" w:type="pct"/>
            <w:tcBorders>
              <w:top w:val="single" w:color="000000" w:sz="8" w:space="0"/>
              <w:left w:val="nil"/>
              <w:bottom w:val="single" w:color="000000" w:sz="8" w:space="0"/>
              <w:right w:val="single" w:color="000000" w:sz="8" w:space="0"/>
            </w:tcBorders>
            <w:shd w:val="clear" w:color="auto" w:fill="17B8CF"/>
            <w:tcMar>
              <w:top w:w="40" w:type="dxa"/>
              <w:left w:w="40" w:type="dxa"/>
              <w:bottom w:w="40" w:type="dxa"/>
              <w:right w:w="40" w:type="dxa"/>
            </w:tcMar>
            <w:vAlign w:val="center"/>
          </w:tcPr>
          <w:p w14:paraId="1D37F284">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毒副作用</w:t>
            </w:r>
            <w:r>
              <w:rPr>
                <w:rFonts w:hint="eastAsia" w:ascii="微软雅黑" w:hAnsi="微软雅黑" w:eastAsia="微软雅黑" w:cs="微软雅黑"/>
                <w:b/>
                <w:bCs/>
                <w:color w:val="FFFFFF"/>
                <w:kern w:val="0"/>
                <w:sz w:val="24"/>
                <w:szCs w:val="24"/>
                <w:shd w:val="clear" w:fill="17B8CF"/>
                <w:lang w:val="en-US" w:bidi="ar"/>
              </w:rPr>
              <w:br w:type="textWrapping"/>
            </w:r>
            <w:r>
              <w:rPr>
                <w:rFonts w:hint="eastAsia" w:ascii="微软雅黑" w:hAnsi="微软雅黑" w:eastAsia="微软雅黑" w:cs="微软雅黑"/>
                <w:b/>
                <w:bCs/>
                <w:color w:val="FFFFFF"/>
                <w:kern w:val="0"/>
                <w:sz w:val="24"/>
                <w:szCs w:val="24"/>
                <w:shd w:val="clear" w:fill="17B8CF"/>
                <w:lang w:bidi="ar"/>
              </w:rPr>
              <w:t>风险预测</w:t>
            </w:r>
          </w:p>
        </w:tc>
      </w:tr>
      <w:tr w14:paraId="4C15A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299"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71117748">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{%tr for row in chemotherapy_regimen_predictions %}</w:t>
            </w:r>
          </w:p>
        </w:tc>
        <w:tc>
          <w:tcPr>
            <w:tcW w:w="1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4AC2347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val="en-US" w:bidi="ar"/>
              </w:rPr>
            </w:r>
            <w:r>
              <w:rPr>
                <w:rFonts w:ascii="宋体" w:hAnsi="宋体" w:eastAsia="宋体" w:cs="宋体"/>
                <w:kern w:val="0"/>
                <w:sz w:val="24"/>
                <w:szCs w:val="24"/>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17E5FC16">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2045E7B6">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p>
        </w:tc>
      </w:tr>
      <w:tr w14:paraId="4C15A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299"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71117748">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 row.regimen }}</w:t>
            </w:r>
          </w:p>
        </w:tc>
        <w:tc>
          <w:tcPr>
            <w:tcW w:w="1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4AC2347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val="en-US" w:bidi="ar"/>
              </w:rPr>
              <w:t>{{ row.genes }}</w:t>
            </w:r>
            <w:r>
              <w:rPr>
                <w:rFonts w:ascii="宋体" w:hAnsi="宋体" w:eastAsia="宋体" w:cs="宋体"/>
                <w:kern w:val="0"/>
                <w:sz w:val="24"/>
                <w:szCs w:val="24"/>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17E5FC16">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 row.efficacy }}</w:t>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2045E7B6">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 row.toxicity }}</w:t>
            </w:r>
          </w:p>
        </w:tc>
      </w:tr>
      <w:tr w14:paraId="4C15A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299"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71117748">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{%tr endfor %}</w:t>
            </w:r>
          </w:p>
        </w:tc>
        <w:tc>
          <w:tcPr>
            <w:tcW w:w="1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4AC2347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val="en-US" w:bidi="ar"/>
              </w:rPr>
            </w:r>
            <w:r>
              <w:rPr>
                <w:rFonts w:ascii="宋体" w:hAnsi="宋体" w:eastAsia="宋体" w:cs="宋体"/>
                <w:kern w:val="0"/>
                <w:sz w:val="24"/>
                <w:szCs w:val="24"/>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17E5FC16">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2045E7B6">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p>
        </w:tc>
      </w:tr>
    </w:tbl>
    <w:p>
      <w:pPr>
        <w:keepNext/>
        <w:spacing w:after="120"/>
      </w:pPr>
      <w:r>
        <w:rPr>
          <w:rFonts w:ascii="微软雅黑" w:hAnsi="微软雅黑" w:eastAsia="微软雅黑"/>
          <w:b/>
          <w:sz w:val="24"/>
        </w:rPr>
        <w:t>历史化疗方案剂量展示（待报告组审核）</w:t>
      </w:r>
    </w:p>
    <w:tbl>
      <w:tblPr>
        <w:tblStyle w:val="15"/>
        <w:tblW w:w="516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598"/>
        <w:gridCol w:w="6061"/>
      </w:tblGrid>
      <w:tr w14:paraId="3BC0BC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500" w:type="pct"/>
            <w:tcBorders>
              <w:top w:val="single" w:color="000000" w:sz="8" w:space="0"/>
              <w:left w:val="single" w:color="000000" w:sz="8" w:space="0"/>
              <w:bottom w:val="single" w:color="000000" w:sz="8" w:space="0"/>
              <w:right w:val="single" w:color="000000" w:sz="8" w:space="0"/>
            </w:tcBorders>
            <w:shd w:val="clear" w:color="auto" w:fill="17B8CF"/>
            <w:tcMar>
              <w:top w:w="40" w:type="dxa"/>
              <w:left w:w="40" w:type="dxa"/>
              <w:bottom w:w="40" w:type="dxa"/>
              <w:right w:w="40" w:type="dxa"/>
            </w:tcMar>
            <w:vAlign w:val="center"/>
          </w:tcPr>
          <w:p w14:paraId="5E650A87">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化疗方案</w:t>
            </w:r>
          </w:p>
        </w:tc>
        <w:tc>
          <w:tcPr>
            <w:tcW w:w="3500" w:type="pct"/>
            <w:tcBorders>
              <w:top w:val="single" w:color="000000" w:sz="8" w:space="0"/>
              <w:left w:val="nil"/>
              <w:bottom w:val="single" w:color="000000" w:sz="8" w:space="0"/>
              <w:right w:val="single" w:color="000000" w:sz="8" w:space="0"/>
            </w:tcBorders>
            <w:shd w:val="clear" w:color="auto" w:fill="17B8CF"/>
            <w:tcMar>
              <w:top w:w="40" w:type="dxa"/>
              <w:left w:w="40" w:type="dxa"/>
              <w:bottom w:w="40" w:type="dxa"/>
              <w:right w:w="40" w:type="dxa"/>
            </w:tcMar>
            <w:vAlign w:val="center"/>
          </w:tcPr>
          <w:p w14:paraId="74A87864">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用法用量</w:t>
            </w:r>
          </w:p>
        </w:tc>
      </w:tr>
      <w:tr w14:paraId="6A891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500"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629761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Style w:val="20"/>
                <w:rFonts w:hint="eastAsia" w:ascii="微软雅黑" w:hAnsi="微软雅黑" w:eastAsia="微软雅黑" w:cs="微软雅黑"/>
                <w:kern w:val="0"/>
                <w:sz w:val="18"/>
                <w:szCs w:val="18"/>
                <w:lang w:bidi="ar"/>
              </w:rPr>
              <w:t>{%tr for row in chemotherapy_dosage_rows %}</w:t>
            </w:r>
            <w:r>
              <w:rPr>
                <w:rFonts w:hint="eastAsia" w:ascii="微软雅黑" w:hAnsi="微软雅黑" w:eastAsia="微软雅黑" w:cs="微软雅黑"/>
                <w:kern w:val="0"/>
                <w:sz w:val="18"/>
                <w:szCs w:val="18"/>
                <w:lang w:bidi="ar"/>
              </w:rPr>
            </w:r>
          </w:p>
        </w:tc>
        <w:tc>
          <w:tcPr>
            <w:tcW w:w="35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top"/>
          </w:tcPr>
          <w:p w14:paraId="2D998F9D">
            <w:pPr>
              <w:keepNext w:val="0"/>
              <w:keepLines w:val="0"/>
              <w:widowControl/>
              <w:suppressLineNumbers w:val="0"/>
              <w:adjustRightInd/>
              <w:snapToGrid/>
              <w:spacing w:after="0"/>
              <w:jc w:val="left"/>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r>
              <w:rPr>
                <w:rFonts w:hint="eastAsia" w:ascii="微软雅黑" w:hAnsi="微软雅黑" w:eastAsia="微软雅黑" w:cs="微软雅黑"/>
                <w:kern w:val="0"/>
                <w:sz w:val="18"/>
                <w:szCs w:val="18"/>
                <w:vertAlign w:val="superscript"/>
                <w:lang w:bidi="ar"/>
              </w:rPr>
            </w:r>
            <w:r>
              <w:rPr>
                <w:rFonts w:hint="eastAsia" w:ascii="微软雅黑" w:hAnsi="微软雅黑" w:eastAsia="微软雅黑" w:cs="微软雅黑"/>
                <w:kern w:val="0"/>
                <w:sz w:val="18"/>
                <w:szCs w:val="18"/>
                <w:lang w:bidi="ar"/>
              </w:rPr>
            </w:r>
            <w:r>
              <w:rPr>
                <w:rFonts w:hint="eastAsia" w:ascii="微软雅黑" w:hAnsi="微软雅黑" w:eastAsia="微软雅黑" w:cs="微软雅黑"/>
                <w:kern w:val="0"/>
                <w:sz w:val="18"/>
                <w:szCs w:val="18"/>
                <w:vertAlign w:val="superscript"/>
                <w:lang w:bidi="ar"/>
              </w:rPr>
            </w:r>
            <w:r>
              <w:rPr>
                <w:rFonts w:hint="eastAsia" w:ascii="微软雅黑" w:hAnsi="微软雅黑" w:eastAsia="微软雅黑" w:cs="微软雅黑"/>
                <w:kern w:val="0"/>
                <w:sz w:val="18"/>
                <w:szCs w:val="18"/>
                <w:lang w:bidi="ar"/>
              </w:rPr>
            </w:r>
            <w:r>
              <w:rPr>
                <w:rFonts w:ascii="宋体" w:hAnsi="宋体" w:eastAsia="宋体" w:cs="宋体"/>
                <w:kern w:val="0"/>
                <w:sz w:val="24"/>
                <w:szCs w:val="24"/>
                <w:lang w:bidi="ar"/>
              </w:rPr>
            </w:r>
          </w:p>
        </w:tc>
      </w:tr>
      <w:tr w14:paraId="6A891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500"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629761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Style w:val="20"/>
                <w:rFonts w:hint="eastAsia" w:ascii="微软雅黑" w:hAnsi="微软雅黑" w:eastAsia="微软雅黑" w:cs="微软雅黑"/>
                <w:kern w:val="0"/>
                <w:sz w:val="18"/>
                <w:szCs w:val="18"/>
                <w:lang w:bidi="ar"/>
              </w:rPr>
              <w:t>{{ row.regimen }}</w:t>
            </w:r>
            <w:r>
              <w:rPr>
                <w:rFonts w:hint="eastAsia" w:ascii="微软雅黑" w:hAnsi="微软雅黑" w:eastAsia="微软雅黑" w:cs="微软雅黑"/>
                <w:kern w:val="0"/>
                <w:sz w:val="18"/>
                <w:szCs w:val="18"/>
                <w:lang w:bidi="ar"/>
              </w:rPr>
            </w:r>
          </w:p>
        </w:tc>
        <w:tc>
          <w:tcPr>
            <w:tcW w:w="35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top"/>
          </w:tcPr>
          <w:p w14:paraId="2D998F9D">
            <w:pPr>
              <w:keepNext w:val="0"/>
              <w:keepLines w:val="0"/>
              <w:widowControl/>
              <w:suppressLineNumbers w:val="0"/>
              <w:adjustRightInd/>
              <w:snapToGrid/>
              <w:spacing w:after="0"/>
              <w:jc w:val="left"/>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 row.dosage }}</w:t>
            </w:r>
            <w:r>
              <w:rPr>
                <w:rFonts w:hint="eastAsia" w:ascii="微软雅黑" w:hAnsi="微软雅黑" w:eastAsia="微软雅黑" w:cs="微软雅黑"/>
                <w:kern w:val="0"/>
                <w:sz w:val="18"/>
                <w:szCs w:val="18"/>
                <w:vertAlign w:val="superscript"/>
                <w:lang w:bidi="ar"/>
              </w:rPr>
            </w:r>
            <w:r>
              <w:rPr>
                <w:rFonts w:hint="eastAsia" w:ascii="微软雅黑" w:hAnsi="微软雅黑" w:eastAsia="微软雅黑" w:cs="微软雅黑"/>
                <w:kern w:val="0"/>
                <w:sz w:val="18"/>
                <w:szCs w:val="18"/>
                <w:lang w:bidi="ar"/>
              </w:rPr>
            </w:r>
            <w:r>
              <w:rPr>
                <w:rFonts w:hint="eastAsia" w:ascii="微软雅黑" w:hAnsi="微软雅黑" w:eastAsia="微软雅黑" w:cs="微软雅黑"/>
                <w:kern w:val="0"/>
                <w:sz w:val="18"/>
                <w:szCs w:val="18"/>
                <w:vertAlign w:val="superscript"/>
                <w:lang w:bidi="ar"/>
              </w:rPr>
            </w:r>
            <w:r>
              <w:rPr>
                <w:rFonts w:hint="eastAsia" w:ascii="微软雅黑" w:hAnsi="微软雅黑" w:eastAsia="微软雅黑" w:cs="微软雅黑"/>
                <w:kern w:val="0"/>
                <w:sz w:val="18"/>
                <w:szCs w:val="18"/>
                <w:lang w:bidi="ar"/>
              </w:rPr>
            </w:r>
            <w:r>
              <w:rPr>
                <w:rFonts w:ascii="宋体" w:hAnsi="宋体" w:eastAsia="宋体" w:cs="宋体"/>
                <w:kern w:val="0"/>
                <w:sz w:val="24"/>
                <w:szCs w:val="24"/>
                <w:lang w:bidi="ar"/>
              </w:rPr>
            </w:r>
          </w:p>
        </w:tc>
      </w:tr>
      <w:tr w14:paraId="6A891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500"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629761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Style w:val="20"/>
                <w:rFonts w:hint="eastAsia" w:ascii="微软雅黑" w:hAnsi="微软雅黑" w:eastAsia="微软雅黑" w:cs="微软雅黑"/>
                <w:kern w:val="0"/>
                <w:sz w:val="18"/>
                <w:szCs w:val="18"/>
                <w:lang w:bidi="ar"/>
              </w:rPr>
              <w:t>{%tr endfor %}</w:t>
            </w:r>
            <w:r>
              <w:rPr>
                <w:rFonts w:hint="eastAsia" w:ascii="微软雅黑" w:hAnsi="微软雅黑" w:eastAsia="微软雅黑" w:cs="微软雅黑"/>
                <w:kern w:val="0"/>
                <w:sz w:val="18"/>
                <w:szCs w:val="18"/>
                <w:lang w:bidi="ar"/>
              </w:rPr>
            </w:r>
          </w:p>
        </w:tc>
        <w:tc>
          <w:tcPr>
            <w:tcW w:w="35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top"/>
          </w:tcPr>
          <w:p w14:paraId="2D998F9D">
            <w:pPr>
              <w:keepNext w:val="0"/>
              <w:keepLines w:val="0"/>
              <w:widowControl/>
              <w:suppressLineNumbers w:val="0"/>
              <w:adjustRightInd/>
              <w:snapToGrid/>
              <w:spacing w:after="0"/>
              <w:jc w:val="left"/>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r>
              <w:rPr>
                <w:rFonts w:hint="eastAsia" w:ascii="微软雅黑" w:hAnsi="微软雅黑" w:eastAsia="微软雅黑" w:cs="微软雅黑"/>
                <w:kern w:val="0"/>
                <w:sz w:val="18"/>
                <w:szCs w:val="18"/>
                <w:vertAlign w:val="superscript"/>
                <w:lang w:bidi="ar"/>
              </w:rPr>
            </w:r>
            <w:r>
              <w:rPr>
                <w:rFonts w:hint="eastAsia" w:ascii="微软雅黑" w:hAnsi="微软雅黑" w:eastAsia="微软雅黑" w:cs="微软雅黑"/>
                <w:kern w:val="0"/>
                <w:sz w:val="18"/>
                <w:szCs w:val="18"/>
                <w:lang w:bidi="ar"/>
              </w:rPr>
            </w:r>
            <w:r>
              <w:rPr>
                <w:rFonts w:hint="eastAsia" w:ascii="微软雅黑" w:hAnsi="微软雅黑" w:eastAsia="微软雅黑" w:cs="微软雅黑"/>
                <w:kern w:val="0"/>
                <w:sz w:val="18"/>
                <w:szCs w:val="18"/>
                <w:vertAlign w:val="superscript"/>
                <w:lang w:bidi="ar"/>
              </w:rPr>
            </w:r>
            <w:r>
              <w:rPr>
                <w:rFonts w:hint="eastAsia" w:ascii="微软雅黑" w:hAnsi="微软雅黑" w:eastAsia="微软雅黑" w:cs="微软雅黑"/>
                <w:kern w:val="0"/>
                <w:sz w:val="18"/>
                <w:szCs w:val="18"/>
                <w:lang w:bidi="ar"/>
              </w:rPr>
            </w:r>
            <w:r>
              <w:rPr>
                <w:rFonts w:ascii="宋体" w:hAnsi="宋体" w:eastAsia="宋体" w:cs="宋体"/>
                <w:kern w:val="0"/>
                <w:sz w:val="24"/>
                <w:szCs w:val="24"/>
                <w:lang w:bidi="ar"/>
              </w:rPr>
            </w:r>
          </w:p>
        </w:tc>
      </w:tr>
    </w:tbl>
    <w:p>
      <w:pPr>
        <w:keepNext/>
        <w:spacing w:after="120"/>
      </w:pPr>
      <w:r>
        <w:rPr>
          <w:rFonts w:ascii="微软雅黑" w:hAnsi="微软雅黑" w:eastAsia="微软雅黑"/>
          <w:b/>
          <w:sz w:val="24"/>
        </w:rPr>
        <w:t>伊立替康历史剂量展示（待报告组裁决）</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464"/>
        <w:gridCol w:w="3464"/>
        <w:gridCol w:w="1732"/>
      </w:tblGrid>
      <w:tr w14:paraId="6116F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8F37BD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化疗药物</w:t>
            </w:r>
            <w:r>
              <w:rPr>
                <w:rFonts w:ascii="宋体" w:hAnsi="宋体" w:eastAsia="宋体" w:cs="宋体"/>
                <w:kern w:val="0"/>
                <w:sz w:val="24"/>
                <w:szCs w:val="24"/>
                <w:lang w:bidi="ar"/>
              </w:rPr>
              <w:t xml:space="preserve"> </w:t>
            </w:r>
          </w:p>
        </w:tc>
        <w:tc>
          <w:tcPr>
            <w:tcW w:w="2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AD15F7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5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7A3D15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剂量安全性评价</w:t>
            </w:r>
            <w:r>
              <w:rPr>
                <w:rFonts w:ascii="宋体" w:hAnsi="宋体" w:eastAsia="宋体" w:cs="宋体"/>
                <w:kern w:val="0"/>
                <w:sz w:val="24"/>
                <w:szCs w:val="24"/>
                <w:lang w:bidi="ar"/>
              </w:rPr>
              <w:t xml:space="preserve"> </w:t>
            </w:r>
          </w:p>
        </w:tc>
      </w:tr>
      <w:tr w14:paraId="7E0DC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14:paraId="43CCA2A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irinotecan_safety_rows %}</w:t>
            </w:r>
            <w:r>
              <w:rPr>
                <w:rFonts w:ascii="宋体" w:hAnsi="宋体" w:eastAsia="宋体" w:cs="宋体"/>
                <w:kern w:val="0"/>
                <w:sz w:val="24"/>
                <w:szCs w:val="24"/>
                <w:lang w:bidi="ar"/>
              </w:rPr>
            </w:r>
          </w:p>
        </w:tc>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14:paraId="46DD81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14:paraId="53E9F9D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7E0DC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14:paraId="43CCA2A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 }}</w:t>
            </w:r>
            <w:r>
              <w:rPr>
                <w:rFonts w:ascii="宋体" w:hAnsi="宋体" w:eastAsia="宋体" w:cs="宋体"/>
                <w:kern w:val="0"/>
                <w:sz w:val="24"/>
                <w:szCs w:val="24"/>
                <w:lang w:bidi="ar"/>
              </w:rPr>
            </w:r>
          </w:p>
        </w:tc>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14:paraId="46DD81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w:t>
            </w:r>
            <w:r>
              <w:rPr>
                <w:rFonts w:ascii="宋体" w:hAnsi="宋体" w:eastAsia="宋体" w:cs="宋体"/>
                <w:kern w:val="0"/>
                <w:sz w:val="24"/>
                <w:szCs w:val="24"/>
                <w:lang w:bidi="ar"/>
              </w:rPr>
            </w:r>
          </w:p>
        </w:tc>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14:paraId="53E9F9D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row.dose_evaluation }}</w:t>
            </w:r>
            <w:r>
              <w:rPr>
                <w:rFonts w:ascii="宋体" w:hAnsi="宋体" w:eastAsia="宋体" w:cs="宋体"/>
                <w:kern w:val="0"/>
                <w:sz w:val="24"/>
                <w:szCs w:val="24"/>
                <w:lang w:bidi="ar"/>
              </w:rPr>
            </w:r>
          </w:p>
        </w:tc>
      </w:tr>
      <w:tr w14:paraId="7E0DC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14:paraId="43CCA2A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ascii="宋体" w:hAnsi="宋体" w:eastAsia="宋体" w:cs="宋体"/>
                <w:kern w:val="0"/>
                <w:sz w:val="24"/>
                <w:szCs w:val="24"/>
                <w:lang w:bidi="ar"/>
              </w:rPr>
            </w:r>
          </w:p>
        </w:tc>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14:paraId="46DD81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14:paraId="53E9F9D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spacing w:after="120"/>
      </w:pPr>
      <w:r>
        <w:rPr>
          <w:rFonts w:ascii="微软雅黑" w:hAnsi="微软雅黑" w:eastAsia="微软雅黑"/>
          <w:b/>
          <w:sz w:val="24"/>
        </w:rPr>
        <w:t>药物基因组学明细（CtDrug 来源核对）</w:t>
      </w:r>
    </w:p>
    <w:p>
      <w:pPr>
        <w:keepNext w:val="0"/>
        <w:spacing w:after="120"/>
      </w:pPr>
      <w:r>
        <w:rPr>
          <w:rFonts w:ascii="微软雅黑" w:hAnsi="微软雅黑" w:eastAsia="微软雅黑"/>
          <w:b w:val="0"/>
          <w:sz w:val="21"/>
        </w:rPr>
        <w:t>本节按现有肺癌588历史展示合同映射 CtDrug；UGT1A1 与长春类解释列入报告组待决清单，不构成自动用药或剂量建议。</w:t>
      </w:r>
    </w:p>
    <w:p>
      <w:pPr>
        <w:keepNext w:val="0"/>
        <w:spacing w:after="120"/>
      </w:pPr>
      <w:r>
        <w:rPr>
          <w:rFonts w:ascii="微软雅黑" w:hAnsi="微软雅黑" w:eastAsia="微软雅黑"/>
          <w:b w:val="0"/>
          <w:sz w:val="21"/>
        </w:rPr>
        <w:t>{%p if drug_shunbo %}</w:t>
      </w:r>
    </w:p>
    <w:p>
      <w:pPr>
        <w:keepNext/>
        <w:spacing w:after="120"/>
      </w:pPr>
      <w:r>
        <w:rPr>
          <w:rFonts w:ascii="微软雅黑" w:hAnsi="微软雅黑" w:eastAsia="微软雅黑"/>
          <w:b/>
          <w:sz w:val="24"/>
        </w:rPr>
        <w:t>顺铂药物基因组学明细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14218D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43E28A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顺铂</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172027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4E6BE3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29F5E7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CD1026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9F1B92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282E3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34713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drug_shunbo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EFC3E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2680B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00187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3CBB4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FA8FFC">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282E3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34713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EFC3E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2680B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00187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3CBB4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FA8FFC">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282E3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34713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EFC3E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2680B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00187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3CBB4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FA8FFC">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drug_kabo %}</w:t>
      </w:r>
    </w:p>
    <w:p>
      <w:pPr>
        <w:keepNext/>
        <w:spacing w:after="120"/>
      </w:pPr>
      <w:r>
        <w:rPr>
          <w:rFonts w:ascii="微软雅黑" w:hAnsi="微软雅黑" w:eastAsia="微软雅黑"/>
          <w:b/>
          <w:sz w:val="24"/>
        </w:rPr>
        <w:t>卡铂药物基因组学明细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7B1B9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0F07A3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卡铂</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2B2589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ECF03D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98A57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1262F0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80624B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218C6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B5ADBB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drug_kabo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C2CDC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96B6C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B0FA45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22AF6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C2261F">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218C6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B5ADBB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C2CDC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96B6C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B0FA45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22AF6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C2261F">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218C6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B5ADBB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C2CDC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96B6C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B0FA45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22AF6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C2261F">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drug_aoshalibo %}</w:t>
      </w:r>
    </w:p>
    <w:p>
      <w:pPr>
        <w:keepNext/>
        <w:spacing w:after="120"/>
      </w:pPr>
      <w:r>
        <w:rPr>
          <w:rFonts w:ascii="微软雅黑" w:hAnsi="微软雅黑" w:eastAsia="微软雅黑"/>
          <w:b/>
          <w:sz w:val="24"/>
        </w:rPr>
        <w:t>奥沙利铂药物基因组学明细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75442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6CDCD2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奥沙利铂</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2F6911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DB1D51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1D9260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AA63A5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DCD61D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06057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879600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drug_aoshalibo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E6CD1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053595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88AAF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AB886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9A51D6">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06057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879600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E6CD1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053595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88AAF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AB886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9A51D6">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06057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879600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E6CD1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053595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88AAF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AB886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9A51D6">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drug_boleihuahewu %}</w:t>
      </w:r>
    </w:p>
    <w:p>
      <w:pPr>
        <w:keepNext/>
        <w:spacing w:after="120"/>
      </w:pPr>
      <w:r>
        <w:rPr>
          <w:rFonts w:ascii="微软雅黑" w:hAnsi="微软雅黑" w:eastAsia="微软雅黑"/>
          <w:b/>
          <w:sz w:val="24"/>
        </w:rPr>
        <w:t>铂类化合物药物基因组学明细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036901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263F7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铂类化合物</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1F4E9E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2D95E5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9E558B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5A777E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E49AF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04E703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1C2D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drug_boleihuahewu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E31CC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12E52C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383AD1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A005F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BCB9FBE">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04E703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1C2D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E31CC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12E52C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383AD1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A005F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BCB9FBE">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04E703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1C2D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E31CC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12E52C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383AD1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A005F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BCB9FBE">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drug_jiaandieling %}</w:t>
      </w:r>
    </w:p>
    <w:p>
      <w:pPr>
        <w:keepNext/>
        <w:spacing w:after="120"/>
      </w:pPr>
      <w:r>
        <w:rPr>
          <w:rFonts w:ascii="微软雅黑" w:hAnsi="微软雅黑" w:eastAsia="微软雅黑"/>
          <w:b/>
          <w:sz w:val="24"/>
        </w:rPr>
        <w:t>甲氨蝶呤药物基因组学明细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48BD8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1B0048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甲氨蝶呤</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927A0B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1C5626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50E63D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5BD395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7C86C6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55408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BAEC9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drug_jiaandieling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BBDA65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692F67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19971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F643A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0474A7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55408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BAEC9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BBDA65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692F67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19971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F643A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0474A7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55408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BAEC9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BBDA65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692F67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19971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F643A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0474A7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drug_zishanchun %}</w:t>
      </w:r>
    </w:p>
    <w:p>
      <w:pPr>
        <w:keepNext/>
        <w:spacing w:after="120"/>
      </w:pPr>
      <w:r>
        <w:rPr>
          <w:rFonts w:ascii="微软雅黑" w:hAnsi="微软雅黑" w:eastAsia="微软雅黑"/>
          <w:b/>
          <w:sz w:val="24"/>
        </w:rPr>
        <w:t>紫杉醇药物基因组学明细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1CE0D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DA44EF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紫杉醇</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8F42D6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E4D3F3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7C0E20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A648D3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F47A85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4B788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68AE74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drug_zishanchun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D6297B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FAC457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9F71D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63CCD9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DFC646">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4B788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68AE74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D6297B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FAC457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9F71D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63CCD9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DFC646">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4B788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68AE74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D6297B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FAC457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9F71D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63CCD9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DFC646">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drug_huanlinyanan %}</w:t>
      </w:r>
    </w:p>
    <w:p>
      <w:pPr>
        <w:keepNext/>
        <w:spacing w:after="120"/>
      </w:pPr>
      <w:r>
        <w:rPr>
          <w:rFonts w:ascii="微软雅黑" w:hAnsi="微软雅黑" w:eastAsia="微软雅黑"/>
          <w:b/>
          <w:sz w:val="24"/>
        </w:rPr>
        <w:t>环磷酰胺药物基因组学明细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21038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AEE405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环磷酰胺</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664EF7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E6E8B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977E4A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D1DB10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28BA0F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1F915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C57C7D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drug_huanlinyanan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2B3BF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76581B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EEF2A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12D235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FC6DF7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1F915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C57C7D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2B3BF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76581B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EEF2A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12D235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FC6DF7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1F915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C57C7D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2B3BF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76581B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EEF2A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12D235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FC6DF7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drug_yihuanlinyanan %}</w:t>
      </w:r>
    </w:p>
    <w:p>
      <w:pPr>
        <w:keepNext/>
        <w:spacing w:after="120"/>
      </w:pPr>
      <w:r>
        <w:rPr>
          <w:rFonts w:ascii="微软雅黑" w:hAnsi="微软雅黑" w:eastAsia="微软雅黑"/>
          <w:b/>
          <w:sz w:val="24"/>
        </w:rPr>
        <w:t>异环磷酰胺药物基因组学明细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5C012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B03539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异环磷酰胺</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8AF19E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0F97D1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2FAC4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5CD50D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4E913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1C79B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7807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drug_yihuanlinyanan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C482BC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F0894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D4EBB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C9C7E4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C077A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1C79B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7807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C482BC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F0894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D4EBB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C9C7E4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C077A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1C79B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7807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C482BC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F0894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D4EBB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C9C7E4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C077A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drug_yilitikang %}</w:t>
      </w:r>
    </w:p>
    <w:p>
      <w:pPr>
        <w:keepNext/>
        <w:spacing w:after="120"/>
      </w:pPr>
      <w:r>
        <w:rPr>
          <w:rFonts w:ascii="微软雅黑" w:hAnsi="微软雅黑" w:eastAsia="微软雅黑"/>
          <w:b/>
          <w:sz w:val="24"/>
        </w:rPr>
        <w:t>伊立替康药物基因组学明细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3042C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63DE3D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伊立替康</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CCAC72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A1198F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901BA7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A9CC8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8834CB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25CD4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E515A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drug_yilitikang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79F6D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38F51A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90384F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CFEA0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2295C0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25CD4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E515A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79F6D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38F51A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90384F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CFEA0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2295C0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25CD4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E515A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79F6D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38F51A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90384F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CFEA0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2295C0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drug_yituopogan %}</w:t>
      </w:r>
    </w:p>
    <w:p>
      <w:pPr>
        <w:keepNext/>
        <w:spacing w:after="120"/>
      </w:pPr>
      <w:r>
        <w:rPr>
          <w:rFonts w:ascii="微软雅黑" w:hAnsi="微软雅黑" w:eastAsia="微软雅黑"/>
          <w:b/>
          <w:sz w:val="24"/>
        </w:rPr>
        <w:t>依托泊苷药物基因组学明细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99"/>
        <w:gridCol w:w="827"/>
        <w:gridCol w:w="1072"/>
        <w:gridCol w:w="639"/>
        <w:gridCol w:w="1072"/>
        <w:gridCol w:w="3151"/>
      </w:tblGrid>
      <w:tr w14:paraId="4C43B9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4F1599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依托泊苷</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CDE14B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C54829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D66713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3C73A4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C9DEFF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14109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B04E5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drug_yituopogan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A1F592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AB5315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59B23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DD8D3D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C44E252">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14109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B04E5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A1F592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AB5315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59B23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DD8D3D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C44E252">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14109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B04E5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A1F592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AB5315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59B23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DD8D3D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C44E252">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drug_dakabazuo %}</w:t>
      </w:r>
    </w:p>
    <w:p>
      <w:pPr>
        <w:keepNext/>
        <w:spacing w:after="120"/>
      </w:pPr>
      <w:r>
        <w:rPr>
          <w:rFonts w:ascii="微软雅黑" w:hAnsi="微软雅黑" w:eastAsia="微软雅黑"/>
          <w:b/>
          <w:sz w:val="24"/>
        </w:rPr>
        <w:t>达卡巴嗪药物基因组学明细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4FCDA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661555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达卡巴嗪</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7527D1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56FBEF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03FD01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CD824B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B037AB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5F863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F4962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drug_dakabazuo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B2282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99280F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E05537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7855B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13AEFA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5F863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F4962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B2282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99280F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E05537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7855B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13AEFA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5F863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F4962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B2282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99280F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E05537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7855B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13AEFA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drug_genhuanlei %}</w:t>
      </w:r>
    </w:p>
    <w:p>
      <w:pPr>
        <w:keepNext/>
        <w:spacing w:after="120"/>
      </w:pPr>
      <w:r>
        <w:rPr>
          <w:rFonts w:ascii="微软雅黑" w:hAnsi="微软雅黑" w:eastAsia="微软雅黑"/>
          <w:b/>
          <w:sz w:val="24"/>
        </w:rPr>
        <w:t>蒽环类药物基因组学明细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26048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81D83C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蒽环类</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A6605D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A19DF8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C13687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EC5983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73C95F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0C574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065B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drug_genhuanlei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C2FC47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9D3D69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4921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483C8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DAE6154">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0C574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065B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C2FC47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9D3D69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4921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483C8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DAE6154">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0C574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065B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C2FC47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9D3D69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4921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483C8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DAE6154">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drug_bolaimeisin %}</w:t>
      </w:r>
    </w:p>
    <w:p>
      <w:pPr>
        <w:keepNext/>
        <w:spacing w:after="120"/>
      </w:pPr>
      <w:r>
        <w:rPr>
          <w:rFonts w:ascii="微软雅黑" w:hAnsi="微软雅黑" w:eastAsia="微软雅黑"/>
          <w:b/>
          <w:sz w:val="24"/>
        </w:rPr>
        <w:t>博来霉素药物基因组学明细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335E0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BB4405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博来霉素</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4408F8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840B9E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73CD15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9F3C88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F57CE8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2238C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7FA0C1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drug_bolaimeisin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B879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4D3F1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15D43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1285B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16FCED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2238C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7FA0C1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B879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4D3F1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15D43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1285B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16FCED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2238C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7FA0C1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B879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4D3F1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15D43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1285B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16FCED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drug_kaipeibaibin %}</w:t>
      </w:r>
    </w:p>
    <w:p>
      <w:pPr>
        <w:keepNext/>
        <w:spacing w:after="120"/>
      </w:pPr>
      <w:r>
        <w:rPr>
          <w:rFonts w:ascii="微软雅黑" w:hAnsi="微软雅黑" w:eastAsia="微软雅黑"/>
          <w:b/>
          <w:sz w:val="24"/>
        </w:rPr>
        <w:t>卡培他滨药物基因组学明细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2AC80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013B6F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卡培他滨</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F5FF5A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9119EF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6411D0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1CB0F5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3E4125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2E921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58468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drug_kaipeibaibin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2D60D2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3A08AF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2FA090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2494D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A3394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2E921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58468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2D60D2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3A08AF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2FA090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2494D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A3394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2E921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58468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2D60D2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3A08AF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2FA090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2494D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A3394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drug_fluorouracil %}</w:t>
      </w:r>
    </w:p>
    <w:p>
      <w:pPr>
        <w:keepNext/>
        <w:spacing w:after="120"/>
      </w:pPr>
      <w:r>
        <w:rPr>
          <w:rFonts w:ascii="微软雅黑" w:hAnsi="微软雅黑" w:eastAsia="微软雅黑"/>
          <w:b/>
          <w:sz w:val="24"/>
        </w:rPr>
        <w:t>5-Fu、氟嘧啶类药物基因组学明细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3FF82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2DF8C3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5-Fu、氟嘧啶类</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E67F30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1C57C9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B0C8B8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DFF831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B491D2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3C4E3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C18CA7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drug_fluorouracil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DB895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38190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508D4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66CEB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2A4BF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3C4E3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C18CA7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DB895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38190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508D4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66CEB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2A4BF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3C4E3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C18CA7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DB895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38190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508D4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66CEB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2A4BF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drug_jixitabin %}</w:t>
      </w:r>
    </w:p>
    <w:p>
      <w:pPr>
        <w:keepNext/>
        <w:spacing w:after="120"/>
      </w:pPr>
      <w:r>
        <w:rPr>
          <w:rFonts w:ascii="微软雅黑" w:hAnsi="微软雅黑" w:eastAsia="微软雅黑"/>
          <w:b/>
          <w:sz w:val="24"/>
        </w:rPr>
        <w:t>吉西他滨药物基因组学明细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5A410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8F6C2B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吉西他滨</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D45CB2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BD2236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21AC0A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50435A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5EB47B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0C605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4D472C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drug_jixitabin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B7A66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9570A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51BE0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006301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8CEBCB5">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0C605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4D472C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B7A66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9570A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51BE0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006301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8CEBCB5">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0C605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4D472C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B7A66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9570A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51BE0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006301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8CEBCB5">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drug_duoxitasai %}</w:t>
      </w:r>
    </w:p>
    <w:p>
      <w:pPr>
        <w:keepNext/>
        <w:spacing w:after="120"/>
      </w:pPr>
      <w:r>
        <w:rPr>
          <w:rFonts w:ascii="微软雅黑" w:hAnsi="微软雅黑" w:eastAsia="微软雅黑"/>
          <w:b/>
          <w:sz w:val="24"/>
        </w:rPr>
        <w:t>多西他赛药物基因组学明细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4CE1A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21FAD6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多西他赛</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9C9744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D09933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95D2FC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C77EB1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95BBA8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4FF08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65AAF7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drug_duoxitasai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10D5A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70F236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B19D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02BDFA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899742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4FF08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65AAF7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10D5A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70F236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B19D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02BDFA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899742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4FF08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65AAF7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10D5A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70F236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B19D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02BDFA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899742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drug_peimeiqusai %}</w:t>
      </w:r>
    </w:p>
    <w:p>
      <w:pPr>
        <w:keepNext/>
        <w:spacing w:after="120"/>
      </w:pPr>
      <w:r>
        <w:rPr>
          <w:rFonts w:ascii="微软雅黑" w:hAnsi="微软雅黑" w:eastAsia="微软雅黑"/>
          <w:b/>
          <w:sz w:val="24"/>
        </w:rPr>
        <w:t>培美曲塞药物基因组学明细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79D884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34DA97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培美曲塞</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29A7D9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753C54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B8B6CE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EAEC4B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8DDB84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4EFA9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7C5405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drug_peimeiqusai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05BFE3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063792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FBE9C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2E59E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AC95A3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4EFA9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7C5405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05BFE3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063792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FBE9C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2E59E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AC95A3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4EFA9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7C5405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05BFE3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063792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FBE9C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2E59E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AC95A3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drug_changchunjianlei %}</w:t>
      </w:r>
    </w:p>
    <w:p>
      <w:pPr>
        <w:keepNext/>
        <w:spacing w:after="120"/>
      </w:pPr>
      <w:r>
        <w:rPr>
          <w:rFonts w:ascii="微软雅黑" w:hAnsi="微软雅黑" w:eastAsia="微软雅黑"/>
          <w:b/>
          <w:sz w:val="24"/>
        </w:rPr>
        <w:t>长春碱类药物基因组学明细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041"/>
        <w:gridCol w:w="575"/>
        <w:gridCol w:w="981"/>
        <w:gridCol w:w="584"/>
        <w:gridCol w:w="1186"/>
        <w:gridCol w:w="2293"/>
      </w:tblGrid>
      <w:tr w14:paraId="707915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755"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9B1E0C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长春碱类</w:t>
            </w:r>
            <w:r>
              <w:rPr>
                <w:rFonts w:ascii="宋体" w:hAnsi="宋体" w:eastAsia="宋体" w:cs="宋体"/>
                <w:kern w:val="0"/>
                <w:sz w:val="24"/>
                <w:szCs w:val="24"/>
                <w:lang w:bidi="ar"/>
              </w:rPr>
              <w:t xml:space="preserve"> </w:t>
            </w:r>
          </w:p>
        </w:tc>
        <w:tc>
          <w:tcPr>
            <w:tcW w:w="33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4F6F2B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566"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4D12E9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337"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D487F6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84"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47C9BC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323"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E911E1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25860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4969BA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drug_changchunjianlei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FB3B0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56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50B201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33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16F13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8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6EE46C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32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0F876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25860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4969BA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FB3B0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56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50B201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33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16F13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68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6EE46C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132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0F876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25860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4969BA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FB3B0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56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50B201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33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16F13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8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6EE46C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32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0F876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drug_mituogenquan %}</w:t>
      </w:r>
    </w:p>
    <w:p>
      <w:pPr>
        <w:keepNext/>
        <w:spacing w:after="120"/>
      </w:pPr>
      <w:r>
        <w:rPr>
          <w:rFonts w:ascii="微软雅黑" w:hAnsi="微软雅黑" w:eastAsia="微软雅黑"/>
          <w:b/>
          <w:sz w:val="24"/>
        </w:rPr>
        <w:t>米托蒽醌药物基因组学明细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007"/>
        <w:gridCol w:w="784"/>
        <w:gridCol w:w="1056"/>
        <w:gridCol w:w="623"/>
        <w:gridCol w:w="1056"/>
        <w:gridCol w:w="3134"/>
      </w:tblGrid>
      <w:tr w14:paraId="1D1C0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581852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米托蒽醌</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74D411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445DF1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ACA3D8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CD849C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DEE190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5A6634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E46F1A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drug_mituogenquan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41F07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B190FB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56CEFD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A7F9A2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419BC6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5A6634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E46F1A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41F07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B190FB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56CEFD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A7F9A2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419BC6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5A6634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E46F1A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41F07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B190FB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56CEFD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A7F9A2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419BC6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drug_sananliulin %}</w:t>
      </w:r>
    </w:p>
    <w:p>
      <w:pPr>
        <w:keepNext/>
        <w:spacing w:after="120"/>
      </w:pPr>
      <w:r>
        <w:rPr>
          <w:rFonts w:ascii="微软雅黑" w:hAnsi="微软雅黑" w:eastAsia="微软雅黑"/>
          <w:b/>
          <w:sz w:val="24"/>
        </w:rPr>
        <w:t>三胺硫磷药物基因组学明细</w:t>
      </w:r>
    </w:p>
    <w:tbl>
      <w:tblPr>
        <w:tblStyle w:val="15"/>
        <w:tblW w:w="868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538"/>
        <w:gridCol w:w="801"/>
        <w:gridCol w:w="1058"/>
        <w:gridCol w:w="657"/>
        <w:gridCol w:w="2000"/>
        <w:gridCol w:w="2629"/>
      </w:tblGrid>
      <w:tr w14:paraId="0E7D2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885"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AC563F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三胺硫磷</w:t>
            </w:r>
            <w:r>
              <w:rPr>
                <w:rFonts w:ascii="宋体" w:hAnsi="宋体" w:eastAsia="宋体" w:cs="宋体"/>
                <w:kern w:val="0"/>
                <w:sz w:val="24"/>
                <w:szCs w:val="24"/>
                <w:lang w:bidi="ar"/>
              </w:rPr>
              <w:t xml:space="preserve"> </w:t>
            </w:r>
          </w:p>
        </w:tc>
        <w:tc>
          <w:tcPr>
            <w:tcW w:w="46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78DAC4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09"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1F749B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378"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A95A8A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115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66420B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513"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28BB85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695E3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88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0C31AF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drug_sananliulin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46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A0FB5B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0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5C5EDB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378"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F06509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15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A41E4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51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9B22B7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695E3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88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0C31AF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46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A0FB5B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60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5C5EDB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378"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F06509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115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A41E4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151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9B22B7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695E3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88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0C31AF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46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A0FB5B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0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5C5EDB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378"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F06509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15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A41E4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51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9B22B7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drug_mafalan %}</w:t>
      </w:r>
    </w:p>
    <w:p>
      <w:pPr>
        <w:keepNext/>
        <w:spacing w:after="120"/>
      </w:pPr>
      <w:r>
        <w:rPr>
          <w:rFonts w:ascii="微软雅黑" w:hAnsi="微软雅黑" w:eastAsia="微软雅黑"/>
          <w:b/>
          <w:sz w:val="24"/>
        </w:rPr>
        <w:t>马法兰药物基因组学明细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693"/>
        <w:gridCol w:w="584"/>
        <w:gridCol w:w="1048"/>
        <w:gridCol w:w="669"/>
        <w:gridCol w:w="1185"/>
        <w:gridCol w:w="2481"/>
      </w:tblGrid>
      <w:tr w14:paraId="011181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554"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91947E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马法兰</w:t>
            </w:r>
            <w:r>
              <w:rPr>
                <w:rFonts w:ascii="宋体" w:hAnsi="宋体" w:eastAsia="宋体" w:cs="宋体"/>
                <w:kern w:val="0"/>
                <w:sz w:val="24"/>
                <w:szCs w:val="24"/>
                <w:lang w:bidi="ar"/>
              </w:rPr>
              <w:t xml:space="preserve"> </w:t>
            </w:r>
          </w:p>
        </w:tc>
        <w:tc>
          <w:tcPr>
            <w:tcW w:w="337"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18FBB3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05"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A926B9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386"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028D3F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84"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88D221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43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4FCE0A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2BEAF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712A7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drug_mafalan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ABB64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0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1F20C0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38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C832FB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8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6F43D2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43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E13951D">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2BEAF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712A7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ABB64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60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1F20C0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38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C832FB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68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6F43D2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143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E13951D">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2BEAF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712A7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ABB64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0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1F20C0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38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C832FB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8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6F43D2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43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E13951D">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drug_tegafur %}</w:t>
      </w:r>
    </w:p>
    <w:p>
      <w:pPr>
        <w:keepNext/>
        <w:spacing w:after="120"/>
      </w:pPr>
      <w:r>
        <w:rPr>
          <w:rFonts w:ascii="微软雅黑" w:hAnsi="微软雅黑" w:eastAsia="微软雅黑"/>
          <w:b/>
          <w:sz w:val="24"/>
        </w:rPr>
        <w:t>替加氟/替吉奥药物基因组学明细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66DE6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9752D5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替加氟/替吉奥</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61450C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BDA8F2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E0651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C455EF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EE0BC6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644D6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5AED8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drug_tegafur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35CBC0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D50F6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1B063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2F0C07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955135E">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644D6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5AED8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35CBC0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D50F6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1B063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2F0C07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955135E">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644D6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5AED8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35CBC0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D50F6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1B063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2F0C07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955135E">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drug_atangbaoyin %}</w:t>
      </w:r>
    </w:p>
    <w:p>
      <w:pPr>
        <w:keepNext/>
        <w:spacing w:after="120"/>
      </w:pPr>
      <w:r>
        <w:rPr>
          <w:rFonts w:ascii="微软雅黑" w:hAnsi="微软雅黑" w:eastAsia="微软雅黑"/>
          <w:b/>
          <w:sz w:val="24"/>
        </w:rPr>
        <w:t>阿糖胞苷药物基因组学明细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3B6B4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58C073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阿糖胞苷</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7A507E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7222D1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B33BC9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3B241A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CF511E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2DA4F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233F7A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drug_atangbaoyin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89575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DA490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42D0B4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D4E4F3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55D2C7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2DA4F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233F7A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89575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DA490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42D0B4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D4E4F3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55D2C7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2DA4F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233F7A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89575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DA490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42D0B4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D4E4F3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55D2C7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drug_letrozole_anastrozole %}</w:t>
      </w:r>
    </w:p>
    <w:p>
      <w:pPr>
        <w:keepNext/>
        <w:spacing w:after="120"/>
      </w:pPr>
      <w:r>
        <w:rPr>
          <w:rFonts w:ascii="微软雅黑" w:hAnsi="微软雅黑" w:eastAsia="微软雅黑"/>
          <w:b/>
          <w:sz w:val="24"/>
        </w:rPr>
        <w:t>来曲唑/阿那曲唑药物基因组学明细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71D1F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7C4B5C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来曲唑/阿那曲唑</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07D977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5519D1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5C5F85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515025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284D62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50CCC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67C958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drug_letrozole_anastrozole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A1C7B7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112C6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6F818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518DBE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0CF4744">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50CCC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67C958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A1C7B7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112C6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6F818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518DBE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0CF4744">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50CCC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67C958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A1C7B7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112C6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6F818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518DBE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0CF4744">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drug_disaimisong %}</w:t>
      </w:r>
    </w:p>
    <w:p>
      <w:pPr>
        <w:keepNext/>
        <w:spacing w:after="120"/>
      </w:pPr>
      <w:r>
        <w:rPr>
          <w:rFonts w:ascii="微软雅黑" w:hAnsi="微软雅黑" w:eastAsia="微软雅黑"/>
          <w:b/>
          <w:sz w:val="24"/>
        </w:rPr>
        <w:t>地塞米松药物基因组学明细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040"/>
        <w:gridCol w:w="575"/>
        <w:gridCol w:w="1040"/>
        <w:gridCol w:w="540"/>
        <w:gridCol w:w="1087"/>
        <w:gridCol w:w="2378"/>
      </w:tblGrid>
      <w:tr w14:paraId="584EF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55"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7C1E8A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地塞米松</w:t>
            </w:r>
            <w:r>
              <w:rPr>
                <w:rFonts w:ascii="宋体" w:hAnsi="宋体" w:eastAsia="宋体" w:cs="宋体"/>
                <w:kern w:val="0"/>
                <w:sz w:val="24"/>
                <w:szCs w:val="24"/>
                <w:lang w:bidi="ar"/>
              </w:rPr>
              <w:t xml:space="preserve"> </w:t>
            </w:r>
          </w:p>
        </w:tc>
        <w:tc>
          <w:tcPr>
            <w:tcW w:w="33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81AECD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9A8B2A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312"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7716D0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27"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3E59F9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372"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F00BE0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75EAD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DA078D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drug_disaimisong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FBFC12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2545C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31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580263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2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9D61B4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37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CCB72C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75EAD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DA078D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FBFC12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2545C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31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580263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62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9D61B4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137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CCB72C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75EAD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DA078D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FBFC12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2545C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31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580263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2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9D61B4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37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CCB72C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drug_qiangdesong %}</w:t>
      </w:r>
    </w:p>
    <w:p>
      <w:pPr>
        <w:keepNext/>
        <w:spacing w:after="120"/>
      </w:pPr>
      <w:r>
        <w:rPr>
          <w:rFonts w:ascii="微软雅黑" w:hAnsi="微软雅黑" w:eastAsia="微软雅黑"/>
          <w:b/>
          <w:sz w:val="24"/>
        </w:rPr>
        <w:t>强的松药物基因组学明细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0DC97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0186B1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强的松</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B3C04B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001E5C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9E7E0E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3DD1B1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D9B2AB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7D2AF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B6A2B3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drug_qiangdesong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D7874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5CAAEF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A2A8E9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85BE6A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4077F8">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7D2AF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B6A2B3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D7874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5CAAEF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A2A8E9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85BE6A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4077F8">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7D2AF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B6A2B3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D7874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5CAAEF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A2A8E9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85BE6A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4077F8">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drug_tamoxifen %}</w:t>
      </w:r>
    </w:p>
    <w:p>
      <w:pPr>
        <w:keepNext/>
        <w:spacing w:after="120"/>
      </w:pPr>
      <w:r>
        <w:rPr>
          <w:rFonts w:ascii="微软雅黑" w:hAnsi="微软雅黑" w:eastAsia="微软雅黑"/>
          <w:b/>
          <w:sz w:val="24"/>
        </w:rPr>
        <w:t>他莫昔芬药物基因组学明细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339848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33397D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他莫昔芬</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2B06E6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9A44CC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1439D6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CE750D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6E361B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10C03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F8553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drug_tamoxifen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422CD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B3E1D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67BBE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F6BC2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3EE7812">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10C03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F8553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422CD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B3E1D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67BBE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F6BC2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3EE7812">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10C03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F8553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422CD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B3E1D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67BBE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F6BC2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3EE7812">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drug_yiximeitang %}</w:t>
      </w:r>
    </w:p>
    <w:p>
      <w:pPr>
        <w:keepNext/>
        <w:spacing w:after="120"/>
      </w:pPr>
      <w:r>
        <w:rPr>
          <w:rFonts w:ascii="微软雅黑" w:hAnsi="微软雅黑" w:eastAsia="微软雅黑"/>
          <w:b/>
          <w:sz w:val="24"/>
        </w:rPr>
        <w:t>依西美坦药物基因组学明细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2B641B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AC760E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依西美坦</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2A23B4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C836D6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5F9F2B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ECA297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5C74CB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5DB63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18849F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drug_yiximeitang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CE17E2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0285B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3ABDD9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2E0A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7C6525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5DB63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18849F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CE17E2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0285B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3ABDD9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2E0A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7C6525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5DB63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18849F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CE17E2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0285B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3ABDD9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2E0A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7C6525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keepNext w:val="0"/>
        <w:spacing w:after="120"/>
      </w:pPr>
      <w:r>
        <w:rPr>
          <w:rFonts w:ascii="微软雅黑" w:hAnsi="微软雅黑" w:eastAsia="微软雅黑"/>
          <w:b w:val="0"/>
          <w:sz w:val="21"/>
        </w:rPr>
        <w:t>{%p if drug_yidabixing %}</w:t>
      </w:r>
    </w:p>
    <w:p>
      <w:pPr>
        <w:keepNext/>
        <w:spacing w:after="120"/>
      </w:pPr>
      <w:r>
        <w:rPr>
          <w:rFonts w:ascii="微软雅黑" w:hAnsi="微软雅黑" w:eastAsia="微软雅黑"/>
          <w:b/>
          <w:sz w:val="24"/>
        </w:rPr>
        <w:t>伊达比星药物基因组学明细</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21"/>
        <w:gridCol w:w="830"/>
        <w:gridCol w:w="1116"/>
        <w:gridCol w:w="683"/>
        <w:gridCol w:w="1116"/>
        <w:gridCol w:w="3194"/>
      </w:tblGrid>
      <w:tr w14:paraId="76ABD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48D939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伊达比星</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E03B8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33B1BC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502857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D252B3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094EAC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3315F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F8AC93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drug_yidabixing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A3AE33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4C853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AAD64C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07A607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1F83DAD">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3315F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F8AC93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A3AE33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4C853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AAD64C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07A607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1F83DAD">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3315F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F8AC93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A3AE33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4C853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AAD64C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07A607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1F83DAD">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pPr>
        <w:keepNext w:val="0"/>
        <w:spacing w:after="120"/>
      </w:pPr>
      <w:r>
        <w:rPr>
          <w:rFonts w:ascii="微软雅黑" w:hAnsi="微软雅黑" w:eastAsia="微软雅黑"/>
          <w:b w:val="0"/>
          <w:sz w:val="21"/>
        </w:rPr>
        <w:t>{%p endif %}</w:t>
      </w:r>
    </w:p>
    <w:p>
      <w:pPr>
        <w:pStyle w:val="29"/>
        <w:adjustRightInd/>
        <w:snapToGrid/>
        <w:spacing w:line="220" w:lineRule="atLeast"/>
        <w:ind w:firstLine="0" w:firstLineChars="0"/>
        <w:jc w:val="center"/>
        <w:outlineLvl w:val="0"/>
        <w:rPr>
          <w:rFonts w:ascii="微软雅黑" w:hAnsi="微软雅黑"/>
          <w:b/>
          <w:sz w:val="36"/>
          <w:szCs w:val="36"/>
        </w:rPr>
      </w:pPr>
      <w:r>
        <w:rPr>
          <w:rFonts w:hint="eastAsia" w:ascii="微软雅黑" w:hAnsi="微软雅黑"/>
          <w:b/>
          <w:color w:val="0A8292"/>
          <w:sz w:val="32"/>
          <w:szCs w:val="32"/>
        </w:rPr>
        <w:t>第三部分：附录</w:t>
      </w:r>
      <w:bookmarkEnd w:id="119"/>
      <w:bookmarkEnd w:id="120"/>
      <w:bookmarkEnd w:id="121"/>
      <w:bookmarkEnd w:id="122"/>
      <w:bookmarkEnd w:id="123"/>
    </w:p>
    <w:p>
      <w:pPr>
        <w:keepNext w:val="0"/>
        <w:spacing w:after="120"/>
      </w:pPr>
      <w:r>
        <w:rPr>
          <w:rFonts w:ascii="微软雅黑" w:hAnsi="微软雅黑" w:eastAsia="微软雅黑"/>
          <w:b w:val="0"/>
          <w:sz w:val="21"/>
        </w:rPr>
        <w:t>固定附录沿用历史终版，仅供报告组核对；指南版本、药物适应证和文献时效性尚待医学复核。</w:t>
      </w:r>
    </w:p>
    <w:p>
      <w:pPr>
        <w:spacing w:afterLines="100"/>
        <w:rPr>
          <w:rFonts w:ascii="微软雅黑" w:hAnsi="微软雅黑" w:cs="微软雅黑"/>
          <w:sz w:val="18"/>
          <w:szCs w:val="18"/>
        </w:rPr>
      </w:pPr>
      <w:bookmarkStart w:id="128" w:name="_Toc31199"/>
      <w:bookmarkStart w:id="129" w:name="_Toc14368"/>
      <w:bookmarkStart w:id="130" w:name="_Toc28752"/>
      <w:r>
        <w:rPr>
          <w:rFonts w:hint="eastAsia" w:ascii="微软雅黑" w:hAnsi="微软雅黑"/>
          <w:b/>
          <w:color w:val="0A8292"/>
          <w:sz w:val="30"/>
          <w:szCs w:val="30"/>
        </w:rPr>
        <w:t>1. 癌症相关信号通路</w:t>
      </w:r>
      <w:bookmarkEnd w:id="124"/>
      <w:bookmarkEnd w:id="125"/>
      <w:bookmarkEnd w:id="126"/>
      <w:bookmarkEnd w:id="128"/>
      <w:bookmarkEnd w:id="129"/>
      <w:bookmarkEnd w:id="130"/>
    </w:p>
    <w:p>
      <w:pPr>
        <w:numPr>
          <w:ilvl w:val="255"/>
          <w:numId w:val="0"/>
        </w:numPr>
        <w:spacing w:afterLines="50"/>
        <w:rPr>
          <w:rFonts w:ascii="微软雅黑" w:hAnsi="微软雅黑" w:cs="微软雅黑"/>
          <w:b/>
          <w:bCs/>
          <w:sz w:val="18"/>
          <w:szCs w:val="18"/>
        </w:rPr>
      </w:pPr>
      <w:r>
        <w:rPr>
          <w:rFonts w:hint="eastAsia" w:ascii="微软雅黑" w:hAnsi="微软雅黑" w:cs="微软雅黑"/>
          <w:b/>
          <w:bCs/>
          <w:sz w:val="18"/>
          <w:szCs w:val="18"/>
        </w:rPr>
        <w:t>PI3K/AKT Signaling Pathway</w:t>
      </w:r>
    </w:p>
    <w:p>
      <w:pPr>
        <w:widowControl w:val="0"/>
        <w:adjustRightInd/>
        <w:snapToGrid/>
        <w:spacing w:after="0"/>
        <w:ind w:firstLine="360" w:firstLineChars="200"/>
        <w:jc w:val="both"/>
        <w:rPr>
          <w:rFonts w:ascii="微软雅黑" w:hAnsi="微软雅黑" w:cs="微软雅黑"/>
          <w:sz w:val="18"/>
          <w:szCs w:val="18"/>
        </w:rPr>
      </w:pPr>
      <w:r>
        <w:rPr>
          <w:rFonts w:hint="eastAsia" w:ascii="微软雅黑" w:hAnsi="微软雅黑" w:cs="微软雅黑"/>
          <w:sz w:val="18"/>
          <w:szCs w:val="18"/>
        </w:rPr>
        <w:t>磷脂酰肌醇3-激酶（PI3K）信号通路调节细胞的增殖和存活, 其活性异常不仅能导致细胞恶性转化, 而且与肿瘤细胞的迁移、黏附、肿瘤血管生成以及细胞外基质的降解等相关。</w:t>
      </w:r>
    </w:p>
    <w:p>
      <w:pPr>
        <w:widowControl w:val="0"/>
        <w:adjustRightInd/>
        <w:snapToGrid/>
        <w:spacing w:after="0"/>
        <w:ind w:firstLine="360" w:firstLineChars="200"/>
        <w:jc w:val="both"/>
        <w:rPr>
          <w:rFonts w:ascii="微软雅黑" w:hAnsi="微软雅黑" w:cs="微软雅黑"/>
          <w:sz w:val="18"/>
          <w:szCs w:val="18"/>
        </w:rPr>
      </w:pPr>
      <w:r>
        <w:rPr>
          <w:rFonts w:hint="eastAsia" w:ascii="微软雅黑" w:hAnsi="微软雅黑" w:cs="微软雅黑"/>
          <w:sz w:val="18"/>
          <w:szCs w:val="18"/>
        </w:rPr>
        <w:t>PI3K是由催化亚基p110和调节亚基p85组成的二聚体。PI3K通过两种方式激活, 一种是与具有磷酸化酪氨酸残基的生长因子受体如EGFR、c-Met、VEGF、FGF等或者连接蛋白相互作用, 引起二聚体构象改变而被激活; 另一种是通过Ras与其催化亚基p110直接结合导致PI3K的活化。AKT是一种丝/苏氨酸蛋白激酶，是PI3K下游激活的最主要的信号分子。PI3K激活后，在质膜上产生第二信使PIP3, PIP3与细胞内的信号蛋白AKT和磷酸肌醇依赖性蛋白激酶PDK结合, 促使PDK磷酸化AKT蛋白导致AKT活化。AKT作用于TSC1/2和mTOR信号通路来调控蛋白合成和细胞生长；同时作用于CDK 的抑制分子P21和P27，并间接影响cyclinD1和p53的表达水平来调控细胞周期和细胞增殖。AKT可以通过直接抑制促凋亡信号如促凋亡调节蛋白Bad和Forkhead家族转录因子来促进细胞的存活。T淋巴细胞转运到淋巴组织这个过程是由AKT下游的粘附因子的表达来控制的。AKT还能调控神经元功能相关蛋白如GABA受体，ataxin-1 和huntingtin 分子。最近，AKT又被发现能和Smad分子结合调节TGF-β信号传导。类脂磷酸酶PTEN是PI3K/AKT信号通路的负调节因子之一，PTEN基因表达丧失会导致AKT的过度表达，产生抵抗凋亡的作用。目前，在多种癌细胞中发现了PIK3CA和AKT突变。这些发现使该信号通路中的关键基因成为治疗癌症、糖尿病、中风和神经退行性疾病的重要靶点。</w:t>
      </w:r>
    </w:p>
    <w:p>
      <w:pPr>
        <w:adjustRightInd/>
        <w:snapToGrid/>
        <w:jc w:val="both"/>
        <w:rPr>
          <w:rFonts w:ascii="微软雅黑" w:hAnsi="微软雅黑" w:cs="微软雅黑"/>
          <w:sz w:val="18"/>
          <w:szCs w:val="18"/>
        </w:rPr>
      </w:pPr>
      <w:r>
        <w:rPr>
          <w:rFonts w:hint="eastAsia" w:ascii="微软雅黑" w:hAnsi="微软雅黑" w:cs="微软雅黑"/>
          <w:sz w:val="18"/>
          <w:szCs w:val="18"/>
        </w:rPr>
        <w:drawing>
          <wp:anchor distT="0" distB="0" distL="114300" distR="114300" simplePos="0" relativeHeight="251662336" behindDoc="0" locked="0" layoutInCell="1" allowOverlap="1">
            <wp:simplePos x="0" y="0"/>
            <wp:positionH relativeFrom="column">
              <wp:posOffset>1456055</wp:posOffset>
            </wp:positionH>
            <wp:positionV relativeFrom="paragraph">
              <wp:posOffset>62865</wp:posOffset>
            </wp:positionV>
            <wp:extent cx="2553970" cy="2033270"/>
            <wp:effectExtent l="0" t="0" r="17780" b="5080"/>
            <wp:wrapTopAndBottom/>
            <wp:docPr id="19" name="图片 19" descr="PI3K 最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PI3K 最佳"/>
                    <pic:cNvPicPr>
                      <a:picLocks noChangeAspect="1"/>
                    </pic:cNvPicPr>
                  </pic:nvPicPr>
                  <pic:blipFill>
                    <a:blip r:embed="rId22" cstate="print"/>
                    <a:stretch>
                      <a:fillRect/>
                    </a:stretch>
                  </pic:blipFill>
                  <pic:spPr>
                    <a:xfrm>
                      <a:off x="0" y="0"/>
                      <a:ext cx="2553970" cy="2033270"/>
                    </a:xfrm>
                    <a:prstGeom prst="rect">
                      <a:avLst/>
                    </a:prstGeom>
                  </pic:spPr>
                </pic:pic>
              </a:graphicData>
            </a:graphic>
          </wp:anchor>
        </w:drawing>
      </w:r>
      <w:r>
        <w:rPr>
          <w:rFonts w:hint="eastAsia" w:ascii="微软雅黑" w:hAnsi="微软雅黑" w:cs="微软雅黑"/>
          <w:sz w:val="18"/>
          <w:szCs w:val="18"/>
        </w:rPr>
        <w:t xml:space="preserve">                                  PI3K/AKT Signaling Pathway</w:t>
      </w:r>
    </w:p>
    <w:p>
      <w:pPr>
        <w:adjustRightInd/>
        <w:snapToGrid/>
        <w:jc w:val="both"/>
        <w:rPr>
          <w:rFonts w:ascii="微软雅黑" w:hAnsi="微软雅黑" w:cs="微软雅黑"/>
          <w:sz w:val="18"/>
          <w:szCs w:val="18"/>
        </w:rPr>
      </w:pPr>
      <w:r>
        <w:rPr>
          <w:rFonts w:hint="eastAsia" w:ascii="微软雅黑" w:hAnsi="微软雅黑" w:cs="微软雅黑"/>
          <w:b/>
          <w:bCs/>
          <w:sz w:val="18"/>
          <w:szCs w:val="18"/>
        </w:rPr>
        <w:t>参考文献：</w:t>
      </w:r>
    </w:p>
    <w:p>
      <w:pPr>
        <w:adjustRightInd/>
        <w:snapToGrid/>
        <w:spacing w:line="200" w:lineRule="exact"/>
        <w:jc w:val="both"/>
        <w:rPr>
          <w:rFonts w:ascii="微软雅黑" w:hAnsi="微软雅黑" w:cs="微软雅黑"/>
          <w:sz w:val="18"/>
          <w:szCs w:val="18"/>
        </w:rPr>
      </w:pPr>
      <w:r>
        <w:rPr>
          <w:rFonts w:hint="eastAsia" w:ascii="微软雅黑" w:hAnsi="微软雅黑" w:cs="微软雅黑"/>
          <w:sz w:val="18"/>
          <w:szCs w:val="18"/>
        </w:rPr>
        <w:t>Cancer Cell. 2007 Aug;12(2):104-107.</w:t>
      </w:r>
    </w:p>
    <w:p>
      <w:pPr>
        <w:adjustRightInd/>
        <w:snapToGrid/>
        <w:spacing w:line="200" w:lineRule="exact"/>
        <w:jc w:val="both"/>
        <w:rPr>
          <w:rFonts w:ascii="微软雅黑" w:hAnsi="微软雅黑" w:cs="微软雅黑"/>
          <w:sz w:val="18"/>
          <w:szCs w:val="18"/>
        </w:rPr>
      </w:pPr>
      <w:r>
        <w:fldChar w:fldCharType="begin"/>
      </w:r>
      <w:r>
        <w:instrText xml:space="preserve"> HYPERLINK "https://www.ncbi.nlm.nih.gov/pubmed/?term=+Targeted+Therapy+for+Advanced+Prostate+Cancer:+Inhibition+of+the+PI3K/Akt/mTOR+Pathway." \o "Current cancer drug targets." </w:instrText>
      </w:r>
      <w:r>
        <w:fldChar w:fldCharType="separate"/>
      </w:r>
      <w:r>
        <w:rPr>
          <w:rFonts w:hint="eastAsia" w:ascii="微软雅黑" w:hAnsi="微软雅黑" w:cs="微软雅黑"/>
          <w:sz w:val="18"/>
          <w:szCs w:val="18"/>
        </w:rPr>
        <w:t>Curr Cancer Drug Targets.</w:t>
      </w:r>
      <w:r>
        <w:rPr>
          <w:rFonts w:hint="eastAsia" w:ascii="微软雅黑" w:hAnsi="微软雅黑" w:cs="微软雅黑"/>
          <w:sz w:val="18"/>
          <w:szCs w:val="18"/>
        </w:rPr>
        <w:fldChar w:fldCharType="end"/>
      </w:r>
      <w:r>
        <w:rPr>
          <w:rFonts w:hint="eastAsia" w:ascii="微软雅黑" w:hAnsi="微软雅黑" w:cs="微软雅黑"/>
          <w:sz w:val="18"/>
          <w:szCs w:val="18"/>
        </w:rPr>
        <w:t> 2009 Mar;9(2):237-249.</w:t>
      </w:r>
    </w:p>
    <w:p>
      <w:pPr>
        <w:adjustRightInd/>
        <w:snapToGrid/>
        <w:spacing w:line="200" w:lineRule="exact"/>
        <w:jc w:val="both"/>
        <w:rPr>
          <w:rFonts w:ascii="微软雅黑" w:hAnsi="微软雅黑" w:cs="微软雅黑"/>
          <w:sz w:val="18"/>
          <w:szCs w:val="18"/>
        </w:rPr>
      </w:pPr>
      <w:r>
        <w:rPr>
          <w:rFonts w:hint="eastAsia" w:ascii="微软雅黑" w:hAnsi="微软雅黑" w:cs="微软雅黑"/>
          <w:sz w:val="18"/>
          <w:szCs w:val="18"/>
        </w:rPr>
        <w:t xml:space="preserve">Front Oncol. 2014 Sep 23;4:252. </w:t>
      </w:r>
    </w:p>
    <w:p>
      <w:pPr>
        <w:adjustRightInd/>
        <w:snapToGrid/>
        <w:spacing w:line="200" w:lineRule="exact"/>
        <w:jc w:val="both"/>
        <w:rPr>
          <w:rFonts w:ascii="微软雅黑" w:hAnsi="微软雅黑" w:cs="微软雅黑"/>
          <w:sz w:val="18"/>
          <w:szCs w:val="18"/>
        </w:rPr>
      </w:pPr>
      <w:r>
        <w:rPr>
          <w:rFonts w:hint="eastAsia" w:ascii="微软雅黑" w:hAnsi="微软雅黑" w:cs="微软雅黑"/>
          <w:sz w:val="18"/>
          <w:szCs w:val="18"/>
        </w:rPr>
        <w:t>Int J Oncol. 2014 Nov;45(5):1793-801.</w:t>
      </w:r>
    </w:p>
    <w:p>
      <w:pPr>
        <w:numPr>
          <w:ilvl w:val="255"/>
          <w:numId w:val="0"/>
        </w:numPr>
        <w:rPr>
          <w:rFonts w:ascii="微软雅黑" w:hAnsi="微软雅黑" w:cs="微软雅黑"/>
          <w:b/>
          <w:bCs/>
          <w:sz w:val="18"/>
          <w:szCs w:val="18"/>
        </w:rPr>
      </w:pPr>
      <w:r>
        <w:rPr>
          <w:rFonts w:hint="eastAsia" w:ascii="微软雅黑" w:hAnsi="微软雅黑" w:cs="微软雅黑"/>
          <w:b/>
          <w:bCs/>
          <w:sz w:val="18"/>
          <w:szCs w:val="18"/>
        </w:rPr>
        <w:br w:type="page"/>
      </w:r>
    </w:p>
    <w:p>
      <w:pPr>
        <w:numPr>
          <w:ilvl w:val="255"/>
          <w:numId w:val="0"/>
        </w:numPr>
        <w:rPr>
          <w:rFonts w:ascii="微软雅黑" w:hAnsi="微软雅黑" w:cs="微软雅黑"/>
          <w:b/>
          <w:bCs/>
          <w:sz w:val="18"/>
          <w:szCs w:val="18"/>
        </w:rPr>
      </w:pPr>
      <w:r>
        <w:rPr>
          <w:rFonts w:hint="eastAsia" w:ascii="微软雅黑" w:hAnsi="微软雅黑" w:cs="微软雅黑"/>
          <w:b/>
          <w:bCs/>
          <w:sz w:val="18"/>
          <w:szCs w:val="18"/>
        </w:rPr>
        <w:t>MAPK/ERK Signaling Pathway</w:t>
      </w:r>
    </w:p>
    <w:p>
      <w:pPr>
        <w:widowControl w:val="0"/>
        <w:numPr>
          <w:ilvl w:val="255"/>
          <w:numId w:val="0"/>
        </w:numPr>
        <w:adjustRightInd/>
        <w:snapToGrid/>
        <w:spacing w:after="0"/>
        <w:ind w:firstLine="360" w:firstLineChars="200"/>
        <w:jc w:val="both"/>
        <w:rPr>
          <w:rFonts w:ascii="微软雅黑" w:hAnsi="微软雅黑" w:cs="微软雅黑"/>
          <w:sz w:val="18"/>
          <w:szCs w:val="18"/>
        </w:rPr>
      </w:pPr>
      <w:r>
        <w:rPr>
          <w:rFonts w:hint="eastAsia" w:ascii="微软雅黑" w:hAnsi="微软雅黑" w:cs="微软雅黑"/>
          <w:sz w:val="18"/>
          <w:szCs w:val="18"/>
        </w:rPr>
        <w:t>MAPK级联激活是多种信号通路的中心，</w:t>
      </w:r>
      <w:r>
        <w:rPr>
          <w:rFonts w:hint="eastAsia" w:ascii="微软雅黑" w:hAnsi="微软雅黑" w:cs="微软雅黑"/>
          <w:color w:val="333333"/>
          <w:sz w:val="18"/>
          <w:szCs w:val="18"/>
          <w:shd w:val="clear" w:color="auto" w:fill="FFFFFF"/>
        </w:rPr>
        <w:t>在细胞的生长、增殖、分化、转化及凋亡等过程中具有重要的作用。</w:t>
      </w:r>
      <w:r>
        <w:rPr>
          <w:rFonts w:hint="eastAsia" w:ascii="微软雅黑" w:hAnsi="微软雅黑" w:cs="微软雅黑"/>
          <w:sz w:val="18"/>
          <w:szCs w:val="18"/>
        </w:rPr>
        <w:t>MAPK级联信号传导由3个不同层次的分子组成。MAPK被MAPK的激酶（MAPKK）磷酸化后激活，MAPKK被MAPKK的激酶（MAPKKK）磷酸化而激活。而MAPKKK通过与小GTPase和/或其他蛋白酶相互作用而被激活，从而将MAPK和细胞表面的受体以及胞外的信号联系在一起。在哺乳动物机体中，已经发现五种不同的MAPK信号转导通路。与ERK相关的信号通路被认为是经典MAPK信号转导途径。</w:t>
      </w:r>
    </w:p>
    <w:p>
      <w:pPr>
        <w:widowControl w:val="0"/>
        <w:numPr>
          <w:ilvl w:val="255"/>
          <w:numId w:val="0"/>
        </w:numPr>
        <w:adjustRightInd/>
        <w:snapToGrid/>
        <w:spacing w:after="0"/>
        <w:ind w:firstLine="360" w:firstLineChars="200"/>
        <w:jc w:val="both"/>
        <w:rPr>
          <w:rFonts w:ascii="微软雅黑" w:hAnsi="微软雅黑" w:cs="微软雅黑"/>
          <w:sz w:val="18"/>
          <w:szCs w:val="18"/>
        </w:rPr>
      </w:pPr>
      <w:r>
        <w:rPr>
          <w:rFonts w:hint="eastAsia" w:ascii="微软雅黑" w:hAnsi="微软雅黑" w:cs="微软雅黑"/>
          <w:sz w:val="18"/>
          <w:szCs w:val="18"/>
        </w:rPr>
        <w:t>研究证实，受体酪氨酸激酶、G蛋白偶联受体和部分细胞因子受体均可激活ERK信号转导途径。被磷酸化激活的受体（如EGFR）可以直接结合生长因子受体结合蛋白2（GRB2）的SH2结构域从而激活GRB2，这些受体也可以间接结合并磷酸化含有SH2结构域的蛋白质（如SHC，SYP）后，再激活GRB2。GRB2与激活的受体结合促进鸟苷酸交换因子（SOS）蛋白定位在与RAS相邻的细胞膜上。SOS蛋白能促进呈失活状态的RAS-GDP释放GDP，并使RAS与GTP结合而转变为RAS-GTP的活化状态。激活型RAS磷酸化激活RAF，活化的RAF再激活MEK，MEK经磷酸化最终激活ERK，活化的ERK入核，启动相应转录因子的转录，调节基因表达。另外，活化的RAS能直接结合并激活磷脂酰肌醇3-激酶(P13K)的p110催化亚基，从而激活P13K/AKT信号通路来调控细胞生存。RAS若处于持续活化状态，则可能引起细胞的异常增殖，导致肿瘤的发生。在人类肿瘤的发生中，至少有30%是由RAS癌基因的激活引起的。目前该信号通路中的核心基因作为癌症治疗的药物靶点被广泛研究。</w:t>
      </w:r>
    </w:p>
    <w:p>
      <w:pPr>
        <w:widowControl w:val="0"/>
        <w:numPr>
          <w:ilvl w:val="255"/>
          <w:numId w:val="0"/>
        </w:numPr>
        <w:adjustRightInd/>
        <w:snapToGrid/>
        <w:spacing w:after="0"/>
        <w:ind w:firstLine="360" w:firstLineChars="200"/>
        <w:jc w:val="both"/>
        <w:rPr>
          <w:rFonts w:ascii="微软雅黑" w:hAnsi="微软雅黑" w:cs="微软雅黑"/>
          <w:sz w:val="18"/>
          <w:szCs w:val="18"/>
        </w:rPr>
      </w:pPr>
    </w:p>
    <w:p>
      <w:pPr>
        <w:widowControl w:val="0"/>
        <w:numPr>
          <w:ilvl w:val="255"/>
          <w:numId w:val="0"/>
        </w:numPr>
        <w:adjustRightInd/>
        <w:snapToGrid/>
        <w:ind w:firstLine="360" w:firstLineChars="200"/>
        <w:jc w:val="center"/>
        <w:rPr>
          <w:rFonts w:ascii="微软雅黑" w:hAnsi="微软雅黑" w:cs="微软雅黑"/>
          <w:sz w:val="18"/>
          <w:szCs w:val="18"/>
        </w:rPr>
      </w:pPr>
      <w:r>
        <w:rPr>
          <w:rFonts w:hint="eastAsia" w:ascii="微软雅黑" w:hAnsi="微软雅黑" w:cs="微软雅黑"/>
          <w:sz w:val="18"/>
          <w:szCs w:val="18"/>
        </w:rPr>
        <w:drawing>
          <wp:inline distT="0" distB="0" distL="114300" distR="114300">
            <wp:extent cx="2844165" cy="2670175"/>
            <wp:effectExtent l="0" t="0" r="13335" b="15875"/>
            <wp:docPr id="26" name="图片 26" descr="RA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RAS-2"/>
                    <pic:cNvPicPr>
                      <a:picLocks noChangeAspect="1"/>
                    </pic:cNvPicPr>
                  </pic:nvPicPr>
                  <pic:blipFill>
                    <a:blip r:embed="rId23" cstate="print"/>
                    <a:srcRect l="12703" t="1018" r="12587" b="7537"/>
                    <a:stretch>
                      <a:fillRect/>
                    </a:stretch>
                  </pic:blipFill>
                  <pic:spPr>
                    <a:xfrm>
                      <a:off x="0" y="0"/>
                      <a:ext cx="2844165" cy="2670175"/>
                    </a:xfrm>
                    <a:prstGeom prst="rect">
                      <a:avLst/>
                    </a:prstGeom>
                  </pic:spPr>
                </pic:pic>
              </a:graphicData>
            </a:graphic>
          </wp:inline>
        </w:drawing>
      </w:r>
    </w:p>
    <w:p>
      <w:pPr>
        <w:adjustRightInd/>
        <w:snapToGrid/>
        <w:jc w:val="center"/>
        <w:rPr>
          <w:rFonts w:ascii="微软雅黑" w:hAnsi="微软雅黑" w:cs="微软雅黑"/>
          <w:sz w:val="18"/>
          <w:szCs w:val="18"/>
        </w:rPr>
      </w:pPr>
      <w:r>
        <w:rPr>
          <w:rFonts w:hint="eastAsia" w:ascii="微软雅黑" w:hAnsi="微软雅黑" w:cs="微软雅黑"/>
          <w:sz w:val="18"/>
          <w:szCs w:val="18"/>
        </w:rPr>
        <w:t xml:space="preserve">   MAPK/ERK Signaling Pathway</w:t>
      </w:r>
    </w:p>
    <w:p>
      <w:pPr>
        <w:adjustRightInd/>
        <w:snapToGrid/>
        <w:jc w:val="both"/>
        <w:rPr>
          <w:rFonts w:ascii="微软雅黑" w:hAnsi="微软雅黑" w:cs="微软雅黑"/>
          <w:b/>
          <w:bCs/>
          <w:sz w:val="18"/>
          <w:szCs w:val="18"/>
        </w:rPr>
      </w:pPr>
      <w:r>
        <w:rPr>
          <w:rFonts w:hint="eastAsia" w:ascii="微软雅黑" w:hAnsi="微软雅黑" w:cs="微软雅黑"/>
          <w:b/>
          <w:bCs/>
          <w:sz w:val="18"/>
          <w:szCs w:val="18"/>
        </w:rPr>
        <w:t>参考文献：</w:t>
      </w:r>
    </w:p>
    <w:p>
      <w:pPr>
        <w:adjustRightInd/>
        <w:snapToGrid/>
        <w:spacing w:line="200" w:lineRule="exact"/>
        <w:jc w:val="both"/>
        <w:rPr>
          <w:rFonts w:ascii="微软雅黑" w:hAnsi="微软雅黑" w:cs="微软雅黑"/>
          <w:sz w:val="18"/>
          <w:szCs w:val="18"/>
        </w:rPr>
      </w:pPr>
      <w:r>
        <w:rPr>
          <w:rFonts w:hint="eastAsia" w:ascii="微软雅黑" w:hAnsi="微软雅黑" w:cs="微软雅黑"/>
          <w:sz w:val="18"/>
          <w:szCs w:val="18"/>
        </w:rPr>
        <w:t>Expert Opin Pharmacother. 2002 Jun;3(6):709-718.</w:t>
      </w:r>
    </w:p>
    <w:p>
      <w:pPr>
        <w:adjustRightInd/>
        <w:snapToGrid/>
        <w:spacing w:line="200" w:lineRule="exact"/>
        <w:jc w:val="both"/>
        <w:rPr>
          <w:rFonts w:ascii="微软雅黑" w:hAnsi="微软雅黑" w:cs="微软雅黑"/>
          <w:sz w:val="18"/>
          <w:szCs w:val="18"/>
        </w:rPr>
      </w:pPr>
      <w:r>
        <w:rPr>
          <w:rFonts w:hint="eastAsia" w:ascii="微软雅黑" w:hAnsi="微软雅黑" w:cs="微软雅黑"/>
          <w:sz w:val="18"/>
          <w:szCs w:val="18"/>
        </w:rPr>
        <w:t>Nat Rev Cancer 2003 Sep;3 (9):650-665</w:t>
      </w:r>
    </w:p>
    <w:p>
      <w:pPr>
        <w:adjustRightInd/>
        <w:snapToGrid/>
        <w:spacing w:line="200" w:lineRule="exact"/>
        <w:jc w:val="both"/>
        <w:rPr>
          <w:rFonts w:ascii="微软雅黑" w:hAnsi="微软雅黑" w:cs="微软雅黑"/>
          <w:sz w:val="18"/>
          <w:szCs w:val="18"/>
        </w:rPr>
      </w:pPr>
      <w:r>
        <w:rPr>
          <w:rFonts w:hint="eastAsia" w:ascii="微软雅黑" w:hAnsi="微软雅黑" w:cs="微软雅黑"/>
          <w:sz w:val="18"/>
          <w:szCs w:val="18"/>
        </w:rPr>
        <w:t>Clin Cancer Res. 2006 Apr 1;12(7 Pt 2):2371s-2375s.</w:t>
      </w:r>
    </w:p>
    <w:p>
      <w:pPr>
        <w:adjustRightInd/>
        <w:snapToGrid/>
        <w:spacing w:line="200" w:lineRule="exact"/>
        <w:jc w:val="both"/>
        <w:rPr>
          <w:rFonts w:ascii="微软雅黑" w:hAnsi="微软雅黑" w:cs="微软雅黑"/>
          <w:sz w:val="18"/>
          <w:szCs w:val="18"/>
        </w:rPr>
      </w:pPr>
      <w:r>
        <w:rPr>
          <w:rFonts w:hint="eastAsia" w:ascii="微软雅黑" w:hAnsi="微软雅黑" w:cs="微软雅黑"/>
          <w:sz w:val="18"/>
          <w:szCs w:val="18"/>
        </w:rPr>
        <w:t>Nat Rev Mol Cell Biol. 2008 Oct;9(10):747-58.</w:t>
      </w:r>
    </w:p>
    <w:p>
      <w:pPr>
        <w:adjustRightInd/>
        <w:snapToGrid/>
        <w:spacing w:line="320" w:lineRule="exact"/>
        <w:jc w:val="both"/>
        <w:rPr>
          <w:rFonts w:ascii="微软雅黑" w:hAnsi="微软雅黑" w:cs="微软雅黑"/>
          <w:sz w:val="18"/>
          <w:szCs w:val="18"/>
        </w:rPr>
      </w:pPr>
    </w:p>
    <w:p>
      <w:pPr>
        <w:numPr>
          <w:ilvl w:val="255"/>
          <w:numId w:val="0"/>
        </w:numPr>
        <w:rPr>
          <w:rFonts w:ascii="微软雅黑" w:hAnsi="微软雅黑" w:cs="微软雅黑"/>
          <w:b/>
          <w:bCs/>
          <w:sz w:val="18"/>
          <w:szCs w:val="18"/>
        </w:rPr>
      </w:pPr>
    </w:p>
    <w:p>
      <w:pPr>
        <w:numPr>
          <w:ilvl w:val="255"/>
          <w:numId w:val="0"/>
        </w:numPr>
        <w:rPr>
          <w:rFonts w:ascii="微软雅黑" w:hAnsi="微软雅黑" w:cs="微软雅黑"/>
          <w:b/>
          <w:bCs/>
          <w:sz w:val="18"/>
          <w:szCs w:val="18"/>
        </w:rPr>
      </w:pPr>
      <w:r>
        <w:rPr>
          <w:rFonts w:hint="eastAsia" w:ascii="微软雅黑" w:hAnsi="微软雅黑" w:cs="微软雅黑"/>
          <w:b/>
          <w:bCs/>
          <w:sz w:val="18"/>
          <w:szCs w:val="18"/>
        </w:rPr>
        <w:t>JAK/STAT Signaling Pathway</w:t>
      </w:r>
    </w:p>
    <w:p>
      <w:pPr>
        <w:widowControl w:val="0"/>
        <w:adjustRightInd/>
        <w:snapToGrid/>
        <w:spacing w:after="0"/>
        <w:ind w:firstLine="360" w:firstLineChars="200"/>
        <w:jc w:val="both"/>
        <w:rPr>
          <w:rFonts w:ascii="微软雅黑" w:hAnsi="微软雅黑" w:cs="微软雅黑"/>
          <w:sz w:val="18"/>
          <w:szCs w:val="18"/>
        </w:rPr>
      </w:pPr>
      <w:r>
        <w:rPr>
          <w:rFonts w:hint="eastAsia" w:ascii="微软雅黑" w:hAnsi="微软雅黑" w:cs="微软雅黑"/>
          <w:sz w:val="18"/>
          <w:szCs w:val="18"/>
        </w:rPr>
        <w:t>JAK/STAT信号通路是一条由细胞因子刺激的信号转导通路，参与细胞的增殖、分化、凋亡以及免疫调节等许多重要的生物学过程。在许多人类肿瘤中都发现STAT信号通路的持续激活。</w:t>
      </w:r>
    </w:p>
    <w:p>
      <w:pPr>
        <w:widowControl w:val="0"/>
        <w:adjustRightInd/>
        <w:snapToGrid/>
        <w:spacing w:after="0"/>
        <w:ind w:firstLine="360" w:firstLineChars="200"/>
        <w:jc w:val="both"/>
        <w:rPr>
          <w:rFonts w:ascii="微软雅黑" w:hAnsi="微软雅黑" w:cs="微软雅黑"/>
          <w:sz w:val="18"/>
          <w:szCs w:val="18"/>
        </w:rPr>
      </w:pPr>
      <w:r>
        <w:rPr>
          <w:rFonts w:hint="eastAsia" w:ascii="微软雅黑" w:hAnsi="微软雅黑" w:cs="微软雅黑"/>
          <w:sz w:val="18"/>
          <w:szCs w:val="18"/>
        </w:rPr>
        <w:t>JAK属于非受体酪氨酸激酶家族，由JAK1、JAK2、JAK3和Tyk2组成。许多细胞因子和生长因子通过JAK-STAT通路传导信号，包括白介素2-7（IL-2-7）、生长激素（GH）、表皮生长因子（EGF）以及血小板衍生因子（PDGF）等。这些细胞因子和生长因子与细胞膜上相应的受体结合后引起受体分子的二聚化，这使得与受体偶联的JAK激酶相互接近并通过交互的酪氨酸磷酸化作用而活化。JAK激活后催化受体上的酪氨酸残基发生磷酸化修饰，继而这些磷酸化的酪氨酸位点与周围的氨基酸序列形成“停泊位点”（docking site），同时招募含有SH2结构域的STAT蛋白到该“停泊位点”。最后，激酶JAK催化结合在受体上的STAT蛋白发生磷酸化修饰，活化的STAT蛋白以二聚体的形式进入细胞核内与靶基因结合，调控基因的转录。酪氨酸磷酸酶（PTPs）、SOCS蛋白、PIAS蛋白可对JAK-STAT信号通路进行负调控。PTPs对JAK和STAT有去磷酸化的作用；SOCS蛋白能以多种机制发挥作用，包括直接抑制酪氨酸激酶活性或通过与STAT竞争磷酸化酪氨酸结合位点；PIAS蛋白能干扰STAT与DNA的结合或通过与组蛋白去乙酰酶交互作用作为转录辅阻遏物发挥作用。大量证据显示该信号通路的持续激活与疾病之间有着密切的关系。目前，已经有许多JAK抑制剂和STAT抑制剂被研发用于癌症的治疗。</w:t>
      </w:r>
    </w:p>
    <w:p>
      <w:pPr>
        <w:widowControl w:val="0"/>
        <w:adjustRightInd/>
        <w:snapToGrid/>
        <w:spacing w:after="0"/>
        <w:ind w:firstLine="360" w:firstLineChars="200"/>
        <w:jc w:val="both"/>
        <w:rPr>
          <w:rFonts w:ascii="微软雅黑" w:hAnsi="微软雅黑" w:cs="微软雅黑"/>
          <w:sz w:val="18"/>
          <w:szCs w:val="18"/>
        </w:rPr>
      </w:pPr>
    </w:p>
    <w:p>
      <w:pPr>
        <w:widowControl w:val="0"/>
        <w:tabs>
          <w:tab w:val="center" w:pos="4536"/>
          <w:tab w:val="right" w:pos="9072"/>
        </w:tabs>
        <w:adjustRightInd/>
        <w:snapToGrid/>
        <w:spacing w:after="0"/>
        <w:ind w:firstLine="0" w:firstLineChars="0"/>
        <w:jc w:val="left"/>
        <w:rPr>
          <w:rFonts w:hint="eastAsia" w:ascii="微软雅黑" w:hAnsi="微软雅黑" w:cs="微软雅黑"/>
          <w:sz w:val="18"/>
          <w:szCs w:val="18"/>
        </w:rPr>
      </w:pPr>
      <w:r>
        <w:rPr>
          <w:rFonts w:hint="eastAsia" w:ascii="微软雅黑" w:hAnsi="微软雅黑" w:cs="微软雅黑"/>
          <w:sz w:val="18"/>
          <w:szCs w:val="18"/>
          <w:lang w:eastAsia="zh-CN"/>
        </w:rPr>
        <w:tab/>
      </w:r>
      <w:r>
        <w:rPr>
          <w:rFonts w:hint="eastAsia" w:ascii="微软雅黑" w:hAnsi="微软雅黑" w:cs="微软雅黑"/>
          <w:sz w:val="18"/>
          <w:szCs w:val="18"/>
        </w:rPr>
        <w:drawing>
          <wp:inline distT="0" distB="0" distL="114300" distR="114300">
            <wp:extent cx="2844165" cy="2364105"/>
            <wp:effectExtent l="0" t="0" r="635" b="10795"/>
            <wp:docPr id="31" name="图片 31" descr="at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atat"/>
                    <pic:cNvPicPr>
                      <a:picLocks noChangeAspect="1"/>
                    </pic:cNvPicPr>
                  </pic:nvPicPr>
                  <pic:blipFill>
                    <a:blip r:embed="rId24" cstate="print"/>
                    <a:stretch>
                      <a:fillRect/>
                    </a:stretch>
                  </pic:blipFill>
                  <pic:spPr>
                    <a:xfrm>
                      <a:off x="0" y="0"/>
                      <a:ext cx="2844165" cy="2364105"/>
                    </a:xfrm>
                    <a:prstGeom prst="rect">
                      <a:avLst/>
                    </a:prstGeom>
                  </pic:spPr>
                </pic:pic>
              </a:graphicData>
            </a:graphic>
          </wp:inline>
        </w:drawing>
      </w:r>
    </w:p>
    <w:p>
      <w:pPr>
        <w:widowControl w:val="0"/>
        <w:adjustRightInd/>
        <w:snapToGrid/>
        <w:jc w:val="center"/>
        <w:rPr>
          <w:rFonts w:ascii="微软雅黑" w:hAnsi="微软雅黑" w:cs="微软雅黑"/>
          <w:kern w:val="2"/>
          <w:sz w:val="18"/>
          <w:szCs w:val="18"/>
        </w:rPr>
      </w:pPr>
      <w:r>
        <w:rPr>
          <w:rFonts w:hint="eastAsia" w:ascii="微软雅黑" w:hAnsi="微软雅黑" w:cs="微软雅黑"/>
          <w:kern w:val="2"/>
          <w:sz w:val="18"/>
          <w:szCs w:val="18"/>
        </w:rPr>
        <w:t xml:space="preserve"> JAK/STAT Signaling Pathway</w:t>
      </w:r>
    </w:p>
    <w:p>
      <w:pPr>
        <w:adjustRightInd/>
        <w:snapToGrid/>
        <w:jc w:val="both"/>
        <w:rPr>
          <w:rFonts w:ascii="微软雅黑" w:hAnsi="微软雅黑" w:cs="微软雅黑"/>
          <w:b/>
          <w:bCs/>
          <w:sz w:val="18"/>
          <w:szCs w:val="18"/>
        </w:rPr>
      </w:pPr>
      <w:r>
        <w:rPr>
          <w:rFonts w:hint="eastAsia" w:ascii="微软雅黑" w:hAnsi="微软雅黑" w:cs="微软雅黑"/>
          <w:b/>
          <w:bCs/>
          <w:sz w:val="18"/>
          <w:szCs w:val="18"/>
        </w:rPr>
        <w:t>参考文献：</w:t>
      </w:r>
    </w:p>
    <w:p>
      <w:pPr>
        <w:adjustRightInd/>
        <w:snapToGrid/>
        <w:spacing w:line="200" w:lineRule="exact"/>
        <w:jc w:val="both"/>
        <w:rPr>
          <w:rFonts w:ascii="微软雅黑" w:hAnsi="微软雅黑" w:cs="微软雅黑"/>
          <w:sz w:val="18"/>
          <w:szCs w:val="18"/>
        </w:rPr>
      </w:pPr>
      <w:r>
        <w:rPr>
          <w:rFonts w:hint="eastAsia" w:ascii="微软雅黑" w:hAnsi="微软雅黑" w:cs="微软雅黑"/>
          <w:sz w:val="18"/>
          <w:szCs w:val="18"/>
        </w:rPr>
        <w:t>Nat Rev Immunol 2003; 3: 900-911.</w:t>
      </w:r>
    </w:p>
    <w:p>
      <w:pPr>
        <w:adjustRightInd/>
        <w:snapToGrid/>
        <w:spacing w:line="200" w:lineRule="exact"/>
        <w:jc w:val="both"/>
        <w:rPr>
          <w:rFonts w:ascii="微软雅黑" w:hAnsi="微软雅黑" w:cs="微软雅黑"/>
          <w:sz w:val="18"/>
          <w:szCs w:val="18"/>
        </w:rPr>
      </w:pPr>
      <w:r>
        <w:rPr>
          <w:rFonts w:hint="eastAsia" w:ascii="微软雅黑" w:hAnsi="微软雅黑" w:cs="微软雅黑"/>
          <w:sz w:val="18"/>
          <w:szCs w:val="18"/>
        </w:rPr>
        <w:t>J Cell Sci. 2004 Mar 15;117(Pt 8):1281-1283.</w:t>
      </w:r>
    </w:p>
    <w:p>
      <w:pPr>
        <w:adjustRightInd/>
        <w:snapToGrid/>
        <w:spacing w:line="200" w:lineRule="exact"/>
        <w:jc w:val="both"/>
        <w:rPr>
          <w:rFonts w:ascii="微软雅黑" w:hAnsi="微软雅黑" w:cs="微软雅黑"/>
          <w:sz w:val="18"/>
          <w:szCs w:val="18"/>
        </w:rPr>
      </w:pPr>
      <w:r>
        <w:fldChar w:fldCharType="begin"/>
      </w:r>
      <w:r>
        <w:instrText xml:space="preserve"> HYPERLINK "https://www.ncbi.nlm.nih.gov/pubmed/?term=Ananthakrishnan+R,Hallam+K,et+al.(2005)JAK-STAT+pathway+in+cardiac+ischemic+stress.Vascul+Pharmacol." \o "Vascular pharmacology." </w:instrText>
      </w:r>
      <w:r>
        <w:fldChar w:fldCharType="separate"/>
      </w:r>
      <w:r>
        <w:rPr>
          <w:rFonts w:hint="eastAsia" w:ascii="微软雅黑" w:hAnsi="微软雅黑" w:cs="微软雅黑"/>
          <w:sz w:val="18"/>
          <w:szCs w:val="18"/>
        </w:rPr>
        <w:t>Vascul Pharmacol.</w:t>
      </w:r>
      <w:r>
        <w:rPr>
          <w:rFonts w:hint="eastAsia" w:ascii="微软雅黑" w:hAnsi="微软雅黑" w:cs="微软雅黑"/>
          <w:sz w:val="18"/>
          <w:szCs w:val="18"/>
        </w:rPr>
        <w:fldChar w:fldCharType="end"/>
      </w:r>
      <w:r>
        <w:rPr>
          <w:rFonts w:hint="eastAsia" w:ascii="微软雅黑" w:hAnsi="微软雅黑" w:cs="微软雅黑"/>
          <w:sz w:val="18"/>
          <w:szCs w:val="18"/>
        </w:rPr>
        <w:t> 2005 Nov;43(5):353-356. </w:t>
      </w:r>
    </w:p>
    <w:p>
      <w:pPr>
        <w:adjustRightInd/>
        <w:snapToGrid/>
        <w:spacing w:line="200" w:lineRule="exact"/>
        <w:jc w:val="both"/>
        <w:rPr>
          <w:rFonts w:ascii="微软雅黑" w:hAnsi="微软雅黑" w:cs="微软雅黑"/>
          <w:sz w:val="18"/>
          <w:szCs w:val="18"/>
        </w:rPr>
      </w:pPr>
      <w:r>
        <w:rPr>
          <w:rFonts w:hint="eastAsia" w:ascii="微软雅黑" w:hAnsi="微软雅黑" w:cs="微软雅黑"/>
          <w:sz w:val="18"/>
          <w:szCs w:val="18"/>
        </w:rPr>
        <w:t>J Rheumatol. 2005 Sep;32(9):1650-1653.</w:t>
      </w:r>
    </w:p>
    <w:p>
      <w:pPr>
        <w:widowControl w:val="0"/>
        <w:adjustRightInd/>
        <w:snapToGrid/>
        <w:ind w:firstLine="360" w:firstLineChars="200"/>
        <w:rPr>
          <w:rFonts w:ascii="微软雅黑" w:hAnsi="微软雅黑" w:cs="微软雅黑"/>
          <w:b/>
          <w:bCs/>
          <w:sz w:val="18"/>
          <w:szCs w:val="18"/>
        </w:rPr>
      </w:pPr>
    </w:p>
    <w:p>
      <w:pPr>
        <w:widowControl w:val="0"/>
        <w:adjustRightInd/>
        <w:snapToGrid/>
        <w:ind w:firstLine="360" w:firstLineChars="200"/>
        <w:rPr>
          <w:rFonts w:ascii="微软雅黑" w:hAnsi="微软雅黑" w:cs="微软雅黑"/>
          <w:b/>
          <w:bCs/>
          <w:sz w:val="18"/>
          <w:szCs w:val="18"/>
        </w:rPr>
      </w:pPr>
    </w:p>
    <w:p>
      <w:pPr>
        <w:widowControl w:val="0"/>
        <w:adjustRightInd/>
        <w:snapToGrid/>
        <w:ind w:firstLine="360" w:firstLineChars="200"/>
        <w:rPr>
          <w:rFonts w:ascii="微软雅黑" w:hAnsi="微软雅黑" w:cs="微软雅黑"/>
          <w:b/>
          <w:bCs/>
          <w:sz w:val="18"/>
          <w:szCs w:val="18"/>
        </w:rPr>
      </w:pPr>
    </w:p>
    <w:p>
      <w:pPr>
        <w:numPr>
          <w:ilvl w:val="255"/>
          <w:numId w:val="0"/>
        </w:numPr>
        <w:rPr>
          <w:rFonts w:ascii="微软雅黑" w:hAnsi="微软雅黑" w:cs="微软雅黑"/>
          <w:b/>
          <w:bCs/>
          <w:sz w:val="18"/>
          <w:szCs w:val="18"/>
        </w:rPr>
      </w:pPr>
    </w:p>
    <w:p>
      <w:pPr>
        <w:numPr>
          <w:ilvl w:val="255"/>
          <w:numId w:val="0"/>
        </w:numPr>
        <w:rPr>
          <w:rFonts w:ascii="微软雅黑" w:hAnsi="微软雅黑" w:cs="微软雅黑"/>
          <w:b/>
          <w:bCs/>
          <w:sz w:val="18"/>
          <w:szCs w:val="18"/>
        </w:rPr>
      </w:pPr>
    </w:p>
    <w:p>
      <w:pPr>
        <w:numPr>
          <w:ilvl w:val="255"/>
          <w:numId w:val="0"/>
        </w:numPr>
        <w:rPr>
          <w:rFonts w:ascii="微软雅黑" w:hAnsi="微软雅黑" w:cs="微软雅黑"/>
          <w:b/>
          <w:bCs/>
          <w:sz w:val="18"/>
          <w:szCs w:val="18"/>
        </w:rPr>
      </w:pPr>
      <w:r>
        <w:rPr>
          <w:rFonts w:hint="eastAsia" w:ascii="微软雅黑" w:hAnsi="微软雅黑" w:cs="微软雅黑"/>
          <w:b/>
          <w:bCs/>
          <w:sz w:val="18"/>
          <w:szCs w:val="18"/>
        </w:rPr>
        <w:t>Notch Signaling Pathway</w:t>
      </w:r>
    </w:p>
    <w:p>
      <w:pPr>
        <w:widowControl w:val="0"/>
        <w:adjustRightInd/>
        <w:snapToGrid/>
        <w:spacing w:after="0"/>
        <w:ind w:firstLine="360" w:firstLineChars="200"/>
        <w:jc w:val="both"/>
        <w:rPr>
          <w:rFonts w:ascii="微软雅黑" w:hAnsi="微软雅黑" w:cs="微软雅黑"/>
          <w:sz w:val="18"/>
          <w:szCs w:val="18"/>
        </w:rPr>
      </w:pPr>
      <w:r>
        <w:rPr>
          <w:rFonts w:hint="eastAsia" w:ascii="微软雅黑" w:hAnsi="微软雅黑" w:cs="微软雅黑"/>
          <w:sz w:val="18"/>
          <w:szCs w:val="18"/>
        </w:rPr>
        <w:t>Notch信号通路是一条影响细胞命运的、保守而重要的细胞间接触依赖的通讯方式，几乎涉及所有细胞的增殖和分化活动，对调节细胞分化、增殖和凋亡具有重要作用，并与肿瘤形成以及某些神经系统疾病有密切关系。</w:t>
      </w:r>
    </w:p>
    <w:p>
      <w:pPr>
        <w:widowControl w:val="0"/>
        <w:adjustRightInd/>
        <w:snapToGrid/>
        <w:spacing w:after="0"/>
        <w:ind w:firstLine="360" w:firstLineChars="200"/>
        <w:jc w:val="both"/>
        <w:rPr>
          <w:rFonts w:ascii="微软雅黑" w:hAnsi="微软雅黑" w:cs="微软雅黑"/>
          <w:sz w:val="18"/>
          <w:szCs w:val="18"/>
        </w:rPr>
      </w:pPr>
      <w:r>
        <w:rPr>
          <w:rFonts w:hint="eastAsia" w:ascii="微软雅黑" w:hAnsi="微软雅黑" w:cs="微软雅黑"/>
          <w:sz w:val="18"/>
          <w:szCs w:val="18"/>
        </w:rPr>
        <w:t>完整的Notch信号通路由Notch受体（Notch1-4）、Notch配体、细胞内效应分子CSL DNA结合蛋白以及Notch的调节分子等组成。Notch配体包括Jagged家族（JAG1、JAG2）和Deltal-like（DLL1、DLL3、DLL4）蛋白。Notch信号的产生是通过Notch配体与相邻细胞上的Notch受体相互作用，Notch蛋白经过三步酶切过程，第三步经由γ-分泌酶复合体（γ-Secretase）酶切释放出Notch受体的活化形式NICD。NICD进入细胞核，与转录因子CSL以及Mastermind-like protein（MAML）结合从而激活HES、HEY、HERP等碱性-螺旋-环-螺旋（bHLH）转录抑制因子家族的靶基因，发挥生物学作用。Notch信号传导除了通过与CSL结合发挥作用外，还可通过非CSL依赖途径，调节相关基因的表达。近年的研究发现，Notch信号改变与肿瘤、遗传性疾病、自身免疫性疾病等多种疾病的发生发展密切相关。目前已有多种Notch信号通路抑制剂用于包括癌症在内的许多疾病的研究。</w:t>
      </w:r>
    </w:p>
    <w:p>
      <w:pPr>
        <w:widowControl w:val="0"/>
        <w:adjustRightInd/>
        <w:snapToGrid/>
        <w:spacing w:after="0"/>
        <w:ind w:firstLine="360" w:firstLineChars="200"/>
        <w:jc w:val="both"/>
        <w:rPr>
          <w:rFonts w:ascii="微软雅黑" w:hAnsi="微软雅黑" w:cs="微软雅黑"/>
          <w:sz w:val="18"/>
          <w:szCs w:val="18"/>
        </w:rPr>
      </w:pPr>
    </w:p>
    <w:p>
      <w:pPr>
        <w:widowControl w:val="0"/>
        <w:adjustRightInd/>
        <w:snapToGrid/>
        <w:ind w:firstLine="360" w:firstLineChars="200"/>
        <w:jc w:val="center"/>
        <w:rPr>
          <w:rFonts w:ascii="微软雅黑" w:hAnsi="微软雅黑" w:cs="微软雅黑"/>
          <w:sz w:val="18"/>
          <w:szCs w:val="18"/>
        </w:rPr>
      </w:pPr>
      <w:r>
        <w:rPr>
          <w:rFonts w:hint="eastAsia" w:ascii="微软雅黑" w:hAnsi="微软雅黑" w:cs="微软雅黑"/>
          <w:sz w:val="18"/>
          <w:szCs w:val="18"/>
        </w:rPr>
        <w:fldChar w:fldCharType="begin"/>
      </w:r>
      <w:r>
        <w:rPr>
          <w:rFonts w:hint="eastAsia" w:ascii="微软雅黑" w:hAnsi="微软雅黑" w:cs="微软雅黑"/>
          <w:sz w:val="18"/>
          <w:szCs w:val="18"/>
        </w:rPr>
        <w:instrText xml:space="preserve">INCLUDEPICTURE \d "http://www.nature.com/nrd/journal/v13/n5/images_article/nrd4252-f1.jpg" \* MERGEFORMATINET </w:instrText>
      </w:r>
      <w:r>
        <w:rPr>
          <w:rFonts w:hint="eastAsia" w:ascii="微软雅黑" w:hAnsi="微软雅黑" w:cs="微软雅黑"/>
          <w:sz w:val="18"/>
          <w:szCs w:val="18"/>
        </w:rPr>
        <w:fldChar w:fldCharType="separate"/>
      </w:r>
      <w:r>
        <w:rPr>
          <w:rFonts w:hint="eastAsia" w:ascii="微软雅黑" w:hAnsi="微软雅黑" w:cs="微软雅黑"/>
          <w:sz w:val="18"/>
          <w:szCs w:val="18"/>
        </w:rPr>
        <w:drawing>
          <wp:inline distT="0" distB="0" distL="114300" distR="114300">
            <wp:extent cx="2484120" cy="2790190"/>
            <wp:effectExtent l="0" t="0" r="11430" b="10160"/>
            <wp:docPr id="4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 descr="IMG_256"/>
                    <pic:cNvPicPr>
                      <a:picLocks noChangeAspect="1"/>
                    </pic:cNvPicPr>
                  </pic:nvPicPr>
                  <pic:blipFill>
                    <a:blip r:embed="rId25" cstate="print"/>
                    <a:srcRect t="4561" b="10282"/>
                    <a:stretch>
                      <a:fillRect/>
                    </a:stretch>
                  </pic:blipFill>
                  <pic:spPr>
                    <a:xfrm>
                      <a:off x="0" y="0"/>
                      <a:ext cx="2484120" cy="2790190"/>
                    </a:xfrm>
                    <a:prstGeom prst="rect">
                      <a:avLst/>
                    </a:prstGeom>
                    <a:noFill/>
                    <a:ln w="9525">
                      <a:noFill/>
                    </a:ln>
                  </pic:spPr>
                </pic:pic>
              </a:graphicData>
            </a:graphic>
          </wp:inline>
        </w:drawing>
      </w:r>
      <w:r>
        <w:rPr>
          <w:rFonts w:hint="eastAsia" w:ascii="微软雅黑" w:hAnsi="微软雅黑" w:cs="微软雅黑"/>
          <w:sz w:val="18"/>
          <w:szCs w:val="18"/>
        </w:rPr>
        <w:fldChar w:fldCharType="end"/>
      </w:r>
    </w:p>
    <w:p>
      <w:pPr>
        <w:adjustRightInd/>
        <w:snapToGrid/>
        <w:jc w:val="center"/>
        <w:rPr>
          <w:rFonts w:ascii="微软雅黑" w:hAnsi="微软雅黑" w:cs="微软雅黑"/>
          <w:sz w:val="18"/>
          <w:szCs w:val="18"/>
        </w:rPr>
      </w:pPr>
      <w:r>
        <w:rPr>
          <w:rFonts w:hint="eastAsia" w:ascii="微软雅黑" w:hAnsi="微软雅黑" w:cs="微软雅黑"/>
          <w:sz w:val="18"/>
          <w:szCs w:val="18"/>
        </w:rPr>
        <w:t xml:space="preserve">       Notch Signaling Pathway</w:t>
      </w:r>
    </w:p>
    <w:p>
      <w:pPr>
        <w:adjustRightInd/>
        <w:snapToGrid/>
        <w:jc w:val="both"/>
        <w:rPr>
          <w:rFonts w:ascii="微软雅黑" w:hAnsi="微软雅黑" w:cs="微软雅黑"/>
          <w:b/>
          <w:bCs/>
          <w:sz w:val="18"/>
          <w:szCs w:val="18"/>
        </w:rPr>
      </w:pPr>
      <w:r>
        <w:rPr>
          <w:rFonts w:hint="eastAsia" w:ascii="微软雅黑" w:hAnsi="微软雅黑" w:cs="微软雅黑"/>
          <w:b/>
          <w:bCs/>
          <w:sz w:val="18"/>
          <w:szCs w:val="18"/>
        </w:rPr>
        <w:t>参考文献：</w:t>
      </w:r>
    </w:p>
    <w:p>
      <w:pPr>
        <w:adjustRightInd/>
        <w:snapToGrid/>
        <w:spacing w:line="200" w:lineRule="exact"/>
        <w:jc w:val="both"/>
        <w:rPr>
          <w:rFonts w:ascii="微软雅黑" w:hAnsi="微软雅黑" w:cs="微软雅黑"/>
          <w:sz w:val="18"/>
          <w:szCs w:val="18"/>
        </w:rPr>
      </w:pPr>
      <w:r>
        <w:rPr>
          <w:rFonts w:hint="eastAsia" w:ascii="微软雅黑" w:hAnsi="微软雅黑" w:cs="微软雅黑"/>
          <w:sz w:val="18"/>
          <w:szCs w:val="18"/>
        </w:rPr>
        <w:t xml:space="preserve">Nature. 2003 Mar 27;422(6930):438-41. </w:t>
      </w:r>
    </w:p>
    <w:p>
      <w:pPr>
        <w:adjustRightInd/>
        <w:snapToGrid/>
        <w:spacing w:line="200" w:lineRule="exact"/>
        <w:jc w:val="both"/>
        <w:rPr>
          <w:rFonts w:ascii="微软雅黑" w:hAnsi="微软雅黑" w:cs="微软雅黑"/>
          <w:sz w:val="18"/>
          <w:szCs w:val="18"/>
        </w:rPr>
      </w:pPr>
      <w:r>
        <w:rPr>
          <w:rFonts w:hint="eastAsia" w:ascii="微软雅黑" w:hAnsi="微软雅黑" w:cs="微软雅黑"/>
          <w:sz w:val="18"/>
          <w:szCs w:val="18"/>
        </w:rPr>
        <w:t xml:space="preserve">Development. 2007 Aug;134(15):2709-2718. </w:t>
      </w:r>
    </w:p>
    <w:p>
      <w:pPr>
        <w:adjustRightInd/>
        <w:snapToGrid/>
        <w:spacing w:line="200" w:lineRule="exact"/>
        <w:jc w:val="both"/>
        <w:rPr>
          <w:rFonts w:ascii="微软雅黑" w:hAnsi="微软雅黑" w:cs="微软雅黑"/>
          <w:sz w:val="18"/>
          <w:szCs w:val="18"/>
        </w:rPr>
      </w:pPr>
      <w:r>
        <w:rPr>
          <w:rFonts w:hint="eastAsia" w:ascii="微软雅黑" w:hAnsi="微软雅黑" w:cs="微软雅黑"/>
          <w:sz w:val="18"/>
          <w:szCs w:val="18"/>
        </w:rPr>
        <w:t xml:space="preserve">Nat Rev Drug Discov. 2014 May;13(5):357-378. </w:t>
      </w:r>
    </w:p>
    <w:p>
      <w:pPr>
        <w:widowControl w:val="0"/>
        <w:adjustRightInd/>
        <w:snapToGrid/>
        <w:ind w:firstLine="360" w:firstLineChars="200"/>
        <w:jc w:val="center"/>
        <w:rPr>
          <w:rFonts w:ascii="微软雅黑" w:hAnsi="微软雅黑" w:cs="微软雅黑"/>
          <w:sz w:val="18"/>
          <w:szCs w:val="18"/>
        </w:rPr>
      </w:pPr>
    </w:p>
    <w:p>
      <w:pPr>
        <w:widowControl w:val="0"/>
        <w:adjustRightInd/>
        <w:snapToGrid/>
        <w:ind w:firstLine="360" w:firstLineChars="200"/>
        <w:jc w:val="center"/>
        <w:rPr>
          <w:rFonts w:ascii="微软雅黑" w:hAnsi="微软雅黑" w:cs="微软雅黑"/>
          <w:sz w:val="18"/>
          <w:szCs w:val="18"/>
        </w:rPr>
      </w:pPr>
    </w:p>
    <w:p>
      <w:pPr>
        <w:widowControl w:val="0"/>
        <w:adjustRightInd/>
        <w:snapToGrid/>
        <w:ind w:firstLine="360" w:firstLineChars="200"/>
        <w:jc w:val="center"/>
        <w:rPr>
          <w:rFonts w:ascii="微软雅黑" w:hAnsi="微软雅黑" w:cs="微软雅黑"/>
          <w:sz w:val="18"/>
          <w:szCs w:val="18"/>
        </w:rPr>
      </w:pPr>
    </w:p>
    <w:p>
      <w:pPr>
        <w:widowControl w:val="0"/>
        <w:adjustRightInd/>
        <w:snapToGrid/>
        <w:ind w:firstLine="360" w:firstLineChars="200"/>
        <w:jc w:val="center"/>
        <w:rPr>
          <w:rFonts w:ascii="微软雅黑" w:hAnsi="微软雅黑" w:cs="微软雅黑"/>
          <w:sz w:val="18"/>
          <w:szCs w:val="18"/>
        </w:rPr>
      </w:pPr>
    </w:p>
    <w:p>
      <w:pPr>
        <w:numPr>
          <w:ilvl w:val="255"/>
          <w:numId w:val="0"/>
        </w:numPr>
        <w:rPr>
          <w:rFonts w:ascii="微软雅黑" w:hAnsi="微软雅黑" w:cs="微软雅黑"/>
          <w:b/>
          <w:bCs/>
          <w:sz w:val="18"/>
          <w:szCs w:val="18"/>
        </w:rPr>
      </w:pPr>
    </w:p>
    <w:p>
      <w:pPr>
        <w:numPr>
          <w:ilvl w:val="255"/>
          <w:numId w:val="0"/>
        </w:numPr>
        <w:rPr>
          <w:rFonts w:ascii="微软雅黑" w:hAnsi="微软雅黑" w:cs="微软雅黑"/>
          <w:b/>
          <w:bCs/>
          <w:sz w:val="18"/>
          <w:szCs w:val="18"/>
        </w:rPr>
      </w:pPr>
      <w:r>
        <w:rPr>
          <w:rFonts w:hint="eastAsia" w:ascii="微软雅黑" w:hAnsi="微软雅黑" w:cs="微软雅黑"/>
          <w:b/>
          <w:bCs/>
          <w:sz w:val="18"/>
          <w:szCs w:val="18"/>
        </w:rPr>
        <w:t>Hedgehog Signaling Pathway</w:t>
      </w:r>
    </w:p>
    <w:p>
      <w:pPr>
        <w:widowControl w:val="0"/>
        <w:adjustRightInd/>
        <w:snapToGrid/>
        <w:spacing w:after="0"/>
        <w:ind w:firstLine="360" w:firstLineChars="200"/>
        <w:jc w:val="both"/>
        <w:rPr>
          <w:rFonts w:ascii="微软雅黑" w:hAnsi="微软雅黑" w:cs="微软雅黑"/>
          <w:sz w:val="18"/>
          <w:szCs w:val="18"/>
        </w:rPr>
      </w:pPr>
      <w:r>
        <w:rPr>
          <w:rFonts w:hint="eastAsia" w:ascii="微软雅黑" w:hAnsi="微软雅黑" w:cs="微软雅黑"/>
          <w:sz w:val="18"/>
          <w:szCs w:val="18"/>
        </w:rPr>
        <w:t>Hedgehog（HH）信号通路调控着胚胎发育期组织细胞的生长分化。当胚胎发育成熟后，该通路就进入失活状态。HH信号通路失调与出生缺陷和多种肿瘤发生密切相关，在成髓细胞瘤、基底细胞癌、小细胞肺癌、乳腺癌和膀胱癌等多种癌症中都存在HH信号的活化。</w:t>
      </w:r>
    </w:p>
    <w:p>
      <w:pPr>
        <w:widowControl w:val="0"/>
        <w:adjustRightInd/>
        <w:snapToGrid/>
        <w:spacing w:after="0"/>
        <w:ind w:firstLine="360" w:firstLineChars="200"/>
        <w:jc w:val="both"/>
        <w:rPr>
          <w:rFonts w:ascii="微软雅黑" w:hAnsi="微软雅黑" w:cs="微软雅黑"/>
          <w:sz w:val="18"/>
          <w:szCs w:val="18"/>
        </w:rPr>
      </w:pPr>
      <w:r>
        <w:rPr>
          <w:rFonts w:hint="eastAsia" w:ascii="微软雅黑" w:hAnsi="微软雅黑" w:cs="微软雅黑"/>
          <w:sz w:val="18"/>
          <w:szCs w:val="18"/>
        </w:rPr>
        <w:t>HH信号通路由分泌型蛋白配体Hedgehog（Shh、Ihh、Dhh）、跨膜蛋白受体Patched1/2（Ptch1/2）和跨膜蛋白Smothened（Smo）、核转录因子以及下游靶基因组成。目前，发现的核内因子有Gli1/2/3蛋白、丝氨酸/苏氨酸蛋白激酶Fused（Fu）、Fu抑制剂（SuFu）、蛋白激酶A（PKA）等。在受体细胞没有被HH配体刺激时（关闭状态），Ptch与G蛋白偶联跨膜蛋白Smo结合，从而抑制下游通路，这时下游的Gli蛋白在蛋白酶体（Proteasome）内被截断，并以羧基端被截断的形式进入细胞核内，抑制下游靶基因的转录。当HH与Ptch结合后，会解除对Smo的抑制作用，激活STK36丝氨酸-苏氨酸激酶，促使Gli蛋白与PKA、微管蛋白等形成大分子复合物，使得全长Gli（1-3）蛋白进入细胞核内发挥转录激活作用，将HH信号转入核内，激活下游靶基因（如Wnt、Ptc、BMP、c-myc、VEGF等）。其中Gli1/2转录激活下游靶基因，而Gli3主要发挥转录抑制作用。Ptch的激活型突变与Gorlin综合征相关并增加患者患基底细胞癌、髓母细胞瘤和横纹肌肉瘤的风险。另外，在基底细胞癌中也存在Smo的失活型突变，在髓母细胞瘤中有SuFu的突变，强调这条发育通路参与了人类癌症的发生。因此，将这条信号通路作为靶点用于治疗已引发广泛的关注。</w:t>
      </w:r>
    </w:p>
    <w:p>
      <w:pPr>
        <w:widowControl w:val="0"/>
        <w:adjustRightInd/>
        <w:snapToGrid/>
        <w:spacing w:after="0"/>
        <w:ind w:firstLine="360" w:firstLineChars="200"/>
        <w:jc w:val="both"/>
        <w:rPr>
          <w:rFonts w:ascii="微软雅黑" w:hAnsi="微软雅黑" w:cs="微软雅黑"/>
          <w:sz w:val="18"/>
          <w:szCs w:val="18"/>
        </w:rPr>
      </w:pPr>
    </w:p>
    <w:p>
      <w:pPr>
        <w:widowControl w:val="0"/>
        <w:adjustRightInd/>
        <w:snapToGrid/>
        <w:ind w:firstLine="360" w:firstLineChars="200"/>
        <w:jc w:val="center"/>
        <w:rPr>
          <w:rFonts w:ascii="微软雅黑" w:hAnsi="微软雅黑" w:cs="微软雅黑"/>
          <w:sz w:val="18"/>
          <w:szCs w:val="18"/>
        </w:rPr>
      </w:pPr>
      <w:r>
        <w:rPr>
          <w:rFonts w:hint="eastAsia" w:ascii="微软雅黑" w:hAnsi="微软雅黑" w:cs="微软雅黑"/>
          <w:sz w:val="18"/>
          <w:szCs w:val="18"/>
        </w:rPr>
        <w:drawing>
          <wp:inline distT="0" distB="0" distL="114300" distR="114300">
            <wp:extent cx="2844165" cy="2804160"/>
            <wp:effectExtent l="0" t="0" r="13335" b="15240"/>
            <wp:docPr id="45" name="图片 45" descr="HH最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HH最佳"/>
                    <pic:cNvPicPr>
                      <a:picLocks noChangeAspect="1"/>
                    </pic:cNvPicPr>
                  </pic:nvPicPr>
                  <pic:blipFill>
                    <a:blip r:embed="rId26" cstate="print"/>
                    <a:srcRect t="1101" b="1652"/>
                    <a:stretch>
                      <a:fillRect/>
                    </a:stretch>
                  </pic:blipFill>
                  <pic:spPr>
                    <a:xfrm>
                      <a:off x="0" y="0"/>
                      <a:ext cx="2844165" cy="2804160"/>
                    </a:xfrm>
                    <a:prstGeom prst="rect">
                      <a:avLst/>
                    </a:prstGeom>
                  </pic:spPr>
                </pic:pic>
              </a:graphicData>
            </a:graphic>
          </wp:inline>
        </w:drawing>
      </w:r>
    </w:p>
    <w:p>
      <w:pPr>
        <w:adjustRightInd/>
        <w:snapToGrid/>
        <w:jc w:val="center"/>
        <w:rPr>
          <w:rFonts w:ascii="微软雅黑" w:hAnsi="微软雅黑" w:cs="微软雅黑"/>
          <w:sz w:val="18"/>
          <w:szCs w:val="18"/>
        </w:rPr>
      </w:pPr>
      <w:r>
        <w:rPr>
          <w:rFonts w:hint="eastAsia" w:ascii="微软雅黑" w:hAnsi="微软雅黑" w:cs="微软雅黑"/>
          <w:sz w:val="18"/>
          <w:szCs w:val="18"/>
        </w:rPr>
        <w:t xml:space="preserve">     Hedgehog Signaling Pathway</w:t>
      </w:r>
    </w:p>
    <w:p>
      <w:pPr>
        <w:adjustRightInd/>
        <w:snapToGrid/>
        <w:jc w:val="both"/>
        <w:rPr>
          <w:rFonts w:ascii="微软雅黑" w:hAnsi="微软雅黑" w:cs="微软雅黑"/>
          <w:b/>
          <w:bCs/>
          <w:sz w:val="18"/>
          <w:szCs w:val="18"/>
        </w:rPr>
      </w:pPr>
      <w:r>
        <w:rPr>
          <w:rFonts w:hint="eastAsia" w:ascii="微软雅黑" w:hAnsi="微软雅黑" w:cs="微软雅黑"/>
          <w:b/>
          <w:bCs/>
          <w:sz w:val="18"/>
          <w:szCs w:val="18"/>
        </w:rPr>
        <w:t>参考文献：</w:t>
      </w:r>
    </w:p>
    <w:p>
      <w:pPr>
        <w:adjustRightInd/>
        <w:snapToGrid/>
        <w:spacing w:line="200" w:lineRule="exact"/>
        <w:jc w:val="both"/>
        <w:rPr>
          <w:rFonts w:ascii="微软雅黑" w:hAnsi="微软雅黑" w:cs="微软雅黑"/>
          <w:sz w:val="18"/>
          <w:szCs w:val="18"/>
        </w:rPr>
      </w:pPr>
      <w:r>
        <w:rPr>
          <w:rFonts w:hint="eastAsia" w:ascii="微软雅黑" w:hAnsi="微软雅黑" w:cs="微软雅黑"/>
          <w:sz w:val="18"/>
          <w:szCs w:val="18"/>
        </w:rPr>
        <w:t>Cell. 2000 Jan 21;100(2):185-188.</w:t>
      </w:r>
    </w:p>
    <w:p>
      <w:pPr>
        <w:adjustRightInd/>
        <w:snapToGrid/>
        <w:spacing w:line="200" w:lineRule="exact"/>
        <w:jc w:val="both"/>
        <w:rPr>
          <w:rFonts w:ascii="微软雅黑" w:hAnsi="微软雅黑" w:cs="微软雅黑"/>
          <w:sz w:val="18"/>
          <w:szCs w:val="18"/>
        </w:rPr>
      </w:pPr>
      <w:r>
        <w:rPr>
          <w:rFonts w:hint="eastAsia" w:ascii="微软雅黑" w:hAnsi="微软雅黑" w:cs="微软雅黑"/>
          <w:sz w:val="18"/>
          <w:szCs w:val="18"/>
        </w:rPr>
        <w:t>BMC Dev Biol. 2002 Mar 19;2:4.</w:t>
      </w:r>
    </w:p>
    <w:p>
      <w:pPr>
        <w:adjustRightInd/>
        <w:snapToGrid/>
        <w:spacing w:line="200" w:lineRule="exact"/>
        <w:jc w:val="both"/>
        <w:rPr>
          <w:rFonts w:ascii="微软雅黑" w:hAnsi="微软雅黑" w:cs="微软雅黑"/>
          <w:sz w:val="18"/>
          <w:szCs w:val="18"/>
        </w:rPr>
      </w:pPr>
      <w:r>
        <w:rPr>
          <w:rFonts w:hint="eastAsia" w:ascii="微软雅黑" w:hAnsi="微软雅黑" w:cs="微软雅黑"/>
          <w:sz w:val="18"/>
          <w:szCs w:val="18"/>
        </w:rPr>
        <w:t>Nat Rev Genet. 2011 Jun;12(6):393-406.</w:t>
      </w:r>
    </w:p>
    <w:p>
      <w:pPr>
        <w:widowControl w:val="0"/>
        <w:adjustRightInd/>
        <w:snapToGrid/>
        <w:ind w:firstLine="360" w:firstLineChars="200"/>
        <w:rPr>
          <w:rFonts w:ascii="微软雅黑" w:hAnsi="微软雅黑" w:cs="微软雅黑"/>
          <w:sz w:val="18"/>
          <w:szCs w:val="18"/>
        </w:rPr>
      </w:pPr>
    </w:p>
    <w:p>
      <w:pPr>
        <w:widowControl w:val="0"/>
        <w:adjustRightInd/>
        <w:snapToGrid/>
        <w:ind w:firstLine="360" w:firstLineChars="200"/>
        <w:rPr>
          <w:rFonts w:ascii="微软雅黑" w:hAnsi="微软雅黑" w:cs="微软雅黑"/>
          <w:sz w:val="18"/>
          <w:szCs w:val="18"/>
        </w:rPr>
      </w:pPr>
    </w:p>
    <w:p>
      <w:pPr>
        <w:rPr>
          <w:rFonts w:ascii="微软雅黑" w:hAnsi="微软雅黑" w:cs="微软雅黑"/>
          <w:b/>
          <w:bCs/>
          <w:sz w:val="18"/>
          <w:szCs w:val="18"/>
        </w:rPr>
      </w:pPr>
    </w:p>
    <w:p>
      <w:pPr>
        <w:rPr>
          <w:rFonts w:ascii="微软雅黑" w:hAnsi="微软雅黑" w:cs="微软雅黑"/>
          <w:b/>
          <w:bCs/>
          <w:sz w:val="18"/>
          <w:szCs w:val="18"/>
        </w:rPr>
      </w:pPr>
      <w:r>
        <w:rPr>
          <w:rFonts w:hint="eastAsia" w:ascii="微软雅黑" w:hAnsi="微软雅黑" w:cs="微软雅黑"/>
          <w:b/>
          <w:bCs/>
          <w:sz w:val="18"/>
          <w:szCs w:val="18"/>
        </w:rPr>
        <w:t>Wnt Signaling Pathway</w:t>
      </w:r>
    </w:p>
    <w:p>
      <w:pPr>
        <w:widowControl w:val="0"/>
        <w:adjustRightInd/>
        <w:snapToGrid/>
        <w:spacing w:after="0"/>
        <w:ind w:firstLine="360" w:firstLineChars="200"/>
        <w:jc w:val="both"/>
        <w:rPr>
          <w:rFonts w:ascii="微软雅黑" w:hAnsi="微软雅黑" w:cs="微软雅黑"/>
          <w:sz w:val="18"/>
          <w:szCs w:val="18"/>
        </w:rPr>
      </w:pPr>
      <w:r>
        <w:rPr>
          <w:rFonts w:hint="eastAsia" w:ascii="微软雅黑" w:hAnsi="微软雅黑" w:cs="微软雅黑"/>
          <w:sz w:val="18"/>
          <w:szCs w:val="18"/>
        </w:rPr>
        <w:t>Wnt信号通路是一个复杂的调控网络，在生长、发育、代谢和干细胞维持等多种生物学过程中发挥重要作用。目前认为它包括三个分支：经典Wnt信号通路，通过β-Catenin激活基因转录；Wnt/PCP（planner cell polarity）通路，通过小G蛋白激活JNK（c-Jun N-terminal kinase）调控细胞骨架融合；Wnt/Ca</w:t>
      </w:r>
      <w:r>
        <w:rPr>
          <w:rFonts w:hint="eastAsia" w:ascii="微软雅黑" w:hAnsi="微软雅黑" w:cs="微软雅黑"/>
          <w:sz w:val="18"/>
          <w:szCs w:val="18"/>
          <w:vertAlign w:val="superscript"/>
        </w:rPr>
        <w:t>2+</w:t>
      </w:r>
      <w:r>
        <w:rPr>
          <w:rFonts w:hint="eastAsia" w:ascii="微软雅黑" w:hAnsi="微软雅黑" w:cs="微软雅黑"/>
          <w:sz w:val="18"/>
          <w:szCs w:val="18"/>
        </w:rPr>
        <w:t>通路，通过释放胞内Ca</w:t>
      </w:r>
      <w:r>
        <w:rPr>
          <w:rFonts w:hint="eastAsia" w:ascii="微软雅黑" w:hAnsi="微软雅黑" w:cs="微软雅黑"/>
          <w:sz w:val="18"/>
          <w:szCs w:val="18"/>
          <w:vertAlign w:val="superscript"/>
        </w:rPr>
        <w:t>2+</w:t>
      </w:r>
      <w:r>
        <w:rPr>
          <w:rFonts w:hint="eastAsia" w:ascii="微软雅黑" w:hAnsi="微软雅黑" w:cs="微软雅黑"/>
          <w:sz w:val="18"/>
          <w:szCs w:val="18"/>
        </w:rPr>
        <w:t>来影响细胞粘连和相关基因表达。</w:t>
      </w:r>
    </w:p>
    <w:p>
      <w:pPr>
        <w:widowControl w:val="0"/>
        <w:adjustRightInd/>
        <w:snapToGrid/>
        <w:spacing w:after="0"/>
        <w:ind w:firstLine="360" w:firstLineChars="200"/>
        <w:jc w:val="both"/>
        <w:rPr>
          <w:rFonts w:ascii="微软雅黑" w:hAnsi="微软雅黑" w:cs="微软雅黑"/>
          <w:sz w:val="18"/>
          <w:szCs w:val="18"/>
        </w:rPr>
      </w:pPr>
      <w:r>
        <w:rPr>
          <w:rFonts w:hint="eastAsia" w:ascii="微软雅黑" w:hAnsi="微软雅黑" w:cs="微软雅黑"/>
          <w:sz w:val="18"/>
          <w:szCs w:val="18"/>
        </w:rPr>
        <w:t>Wnt信号通路的主要成分包括分泌蛋白Wnt家族、跨膜受体Frizzled（FZD）家族、CK1、Deshevelled、GSK3、APC、Axin、β-Catenin、以及转录因子TCF/LEF家族。一般提到Wnt信号通路主要指的是由β-Catenin介导的经典Wnt信号通路。当细胞没有接受Wnt信号刺激时，细胞质内大部分的β-Catenin与细胞膜上Cadherin蛋白结合使之附着于细胞骨架蛋白肌动蛋白上，参与细胞的黏附作用。而少部分的β-Catenin被磷酸化后，与GSK3β等形成降解复合物，最终通过泛素化修饰而降解。Wnt信号的激活是指分泌型的配体蛋白Wnt与膜表面受体蛋白FZD结合后，激活胞内蛋白DVL。DVL通过抑制GSK3β等蛋白，使β-Catenin从其结合蛋白Axin中释放，在胞浆中积累并转入细胞核，结合TCF/LEF转录因子家族，启动下游靶基因（如细胞增殖调控基因c-myc、Cyclin D1等）的转录。</w:t>
      </w:r>
    </w:p>
    <w:p>
      <w:pPr>
        <w:widowControl w:val="0"/>
        <w:adjustRightInd/>
        <w:snapToGrid/>
        <w:spacing w:after="0"/>
        <w:ind w:firstLine="360" w:firstLineChars="200"/>
        <w:jc w:val="both"/>
        <w:rPr>
          <w:rFonts w:ascii="微软雅黑" w:hAnsi="微软雅黑" w:cs="微软雅黑"/>
          <w:kern w:val="2"/>
          <w:sz w:val="18"/>
          <w:szCs w:val="18"/>
        </w:rPr>
      </w:pPr>
      <w:r>
        <w:rPr>
          <w:rFonts w:hint="eastAsia" w:ascii="微软雅黑" w:hAnsi="微软雅黑" w:cs="微软雅黑"/>
          <w:sz w:val="18"/>
          <w:szCs w:val="18"/>
        </w:rPr>
        <w:t>在Wnt信号通路中，β-Catenin的稳定性与APC蛋白密切相关。APC基因突变和β-Catenin基因突变都会导致β-Catenin在胞浆内大量积聚并进入细胞核，与TCF/LEF转录因子结合，激活相关基因的转录，从而导致</w:t>
      </w:r>
      <w:r>
        <w:rPr>
          <w:rFonts w:hint="eastAsia" w:ascii="微软雅黑" w:hAnsi="微软雅黑" w:cs="微软雅黑"/>
          <w:kern w:val="2"/>
          <w:sz w:val="18"/>
          <w:szCs w:val="18"/>
        </w:rPr>
        <w:t>细胞增殖失控而致癌。Wnt信号的异常激活与多种癌症（包括结直肠癌、肝母细胞瘤、卵巢癌和前列腺癌等）的发生紧密相关。目前，针对该通路已有多种分子靶向药物应用于癌症的临床研究中。</w:t>
      </w:r>
    </w:p>
    <w:p>
      <w:pPr>
        <w:widowControl w:val="0"/>
        <w:adjustRightInd/>
        <w:snapToGrid/>
        <w:ind w:firstLine="360" w:firstLineChars="200"/>
        <w:jc w:val="center"/>
        <w:rPr>
          <w:rFonts w:ascii="微软雅黑" w:hAnsi="微软雅黑" w:cs="微软雅黑"/>
          <w:sz w:val="18"/>
          <w:szCs w:val="18"/>
        </w:rPr>
      </w:pPr>
      <w:r>
        <w:rPr>
          <w:rFonts w:hint="eastAsia" w:ascii="微软雅黑" w:hAnsi="微软雅黑" w:cs="微软雅黑"/>
          <w:sz w:val="18"/>
          <w:szCs w:val="18"/>
        </w:rPr>
        <w:drawing>
          <wp:inline distT="0" distB="0" distL="114300" distR="114300">
            <wp:extent cx="2844165" cy="2357120"/>
            <wp:effectExtent l="0" t="0" r="13335" b="5080"/>
            <wp:docPr id="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
                    <pic:cNvPicPr>
                      <a:picLocks noChangeAspect="1"/>
                    </pic:cNvPicPr>
                  </pic:nvPicPr>
                  <pic:blipFill>
                    <a:blip r:embed="rId27" cstate="print"/>
                    <a:srcRect b="25728"/>
                    <a:stretch>
                      <a:fillRect/>
                    </a:stretch>
                  </pic:blipFill>
                  <pic:spPr>
                    <a:xfrm>
                      <a:off x="0" y="0"/>
                      <a:ext cx="2844165" cy="2357120"/>
                    </a:xfrm>
                    <a:prstGeom prst="rect">
                      <a:avLst/>
                    </a:prstGeom>
                    <a:noFill/>
                    <a:ln w="9525">
                      <a:noFill/>
                    </a:ln>
                  </pic:spPr>
                </pic:pic>
              </a:graphicData>
            </a:graphic>
          </wp:inline>
        </w:drawing>
      </w:r>
    </w:p>
    <w:p>
      <w:pPr>
        <w:widowControl w:val="0"/>
        <w:jc w:val="center"/>
        <w:rPr>
          <w:rFonts w:ascii="微软雅黑" w:hAnsi="微软雅黑" w:cs="微软雅黑"/>
          <w:sz w:val="18"/>
          <w:szCs w:val="18"/>
        </w:rPr>
      </w:pPr>
      <w:r>
        <w:rPr>
          <w:rFonts w:hint="eastAsia" w:ascii="微软雅黑" w:hAnsi="微软雅黑" w:cs="微软雅黑"/>
          <w:sz w:val="18"/>
          <w:szCs w:val="18"/>
        </w:rPr>
        <w:t xml:space="preserve">      Wnt/β-Catenin Signaling Pathway</w:t>
      </w:r>
    </w:p>
    <w:p>
      <w:pPr>
        <w:adjustRightInd/>
        <w:snapToGrid/>
        <w:jc w:val="both"/>
        <w:rPr>
          <w:rFonts w:ascii="微软雅黑" w:hAnsi="微软雅黑" w:cs="微软雅黑"/>
          <w:sz w:val="18"/>
          <w:szCs w:val="18"/>
        </w:rPr>
      </w:pPr>
      <w:r>
        <w:rPr>
          <w:rFonts w:hint="eastAsia" w:ascii="微软雅黑" w:hAnsi="微软雅黑" w:cs="微软雅黑"/>
          <w:b/>
          <w:bCs/>
          <w:sz w:val="18"/>
          <w:szCs w:val="18"/>
        </w:rPr>
        <w:t>参考文献：</w:t>
      </w:r>
    </w:p>
    <w:p>
      <w:pPr>
        <w:adjustRightInd/>
        <w:snapToGrid/>
        <w:spacing w:line="200" w:lineRule="exact"/>
        <w:jc w:val="both"/>
        <w:rPr>
          <w:rFonts w:ascii="微软雅黑" w:hAnsi="微软雅黑" w:cs="微软雅黑"/>
          <w:sz w:val="18"/>
          <w:szCs w:val="18"/>
        </w:rPr>
      </w:pPr>
      <w:r>
        <w:rPr>
          <w:rFonts w:hint="eastAsia" w:ascii="微软雅黑" w:hAnsi="微软雅黑" w:cs="微软雅黑"/>
          <w:sz w:val="18"/>
          <w:szCs w:val="18"/>
        </w:rPr>
        <w:t>Nature. 1980 Oct 30;287(5785):795-801.</w:t>
      </w:r>
    </w:p>
    <w:p>
      <w:pPr>
        <w:adjustRightInd/>
        <w:snapToGrid/>
        <w:spacing w:line="200" w:lineRule="exact"/>
        <w:jc w:val="both"/>
        <w:rPr>
          <w:rFonts w:ascii="微软雅黑" w:hAnsi="微软雅黑" w:cs="微软雅黑"/>
          <w:sz w:val="18"/>
          <w:szCs w:val="18"/>
        </w:rPr>
      </w:pPr>
      <w:r>
        <w:fldChar w:fldCharType="begin"/>
      </w:r>
      <w:r>
        <w:instrText xml:space="preserve"> HYPERLINK "https://www.ncbi.nlm.nih.gov/pubmed/?term=Wnt+signalling+regulates+adult+hippocampal+neurogenesis" \o "Nature." </w:instrText>
      </w:r>
      <w:r>
        <w:fldChar w:fldCharType="separate"/>
      </w:r>
      <w:r>
        <w:rPr>
          <w:rFonts w:hint="eastAsia" w:ascii="微软雅黑" w:hAnsi="微软雅黑" w:cs="微软雅黑"/>
          <w:sz w:val="18"/>
          <w:szCs w:val="18"/>
        </w:rPr>
        <w:t>Nature.</w:t>
      </w:r>
      <w:r>
        <w:rPr>
          <w:rFonts w:hint="eastAsia" w:ascii="微软雅黑" w:hAnsi="微软雅黑" w:cs="微软雅黑"/>
          <w:sz w:val="18"/>
          <w:szCs w:val="18"/>
        </w:rPr>
        <w:fldChar w:fldCharType="end"/>
      </w:r>
      <w:r>
        <w:rPr>
          <w:rFonts w:hint="eastAsia" w:ascii="微软雅黑" w:hAnsi="微软雅黑" w:cs="微软雅黑"/>
          <w:sz w:val="18"/>
          <w:szCs w:val="18"/>
        </w:rPr>
        <w:t> 2005 Oct 27;437(7063):1370-1375.</w:t>
      </w:r>
    </w:p>
    <w:p>
      <w:pPr>
        <w:adjustRightInd/>
        <w:snapToGrid/>
        <w:spacing w:line="200" w:lineRule="exact"/>
        <w:jc w:val="both"/>
        <w:rPr>
          <w:rFonts w:ascii="微软雅黑" w:hAnsi="微软雅黑" w:cs="微软雅黑"/>
          <w:sz w:val="18"/>
          <w:szCs w:val="18"/>
        </w:rPr>
      </w:pPr>
      <w:r>
        <w:rPr>
          <w:rFonts w:hint="eastAsia" w:ascii="微软雅黑" w:hAnsi="微软雅黑" w:cs="微软雅黑"/>
          <w:sz w:val="18"/>
          <w:szCs w:val="18"/>
        </w:rPr>
        <w:t>Nat Rev Cancer. 2008 May;8(5):387-398.</w:t>
      </w:r>
    </w:p>
    <w:p>
      <w:pPr>
        <w:spacing w:after="0" w:line="312" w:lineRule="auto"/>
        <w:jc w:val="both"/>
        <w:rPr>
          <w:rFonts w:ascii="微软雅黑" w:hAnsi="微软雅黑"/>
          <w:b/>
          <w:sz w:val="28"/>
          <w:szCs w:val="28"/>
        </w:rPr>
      </w:pPr>
    </w:p>
    <w:p>
      <w:pPr>
        <w:spacing w:after="0" w:line="312" w:lineRule="auto"/>
        <w:jc w:val="both"/>
        <w:rPr>
          <w:rFonts w:ascii="微软雅黑" w:hAnsi="微软雅黑"/>
          <w:b/>
          <w:sz w:val="28"/>
          <w:szCs w:val="28"/>
        </w:rPr>
      </w:pPr>
    </w:p>
    <w:bookmarkEnd w:id="127"/>
    <w:p>
      <w:pPr>
        <w:outlineLvl w:val="1"/>
        <w:rPr>
          <w:rFonts w:ascii="微软雅黑" w:hAnsi="微软雅黑"/>
          <w:b/>
          <w:sz w:val="32"/>
          <w:szCs w:val="32"/>
        </w:rPr>
        <w:sectPr>
          <w:footerReference r:id="rId8" w:type="default"/>
          <w:pgSz w:w="11906" w:h="16838"/>
          <w:pgMar w:top="1417" w:right="1417" w:bottom="1417" w:left="1417" w:header="850" w:footer="992" w:gutter="0"/>
          <w:pgNumType w:fmt="decimal"/>
          <w:cols w:space="0" w:num="1"/>
          <w:rtlGutter w:val="0"/>
          <w:docGrid w:type="lines" w:linePitch="318" w:charSpace="0"/>
        </w:sectPr>
      </w:pPr>
      <w:bookmarkStart w:id="131" w:name="_Toc801"/>
    </w:p>
    <w:p>
      <w:pPr>
        <w:keepNext/>
        <w:pageBreakBefore w:val="0"/>
        <w:numPr>
          <w:ilvl w:val="255"/>
          <w:numId w:val="0"/>
        </w:numPr>
        <w:outlineLvl w:val="1"/>
        <w:rPr>
          <w:rFonts w:ascii="微软雅黑" w:hAnsi="微软雅黑"/>
          <w:b/>
          <w:color w:val="0A8292"/>
          <w:sz w:val="30"/>
          <w:szCs w:val="30"/>
        </w:rPr>
      </w:pPr>
      <w:bookmarkStart w:id="132" w:name="_Toc19888"/>
      <w:bookmarkStart w:id="133" w:name="_Toc15228"/>
      <w:bookmarkStart w:id="134" w:name="_Toc19674"/>
      <w:bookmarkStart w:id="135" w:name="_Toc17107"/>
      <w:bookmarkStart w:id="136" w:name="_Toc18601"/>
      <w:bookmarkStart w:id="137" w:name="_Toc26748"/>
      <w:bookmarkStart w:id="138" w:name="_Toc26112"/>
      <w:bookmarkStart w:id="139" w:name="_Toc22650"/>
      <w:r>
        <w:rPr>
          <w:rFonts w:hint="eastAsia" w:ascii="微软雅黑" w:hAnsi="微软雅黑"/>
          <w:b/>
          <w:color w:val="0A8292"/>
          <w:sz w:val="30"/>
          <w:szCs w:val="30"/>
        </w:rPr>
        <w:t>2. 基因检测列表</w:t>
      </w:r>
      <w:bookmarkEnd w:id="131"/>
      <w:bookmarkEnd w:id="132"/>
      <w:bookmarkEnd w:id="133"/>
      <w:bookmarkEnd w:id="134"/>
      <w:bookmarkEnd w:id="135"/>
      <w:bookmarkEnd w:id="136"/>
      <w:bookmarkEnd w:id="137"/>
      <w:bookmarkEnd w:id="138"/>
      <w:bookmarkEnd w:id="139"/>
    </w:p>
    <w:tbl>
      <w:tblPr>
        <w:tblStyle w:val="30"/>
        <w:tblW w:w="9524"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Layout w:type="fixed"/>
        <w:tblCellMar>
          <w:top w:w="0" w:type="dxa"/>
          <w:left w:w="108" w:type="dxa"/>
          <w:bottom w:w="0" w:type="dxa"/>
          <w:right w:w="108" w:type="dxa"/>
        </w:tblCellMar>
      </w:tblPr>
      <w:tblGrid>
        <w:gridCol w:w="1360"/>
        <w:gridCol w:w="1360"/>
        <w:gridCol w:w="1360"/>
        <w:gridCol w:w="1360"/>
        <w:gridCol w:w="1360"/>
        <w:gridCol w:w="1360"/>
        <w:gridCol w:w="1364"/>
      </w:tblGrid>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jc w:val="center"/>
        </w:trPr>
        <w:tc>
          <w:tcPr>
            <w:tcW w:w="8985" w:type="dxa"/>
            <w:gridSpan w:val="7"/>
            <w:shd w:val="clear" w:color="auto" w:fill="auto"/>
            <w:vAlign w:val="center"/>
          </w:tcPr>
          <w:p>
            <w:pPr>
              <w:keepNext w:val="0"/>
              <w:keepLines w:val="0"/>
              <w:pageBreakBefore w:val="0"/>
              <w:widowControl/>
              <w:kinsoku/>
              <w:wordWrap/>
              <w:overflowPunct/>
              <w:topLinePunct w:val="0"/>
              <w:autoSpaceDE/>
              <w:autoSpaceDN/>
              <w:bidi w:val="0"/>
              <w:adjustRightInd w:val="0"/>
              <w:snapToGrid w:val="0"/>
              <w:spacing w:after="0"/>
              <w:jc w:val="center"/>
              <w:textAlignment w:val="auto"/>
              <w:outlineLvl w:val="1"/>
              <w:rPr>
                <w:rFonts w:ascii="Calibri" w:hAnsi="Calibri" w:cs="Calibri"/>
                <w:b w:val="0"/>
                <w:bCs w:val="0"/>
                <w:sz w:val="21"/>
                <w:szCs w:val="21"/>
                <w:highlight w:val="none"/>
              </w:rPr>
            </w:pPr>
            <w:r>
              <w:rPr>
                <w:rFonts w:hint="eastAsia" w:ascii="微软雅黑" w:hAnsi="微软雅黑"/>
                <w:b/>
                <w:sz w:val="28"/>
                <w:szCs w:val="28"/>
                <w:lang w:val="en-US" w:eastAsia="zh-CN"/>
              </w:rPr>
            </w:r>
            <w:r>
              <w:rPr>
                <w:rFonts w:ascii="Calibri" w:hAnsi="Calibri" w:cs="Calibri"/>
                <w:b/>
                <w:bCs w:val="0"/>
                <w:sz w:val="28"/>
                <w:szCs w:val="28"/>
                <w:highlight w:val="none"/>
              </w:rPr>
              <w:t>肺癌62基因检测列表</w:t>
            </w:r>
            <w:r>
              <w:rPr>
                <w:rFonts w:hint="eastAsia" w:ascii="Calibri" w:hAnsi="Calibri" w:cs="Calibri"/>
                <w:b/>
                <w:bCs w:val="0"/>
                <w:sz w:val="28"/>
                <w:szCs w:val="28"/>
                <w:highlight w:val="none"/>
                <w:lang w:val="en-US" w:eastAsia="zh-CN"/>
              </w:rPr>
            </w:r>
            <w:r>
              <w:rPr>
                <w:rFonts w:ascii="Calibri" w:hAnsi="Calibri" w:cs="Calibri"/>
                <w:b/>
                <w:bCs w:val="0"/>
                <w:sz w:val="28"/>
                <w:szCs w:val="28"/>
                <w:highlight w:val="none"/>
              </w:rPr>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jc w:val="center"/>
        </w:trPr>
        <w:tc>
          <w:tcPr>
            <w:tcW w:w="1283" w:type="dxa"/>
            <w:shd w:val="clear" w:color="auto" w:fill="auto"/>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AKT1</w:t>
            </w:r>
          </w:p>
        </w:tc>
        <w:tc>
          <w:tcPr>
            <w:tcW w:w="1283" w:type="dxa"/>
            <w:shd w:val="clear" w:color="auto" w:fill="auto"/>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ALK</w:t>
            </w:r>
          </w:p>
        </w:tc>
        <w:tc>
          <w:tcPr>
            <w:tcW w:w="1283" w:type="dxa"/>
            <w:shd w:val="clear" w:color="auto" w:fill="auto"/>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APC</w:t>
            </w:r>
          </w:p>
        </w:tc>
        <w:tc>
          <w:tcPr>
            <w:tcW w:w="1283" w:type="dxa"/>
            <w:shd w:val="clear" w:color="auto" w:fill="auto"/>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AR</w:t>
            </w:r>
          </w:p>
        </w:tc>
        <w:tc>
          <w:tcPr>
            <w:tcW w:w="1283" w:type="dxa"/>
            <w:shd w:val="clear" w:color="auto" w:fill="auto"/>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ARID1A</w:t>
            </w:r>
          </w:p>
        </w:tc>
        <w:tc>
          <w:tcPr>
            <w:tcW w:w="1283" w:type="dxa"/>
            <w:shd w:val="clear" w:color="auto" w:fill="auto"/>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ATM</w:t>
            </w:r>
          </w:p>
        </w:tc>
        <w:tc>
          <w:tcPr>
            <w:tcW w:w="1287" w:type="dxa"/>
            <w:shd w:val="clear" w:color="auto" w:fill="auto"/>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BRAF</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jc w:val="center"/>
        </w:trPr>
        <w:tc>
          <w:tcPr>
            <w:tcW w:w="1283" w:type="dxa"/>
            <w:shd w:val="clear" w:color="auto" w:fill="F2F2F2"/>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BRCA1</w:t>
            </w:r>
          </w:p>
        </w:tc>
        <w:tc>
          <w:tcPr>
            <w:tcW w:w="1283" w:type="dxa"/>
            <w:shd w:val="clear" w:color="auto" w:fill="F2F2F2"/>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BRCA2</w:t>
            </w:r>
          </w:p>
        </w:tc>
        <w:tc>
          <w:tcPr>
            <w:tcW w:w="1283" w:type="dxa"/>
            <w:shd w:val="clear" w:color="auto" w:fill="F2F2F2"/>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CCND1</w:t>
            </w:r>
          </w:p>
        </w:tc>
        <w:tc>
          <w:tcPr>
            <w:tcW w:w="1283" w:type="dxa"/>
            <w:shd w:val="clear" w:color="auto" w:fill="F2F2F2"/>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CD274</w:t>
            </w:r>
          </w:p>
        </w:tc>
        <w:tc>
          <w:tcPr>
            <w:tcW w:w="1283" w:type="dxa"/>
            <w:shd w:val="clear" w:color="auto" w:fill="F2F2F2"/>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CDK4</w:t>
            </w:r>
          </w:p>
        </w:tc>
        <w:tc>
          <w:tcPr>
            <w:tcW w:w="1283" w:type="dxa"/>
            <w:shd w:val="clear" w:color="auto" w:fill="F2F2F2"/>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CDK6</w:t>
            </w:r>
          </w:p>
        </w:tc>
        <w:tc>
          <w:tcPr>
            <w:tcW w:w="1287" w:type="dxa"/>
            <w:shd w:val="clear" w:color="auto" w:fill="F2F2F2"/>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CDKN2A</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jc w:val="center"/>
        </w:trPr>
        <w:tc>
          <w:tcPr>
            <w:tcW w:w="1283" w:type="dxa"/>
            <w:shd w:val="clear" w:color="auto" w:fill="auto"/>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CTNNB1</w:t>
            </w:r>
          </w:p>
        </w:tc>
        <w:tc>
          <w:tcPr>
            <w:tcW w:w="1283" w:type="dxa"/>
            <w:shd w:val="clear" w:color="auto" w:fill="auto"/>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DDR2</w:t>
            </w:r>
          </w:p>
        </w:tc>
        <w:tc>
          <w:tcPr>
            <w:tcW w:w="1283" w:type="dxa"/>
            <w:shd w:val="clear" w:color="auto" w:fill="auto"/>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EGFR</w:t>
            </w:r>
          </w:p>
        </w:tc>
        <w:tc>
          <w:tcPr>
            <w:tcW w:w="1283" w:type="dxa"/>
            <w:shd w:val="clear" w:color="auto" w:fill="auto"/>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ERBB2</w:t>
            </w:r>
          </w:p>
        </w:tc>
        <w:tc>
          <w:tcPr>
            <w:tcW w:w="1283" w:type="dxa"/>
            <w:shd w:val="clear" w:color="auto" w:fill="auto"/>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ESR1</w:t>
            </w:r>
          </w:p>
        </w:tc>
        <w:tc>
          <w:tcPr>
            <w:tcW w:w="1283" w:type="dxa"/>
            <w:shd w:val="clear" w:color="auto" w:fill="auto"/>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FANCA</w:t>
            </w:r>
          </w:p>
        </w:tc>
        <w:tc>
          <w:tcPr>
            <w:tcW w:w="1287" w:type="dxa"/>
            <w:shd w:val="clear" w:color="auto" w:fill="auto"/>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FBXW7</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jc w:val="center"/>
        </w:trPr>
        <w:tc>
          <w:tcPr>
            <w:tcW w:w="1283" w:type="dxa"/>
            <w:shd w:val="clear" w:color="auto" w:fill="F2F2F2"/>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FGF3</w:t>
            </w:r>
          </w:p>
        </w:tc>
        <w:tc>
          <w:tcPr>
            <w:tcW w:w="1283" w:type="dxa"/>
            <w:shd w:val="clear" w:color="auto" w:fill="F2F2F2"/>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FGFR1</w:t>
            </w:r>
          </w:p>
        </w:tc>
        <w:tc>
          <w:tcPr>
            <w:tcW w:w="1283" w:type="dxa"/>
            <w:shd w:val="clear" w:color="auto" w:fill="F2F2F2"/>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FGFR2</w:t>
            </w:r>
          </w:p>
        </w:tc>
        <w:tc>
          <w:tcPr>
            <w:tcW w:w="1283" w:type="dxa"/>
            <w:shd w:val="clear" w:color="auto" w:fill="F2F2F2"/>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FGFR3</w:t>
            </w:r>
          </w:p>
        </w:tc>
        <w:tc>
          <w:tcPr>
            <w:tcW w:w="1283" w:type="dxa"/>
            <w:shd w:val="clear" w:color="auto" w:fill="F2F2F2"/>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FLT3</w:t>
            </w:r>
          </w:p>
        </w:tc>
        <w:tc>
          <w:tcPr>
            <w:tcW w:w="1283" w:type="dxa"/>
            <w:shd w:val="clear" w:color="auto" w:fill="F2F2F2"/>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HRAS</w:t>
            </w:r>
          </w:p>
        </w:tc>
        <w:tc>
          <w:tcPr>
            <w:tcW w:w="1287" w:type="dxa"/>
            <w:shd w:val="clear" w:color="auto" w:fill="F2F2F2"/>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IDH1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jc w:val="center"/>
        </w:trPr>
        <w:tc>
          <w:tcPr>
            <w:tcW w:w="1283" w:type="dxa"/>
            <w:shd w:val="clear" w:color="auto" w:fill="auto"/>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IDH2</w:t>
            </w:r>
          </w:p>
        </w:tc>
        <w:tc>
          <w:tcPr>
            <w:tcW w:w="1283" w:type="dxa"/>
            <w:shd w:val="clear" w:color="auto" w:fill="auto"/>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JAK1</w:t>
            </w:r>
          </w:p>
        </w:tc>
        <w:tc>
          <w:tcPr>
            <w:tcW w:w="1283" w:type="dxa"/>
            <w:shd w:val="clear" w:color="auto" w:fill="auto"/>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JAK2</w:t>
            </w:r>
          </w:p>
        </w:tc>
        <w:tc>
          <w:tcPr>
            <w:tcW w:w="1283" w:type="dxa"/>
            <w:shd w:val="clear" w:color="auto" w:fill="auto"/>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KIT</w:t>
            </w:r>
          </w:p>
        </w:tc>
        <w:tc>
          <w:tcPr>
            <w:tcW w:w="1283" w:type="dxa"/>
            <w:shd w:val="clear" w:color="auto" w:fill="auto"/>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KRAS</w:t>
            </w:r>
          </w:p>
        </w:tc>
        <w:tc>
          <w:tcPr>
            <w:tcW w:w="1283" w:type="dxa"/>
            <w:shd w:val="clear" w:color="auto" w:fill="auto"/>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MAP2K1</w:t>
            </w:r>
          </w:p>
        </w:tc>
        <w:tc>
          <w:tcPr>
            <w:tcW w:w="1287" w:type="dxa"/>
            <w:shd w:val="clear" w:color="auto" w:fill="auto"/>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MAP2K2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jc w:val="center"/>
        </w:trPr>
        <w:tc>
          <w:tcPr>
            <w:tcW w:w="1283" w:type="dxa"/>
            <w:shd w:val="clear" w:color="auto" w:fill="F2F2F2"/>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MET</w:t>
            </w:r>
          </w:p>
        </w:tc>
        <w:tc>
          <w:tcPr>
            <w:tcW w:w="1283" w:type="dxa"/>
            <w:shd w:val="clear" w:color="auto" w:fill="F2F2F2"/>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MLH1</w:t>
            </w:r>
          </w:p>
        </w:tc>
        <w:tc>
          <w:tcPr>
            <w:tcW w:w="1283" w:type="dxa"/>
            <w:shd w:val="clear" w:color="auto" w:fill="F2F2F2"/>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MSH2</w:t>
            </w:r>
          </w:p>
        </w:tc>
        <w:tc>
          <w:tcPr>
            <w:tcW w:w="1283" w:type="dxa"/>
            <w:shd w:val="clear" w:color="auto" w:fill="F2F2F2"/>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MSH6</w:t>
            </w:r>
          </w:p>
        </w:tc>
        <w:tc>
          <w:tcPr>
            <w:tcW w:w="1283" w:type="dxa"/>
            <w:shd w:val="clear" w:color="auto" w:fill="F2F2F2"/>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MTOR</w:t>
            </w:r>
          </w:p>
        </w:tc>
        <w:tc>
          <w:tcPr>
            <w:tcW w:w="1283" w:type="dxa"/>
            <w:shd w:val="clear" w:color="auto" w:fill="F2F2F2"/>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NOTCH1</w:t>
            </w:r>
          </w:p>
        </w:tc>
        <w:tc>
          <w:tcPr>
            <w:tcW w:w="1287" w:type="dxa"/>
            <w:shd w:val="clear" w:color="auto" w:fill="F2F2F2"/>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NRAS</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jc w:val="center"/>
        </w:trPr>
        <w:tc>
          <w:tcPr>
            <w:tcW w:w="1283" w:type="dxa"/>
            <w:shd w:val="clear" w:color="auto" w:fill="auto"/>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NTRK1</w:t>
            </w:r>
          </w:p>
        </w:tc>
        <w:tc>
          <w:tcPr>
            <w:tcW w:w="1283" w:type="dxa"/>
            <w:shd w:val="clear" w:color="auto" w:fill="auto"/>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NTRK2</w:t>
            </w:r>
          </w:p>
        </w:tc>
        <w:tc>
          <w:tcPr>
            <w:tcW w:w="1283" w:type="dxa"/>
            <w:shd w:val="clear" w:color="auto" w:fill="auto"/>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NTRK3</w:t>
            </w:r>
          </w:p>
        </w:tc>
        <w:tc>
          <w:tcPr>
            <w:tcW w:w="1283" w:type="dxa"/>
            <w:shd w:val="clear" w:color="auto" w:fill="auto"/>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PDGFRA</w:t>
            </w:r>
          </w:p>
        </w:tc>
        <w:tc>
          <w:tcPr>
            <w:tcW w:w="1283" w:type="dxa"/>
            <w:shd w:val="clear" w:color="auto" w:fill="auto"/>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PIK3CA</w:t>
            </w:r>
          </w:p>
        </w:tc>
        <w:tc>
          <w:tcPr>
            <w:tcW w:w="1283" w:type="dxa"/>
            <w:shd w:val="clear" w:color="auto" w:fill="auto"/>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PMS2</w:t>
            </w:r>
          </w:p>
        </w:tc>
        <w:tc>
          <w:tcPr>
            <w:tcW w:w="1287" w:type="dxa"/>
            <w:shd w:val="clear" w:color="auto" w:fill="auto"/>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POLD1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jc w:val="center"/>
        </w:trPr>
        <w:tc>
          <w:tcPr>
            <w:tcW w:w="1283" w:type="dxa"/>
            <w:shd w:val="clear" w:color="auto" w:fill="F2F2F2"/>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POLE</w:t>
            </w:r>
          </w:p>
        </w:tc>
        <w:tc>
          <w:tcPr>
            <w:tcW w:w="1283" w:type="dxa"/>
            <w:shd w:val="clear" w:color="auto" w:fill="F2F2F2"/>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PTCH1</w:t>
            </w:r>
          </w:p>
        </w:tc>
        <w:tc>
          <w:tcPr>
            <w:tcW w:w="1283" w:type="dxa"/>
            <w:shd w:val="clear" w:color="auto" w:fill="F2F2F2"/>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PTEN</w:t>
            </w:r>
          </w:p>
        </w:tc>
        <w:tc>
          <w:tcPr>
            <w:tcW w:w="1283" w:type="dxa"/>
            <w:shd w:val="clear" w:color="auto" w:fill="F2F2F2"/>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RAF1</w:t>
            </w:r>
          </w:p>
        </w:tc>
        <w:tc>
          <w:tcPr>
            <w:tcW w:w="1283" w:type="dxa"/>
            <w:shd w:val="clear" w:color="auto" w:fill="F2F2F2"/>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RB1</w:t>
            </w:r>
          </w:p>
        </w:tc>
        <w:tc>
          <w:tcPr>
            <w:tcW w:w="1283" w:type="dxa"/>
            <w:shd w:val="clear" w:color="auto" w:fill="F2F2F2"/>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RET</w:t>
            </w:r>
          </w:p>
        </w:tc>
        <w:tc>
          <w:tcPr>
            <w:tcW w:w="1287" w:type="dxa"/>
            <w:shd w:val="clear" w:color="auto" w:fill="F2F2F2"/>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ROS1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jc w:val="center"/>
        </w:trPr>
        <w:tc>
          <w:tcPr>
            <w:tcW w:w="1283" w:type="dxa"/>
            <w:shd w:val="clear" w:color="auto" w:fill="auto"/>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SMARCA4</w:t>
            </w:r>
          </w:p>
        </w:tc>
        <w:tc>
          <w:tcPr>
            <w:tcW w:w="1283" w:type="dxa"/>
            <w:shd w:val="clear" w:color="auto" w:fill="auto"/>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STK11</w:t>
            </w:r>
          </w:p>
        </w:tc>
        <w:tc>
          <w:tcPr>
            <w:tcW w:w="1283" w:type="dxa"/>
            <w:shd w:val="clear" w:color="auto" w:fill="auto"/>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TP53</w:t>
            </w:r>
          </w:p>
        </w:tc>
        <w:tc>
          <w:tcPr>
            <w:tcW w:w="1283" w:type="dxa"/>
            <w:shd w:val="clear" w:color="auto" w:fill="auto"/>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TSC1</w:t>
            </w:r>
          </w:p>
        </w:tc>
        <w:tc>
          <w:tcPr>
            <w:tcW w:w="1283" w:type="dxa"/>
            <w:shd w:val="clear" w:color="auto" w:fill="auto"/>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TSC2</w:t>
            </w:r>
          </w:p>
        </w:tc>
        <w:tc>
          <w:tcPr>
            <w:tcW w:w="1283" w:type="dxa"/>
            <w:shd w:val="clear" w:color="auto" w:fill="auto"/>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r>
              <w:rPr>
                <w:rFonts w:hint="eastAsia" w:hAnsi="宋体" w:eastAsia="宋体" w:cs="宋体" w:asciiTheme="minorAscii"/>
                <w:i w:val="0"/>
                <w:color w:val="000000"/>
                <w:kern w:val="0"/>
                <w:sz w:val="21"/>
                <w:szCs w:val="21"/>
                <w:u w:val="none"/>
                <w:lang w:val="en-US" w:eastAsia="zh-CN" w:bidi="ar"/>
              </w:rPr>
              <w:t>VHL</w:t>
            </w:r>
          </w:p>
        </w:tc>
        <w:tc>
          <w:tcPr>
            <w:tcW w:w="1287" w:type="dxa"/>
            <w:shd w:val="clear" w:color="auto" w:fill="auto"/>
            <w:vAlign w:val="center"/>
          </w:tcPr>
          <w:p>
            <w:pPr>
              <w:keepNext w:val="0"/>
              <w:keepLines w:val="0"/>
              <w:pageBreakBefore w:val="0"/>
              <w:widowControl/>
              <w:suppressLineNumbers w:val="0"/>
              <w:spacing w:after="0"/>
              <w:jc w:val="center"/>
              <w:textAlignment w:val="center"/>
              <w:rPr>
                <w:rFonts w:hint="default" w:hAnsi="宋体" w:eastAsia="宋体" w:cs="宋体" w:asciiTheme="minorAscii"/>
                <w:i w:val="0"/>
                <w:color w:val="000000"/>
                <w:kern w:val="0"/>
                <w:sz w:val="21"/>
                <w:szCs w:val="21"/>
                <w:u w:val="none"/>
                <w:lang w:val="en-US" w:eastAsia="zh-CN" w:bidi="ar"/>
              </w:rPr>
            </w:pPr>
          </w:p>
        </w:tc>
      </w:tr>
    </w:tbl>
    <w:p>
      <w:pPr>
        <w:keepNext/>
        <w:pageBreakBefore w:val="0"/>
        <w:adjustRightInd/>
        <w:snapToGrid/>
        <w:spacing w:before="200"/>
        <w:rPr>
          <w:rFonts w:ascii="微软雅黑" w:hAnsi="微软雅黑"/>
          <w:b/>
          <w:color w:val="0A8292"/>
          <w:sz w:val="28"/>
          <w:szCs w:val="28"/>
        </w:rPr>
      </w:pPr>
      <w:r>
        <w:rPr>
          <w:rFonts w:hint="eastAsia" w:ascii="微软雅黑" w:hAnsi="微软雅黑"/>
          <w:b/>
          <w:color w:val="0A8292"/>
          <w:sz w:val="24"/>
          <w:szCs w:val="24"/>
        </w:rPr>
        <w:t>本次检测质控结果</w:t>
      </w:r>
    </w:p>
    <w:tbl>
      <w:tblPr>
        <w:tblStyle w:val="16"/>
        <w:tblW w:w="95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62"/>
        <w:gridCol w:w="47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jc w:val="center"/>
        </w:trPr>
        <w:tc>
          <w:tcPr>
            <w:tcW w:w="4261" w:type="dxa"/>
            <w:tcBorders>
              <w:top w:val="single" w:color="00C4D8" w:sz="12" w:space="0"/>
              <w:left w:val="nil"/>
              <w:bottom w:val="single" w:color="00C4D8" w:sz="4" w:space="0"/>
              <w:right w:val="nil"/>
            </w:tcBorders>
            <w:shd w:val="clear" w:color="auto" w:fill="auto"/>
            <w:vAlign w:val="center"/>
          </w:tcPr>
          <w:p>
            <w:pPr>
              <w:pageBreakBefore w:val="0"/>
              <w:adjustRightInd/>
              <w:snapToGrid/>
              <w:spacing w:after="0"/>
              <w:jc w:val="center"/>
              <w:rPr>
                <w:rFonts w:ascii="微软雅黑" w:hAnsi="微软雅黑"/>
                <w:b/>
                <w:color w:val="0A8292"/>
                <w:kern w:val="2"/>
              </w:rPr>
            </w:pPr>
            <w:r>
              <w:rPr>
                <w:rFonts w:hint="eastAsia" w:ascii="微软雅黑" w:hAnsi="微软雅黑"/>
                <w:b/>
                <w:color w:val="0A8292"/>
                <w:kern w:val="2"/>
              </w:rPr>
              <w:t>质控项</w:t>
            </w:r>
          </w:p>
        </w:tc>
        <w:tc>
          <w:tcPr>
            <w:tcW w:w="4261" w:type="dxa"/>
            <w:tcBorders>
              <w:top w:val="single" w:color="00C4D8" w:sz="12" w:space="0"/>
              <w:left w:val="nil"/>
              <w:bottom w:val="single" w:color="00C4D8" w:sz="4" w:space="0"/>
              <w:right w:val="nil"/>
            </w:tcBorders>
            <w:shd w:val="clear" w:color="auto" w:fill="auto"/>
            <w:vAlign w:val="center"/>
          </w:tcPr>
          <w:p>
            <w:pPr>
              <w:pageBreakBefore w:val="0"/>
              <w:adjustRightInd/>
              <w:snapToGrid/>
              <w:spacing w:after="0"/>
              <w:jc w:val="center"/>
              <w:rPr>
                <w:rFonts w:ascii="微软雅黑" w:hAnsi="微软雅黑"/>
                <w:b/>
                <w:color w:val="0A8292"/>
                <w:kern w:val="2"/>
              </w:rPr>
            </w:pPr>
            <w:r>
              <w:rPr>
                <w:rFonts w:hint="eastAsia" w:ascii="微软雅黑" w:hAnsi="微软雅黑"/>
                <w:b/>
                <w:color w:val="0A8292"/>
                <w:kern w:val="2"/>
              </w:rPr>
              <w:t>质控结果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4261" w:type="dxa"/>
            <w:tcBorders>
              <w:top w:val="single" w:color="00C4D8" w:sz="4" w:space="0"/>
              <w:left w:val="nil"/>
              <w:bottom w:val="single" w:color="00C4D8" w:sz="4" w:space="0"/>
              <w:right w:val="nil"/>
            </w:tcBorders>
            <w:shd w:val="clear" w:color="auto" w:fill="BCE2E9"/>
            <w:vAlign w:val="center"/>
          </w:tcPr>
          <w:p>
            <w:pPr>
              <w:pageBreakBefore w:val="0"/>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核酸提取与质量控制</w:t>
            </w:r>
          </w:p>
        </w:tc>
        <w:tc>
          <w:tcPr>
            <w:tcW w:w="4261" w:type="dxa"/>
            <w:tcBorders>
              <w:top w:val="single" w:color="00C4D8" w:sz="4" w:space="0"/>
              <w:left w:val="nil"/>
              <w:bottom w:val="single" w:color="00C4D8" w:sz="4" w:space="0"/>
              <w:right w:val="nil"/>
            </w:tcBorders>
            <w:shd w:val="clear" w:color="auto" w:fill="BCE2E9"/>
            <w:vAlign w:val="center"/>
          </w:tcPr>
          <w:p>
            <w:pPr>
              <w:pageBreakBefore w:val="0"/>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 qc_extraction_status | default('未提供', 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4261" w:type="dxa"/>
            <w:tcBorders>
              <w:top w:val="single" w:color="00C4D8" w:sz="4" w:space="0"/>
              <w:left w:val="nil"/>
              <w:bottom w:val="single" w:color="00C4D8" w:sz="4" w:space="0"/>
              <w:right w:val="nil"/>
            </w:tcBorders>
            <w:shd w:val="clear" w:color="auto" w:fill="BCE2E9"/>
            <w:vAlign w:val="center"/>
          </w:tcPr>
          <w:p>
            <w:pPr>
              <w:pageBreakBefore w:val="0"/>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文库构建与质量控制</w:t>
            </w:r>
          </w:p>
        </w:tc>
        <w:tc>
          <w:tcPr>
            <w:tcW w:w="4261" w:type="dxa"/>
            <w:tcBorders>
              <w:top w:val="single" w:color="00C4D8" w:sz="4" w:space="0"/>
              <w:left w:val="nil"/>
              <w:bottom w:val="single" w:color="00C4D8" w:sz="4" w:space="0"/>
              <w:right w:val="nil"/>
            </w:tcBorders>
            <w:shd w:val="clear" w:color="auto" w:fill="BCE2E9"/>
            <w:vAlign w:val="center"/>
          </w:tcPr>
          <w:p>
            <w:pPr>
              <w:pageBreakBefore w:val="0"/>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 qc_library_status | default('未提供', 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4261" w:type="dxa"/>
            <w:tcBorders>
              <w:top w:val="single" w:color="00C4D8" w:sz="4" w:space="0"/>
              <w:left w:val="nil"/>
              <w:bottom w:val="single" w:color="00C4D8" w:sz="4" w:space="0"/>
              <w:right w:val="nil"/>
            </w:tcBorders>
            <w:shd w:val="clear" w:color="auto" w:fill="BCE2E9"/>
            <w:vAlign w:val="center"/>
          </w:tcPr>
          <w:p>
            <w:pPr>
              <w:pageBreakBefore w:val="0"/>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上机测序与质量控制</w:t>
            </w:r>
          </w:p>
        </w:tc>
        <w:tc>
          <w:tcPr>
            <w:tcW w:w="4261" w:type="dxa"/>
            <w:tcBorders>
              <w:top w:val="single" w:color="00C4D8" w:sz="4" w:space="0"/>
              <w:left w:val="nil"/>
              <w:bottom w:val="single" w:color="00C4D8" w:sz="4" w:space="0"/>
              <w:right w:val="nil"/>
            </w:tcBorders>
            <w:shd w:val="clear" w:color="auto" w:fill="BCE2E9"/>
            <w:vAlign w:val="center"/>
          </w:tcPr>
          <w:p>
            <w:pPr>
              <w:pageBreakBefore w:val="0"/>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 qc_sequencing_status | default('未提供', 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4261" w:type="dxa"/>
            <w:tcBorders>
              <w:top w:val="single" w:color="00C4D8" w:sz="4" w:space="0"/>
              <w:left w:val="nil"/>
              <w:bottom w:val="single" w:color="00C4D8" w:sz="12" w:space="0"/>
              <w:right w:val="nil"/>
            </w:tcBorders>
            <w:shd w:val="clear" w:color="auto" w:fill="BCE2E9"/>
            <w:vAlign w:val="center"/>
          </w:tcPr>
          <w:p>
            <w:pPr>
              <w:pageBreakBefore w:val="0"/>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数据分析与质量控制</w:t>
            </w:r>
          </w:p>
        </w:tc>
        <w:tc>
          <w:tcPr>
            <w:tcW w:w="4261" w:type="dxa"/>
            <w:tcBorders>
              <w:top w:val="single" w:color="00C4D8" w:sz="4" w:space="0"/>
              <w:left w:val="nil"/>
              <w:bottom w:val="single" w:color="00C4D8" w:sz="12" w:space="0"/>
              <w:right w:val="nil"/>
            </w:tcBorders>
            <w:shd w:val="clear" w:color="auto" w:fill="BCE2E9"/>
            <w:vAlign w:val="center"/>
          </w:tcPr>
          <w:p>
            <w:pPr>
              <w:pageBreakBefore w:val="0"/>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 qc_analysis_status | default('未提供', true) }}</w:t>
            </w:r>
          </w:p>
        </w:tc>
      </w:tr>
    </w:tbl>
    <w:p>
      <w:pPr>
        <w:adjustRightInd/>
        <w:snapToGrid/>
        <w:rPr>
          <w:rFonts w:ascii="微软雅黑" w:hAnsi="微软雅黑"/>
          <w:bCs/>
          <w:color w:val="000000" w:themeColor="text1"/>
          <w:sz w:val="16"/>
          <w:szCs w:val="16"/>
          <w14:textFill>
            <w14:solidFill>
              <w14:schemeClr w14:val="tx1"/>
            </w14:solidFill>
          </w14:textFill>
        </w:rPr>
      </w:pPr>
      <w:r>
        <w:rPr>
          <w:rFonts w:hint="eastAsia" w:ascii="微软雅黑" w:hAnsi="微软雅黑"/>
          <w:bCs/>
          <w:color w:val="000000" w:themeColor="text1"/>
          <w:sz w:val="16"/>
          <w:szCs w:val="16"/>
          <w14:textFill>
            <w14:solidFill>
              <w14:schemeClr w14:val="tx1"/>
            </w14:solidFill>
          </w14:textFill>
        </w:rPr>
        <w:t>*质控结果分为“合格”和“风险”两个等级，质控结果“风险”可能会影响检测结果的可靠性。</w:t>
      </w:r>
    </w:p>
    <w:p>
      <w:pPr>
        <w:adjustRightInd/>
        <w:snapToGrid/>
        <w:spacing w:before="320" w:after="80"/>
        <w:rPr>
          <w:rFonts w:ascii="微软雅黑" w:hAnsi="微软雅黑"/>
          <w:b/>
          <w:color w:val="00C4D8"/>
          <w:sz w:val="28"/>
          <w:szCs w:val="28"/>
        </w:rPr>
      </w:pPr>
      <w:r>
        <w:rPr>
          <w:rFonts w:hint="eastAsia" w:ascii="微软雅黑" w:hAnsi="微软雅黑"/>
          <w:b/>
          <w:color w:val="0A8292"/>
          <w:sz w:val="24"/>
          <w:szCs w:val="24"/>
        </w:rPr>
        <w:t>高通量测序检测方法说明</w:t>
      </w:r>
    </w:p>
    <w:p>
      <w:pPr>
        <w:pStyle w:val="13"/>
        <w:keepNext w:val="0"/>
        <w:keepLines w:val="0"/>
        <w:pageBreakBefore w:val="0"/>
        <w:widowControl/>
        <w:suppressLineNumbers w:val="0"/>
        <w:kinsoku/>
        <w:wordWrap/>
        <w:overflowPunct/>
        <w:topLinePunct w:val="0"/>
        <w:autoSpaceDE/>
        <w:autoSpaceDN/>
        <w:bidi w:val="0"/>
        <w:adjustRightInd/>
        <w:snapToGrid w:val="0"/>
        <w:spacing w:beforeAutospacing="0" w:after="0" w:afterAutospacing="0" w:line="288" w:lineRule="auto"/>
        <w:jc w:val="both"/>
        <w:textAlignment w:val="auto"/>
        <w:rPr>
          <w:rFonts w:hint="default" w:ascii="微软雅黑" w:hAnsi="微软雅黑" w:eastAsia="微软雅黑" w:cs="Arial Unicode MS"/>
          <w:kern w:val="2"/>
          <w:sz w:val="21"/>
          <w:szCs w:val="21"/>
          <w:lang w:val="en-US" w:eastAsia="zh-CN" w:bidi="ar-SA"/>
        </w:rPr>
      </w:pPr>
      <w:r>
        <w:rPr>
          <w:rFonts w:hint="eastAsia" w:ascii="微软雅黑" w:hAnsi="微软雅黑" w:eastAsia="微软雅黑" w:cs="Arial Unicode MS"/>
          <w:kern w:val="2"/>
          <w:sz w:val="21"/>
          <w:szCs w:val="21"/>
          <w:lang w:val="en-US" w:eastAsia="zh-CN" w:bidi="ar-SA"/>
        </w:rPr>
        <w:t>本检测基于高通量基因测序平台，对肿瘤基因四种变异类型（包括点突变、小片段的插入缺失、拷贝数变异和目前已知的融合基因）进行检测，并结合自主研发的变异检测软件Detex进行分析，兼具准确性与全面性，提供最全面可信的检测结果。本报告所采用的注释软件及数据库版本号：注释软件annovar（单独开发程序进行补充，2018.04.16）、参考基因组（GRCh37）、1000G（2015.08.24）、dbSNP（151）、clinvar（2020.03.16）、EXAC（0.3.1）、cosmic（2020.05.27）、SIFT/LRT/MT/PhyloP /PolyPhen2_HDIV/PolyPhen2_HVAR（2018.09.21）、Esp6500（2014.12.22）、gnomad211_exome（v2.1.1）、gnomad211_genome（v2.1.1）。</w:t>
      </w:r>
    </w:p>
    <w:p>
      <w:pPr>
        <w:adjustRightInd/>
        <w:snapToGrid/>
        <w:spacing w:before="320" w:after="80"/>
        <w:rPr>
          <w:rFonts w:ascii="微软雅黑" w:hAnsi="微软雅黑"/>
          <w:b/>
          <w:color w:val="00C4D8"/>
          <w:sz w:val="28"/>
          <w:szCs w:val="28"/>
        </w:rPr>
      </w:pPr>
      <w:r>
        <w:rPr>
          <w:rFonts w:hint="eastAsia" w:ascii="微软雅黑" w:hAnsi="微软雅黑"/>
          <w:b/>
          <w:color w:val="00C4D8"/>
          <w:sz w:val="28"/>
          <w:szCs w:val="28"/>
        </w:rPr>
        <w:t>高通量测序局限性</w:t>
      </w:r>
    </w:p>
    <w:p>
      <w:pPr>
        <w:pStyle w:val="13"/>
        <w:keepNext w:val="0"/>
        <w:keepLines w:val="0"/>
        <w:pageBreakBefore w:val="0"/>
        <w:widowControl/>
        <w:kinsoku/>
        <w:wordWrap/>
        <w:overflowPunct/>
        <w:topLinePunct w:val="0"/>
        <w:autoSpaceDE/>
        <w:autoSpaceDN/>
        <w:bidi w:val="0"/>
        <w:adjustRightInd/>
        <w:snapToGrid w:val="0"/>
        <w:spacing w:beforeAutospacing="0" w:after="0" w:afterAutospacing="0" w:line="312" w:lineRule="auto"/>
        <w:jc w:val="both"/>
        <w:textAlignment w:val="auto"/>
        <w:rPr>
          <w:rFonts w:hint="eastAsia" w:ascii="微软雅黑" w:hAnsi="微软雅黑" w:cs="Arial Unicode MS"/>
          <w:kern w:val="2"/>
          <w:sz w:val="21"/>
          <w:szCs w:val="21"/>
        </w:rPr>
      </w:pPr>
      <w:r>
        <w:rPr>
          <w:rFonts w:hint="eastAsia" w:ascii="微软雅黑" w:hAnsi="微软雅黑" w:cs="Arial Unicode MS"/>
          <w:kern w:val="2"/>
          <w:sz w:val="21"/>
          <w:szCs w:val="21"/>
        </w:rPr>
        <w:t>1. 肿瘤具有异质性，利用小块组织检测到的变异可能无法完全反映病灶部位全部细胞变异情况。</w:t>
      </w:r>
    </w:p>
    <w:p>
      <w:pPr>
        <w:pStyle w:val="13"/>
        <w:keepNext w:val="0"/>
        <w:keepLines w:val="0"/>
        <w:pageBreakBefore w:val="0"/>
        <w:widowControl/>
        <w:kinsoku/>
        <w:wordWrap/>
        <w:overflowPunct/>
        <w:topLinePunct w:val="0"/>
        <w:autoSpaceDE/>
        <w:autoSpaceDN/>
        <w:bidi w:val="0"/>
        <w:adjustRightInd/>
        <w:snapToGrid w:val="0"/>
        <w:spacing w:beforeAutospacing="0" w:after="0" w:afterAutospacing="0" w:line="312" w:lineRule="auto"/>
        <w:jc w:val="both"/>
        <w:textAlignment w:val="auto"/>
        <w:rPr>
          <w:rFonts w:hint="eastAsia" w:ascii="微软雅黑" w:hAnsi="微软雅黑" w:cs="Arial Unicode MS"/>
          <w:kern w:val="2"/>
          <w:sz w:val="21"/>
          <w:szCs w:val="21"/>
        </w:rPr>
      </w:pPr>
      <w:r>
        <w:rPr>
          <w:rFonts w:hint="eastAsia" w:ascii="微软雅黑" w:hAnsi="微软雅黑" w:cs="Arial Unicode MS"/>
          <w:kern w:val="2"/>
          <w:sz w:val="21"/>
          <w:szCs w:val="21"/>
        </w:rPr>
        <w:t>2. 血浆中循环DNA源自病灶部位细胞释放入血液，并非所有病变细胞的变异都能释放入血，因此血浆中可检测到的变异可能无法完全反映病灶部位全部细胞变异情况。</w:t>
      </w:r>
    </w:p>
    <w:p>
      <w:pPr>
        <w:pStyle w:val="13"/>
        <w:keepNext w:val="0"/>
        <w:keepLines w:val="0"/>
        <w:pageBreakBefore w:val="0"/>
        <w:widowControl/>
        <w:kinsoku/>
        <w:wordWrap/>
        <w:overflowPunct/>
        <w:topLinePunct w:val="0"/>
        <w:autoSpaceDE/>
        <w:autoSpaceDN/>
        <w:bidi w:val="0"/>
        <w:adjustRightInd/>
        <w:snapToGrid w:val="0"/>
        <w:spacing w:beforeAutospacing="0" w:after="0" w:afterAutospacing="0" w:line="312" w:lineRule="auto"/>
        <w:jc w:val="both"/>
        <w:textAlignment w:val="auto"/>
        <w:rPr>
          <w:rFonts w:hint="eastAsia" w:ascii="微软雅黑" w:hAnsi="微软雅黑" w:cs="Arial Unicode MS"/>
          <w:kern w:val="2"/>
          <w:sz w:val="21"/>
          <w:szCs w:val="21"/>
        </w:rPr>
      </w:pPr>
      <w:r>
        <w:rPr>
          <w:rFonts w:hint="eastAsia" w:ascii="微软雅黑" w:hAnsi="微软雅黑" w:cs="Arial Unicode MS"/>
          <w:kern w:val="2"/>
          <w:sz w:val="21"/>
          <w:szCs w:val="21"/>
        </w:rPr>
        <w:t>3. 部分患者不存在明确的靶向药物对应的基因突变，所以并非所有受检者都可以找到对应靶向药物或明确耐药机制。</w:t>
      </w:r>
    </w:p>
    <w:p>
      <w:pPr>
        <w:pStyle w:val="13"/>
        <w:keepNext w:val="0"/>
        <w:keepLines w:val="0"/>
        <w:pageBreakBefore w:val="0"/>
        <w:widowControl/>
        <w:kinsoku/>
        <w:wordWrap/>
        <w:overflowPunct/>
        <w:topLinePunct w:val="0"/>
        <w:autoSpaceDE/>
        <w:autoSpaceDN/>
        <w:bidi w:val="0"/>
        <w:adjustRightInd/>
        <w:snapToGrid w:val="0"/>
        <w:spacing w:beforeAutospacing="0" w:after="0" w:afterAutospacing="0" w:line="312" w:lineRule="auto"/>
        <w:jc w:val="both"/>
        <w:textAlignment w:val="auto"/>
        <w:rPr>
          <w:rFonts w:hint="eastAsia" w:ascii="微软雅黑" w:hAnsi="微软雅黑" w:cs="Arial Unicode MS"/>
          <w:kern w:val="2"/>
          <w:sz w:val="21"/>
          <w:szCs w:val="21"/>
        </w:rPr>
      </w:pPr>
      <w:r>
        <w:rPr>
          <w:rFonts w:hint="eastAsia" w:ascii="微软雅黑" w:hAnsi="微软雅黑" w:cs="Arial Unicode MS"/>
          <w:kern w:val="2"/>
          <w:sz w:val="21"/>
          <w:szCs w:val="21"/>
        </w:rPr>
        <w:t>4. 检测范围外的基因变异和/或药物间相互作用等非基因变异因素均可能影响药物效果等临床表型。</w:t>
      </w:r>
    </w:p>
    <w:p>
      <w:pPr>
        <w:pStyle w:val="13"/>
        <w:adjustRightInd/>
        <w:snapToGrid w:val="0"/>
        <w:spacing w:before="0" w:beforeAutospacing="0" w:after="0" w:afterAutospacing="0" w:line="312" w:lineRule="auto"/>
        <w:jc w:val="both"/>
        <w:rPr>
          <w:rFonts w:hint="eastAsia" w:ascii="微软雅黑" w:hAnsi="微软雅黑" w:cs="Arial Unicode MS"/>
          <w:kern w:val="2"/>
          <w:sz w:val="21"/>
          <w:szCs w:val="21"/>
        </w:rPr>
        <w:sectPr>
          <w:footerReference r:id="rId9" w:type="default"/>
          <w:pgSz w:w="11906" w:h="16838"/>
          <w:pgMar w:top="1417" w:right="1417" w:bottom="1417" w:left="1417" w:header="850" w:footer="992" w:gutter="0"/>
          <w:pgNumType w:fmt="decimal"/>
          <w:cols w:space="0" w:num="1"/>
          <w:rtlGutter w:val="0"/>
          <w:docGrid w:type="lines" w:linePitch="318" w:charSpace="0"/>
        </w:sectPr>
      </w:pPr>
      <w:r>
        <w:rPr>
          <w:rFonts w:hint="eastAsia" w:ascii="微软雅黑" w:hAnsi="微软雅黑" w:cs="Arial Unicode MS"/>
          <w:kern w:val="2"/>
          <w:sz w:val="21"/>
          <w:szCs w:val="21"/>
        </w:rPr>
        <w:t>5.部分基因与药物对应关系，目前仅限于临床试验科学研究阶段，尚未进入临床指南，需临床医生酌情参考</w:t>
      </w:r>
      <w:r>
        <w:rPr>
          <w:rFonts w:hint="eastAsia" w:ascii="微软雅黑" w:hAnsi="微软雅黑" w:cs="Arial Unicode MS"/>
          <w:kern w:val="2"/>
          <w:sz w:val="21"/>
          <w:szCs w:val="21"/>
          <w:lang w:eastAsia="zh-CN"/>
        </w:rPr>
        <w:t>。</w:t>
      </w:r>
    </w:p>
    <w:p>
      <w:pPr>
        <w:spacing w:after="312" w:afterLines="100"/>
        <w:jc w:val="center"/>
        <w:rPr>
          <w:b/>
          <w:color w:val="31849B"/>
          <w:sz w:val="30"/>
          <w:szCs w:val="30"/>
        </w:rPr>
      </w:pPr>
      <w:r>
        <w:rPr>
          <w:rFonts w:hint="eastAsia" w:ascii="Tahoma" w:hAnsi="Tahoma" w:eastAsia="微软雅黑" w:cstheme="minorBidi"/>
          <w:b/>
          <w:color w:val="31849B"/>
          <w:sz w:val="32"/>
          <w:szCs w:val="32"/>
          <w:lang w:val="en-US" w:eastAsia="zh-CN" w:bidi="ar-SA"/>
        </w:rPr>
        <w:t>免责声明</w:t>
      </w:r>
    </w:p>
    <w:p>
      <w:pPr>
        <w:pStyle w:val="9"/>
        <w:spacing w:line="360" w:lineRule="exact"/>
        <w:ind w:firstLine="0" w:firstLineChars="0"/>
        <w:rPr>
          <w:rFonts w:ascii="微软雅黑" w:hAnsi="微软雅黑" w:eastAsia="微软雅黑" w:cs="微软雅黑"/>
          <w:szCs w:val="21"/>
        </w:rPr>
      </w:pPr>
      <w:r>
        <w:rPr>
          <w:rFonts w:hint="eastAsia" w:ascii="微软雅黑" w:hAnsi="微软雅黑" w:eastAsia="微软雅黑" w:cs="微软雅黑"/>
          <w:szCs w:val="21"/>
        </w:rPr>
        <w:t>※注 1：本检测报告只对此样本的本次检测结果负责。</w:t>
      </w:r>
    </w:p>
    <w:p>
      <w:pPr>
        <w:pStyle w:val="9"/>
        <w:spacing w:line="360" w:lineRule="exact"/>
        <w:ind w:firstLine="0" w:firstLineChars="0"/>
        <w:rPr>
          <w:rFonts w:ascii="微软雅黑" w:hAnsi="微软雅黑" w:eastAsia="微软雅黑" w:cs="微软雅黑"/>
          <w:szCs w:val="21"/>
        </w:rPr>
      </w:pPr>
      <w:r>
        <w:rPr>
          <w:rFonts w:hint="eastAsia" w:ascii="微软雅黑" w:hAnsi="微软雅黑" w:eastAsia="微软雅黑" w:cs="微软雅黑"/>
          <w:szCs w:val="21"/>
        </w:rPr>
        <w:t>※注 2：本检测报告仅为受检者的肿瘤靶向治疗参考。具体医学问题，请咨询相关执业医师。</w:t>
      </w:r>
    </w:p>
    <w:p>
      <w:pPr>
        <w:pStyle w:val="9"/>
        <w:spacing w:line="360" w:lineRule="exact"/>
        <w:ind w:firstLine="0" w:firstLineChars="0"/>
        <w:rPr>
          <w:rFonts w:ascii="微软雅黑" w:hAnsi="微软雅黑" w:eastAsia="微软雅黑" w:cs="微软雅黑"/>
          <w:szCs w:val="21"/>
        </w:rPr>
      </w:pPr>
      <w:r>
        <w:rPr>
          <w:rFonts w:hint="eastAsia" w:ascii="微软雅黑" w:hAnsi="微软雅黑" w:eastAsia="微软雅黑" w:cs="微软雅黑"/>
          <w:szCs w:val="21"/>
        </w:rPr>
        <w:t>※注 3：本检测分析的时效性：肿瘤发展是一个基因动态变化的过程，从严格意义上讲本检测只能反映检测样本采集日时患者对各种药物的敏感程度；如果样本采集日距离现在的时间过长，则该检测并不能作为制定当前治疗方案的参考。</w:t>
      </w:r>
    </w:p>
    <w:p>
      <w:pPr>
        <w:pStyle w:val="9"/>
        <w:spacing w:line="360" w:lineRule="exact"/>
        <w:ind w:firstLine="0" w:firstLineChars="0"/>
        <w:rPr>
          <w:rFonts w:ascii="微软雅黑" w:hAnsi="微软雅黑" w:eastAsia="微软雅黑" w:cs="微软雅黑"/>
          <w:szCs w:val="21"/>
        </w:rPr>
      </w:pPr>
    </w:p>
    <w:p>
      <w:pPr>
        <w:pStyle w:val="9"/>
        <w:spacing w:line="360" w:lineRule="exact"/>
        <w:ind w:firstLine="0" w:firstLineChars="0"/>
        <w:rPr>
          <w:rFonts w:ascii="微软雅黑" w:hAnsi="微软雅黑" w:eastAsia="微软雅黑" w:cs="微软雅黑"/>
          <w:szCs w:val="21"/>
        </w:rPr>
      </w:pPr>
      <w:r>
        <w:rPr>
          <w:rFonts w:hint="eastAsia" w:ascii="微软雅黑" w:hAnsi="微软雅黑" w:eastAsia="微软雅黑" w:cs="微软雅黑"/>
          <w:szCs w:val="21"/>
        </w:rPr>
        <w:t>局限性：</w:t>
      </w:r>
    </w:p>
    <w:p>
      <w:pPr>
        <w:pStyle w:val="9"/>
        <w:spacing w:line="360" w:lineRule="exact"/>
        <w:ind w:firstLine="0" w:firstLineChars="0"/>
        <w:rPr>
          <w:rFonts w:ascii="微软雅黑" w:hAnsi="微软雅黑" w:eastAsia="微软雅黑" w:cs="微软雅黑"/>
          <w:szCs w:val="21"/>
        </w:rPr>
      </w:pPr>
      <w:r>
        <w:rPr>
          <w:rFonts w:hint="eastAsia" w:ascii="微软雅黑" w:hAnsi="微软雅黑" w:eastAsia="微软雅黑" w:cs="微软雅黑"/>
          <w:szCs w:val="21"/>
        </w:rPr>
        <w:t>□ 本检测只适用于检测指定肿瘤基因的DNA水平的变异（包括点突变、小的插入缺失、拷贝数变异和目前已知的融合基因），不涉及蛋白质、RNA水平。</w:t>
      </w:r>
    </w:p>
    <w:p>
      <w:pPr>
        <w:pStyle w:val="9"/>
        <w:spacing w:line="360" w:lineRule="exact"/>
        <w:ind w:firstLine="0" w:firstLineChars="0"/>
        <w:rPr>
          <w:rFonts w:ascii="微软雅黑" w:hAnsi="微软雅黑" w:eastAsia="微软雅黑" w:cs="微软雅黑"/>
          <w:szCs w:val="21"/>
        </w:rPr>
      </w:pPr>
      <w:r>
        <w:rPr>
          <w:rFonts w:hint="eastAsia" w:ascii="微软雅黑" w:hAnsi="微软雅黑" w:eastAsia="微软雅黑" w:cs="微软雅黑"/>
          <w:szCs w:val="21"/>
        </w:rPr>
        <w:t>□ 科学数据表明，部分患者不存在明确的靶向药物对应的基因突变，所以并非所有受检者都可以找到对应靶向药物。</w:t>
      </w:r>
    </w:p>
    <w:p>
      <w:pPr>
        <w:pStyle w:val="9"/>
        <w:spacing w:line="360" w:lineRule="exact"/>
        <w:ind w:firstLine="0" w:firstLineChars="0"/>
        <w:rPr>
          <w:rFonts w:ascii="微软雅黑" w:hAnsi="微软雅黑" w:eastAsia="微软雅黑" w:cs="微软雅黑"/>
          <w:szCs w:val="21"/>
        </w:rPr>
      </w:pPr>
      <w:r>
        <w:rPr>
          <w:rFonts w:hint="eastAsia" w:ascii="微软雅黑" w:hAnsi="微软雅黑" w:eastAsia="微软雅黑" w:cs="微软雅黑"/>
          <w:szCs w:val="21"/>
        </w:rPr>
        <w:t>□ 血浆中循环DNA来源于病发部位细胞释放入血液，并非所有病变细胞的突变都能释放入血液中，因此血浆中可检测到的变异无法完全反映病灶部位全部细胞变异情况。</w:t>
      </w:r>
    </w:p>
    <w:p>
      <w:pPr>
        <w:pStyle w:val="9"/>
        <w:spacing w:line="360" w:lineRule="exact"/>
        <w:ind w:firstLine="0" w:firstLineChars="0"/>
        <w:rPr>
          <w:rFonts w:ascii="微软雅黑" w:hAnsi="微软雅黑" w:eastAsia="微软雅黑" w:cs="微软雅黑"/>
          <w:szCs w:val="21"/>
        </w:rPr>
      </w:pPr>
      <w:r>
        <w:rPr>
          <w:rFonts w:hint="eastAsia" w:ascii="微软雅黑" w:hAnsi="微软雅黑" w:eastAsia="微软雅黑" w:cs="微软雅黑"/>
          <w:szCs w:val="21"/>
        </w:rPr>
        <w:t>□ 肿瘤具有异质性，利用小块组织检测到的变异可能无法完全反映病灶部位全部细胞变异情况。</w:t>
      </w:r>
    </w:p>
    <w:p>
      <w:pPr>
        <w:spacing w:line="360" w:lineRule="auto"/>
        <w:rPr>
          <w:rFonts w:hint="eastAsia" w:cs="微软雅黑"/>
          <w:color w:val="262626" w:themeColor="text1" w:themeTint="D9"/>
          <w:sz w:val="20"/>
          <w14:textFill>
            <w14:solidFill>
              <w14:schemeClr w14:val="tx1">
                <w14:lumMod w14:val="85000"/>
                <w14:lumOff w14:val="15000"/>
              </w14:schemeClr>
            </w14:solidFill>
          </w14:textFill>
        </w:rPr>
      </w:pPr>
    </w:p>
    <w:tbl>
      <w:tblPr>
        <w:tblStyle w:val="16"/>
        <w:tblW w:w="864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20"/>
        <w:gridCol w:w="1420"/>
        <w:gridCol w:w="1408"/>
        <w:gridCol w:w="1417"/>
        <w:gridCol w:w="1418"/>
        <w:gridCol w:w="155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0" w:type="dxa"/>
            <w:vAlign w:val="center"/>
          </w:tcPr>
          <w:p>
            <w:pPr>
              <w:spacing w:line="360" w:lineRule="auto"/>
              <w:jc w:val="center"/>
              <w:rPr>
                <w:rFonts w:ascii="思源黑体 CN Light" w:hAnsi="思源黑体 CN Light" w:eastAsia="思源黑体 CN Light" w:cs="思源黑体 CN Medium"/>
                <w:color w:val="262626" w:themeColor="text1" w:themeTint="D9"/>
                <w:kern w:val="0"/>
                <w:sz w:val="22"/>
                <w:szCs w:val="20"/>
                <w14:textFill>
                  <w14:solidFill>
                    <w14:schemeClr w14:val="tx1">
                      <w14:lumMod w14:val="85000"/>
                      <w14:lumOff w14:val="15000"/>
                    </w14:schemeClr>
                  </w14:solidFill>
                </w14:textFill>
              </w:rPr>
            </w:pPr>
            <w:bookmarkStart w:id="140" w:name="_Hlk5699587"/>
            <w:r>
              <w:rPr>
                <w:rFonts w:hint="eastAsia" w:ascii="思源黑体 CN Light" w:hAnsi="思源黑体 CN Light" w:eastAsia="思源黑体 CN Light" w:cs="思源黑体 CN Medium"/>
                <w:color w:val="262626" w:themeColor="text1" w:themeTint="D9"/>
                <w:kern w:val="0"/>
                <w:sz w:val="22"/>
                <w:szCs w:val="20"/>
                <w14:textFill>
                  <w14:solidFill>
                    <w14:schemeClr w14:val="tx1">
                      <w14:lumMod w14:val="85000"/>
                      <w14:lumOff w14:val="15000"/>
                    </w14:schemeClr>
                  </w14:solidFill>
                </w14:textFill>
              </w:rPr>
              <w:t>检验者：{{ issuer }}    核对者：{{ reviewer }}    签发者：{{ signer }}</w:t>
            </w:r>
          </w:p>
        </w:tc>
        <w:tc>
          <w:tcPr>
            <w:tcW w:w="1420" w:type="dxa"/>
            <w:vAlign w:val="center"/>
          </w:tcPr>
          <w:p>
            <w:pPr>
              <w:spacing w:line="360" w:lineRule="auto"/>
              <w:jc w:val="center"/>
              <w:rPr>
                <w:rFonts w:ascii="思源黑体 CN Light" w:hAnsi="思源黑体 CN Light" w:eastAsia="思源黑体 CN Light" w:cs="思源黑体 CN Medium"/>
                <w:color w:val="262626" w:themeColor="text1" w:themeTint="D9"/>
                <w:kern w:val="0"/>
                <w:sz w:val="22"/>
                <w:szCs w:val="20"/>
                <w14:textFill>
                  <w14:solidFill>
                    <w14:schemeClr w14:val="tx1">
                      <w14:lumMod w14:val="85000"/>
                      <w14:lumOff w14:val="15000"/>
                    </w14:schemeClr>
                  </w14:solidFill>
                </w14:textFill>
              </w:rPr>
            </w:pPr>
            <w:r>
              <w:rPr>
                <w:rFonts w:cs="Times New Roman"/>
                <w:kern w:val="0"/>
                <w:szCs w:val="20"/>
              </w:rPr>
            </w:r>
          </w:p>
        </w:tc>
        <w:tc>
          <w:tcPr>
            <w:tcW w:w="1408" w:type="dxa"/>
            <w:vAlign w:val="center"/>
          </w:tcPr>
          <w:p>
            <w:pPr>
              <w:spacing w:line="360" w:lineRule="auto"/>
              <w:jc w:val="center"/>
              <w:rPr>
                <w:rFonts w:ascii="思源黑体 CN Light" w:hAnsi="思源黑体 CN Light" w:eastAsia="思源黑体 CN Light" w:cs="思源黑体 CN Medium"/>
                <w:color w:val="262626" w:themeColor="text1" w:themeTint="D9"/>
                <w:kern w:val="0"/>
                <w:sz w:val="22"/>
                <w:szCs w:val="20"/>
                <w14:textFill>
                  <w14:solidFill>
                    <w14:schemeClr w14:val="tx1">
                      <w14:lumMod w14:val="85000"/>
                      <w14:lumOff w14:val="15000"/>
                    </w14:schemeClr>
                  </w14:solidFill>
                </w14:textFill>
              </w:rPr>
            </w:pPr>
            <w:r>
              <w:rPr>
                <w:rFonts w:hint="eastAsia" w:ascii="思源黑体 CN Light" w:hAnsi="思源黑体 CN Light" w:eastAsia="思源黑体 CN Light" w:cs="思源黑体 CN Medium"/>
                <w:color w:val="262626" w:themeColor="text1" w:themeTint="D9"/>
                <w:kern w:val="0"/>
                <w:sz w:val="22"/>
                <w:szCs w:val="20"/>
                <w14:textFill>
                  <w14:solidFill>
                    <w14:schemeClr w14:val="tx1">
                      <w14:lumMod w14:val="85000"/>
                      <w14:lumOff w14:val="15000"/>
                    </w14:schemeClr>
                  </w14:solidFill>
                </w14:textFill>
              </w:rPr>
            </w:r>
          </w:p>
        </w:tc>
        <w:tc>
          <w:tcPr>
            <w:tcW w:w="1417" w:type="dxa"/>
            <w:vAlign w:val="center"/>
          </w:tcPr>
          <w:p>
            <w:pPr>
              <w:spacing w:line="360" w:lineRule="auto"/>
              <w:jc w:val="center"/>
              <w:rPr>
                <w:rFonts w:ascii="思源黑体 CN Light" w:hAnsi="思源黑体 CN Light" w:eastAsia="思源黑体 CN Light" w:cs="思源黑体 CN Medium"/>
                <w:color w:val="262626" w:themeColor="text1" w:themeTint="D9"/>
                <w:kern w:val="0"/>
                <w:sz w:val="22"/>
                <w:szCs w:val="20"/>
                <w14:textFill>
                  <w14:solidFill>
                    <w14:schemeClr w14:val="tx1">
                      <w14:lumMod w14:val="85000"/>
                      <w14:lumOff w14:val="15000"/>
                    </w14:schemeClr>
                  </w14:solidFill>
                </w14:textFill>
              </w:rPr>
            </w:pPr>
            <w:r>
              <w:rPr>
                <w:rFonts w:cs="Times New Roman"/>
                <w:kern w:val="0"/>
                <w:szCs w:val="20"/>
              </w:rPr>
            </w:r>
          </w:p>
        </w:tc>
        <w:tc>
          <w:tcPr>
            <w:tcW w:w="1418" w:type="dxa"/>
            <w:vAlign w:val="center"/>
          </w:tcPr>
          <w:p>
            <w:pPr>
              <w:spacing w:line="360" w:lineRule="auto"/>
              <w:jc w:val="center"/>
              <w:rPr>
                <w:rFonts w:ascii="思源黑体 CN Light" w:hAnsi="思源黑体 CN Light" w:eastAsia="思源黑体 CN Light" w:cs="思源黑体 CN Medium"/>
                <w:color w:val="262626" w:themeColor="text1" w:themeTint="D9"/>
                <w:kern w:val="0"/>
                <w:sz w:val="22"/>
                <w:szCs w:val="20"/>
                <w14:textFill>
                  <w14:solidFill>
                    <w14:schemeClr w14:val="tx1">
                      <w14:lumMod w14:val="85000"/>
                      <w14:lumOff w14:val="15000"/>
                    </w14:schemeClr>
                  </w14:solidFill>
                </w14:textFill>
              </w:rPr>
            </w:pPr>
            <w:r>
              <w:rPr>
                <w:rFonts w:hint="eastAsia" w:ascii="思源黑体 CN Light" w:hAnsi="思源黑体 CN Light" w:eastAsia="思源黑体 CN Light" w:cs="思源黑体 CN Medium"/>
                <w:color w:val="262626" w:themeColor="text1" w:themeTint="D9"/>
                <w:kern w:val="0"/>
                <w:sz w:val="22"/>
                <w:szCs w:val="20"/>
                <w14:textFill>
                  <w14:solidFill>
                    <w14:schemeClr w14:val="tx1">
                      <w14:lumMod w14:val="85000"/>
                      <w14:lumOff w14:val="15000"/>
                    </w14:schemeClr>
                  </w14:solidFill>
                </w14:textFill>
              </w:rPr>
            </w:r>
          </w:p>
        </w:tc>
        <w:tc>
          <w:tcPr>
            <w:tcW w:w="1559" w:type="dxa"/>
            <w:vAlign w:val="center"/>
          </w:tcPr>
          <w:p>
            <w:pPr>
              <w:spacing w:line="360" w:lineRule="auto"/>
              <w:jc w:val="center"/>
              <w:rPr>
                <w:rFonts w:ascii="思源黑体 CN Light" w:hAnsi="思源黑体 CN Light" w:eastAsia="思源黑体 CN Light" w:cs="思源黑体 CN Medium"/>
                <w:color w:val="262626" w:themeColor="text1" w:themeTint="D9"/>
                <w:kern w:val="0"/>
                <w:sz w:val="22"/>
                <w:szCs w:val="20"/>
                <w14:textFill>
                  <w14:solidFill>
                    <w14:schemeClr w14:val="tx1">
                      <w14:lumMod w14:val="85000"/>
                      <w14:lumOff w14:val="15000"/>
                    </w14:schemeClr>
                  </w14:solidFill>
                </w14:textFill>
              </w:rPr>
            </w:pPr>
            <w:r>
              <w:rPr>
                <w:rFonts w:ascii="宋体" w:hAnsi="宋体" w:eastAsia="宋体" w:cs="宋体"/>
                <w:kern w:val="0"/>
                <w:szCs w:val="20"/>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0" w:type="dxa"/>
            <w:vAlign w:val="center"/>
          </w:tcPr>
          <w:p>
            <w:pPr>
              <w:spacing w:line="360" w:lineRule="auto"/>
              <w:jc w:val="center"/>
              <w:rPr>
                <w:rFonts w:ascii="思源黑体 CN Light" w:hAnsi="思源黑体 CN Light" w:eastAsia="思源黑体 CN Light" w:cs="思源黑体 CN Medium"/>
                <w:color w:val="262626" w:themeColor="text1" w:themeTint="D9"/>
                <w:kern w:val="0"/>
                <w:sz w:val="22"/>
                <w:szCs w:val="20"/>
                <w14:textFill>
                  <w14:solidFill>
                    <w14:schemeClr w14:val="tx1">
                      <w14:lumMod w14:val="85000"/>
                      <w14:lumOff w14:val="15000"/>
                    </w14:schemeClr>
                  </w14:solidFill>
                </w14:textFill>
              </w:rPr>
            </w:pPr>
            <w:r/>
          </w:p>
        </w:tc>
        <w:tc>
          <w:tcPr>
            <w:tcW w:w="1420" w:type="dxa"/>
            <w:vAlign w:val="center"/>
          </w:tcPr>
          <w:p>
            <w:pPr>
              <w:spacing w:line="360" w:lineRule="auto"/>
              <w:jc w:val="center"/>
              <w:rPr>
                <w:rFonts w:cs="Times New Roman"/>
                <w:kern w:val="0"/>
                <w:szCs w:val="20"/>
              </w:rPr>
            </w:pPr>
            <w:r/>
          </w:p>
        </w:tc>
        <w:tc>
          <w:tcPr>
            <w:tcW w:w="1408" w:type="dxa"/>
            <w:vAlign w:val="center"/>
          </w:tcPr>
          <w:p>
            <w:pPr>
              <w:spacing w:line="360" w:lineRule="auto"/>
              <w:jc w:val="center"/>
              <w:rPr>
                <w:rFonts w:ascii="思源黑体 CN Light" w:hAnsi="思源黑体 CN Light" w:eastAsia="思源黑体 CN Light" w:cs="思源黑体 CN Medium"/>
                <w:color w:val="262626" w:themeColor="text1" w:themeTint="D9"/>
                <w:kern w:val="0"/>
                <w:sz w:val="22"/>
                <w:szCs w:val="20"/>
                <w14:textFill>
                  <w14:solidFill>
                    <w14:schemeClr w14:val="tx1">
                      <w14:lumMod w14:val="85000"/>
                      <w14:lumOff w14:val="15000"/>
                    </w14:schemeClr>
                  </w14:solidFill>
                </w14:textFill>
              </w:rPr>
            </w:pPr>
            <w:r/>
          </w:p>
        </w:tc>
        <w:tc>
          <w:tcPr>
            <w:tcW w:w="1417" w:type="dxa"/>
            <w:vAlign w:val="center"/>
          </w:tcPr>
          <w:p>
            <w:pPr>
              <w:spacing w:line="360" w:lineRule="auto"/>
              <w:jc w:val="center"/>
              <w:rPr>
                <w:rFonts w:ascii="思源黑体 CN Light" w:hAnsi="思源黑体 CN Light" w:eastAsia="思源黑体 CN Light" w:cs="思源黑体 CN Medium"/>
                <w:color w:val="262626" w:themeColor="text1" w:themeTint="D9"/>
                <w:kern w:val="0"/>
                <w:sz w:val="22"/>
                <w:szCs w:val="20"/>
                <w14:textFill>
                  <w14:solidFill>
                    <w14:schemeClr w14:val="tx1">
                      <w14:lumMod w14:val="85000"/>
                      <w14:lumOff w14:val="15000"/>
                    </w14:schemeClr>
                  </w14:solidFill>
                </w14:textFill>
              </w:rPr>
            </w:pPr>
            <w:r/>
          </w:p>
        </w:tc>
        <w:tc>
          <w:tcPr>
            <w:tcW w:w="1418" w:type="dxa"/>
            <w:vAlign w:val="center"/>
          </w:tcPr>
          <w:p>
            <w:pPr>
              <w:spacing w:line="360" w:lineRule="auto"/>
              <w:jc w:val="center"/>
              <w:rPr>
                <w:rFonts w:ascii="思源黑体 CN Light" w:hAnsi="思源黑体 CN Light" w:eastAsia="思源黑体 CN Light" w:cs="思源黑体 CN Medium"/>
                <w:color w:val="262626" w:themeColor="text1" w:themeTint="D9"/>
                <w:kern w:val="0"/>
                <w:sz w:val="22"/>
                <w:szCs w:val="20"/>
                <w14:textFill>
                  <w14:solidFill>
                    <w14:schemeClr w14:val="tx1">
                      <w14:lumMod w14:val="85000"/>
                      <w14:lumOff w14:val="15000"/>
                    </w14:schemeClr>
                  </w14:solidFill>
                </w14:textFill>
              </w:rPr>
            </w:pPr>
            <w:r>
              <w:rPr>
                <w:rFonts w:hint="eastAsia" w:ascii="思源黑体 CN Light" w:hAnsi="思源黑体 CN Light" w:eastAsia="思源黑体 CN Light" w:cs="思源黑体 CN Medium"/>
                <w:color w:val="262626" w:themeColor="text1" w:themeTint="D9"/>
                <w:kern w:val="0"/>
                <w:sz w:val="22"/>
                <w:szCs w:val="20"/>
                <w14:textFill>
                  <w14:solidFill>
                    <w14:schemeClr w14:val="tx1">
                      <w14:lumMod w14:val="85000"/>
                      <w14:lumOff w14:val="15000"/>
                    </w14:schemeClr>
                  </w14:solidFill>
                </w14:textFill>
              </w:rPr>
            </w:r>
          </w:p>
        </w:tc>
        <w:tc>
          <w:tcPr>
            <w:tcW w:w="1559" w:type="dxa"/>
            <w:vAlign w:val="center"/>
          </w:tcPr>
          <w:p>
            <w:pPr>
              <w:spacing w:line="360" w:lineRule="auto"/>
              <w:jc w:val="center"/>
              <w:rPr>
                <w:rFonts w:ascii="思源黑体 CN Light" w:hAnsi="思源黑体 CN Light" w:eastAsia="思源黑体 CN Light" w:cs="思源黑体 CN Medium"/>
                <w:color w:val="262626" w:themeColor="text1" w:themeTint="D9"/>
                <w:kern w:val="0"/>
                <w:sz w:val="22"/>
                <w:szCs w:val="20"/>
                <w14:textFill>
                  <w14:solidFill>
                    <w14:schemeClr w14:val="tx1">
                      <w14:lumMod w14:val="85000"/>
                      <w14:lumOff w14:val="15000"/>
                    </w14:schemeClr>
                  </w14:solidFill>
                </w14:textFill>
              </w:rPr>
            </w:pPr>
            <w:r>
              <w:rPr>
                <w:rFonts w:ascii="思源黑体 CN Light" w:hAnsi="思源黑体 CN Light" w:eastAsia="思源黑体 CN Light" w:cs="思源黑体 CN Medium"/>
                <w:color w:val="262626" w:themeColor="text1" w:themeTint="D9"/>
                <w:kern w:val="0"/>
                <w:sz w:val="22"/>
                <w:szCs w:val="20"/>
                <w14:textFill>
                  <w14:solidFill>
                    <w14:schemeClr w14:val="tx1">
                      <w14:lumMod w14:val="85000"/>
                      <w14:lumOff w14:val="15000"/>
                    </w14:schemeClr>
                  </w14:solidFill>
                </w14:textFill>
              </w:rPr>
              <w:t>报告日期：{{ report_date }}</w:t>
            </w:r>
            <w:r>
              <w:rPr>
                <w:rFonts w:ascii="思源黑体 CN Light" w:hAnsi="思源黑体 CN Light" w:eastAsia="思源黑体 CN Light" w:cs="思源黑体 CN Medium"/>
                <w:color w:val="262626" w:themeColor="text1" w:themeTint="D9"/>
                <w:kern w:val="0"/>
                <w:sz w:val="22"/>
                <w:szCs w:val="20"/>
                <w14:textFill>
                  <w14:solidFill>
                    <w14:schemeClr w14:val="tx1">
                      <w14:lumMod w14:val="85000"/>
                      <w14:lumOff w14:val="15000"/>
                    </w14:schemeClr>
                  </w14:solidFill>
                </w14:textFill>
              </w:rPr>
            </w:r>
            <w:r>
              <w:rPr>
                <w:rFonts w:ascii="思源黑体 CN Light" w:hAnsi="思源黑体 CN Light" w:eastAsia="思源黑体 CN Light" w:cs="思源黑体 CN Medium"/>
                <w:color w:val="262626" w:themeColor="text1" w:themeTint="D9"/>
                <w:kern w:val="0"/>
                <w:sz w:val="22"/>
                <w:szCs w:val="20"/>
                <w14:textFill>
                  <w14:solidFill>
                    <w14:schemeClr w14:val="tx1">
                      <w14:lumMod w14:val="85000"/>
                      <w14:lumOff w14:val="15000"/>
                    </w14:schemeClr>
                  </w14:solidFill>
                </w14:textFill>
              </w:rPr>
            </w:r>
            <w:r>
              <w:rPr>
                <w:rFonts w:ascii="思源黑体 CN Light" w:hAnsi="思源黑体 CN Light" w:eastAsia="思源黑体 CN Light" w:cs="思源黑体 CN Medium"/>
                <w:color w:val="262626" w:themeColor="text1" w:themeTint="D9"/>
                <w:kern w:val="0"/>
                <w:sz w:val="22"/>
                <w:szCs w:val="20"/>
                <w14:textFill>
                  <w14:solidFill>
                    <w14:schemeClr w14:val="tx1">
                      <w14:lumMod w14:val="85000"/>
                      <w14:lumOff w14:val="15000"/>
                    </w14:schemeClr>
                  </w14:solidFill>
                </w14:textFill>
              </w:rPr>
            </w:r>
            <w:r>
              <w:rPr>
                <w:rFonts w:ascii="思源黑体 CN Light" w:hAnsi="思源黑体 CN Light" w:eastAsia="思源黑体 CN Light" w:cs="思源黑体 CN Medium"/>
                <w:color w:val="262626" w:themeColor="text1" w:themeTint="D9"/>
                <w:kern w:val="0"/>
                <w:sz w:val="22"/>
                <w:szCs w:val="20"/>
                <w14:textFill>
                  <w14:solidFill>
                    <w14:schemeClr w14:val="tx1">
                      <w14:lumMod w14:val="85000"/>
                      <w14:lumOff w14:val="15000"/>
                    </w14:schemeClr>
                  </w14:solidFill>
                </w14:textFill>
              </w:rPr>
            </w:r>
            <w:bookmarkEnd w:id="140"/>
          </w:p>
        </w:tc>
      </w:tr>
    </w:tbl>
    <w:p>
      <w:pPr>
        <w:spacing w:line="360" w:lineRule="auto"/>
        <w:rPr>
          <w:rFonts w:cs="微软雅黑"/>
          <w:b/>
          <w:bCs/>
          <w:color w:val="262626" w:themeColor="text1" w:themeTint="D9"/>
          <w:sz w:val="21"/>
          <w:szCs w:val="21"/>
          <w14:textFill>
            <w14:solidFill>
              <w14:schemeClr w14:val="tx1">
                <w14:lumMod w14:val="85000"/>
                <w14:lumOff w14:val="15000"/>
              </w14:schemeClr>
            </w14:solidFill>
          </w14:textFill>
        </w:rPr>
      </w:pPr>
    </w:p>
    <w:p>
      <w:pPr>
        <w:spacing w:line="360" w:lineRule="auto"/>
        <w:rPr>
          <w:rFonts w:cs="微软雅黑"/>
          <w:b/>
          <w:bCs/>
          <w:color w:val="262626" w:themeColor="text1" w:themeTint="D9"/>
          <w:sz w:val="20"/>
          <w:szCs w:val="24"/>
          <w14:textFill>
            <w14:solidFill>
              <w14:schemeClr w14:val="tx1">
                <w14:lumMod w14:val="85000"/>
                <w14:lumOff w14:val="15000"/>
              </w14:schemeClr>
            </w14:solidFill>
          </w14:textFill>
        </w:rPr>
        <w:sectPr>
          <w:footerReference r:id="rId10" w:type="default"/>
          <w:pgSz w:w="11906" w:h="16838"/>
          <w:pgMar w:top="1440" w:right="1080" w:bottom="1440" w:left="1080" w:header="851" w:footer="510" w:gutter="0"/>
          <w:pgNumType w:fmt="decimal"/>
          <w:cols w:space="425" w:num="1"/>
          <w:docGrid w:type="lines" w:linePitch="312" w:charSpace="0"/>
        </w:sectPr>
      </w:pPr>
      <w:r>
        <w:rPr>
          <w:rFonts w:hint="eastAsia" w:cs="微软雅黑"/>
          <w:b/>
          <w:bCs/>
          <w:color w:val="262626" w:themeColor="text1" w:themeTint="D9"/>
          <w:sz w:val="20"/>
          <w14:textFill>
            <w14:solidFill>
              <w14:schemeClr w14:val="tx1">
                <w14:lumMod w14:val="85000"/>
                <w14:lumOff w14:val="15000"/>
              </w14:schemeClr>
            </w14:solidFill>
          </w14:textFill>
        </w:rPr>
        <w:t>以下无正文</w:t>
      </w:r>
    </w:p>
    <w:p>
      <w:pPr>
        <w:pStyle w:val="9"/>
        <w:autoSpaceDE w:val="0"/>
        <w:autoSpaceDN w:val="0"/>
        <w:adjustRightInd w:val="0"/>
        <w:ind w:firstLine="0" w:firstLineChars="0"/>
        <w:jc w:val="center"/>
        <w:rPr>
          <w:b/>
          <w:color w:val="31849B"/>
          <w:sz w:val="30"/>
          <w:szCs w:val="30"/>
        </w:rPr>
      </w:pPr>
      <w:r>
        <w:rPr>
          <w:rFonts w:hint="eastAsia"/>
          <w:b/>
          <w:color w:val="31849B"/>
          <w:sz w:val="32"/>
          <w:szCs w:val="32"/>
        </w:rPr>
        <w:t>公司介绍</w:t>
      </w:r>
    </w:p>
    <w:p>
      <w:pPr>
        <w:spacing w:before="156" w:beforeLines="50" w:line="360" w:lineRule="exact"/>
        <w:ind w:firstLine="420" w:firstLineChars="200"/>
        <w:rPr>
          <w:rFonts w:cs="微软雅黑"/>
          <w:sz w:val="21"/>
        </w:rPr>
      </w:pPr>
      <w:r>
        <w:rPr>
          <w:rFonts w:hint="eastAsia" w:cs="微软雅黑"/>
          <w:sz w:val="21"/>
        </w:rPr>
        <w:t>银丰基因科技有限公司（银丰医学检验所）是银丰生物集团旗下全资子公司，秉承“探 • 基因奥秘 享 • 健康生活”的理念，以“担当、成长、认知、迭代”为企业文化，以推动人类基因研究成果造福于民为己任，以促进国内精准医学发展为目标，致力为提供高品质的精准医学检测服务，力求为医疗检测事业做出应有的贡献，进而全面改善国人健康。</w:t>
      </w:r>
    </w:p>
    <w:p>
      <w:pPr>
        <w:spacing w:before="156" w:beforeLines="50" w:line="360" w:lineRule="exact"/>
        <w:ind w:firstLine="420" w:firstLineChars="200"/>
        <w:rPr>
          <w:rFonts w:cs="微软雅黑"/>
          <w:sz w:val="21"/>
        </w:rPr>
      </w:pPr>
      <w:r>
        <w:rPr>
          <w:rFonts w:hint="eastAsia" w:cs="微软雅黑"/>
          <w:sz w:val="21"/>
        </w:rPr>
        <w:t>银丰基因科技有限公司在全国多个中心城市均设有分支机构，是国家首批基因检测技术应用示范中心、国家高新技术企业，公司依托强大的全基因组测序平台、蛋白检测质谱平台、免疫、微生物检测平台、生物样本库资源平台、生物信息学分析平台、开展基因组学研究、基因检测技术服务。银丰基因现拥有</w:t>
      </w:r>
      <w:r>
        <w:rPr>
          <w:rFonts w:hint="eastAsia" w:cs="微软雅黑"/>
          <w:sz w:val="21"/>
          <w:lang w:val="en-US" w:eastAsia="zh-CN"/>
        </w:rPr>
        <w:t>8</w:t>
      </w:r>
      <w:r>
        <w:rPr>
          <w:rFonts w:hint="eastAsia" w:cs="微软雅黑"/>
          <w:sz w:val="21"/>
        </w:rPr>
        <w:t>000余平方米专业基因检验实验室，所开展的业务涵盖新生儿三级预防体系、肿瘤精准医疗、HLA分型、人类易感基因检测、全基因组测序等。</w:t>
      </w:r>
    </w:p>
    <w:p>
      <w:pPr>
        <w:snapToGrid w:val="0"/>
        <w:spacing w:before="240" w:after="240" w:line="276" w:lineRule="auto"/>
        <w:rPr>
          <w:rFonts w:cs="微软雅黑"/>
          <w:sz w:val="21"/>
        </w:rPr>
      </w:pPr>
      <w:r>
        <w:rPr>
          <w:rFonts w:cs="微软雅黑"/>
          <w:b/>
          <w:bCs/>
          <w:szCs w:val="21"/>
        </w:rPr>
        <w:drawing>
          <wp:anchor distT="0" distB="0" distL="114300" distR="114300" simplePos="0" relativeHeight="251667456" behindDoc="0" locked="0" layoutInCell="1" allowOverlap="1">
            <wp:simplePos x="0" y="0"/>
            <wp:positionH relativeFrom="margin">
              <wp:posOffset>-53340</wp:posOffset>
            </wp:positionH>
            <wp:positionV relativeFrom="paragraph">
              <wp:posOffset>1278890</wp:posOffset>
            </wp:positionV>
            <wp:extent cx="6248400" cy="4126230"/>
            <wp:effectExtent l="0" t="0" r="0" b="0"/>
            <wp:wrapNone/>
            <wp:docPr id="109863" name="图片 2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3" name="图片 2106"/>
                    <pic:cNvPicPr>
                      <a:picLocks noChangeAspect="1"/>
                    </pic:cNvPicPr>
                  </pic:nvPicPr>
                  <pic:blipFill>
                    <a:blip r:embed="rId31"/>
                    <a:stretch>
                      <a:fillRect/>
                    </a:stretch>
                  </pic:blipFill>
                  <pic:spPr>
                    <a:xfrm>
                      <a:off x="0" y="0"/>
                      <a:ext cx="6248400" cy="4126169"/>
                    </a:xfrm>
                    <a:prstGeom prst="rect">
                      <a:avLst/>
                    </a:prstGeom>
                  </pic:spPr>
                </pic:pic>
              </a:graphicData>
            </a:graphic>
          </wp:anchor>
        </w:drawing>
      </w:r>
      <w:r>
        <w:rPr>
          <w:rFonts w:hint="eastAsia" w:cs="微软雅黑"/>
          <w:sz w:val="21"/>
        </w:rPr>
        <w:t>银丰基因聚焦于搭建临床肿瘤精准医学平台,以基因组学研究与临床转化为导向，整合精准医学优质资源，实现从基因科学发现到产业落地的贯穿，引领精准医学领域发展。目前已成功推出丰瑞康</w:t>
      </w:r>
      <w:r>
        <w:rPr>
          <w:rFonts w:hint="eastAsia" w:cs="微软雅黑"/>
          <w:sz w:val="21"/>
          <w:vertAlign w:val="superscript"/>
        </w:rPr>
        <w:t>®</w:t>
      </w:r>
      <w:r>
        <w:rPr>
          <w:rFonts w:hint="eastAsia" w:cs="微软雅黑"/>
          <w:sz w:val="21"/>
        </w:rPr>
        <w:t>、丰瑞达</w:t>
      </w:r>
      <w:r>
        <w:rPr>
          <w:rFonts w:hint="eastAsia" w:cs="微软雅黑"/>
          <w:sz w:val="21"/>
          <w:vertAlign w:val="superscript"/>
        </w:rPr>
        <w:t>®</w:t>
      </w:r>
      <w:r>
        <w:rPr>
          <w:rFonts w:hint="eastAsia" w:cs="微软雅黑"/>
          <w:sz w:val="21"/>
        </w:rPr>
        <w:t>、丰瑞拓</w:t>
      </w:r>
      <w:r>
        <w:rPr>
          <w:rFonts w:hint="eastAsia" w:cs="微软雅黑"/>
          <w:sz w:val="21"/>
          <w:vertAlign w:val="superscript"/>
        </w:rPr>
        <w:t>®</w:t>
      </w:r>
      <w:r>
        <w:rPr>
          <w:rFonts w:hint="eastAsia" w:cs="微软雅黑"/>
          <w:sz w:val="21"/>
        </w:rPr>
        <w:t>、丰瑞通</w:t>
      </w:r>
      <w:r>
        <w:rPr>
          <w:rFonts w:hint="eastAsia" w:cs="微软雅黑"/>
          <w:sz w:val="21"/>
          <w:vertAlign w:val="superscript"/>
        </w:rPr>
        <w:t xml:space="preserve">® </w:t>
      </w:r>
      <w:r>
        <w:rPr>
          <w:rFonts w:hint="eastAsia" w:cs="微软雅黑"/>
          <w:sz w:val="21"/>
        </w:rPr>
        <w:t>、丰瑞安™等系列肿瘤产品线。涵盖早筛早诊、个体化用药指导和实时监控等全流程管理，满足包括不同阶段肿瘤患者等用户的需求，提供更可靠的精准医疗解决方案。</w:t>
      </w:r>
    </w:p>
    <w:p>
      <w:pPr>
        <w:snapToGrid w:val="0"/>
        <w:spacing w:before="240" w:after="240" w:line="276" w:lineRule="auto"/>
        <w:rPr>
          <w:rFonts w:cs="微软雅黑"/>
          <w:b/>
          <w:color w:val="593F84"/>
          <w:sz w:val="24"/>
          <w:szCs w:val="24"/>
        </w:rPr>
      </w:pPr>
    </w:p>
    <w:p>
      <w:pPr>
        <w:spacing w:after="0"/>
        <w:jc w:val="both"/>
        <w:rPr>
          <w:rFonts w:hint="eastAsia" w:ascii="微软雅黑" w:hAnsi="微软雅黑" w:eastAsia="微软雅黑"/>
          <w:lang w:eastAsia="zh-CN"/>
        </w:rPr>
      </w:pPr>
    </w:p>
    <w:p>
      <w:pPr>
        <w:spacing w:after="0"/>
        <w:jc w:val="both"/>
        <w:rPr>
          <w:rFonts w:hint="eastAsia" w:ascii="微软雅黑" w:hAnsi="微软雅黑" w:eastAsia="微软雅黑"/>
          <w:lang w:eastAsia="zh-CN"/>
        </w:rPr>
      </w:pPr>
    </w:p>
    <w:p>
      <w:pPr>
        <w:spacing w:after="0"/>
        <w:jc w:val="both"/>
        <w:rPr>
          <w:rFonts w:hint="eastAsia" w:ascii="微软雅黑" w:hAnsi="微软雅黑" w:eastAsia="微软雅黑"/>
          <w:lang w:eastAsia="zh-CN"/>
        </w:rPr>
      </w:pPr>
    </w:p>
    <w:p>
      <w:pPr>
        <w:spacing w:after="0"/>
        <w:jc w:val="both"/>
        <w:rPr>
          <w:rFonts w:hint="eastAsia" w:ascii="微软雅黑" w:hAnsi="微软雅黑" w:eastAsia="微软雅黑"/>
          <w:lang w:eastAsia="zh-CN"/>
        </w:rPr>
      </w:pPr>
    </w:p>
    <w:p>
      <w:pPr>
        <w:spacing w:after="0"/>
        <w:jc w:val="both"/>
        <w:rPr>
          <w:rFonts w:hint="eastAsia" w:ascii="微软雅黑" w:hAnsi="微软雅黑" w:eastAsia="微软雅黑"/>
          <w:lang w:eastAsia="zh-CN"/>
        </w:rPr>
      </w:pPr>
    </w:p>
    <w:p>
      <w:pPr>
        <w:spacing w:after="0"/>
        <w:jc w:val="both"/>
        <w:rPr>
          <w:rFonts w:hint="eastAsia" w:ascii="微软雅黑" w:hAnsi="微软雅黑" w:eastAsia="微软雅黑"/>
          <w:lang w:eastAsia="zh-CN"/>
        </w:rPr>
      </w:pPr>
    </w:p>
    <w:p>
      <w:pPr>
        <w:spacing w:after="0"/>
        <w:jc w:val="both"/>
        <w:rPr>
          <w:rFonts w:hint="eastAsia" w:ascii="微软雅黑" w:hAnsi="微软雅黑" w:eastAsia="微软雅黑"/>
          <w:lang w:eastAsia="zh-CN"/>
        </w:rPr>
      </w:pPr>
    </w:p>
    <w:p>
      <w:pPr>
        <w:spacing w:after="0"/>
        <w:jc w:val="both"/>
        <w:rPr>
          <w:rFonts w:hint="eastAsia" w:ascii="微软雅黑" w:hAnsi="微软雅黑" w:eastAsia="微软雅黑"/>
          <w:lang w:eastAsia="zh-CN"/>
        </w:rPr>
      </w:pPr>
    </w:p>
    <w:p>
      <w:pPr>
        <w:spacing w:after="0"/>
        <w:jc w:val="both"/>
        <w:rPr>
          <w:rFonts w:hint="eastAsia" w:ascii="微软雅黑" w:hAnsi="微软雅黑" w:eastAsia="微软雅黑"/>
          <w:lang w:eastAsia="zh-CN"/>
        </w:rPr>
      </w:pPr>
    </w:p>
    <w:p>
      <w:pPr>
        <w:spacing w:after="0"/>
        <w:jc w:val="both"/>
        <w:rPr>
          <w:rFonts w:hint="eastAsia" w:ascii="微软雅黑" w:hAnsi="微软雅黑" w:eastAsia="微软雅黑"/>
          <w:lang w:eastAsia="zh-CN"/>
        </w:rPr>
      </w:pPr>
    </w:p>
    <w:p>
      <w:pPr>
        <w:spacing w:after="0"/>
        <w:jc w:val="both"/>
        <w:rPr>
          <w:rFonts w:hint="eastAsia" w:ascii="微软雅黑" w:hAnsi="微软雅黑" w:eastAsia="微软雅黑"/>
          <w:lang w:eastAsia="zh-CN"/>
        </w:rPr>
      </w:pPr>
    </w:p>
    <w:p>
      <w:pPr>
        <w:spacing w:after="0"/>
        <w:jc w:val="both"/>
        <w:rPr>
          <w:rFonts w:hint="eastAsia" w:ascii="微软雅黑" w:hAnsi="微软雅黑" w:eastAsia="微软雅黑"/>
          <w:lang w:eastAsia="zh-CN"/>
        </w:rPr>
      </w:pPr>
    </w:p>
    <w:p>
      <w:pPr>
        <w:spacing w:after="0"/>
        <w:jc w:val="both"/>
        <w:rPr>
          <w:rFonts w:hint="eastAsia" w:ascii="微软雅黑" w:hAnsi="微软雅黑" w:eastAsia="微软雅黑"/>
          <w:lang w:eastAsia="zh-CN"/>
        </w:rPr>
      </w:pPr>
    </w:p>
    <w:p>
      <w:pPr>
        <w:spacing w:after="0"/>
        <w:jc w:val="both"/>
        <w:rPr>
          <w:rFonts w:hint="eastAsia" w:ascii="微软雅黑" w:hAnsi="微软雅黑" w:eastAsia="微软雅黑"/>
          <w:lang w:eastAsia="zh-CN"/>
        </w:rPr>
      </w:pPr>
    </w:p>
    <w:p>
      <w:pPr>
        <w:spacing w:after="0"/>
        <w:jc w:val="both"/>
        <w:rPr>
          <w:rFonts w:hint="eastAsia" w:ascii="微软雅黑" w:hAnsi="微软雅黑" w:eastAsia="微软雅黑"/>
          <w:lang w:eastAsia="zh-CN"/>
        </w:rPr>
      </w:pPr>
    </w:p>
    <w:p>
      <w:pPr>
        <w:spacing w:after="0"/>
        <w:jc w:val="both"/>
        <w:rPr>
          <w:rFonts w:hint="eastAsia" w:ascii="微软雅黑" w:hAnsi="微软雅黑" w:eastAsia="微软雅黑"/>
          <w:lang w:eastAsia="zh-CN"/>
        </w:rPr>
      </w:pPr>
    </w:p>
    <w:p>
      <w:pPr>
        <w:spacing w:after="0"/>
        <w:jc w:val="both"/>
        <w:rPr>
          <w:rFonts w:hint="eastAsia" w:ascii="微软雅黑" w:hAnsi="微软雅黑" w:eastAsia="微软雅黑"/>
          <w:lang w:eastAsia="zh-CN"/>
        </w:rPr>
      </w:pPr>
    </w:p>
    <w:p>
      <w:pPr>
        <w:spacing w:after="0"/>
        <w:jc w:val="both"/>
        <w:rPr>
          <w:rFonts w:hint="eastAsia" w:ascii="微软雅黑" w:hAnsi="微软雅黑" w:eastAsia="微软雅黑"/>
          <w:lang w:eastAsia="zh-CN"/>
        </w:rPr>
      </w:pPr>
      <w:r>
        <w:rPr>
          <w:rFonts w:hint="eastAsia"/>
        </w:rPr>
        <w:drawing>
          <wp:anchor distT="0" distB="0" distL="114300" distR="114300" simplePos="0" relativeHeight="251670528" behindDoc="0" locked="0" layoutInCell="1" allowOverlap="1">
            <wp:simplePos x="0" y="0"/>
            <wp:positionH relativeFrom="column">
              <wp:posOffset>-901700</wp:posOffset>
            </wp:positionH>
            <wp:positionV relativeFrom="paragraph">
              <wp:posOffset>-918845</wp:posOffset>
            </wp:positionV>
            <wp:extent cx="7568565" cy="10796905"/>
            <wp:effectExtent l="0" t="0" r="13335" b="4445"/>
            <wp:wrapNone/>
            <wp:docPr id="29" name="图片 29" descr="丰瑞拓-检测报告-新logo-正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丰瑞拓-检测报告-新logo-正面"/>
                    <pic:cNvPicPr>
                      <a:picLocks noChangeAspect="1"/>
                    </pic:cNvPicPr>
                  </pic:nvPicPr>
                  <pic:blipFill>
                    <a:blip r:embed="rId32"/>
                    <a:stretch>
                      <a:fillRect/>
                    </a:stretch>
                  </pic:blipFill>
                  <pic:spPr>
                    <a:xfrm>
                      <a:off x="0" y="0"/>
                      <a:ext cx="7568565" cy="10796905"/>
                    </a:xfrm>
                    <a:prstGeom prst="rect">
                      <a:avLst/>
                    </a:prstGeom>
                  </pic:spPr>
                </pic:pic>
              </a:graphicData>
            </a:graphic>
          </wp:anchor>
        </w:drawing>
      </w:r>
    </w:p>
    <w:bookmarkEnd w:id="67"/>
    <w:bookmarkEnd w:id="68"/>
    <w:p>
      <w:pPr>
        <w:spacing w:after="0"/>
        <w:jc w:val="both"/>
      </w:pPr>
    </w:p>
    <w:sectPr>
      <w:headerReference r:id="rId12" w:type="first"/>
      <w:footerReference r:id="rId13" w:type="default"/>
      <w:headerReference r:id="rId11" w:type="even"/>
      <w:pgSz w:w="11906" w:h="16838"/>
      <w:pgMar w:top="1417" w:right="1417" w:bottom="1417" w:left="1417" w:header="850" w:footer="510" w:gutter="0"/>
      <w:pgNumType w:fmt="decimal"/>
      <w:cols w:space="0" w:num="1"/>
      <w:rtlGutter w:val="0"/>
      <w:docGrid w:type="lines" w:linePitch="31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8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Arial Unicode MS">
    <w:altName w:val="宋体"/>
    <w:panose1 w:val="020B0604020202020204"/>
    <w:charset w:val="86"/>
    <w:family w:val="swiss"/>
    <w:pitch w:val="default"/>
    <w:sig w:usb0="00000000" w:usb1="00000000" w:usb2="0000003F" w:usb3="00000000" w:csb0="603F01FF" w:csb1="FFFF0000"/>
  </w:font>
  <w:font w:name="MicrosoftYaHei-Bold">
    <w:altName w:val="Segoe Print"/>
    <w:panose1 w:val="00000000000000000000"/>
    <w:charset w:val="00"/>
    <w:family w:val="auto"/>
    <w:pitch w:val="default"/>
    <w:sig w:usb0="00000000" w:usb1="00000000" w:usb2="00000000" w:usb3="00000000" w:csb0="00000000" w:csb1="00000000"/>
  </w:font>
  <w:font w:name="思源黑体 CN Medium">
    <w:altName w:val="微软雅黑"/>
    <w:panose1 w:val="020B0600000000000000"/>
    <w:charset w:val="86"/>
    <w:family w:val="auto"/>
    <w:pitch w:val="default"/>
    <w:sig w:usb0="00000000" w:usb1="00000000" w:usb2="00000016" w:usb3="00000000" w:csb0="60060107" w:csb1="00000000"/>
  </w:font>
  <w:font w:name="思源黑体 CN Light">
    <w:altName w:val="微软雅黑"/>
    <w:panose1 w:val="020B0300000000000000"/>
    <w:charset w:val="86"/>
    <w:family w:val="auto"/>
    <w:pitch w:val="default"/>
    <w:sig w:usb0="00000000" w:usb1="00000000" w:usb2="00000016" w:usb3="00000000" w:csb0="0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rFonts w:ascii="宋体" w:hAnsi="宋体" w:eastAsia="宋体"/>
        <w:b/>
        <w:kern w:val="0"/>
        <w:sz w:val="16"/>
        <w:szCs w:val="16"/>
      </w:rPr>
    </w:pPr>
    <w:r>
      <w:rPr>
        <w:b/>
        <w:bCs/>
        <w:color w:val="7F7F7F"/>
        <w:sz w:val="15"/>
        <w:szCs w:val="15"/>
      </w:rPr>
      <w:drawing>
        <wp:inline distT="0" distB="0" distL="0" distR="0">
          <wp:extent cx="6181090" cy="217170"/>
          <wp:effectExtent l="0" t="0" r="3810" b="11430"/>
          <wp:docPr id="1098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2" name="图片 13"/>
                  <pic:cNvPicPr>
                    <a:picLocks noChangeAspect="1"/>
                  </pic:cNvPicPr>
                </pic:nvPicPr>
                <pic:blipFill>
                  <a:blip r:embed="rId1"/>
                  <a:stretch>
                    <a:fillRect/>
                  </a:stretch>
                </pic:blipFill>
                <pic:spPr>
                  <a:xfrm>
                    <a:off x="0" y="0"/>
                    <a:ext cx="7293686" cy="256411"/>
                  </a:xfrm>
                  <a:prstGeom prst="rect">
                    <a:avLst/>
                  </a:prstGeom>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b/>
        <w:bCs/>
        <w:color w:val="7F7F7F"/>
        <w:sz w:val="15"/>
        <w:szCs w:val="15"/>
      </w:rPr>
      <w:drawing>
        <wp:inline distT="0" distB="0" distL="0" distR="0">
          <wp:extent cx="6181090" cy="217170"/>
          <wp:effectExtent l="0" t="0" r="3810" b="11430"/>
          <wp:docPr id="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3"/>
                  <pic:cNvPicPr>
                    <a:picLocks noChangeAspect="1"/>
                  </pic:cNvPicPr>
                </pic:nvPicPr>
                <pic:blipFill>
                  <a:blip r:embed="rId1"/>
                  <a:stretch>
                    <a:fillRect/>
                  </a:stretch>
                </pic:blipFill>
                <pic:spPr>
                  <a:xfrm>
                    <a:off x="0" y="0"/>
                    <a:ext cx="7293686" cy="256411"/>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sz w:val="15"/>
      </w:rPr>
      <mc:AlternateContent>
        <mc:Choice Requires="wps">
          <w:drawing>
            <wp:anchor distT="0" distB="0" distL="114300" distR="114300" simplePos="0" relativeHeight="251671552" behindDoc="0" locked="0" layoutInCell="1" allowOverlap="1">
              <wp:simplePos x="0" y="0"/>
              <wp:positionH relativeFrom="margin">
                <wp:posOffset>2444115</wp:posOffset>
              </wp:positionH>
              <wp:positionV relativeFrom="paragraph">
                <wp:posOffset>190500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t xml:space="preserve">第 </w:t>
                          </w:r>
                          <w:r>
                            <w:fldChar w:fldCharType="begin"/>
                          </w:r>
                          <w:r>
                            <w:instrText xml:space="preserve"> PAGE  \* MERGEFORMAT </w:instrText>
                          </w:r>
                          <w:r>
                            <w:fldChar w:fldCharType="separate"/>
                          </w:r>
                          <w:r>
                            <w:t>2</w:t>
                          </w:r>
                          <w:r>
                            <w:fldChar w:fldCharType="end"/>
                          </w:r>
                          <w:r>
                            <w:t xml:space="preserve"> 页 共 </w:t>
                          </w:r>
                          <w:r>
                            <w:rPr>
                              <w:rFonts w:hint="eastAsia"/>
                              <w:lang w:val="en-US" w:eastAsia="zh-CN"/>
                            </w:rPr>
                            <w:t>31</w:t>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92.45pt;margin-top:15pt;height:144pt;width:144pt;mso-position-horizontal-relative:margin;mso-wrap-style:none;z-index:251671552;mso-width-relative:page;mso-height-relative:page;" filled="f" stroked="f" coordsize="21600,21600" o:gfxdata="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7c+R4dcAAAAKAQAADwAAAAAAAAABACAAAAAiAAAAZHJzL2Rvd25yZXYueG1s&#10;UEsBAhQAFAAAAAgAh07iQPWLh2QyAgAAYQQAAA4AAAAAAAAAAQAgAAAAJgEAAGRycy9lMm9Eb2Mu&#10;eG1sUEsFBgAAAAAGAAYAWQEAAMoFAAAAAA==&#10;">
              <v:fill on="f" focussize="0,0"/>
              <v:stroke on="f" weight="0.5pt"/>
              <v:imagedata o:title=""/>
              <o:lock v:ext="edit" aspectratio="f"/>
              <v:textbox inset="0mm,0mm,0mm,0mm" style="mso-fit-shape-to-text:t;">
                <w:txbxContent>
                  <w:p>
                    <w:pPr>
                      <w:pStyle w:val="7"/>
                    </w:pPr>
                    <w:r>
                      <w:t xml:space="preserve">第 </w:t>
                    </w:r>
                    <w:r>
                      <w:fldChar w:fldCharType="begin"/>
                    </w:r>
                    <w:r>
                      <w:instrText xml:space="preserve"> PAGE  \* MERGEFORMAT </w:instrText>
                    </w:r>
                    <w:r>
                      <w:fldChar w:fldCharType="separate"/>
                    </w:r>
                    <w:r>
                      <w:t>2</w:t>
                    </w:r>
                    <w:r>
                      <w:fldChar w:fldCharType="end"/>
                    </w:r>
                    <w:r>
                      <w:t xml:space="preserve"> 页 共 </w:t>
                    </w:r>
                    <w:r>
                      <w:rPr>
                        <w:rFonts w:hint="eastAsia"/>
                        <w:lang w:val="en-US" w:eastAsia="zh-CN"/>
                      </w:rPr>
                      <w:t>31</w:t>
                    </w:r>
                    <w:r>
                      <w:t xml:space="preserve"> 页</w:t>
                    </w:r>
                  </w:p>
                </w:txbxContent>
              </v:textbox>
            </v:shape>
          </w:pict>
        </mc:Fallback>
      </mc:AlternateContent>
    </w:r>
    <w:r>
      <w:rPr>
        <w:b/>
        <w:bCs/>
        <w:color w:val="7F7F7F"/>
        <w:sz w:val="15"/>
        <w:szCs w:val="15"/>
      </w:rPr>
      <w:drawing>
        <wp:inline distT="0" distB="0" distL="0" distR="0">
          <wp:extent cx="6181090" cy="217170"/>
          <wp:effectExtent l="0" t="0" r="3810" b="11430"/>
          <wp:docPr id="10986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5" name="图片 13"/>
                  <pic:cNvPicPr>
                    <a:picLocks noChangeAspect="1"/>
                  </pic:cNvPicPr>
                </pic:nvPicPr>
                <pic:blipFill>
                  <a:blip r:embed="rId1"/>
                  <a:stretch>
                    <a:fillRect/>
                  </a:stretch>
                </pic:blipFill>
                <pic:spPr>
                  <a:xfrm>
                    <a:off x="0" y="0"/>
                    <a:ext cx="7293686" cy="256411"/>
                  </a:xfrm>
                  <a:prstGeom prst="rect">
                    <a:avLst/>
                  </a:prstGeom>
                </pic:spPr>
              </pic:pic>
            </a:graphicData>
          </a:graphic>
        </wp:inline>
      </w:drawing>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5"/>
      </w:rPr>
      <mc:AlternateContent>
        <mc:Choice Requires="wps">
          <w:drawing>
            <wp:anchor distT="0" distB="0" distL="114300" distR="114300" simplePos="0" relativeHeight="251672576" behindDoc="0" locked="0" layoutInCell="1" allowOverlap="1">
              <wp:simplePos x="0" y="0"/>
              <wp:positionH relativeFrom="margin">
                <wp:posOffset>2468245</wp:posOffset>
              </wp:positionH>
              <wp:positionV relativeFrom="paragraph">
                <wp:posOffset>206375</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lang w:val="en-US" w:eastAsia="zh-CN"/>
                            </w:rPr>
                            <w:t>31</w:t>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94.35pt;margin-top:16.25pt;height:144pt;width:144pt;mso-position-horizontal-relative:margin;mso-wrap-style:none;z-index:251672576;mso-width-relative:page;mso-height-relative:page;" filled="f" stroked="f" coordsize="21600,21600" o:gfxdata="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OOulH1wAAAAoBAAAPAAAAAAAAAAEAIAAAACIAAABkcnMvZG93bnJldi54bWxQ&#10;SwECFAAUAAAACACHTuJAx5e1zjECAABhBAAADgAAAAAAAAABACAAAAAmAQAAZHJzL2Uyb0RvYy54&#10;bWxQSwUGAAAAAAYABgBZAQAAyQUAAAAA&#10;">
              <v:fill on="f" focussize="0,0"/>
              <v:stroke on="f" weight="0.5pt"/>
              <v:imagedata o:title=""/>
              <o:lock v:ext="edit" aspectratio="f"/>
              <v:textbox inset="0mm,0mm,0mm,0mm" style="mso-fit-shape-to-text:t;">
                <w:txbxContent>
                  <w:p>
                    <w:pPr>
                      <w:pStyle w:val="7"/>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lang w:val="en-US" w:eastAsia="zh-CN"/>
                      </w:rPr>
                      <w:t>31</w:t>
                    </w:r>
                    <w:r>
                      <w:t xml:space="preserve"> 页</w:t>
                    </w:r>
                  </w:p>
                </w:txbxContent>
              </v:textbox>
            </v:shape>
          </w:pict>
        </mc:Fallback>
      </mc:AlternateContent>
    </w:r>
    <w:r>
      <w:rPr>
        <w:b/>
        <w:bCs/>
        <w:color w:val="7F7F7F"/>
        <w:sz w:val="15"/>
        <w:szCs w:val="15"/>
      </w:rPr>
      <w:drawing>
        <wp:inline distT="0" distB="0" distL="0" distR="0">
          <wp:extent cx="6181090" cy="217170"/>
          <wp:effectExtent l="0" t="0" r="3810" b="11430"/>
          <wp:docPr id="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3"/>
                  <pic:cNvPicPr>
                    <a:picLocks noChangeAspect="1"/>
                  </pic:cNvPicPr>
                </pic:nvPicPr>
                <pic:blipFill>
                  <a:blip r:embed="rId1"/>
                  <a:stretch>
                    <a:fillRect/>
                  </a:stretch>
                </pic:blipFill>
                <pic:spPr>
                  <a:xfrm>
                    <a:off x="0" y="0"/>
                    <a:ext cx="7293686" cy="256411"/>
                  </a:xfrm>
                  <a:prstGeom prst="rect">
                    <a:avLst/>
                  </a:prstGeom>
                </pic:spPr>
              </pic:pic>
            </a:graphicData>
          </a:graphic>
        </wp:inline>
      </w:drawing>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sz w:val="22"/>
      </w:rPr>
      <mc:AlternateContent>
        <mc:Choice Requires="wps">
          <w:drawing>
            <wp:anchor distT="0" distB="0" distL="114300" distR="114300" simplePos="0" relativeHeight="251673600" behindDoc="0" locked="0" layoutInCell="1" allowOverlap="1">
              <wp:simplePos x="0" y="0"/>
              <wp:positionH relativeFrom="margin">
                <wp:posOffset>2381250</wp:posOffset>
              </wp:positionH>
              <wp:positionV relativeFrom="paragraph">
                <wp:posOffset>154940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t xml:space="preserve">第 </w:t>
                          </w:r>
                          <w:r>
                            <w:fldChar w:fldCharType="begin"/>
                          </w:r>
                          <w:r>
                            <w:instrText xml:space="preserve"> PAGE  \* MERGEFORMAT </w:instrText>
                          </w:r>
                          <w:r>
                            <w:fldChar w:fldCharType="separate"/>
                          </w:r>
                          <w:r>
                            <w:t>25</w:t>
                          </w:r>
                          <w:r>
                            <w:fldChar w:fldCharType="end"/>
                          </w:r>
                          <w:r>
                            <w:t xml:space="preserve"> 页 共 </w:t>
                          </w:r>
                          <w:r>
                            <w:rPr>
                              <w:rFonts w:hint="eastAsia"/>
                              <w:lang w:val="en-US" w:eastAsia="zh-CN"/>
                            </w:rPr>
                            <w:t>31</w:t>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87.5pt;margin-top:12.2pt;height:144pt;width:144pt;mso-position-horizontal-relative:margin;mso-wrap-style:none;z-index:251673600;mso-width-relative:page;mso-height-relative:page;" filled="f" stroked="f" coordsize="21600,21600" o:gfxdata="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dbnaP1gAAAAoBAAAPAAAAAAAAAAEAIAAAACIAAABkcnMvZG93bnJldi54bWxQ&#10;SwECFAAUAAAACACHTuJAApUg9DICAABhBAAADgAAAAAAAAABACAAAAAlAQAAZHJzL2Uyb0RvYy54&#10;bWxQSwUGAAAAAAYABgBZAQAAyQUAAAAA&#10;">
              <v:fill on="f" focussize="0,0"/>
              <v:stroke on="f" weight="0.5pt"/>
              <v:imagedata o:title=""/>
              <o:lock v:ext="edit" aspectratio="f"/>
              <v:textbox inset="0mm,0mm,0mm,0mm" style="mso-fit-shape-to-text:t;">
                <w:txbxContent>
                  <w:p>
                    <w:pPr>
                      <w:pStyle w:val="7"/>
                    </w:pPr>
                    <w:r>
                      <w:t xml:space="preserve">第 </w:t>
                    </w:r>
                    <w:r>
                      <w:fldChar w:fldCharType="begin"/>
                    </w:r>
                    <w:r>
                      <w:instrText xml:space="preserve"> PAGE  \* MERGEFORMAT </w:instrText>
                    </w:r>
                    <w:r>
                      <w:fldChar w:fldCharType="separate"/>
                    </w:r>
                    <w:r>
                      <w:t>25</w:t>
                    </w:r>
                    <w:r>
                      <w:fldChar w:fldCharType="end"/>
                    </w:r>
                    <w:r>
                      <w:t xml:space="preserve"> 页 共 </w:t>
                    </w:r>
                    <w:r>
                      <w:rPr>
                        <w:rFonts w:hint="eastAsia"/>
                        <w:lang w:val="en-US" w:eastAsia="zh-CN"/>
                      </w:rPr>
                      <w:t>31</w:t>
                    </w:r>
                    <w:r>
                      <w:t xml:space="preserve"> 页</w:t>
                    </w:r>
                  </w:p>
                </w:txbxContent>
              </v:textbox>
            </v:shape>
          </w:pict>
        </mc:Fallback>
      </mc:AlternateContent>
    </w:r>
    <w:r>
      <w:rPr>
        <w:b/>
        <w:bCs/>
        <w:color w:val="7F7F7F"/>
        <w:sz w:val="15"/>
        <w:szCs w:val="15"/>
      </w:rPr>
      <w:drawing>
        <wp:inline distT="0" distB="0" distL="0" distR="0">
          <wp:extent cx="6181090" cy="217170"/>
          <wp:effectExtent l="0" t="0" r="3810" b="11430"/>
          <wp:docPr id="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pic:cNvPicPr>
                    <a:picLocks noChangeAspect="1"/>
                  </pic:cNvPicPr>
                </pic:nvPicPr>
                <pic:blipFill>
                  <a:blip r:embed="rId1"/>
                  <a:stretch>
                    <a:fillRect/>
                  </a:stretch>
                </pic:blipFill>
                <pic:spPr>
                  <a:xfrm>
                    <a:off x="0" y="0"/>
                    <a:ext cx="7293686" cy="256411"/>
                  </a:xfrm>
                  <a:prstGeom prst="rect">
                    <a:avLst/>
                  </a:prstGeom>
                </pic:spPr>
              </pic:pic>
            </a:graphicData>
          </a:graphic>
        </wp:inline>
      </w:drawing>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rFonts w:ascii="宋体" w:hAnsi="宋体" w:eastAsia="宋体"/>
        <w:b/>
        <w:kern w:val="0"/>
        <w:sz w:val="16"/>
        <w:szCs w:val="16"/>
      </w:rPr>
    </w:pPr>
    <w:r>
      <w:rPr>
        <w:b/>
        <w:bCs/>
        <w:color w:val="7F7F7F"/>
        <w:sz w:val="15"/>
        <w:szCs w:val="15"/>
      </w:rPr>
      <w:drawing>
        <wp:inline distT="0" distB="0" distL="0" distR="0">
          <wp:extent cx="6181090" cy="217170"/>
          <wp:effectExtent l="0" t="0" r="3810" b="11430"/>
          <wp:docPr id="10986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2" name="图片 13"/>
                  <pic:cNvPicPr>
                    <a:picLocks noChangeAspect="1"/>
                  </pic:cNvPicPr>
                </pic:nvPicPr>
                <pic:blipFill>
                  <a:blip r:embed="rId1"/>
                  <a:stretch>
                    <a:fillRect/>
                  </a:stretch>
                </pic:blipFill>
                <pic:spPr>
                  <a:xfrm>
                    <a:off x="0" y="0"/>
                    <a:ext cx="7293686" cy="256411"/>
                  </a:xfrm>
                  <a:prstGeom prst="rect">
                    <a:avLst/>
                  </a:prstGeom>
                </pic:spPr>
              </pic:pic>
            </a:graphicData>
          </a:graphic>
        </wp:inline>
      </w:drawing>
    </w:r>
    <w:r>
      <w:rPr>
        <w:sz w:val="15"/>
      </w:rPr>
      <mc:AlternateContent>
        <mc:Choice Requires="wps">
          <w:drawing>
            <wp:anchor distT="0" distB="0" distL="114300" distR="114300" simplePos="0" relativeHeight="251674624" behindDoc="0" locked="0" layoutInCell="1" allowOverlap="1">
              <wp:simplePos x="0" y="0"/>
              <wp:positionH relativeFrom="margin">
                <wp:posOffset>2696845</wp:posOffset>
              </wp:positionH>
              <wp:positionV relativeFrom="paragraph">
                <wp:posOffset>229870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jc w:val="center"/>
                          </w:pPr>
                          <w:r>
                            <w:t xml:space="preserve">第 </w:t>
                          </w:r>
                          <w:r>
                            <w:fldChar w:fldCharType="begin"/>
                          </w:r>
                          <w:r>
                            <w:instrText xml:space="preserve"> PAGE  \* MERGEFORMAT </w:instrText>
                          </w:r>
                          <w:r>
                            <w:fldChar w:fldCharType="separate"/>
                          </w:r>
                          <w:r>
                            <w:t>28</w:t>
                          </w:r>
                          <w:r>
                            <w:fldChar w:fldCharType="end"/>
                          </w:r>
                          <w:r>
                            <w:t xml:space="preserve"> 页 共 </w:t>
                          </w:r>
                          <w:r>
                            <w:rPr>
                              <w:rFonts w:hint="eastAsia"/>
                              <w:lang w:val="en-US" w:eastAsia="zh-CN"/>
                            </w:rPr>
                            <w:t>31</w:t>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12.35pt;margin-top:18.1pt;height:144pt;width:144pt;mso-position-horizontal-relative:margin;mso-wrap-style:none;z-index:251674624;mso-width-relative:page;mso-height-relative:page;" filled="f" stroked="f" coordsize="21600,21600" o:gfxdata="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bcUcP1wAAAAoBAAAPAAAAAAAAAAEAIAAAACIAAABkcnMvZG93bnJldi54bWxQ&#10;SwECFAAUAAAACACHTuJAqaivlTECAABjBAAADgAAAAAAAAABACAAAAAmAQAAZHJzL2Uyb0RvYy54&#10;bWxQSwUGAAAAAAYABgBZAQAAyQUAAAAA&#10;">
              <v:fill on="f" focussize="0,0"/>
              <v:stroke on="f" weight="0.5pt"/>
              <v:imagedata o:title=""/>
              <o:lock v:ext="edit" aspectratio="f"/>
              <v:textbox inset="0mm,0mm,0mm,0mm" style="mso-fit-shape-to-text:t;">
                <w:txbxContent>
                  <w:p>
                    <w:pPr>
                      <w:pStyle w:val="7"/>
                      <w:jc w:val="center"/>
                    </w:pPr>
                    <w:r>
                      <w:t xml:space="preserve">第 </w:t>
                    </w:r>
                    <w:r>
                      <w:fldChar w:fldCharType="begin"/>
                    </w:r>
                    <w:r>
                      <w:instrText xml:space="preserve"> PAGE  \* MERGEFORMAT </w:instrText>
                    </w:r>
                    <w:r>
                      <w:fldChar w:fldCharType="separate"/>
                    </w:r>
                    <w:r>
                      <w:t>28</w:t>
                    </w:r>
                    <w:r>
                      <w:fldChar w:fldCharType="end"/>
                    </w:r>
                    <w:r>
                      <w:t xml:space="preserve"> 页 共 </w:t>
                    </w:r>
                    <w:r>
                      <w:rPr>
                        <w:rFonts w:hint="eastAsia"/>
                        <w:lang w:val="en-US" w:eastAsia="zh-CN"/>
                      </w:rPr>
                      <w:t>31</w:t>
                    </w:r>
                    <w:r>
                      <w:t xml:space="preserve"> 页</w:t>
                    </w:r>
                  </w:p>
                </w:txbxContent>
              </v:textbox>
            </v:shape>
          </w:pict>
        </mc:Fallback>
      </mc:AlternateContent>
    </w:r>
  </w:p>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both"/>
    </w:pPr>
    <w:r>
      <w:rPr>
        <w:b/>
        <w:bCs/>
        <w:color w:val="7F7F7F"/>
        <w:sz w:val="15"/>
        <w:szCs w:val="15"/>
      </w:rPr>
      <w:drawing>
        <wp:anchor distT="0" distB="0" distL="0" distR="0" simplePos="0" relativeHeight="251675648" behindDoc="0" locked="0" layoutInCell="1" allowOverlap="1">
          <wp:simplePos x="0" y="0"/>
          <wp:positionH relativeFrom="column">
            <wp:posOffset>635</wp:posOffset>
          </wp:positionH>
          <wp:positionV relativeFrom="paragraph">
            <wp:posOffset>-325755</wp:posOffset>
          </wp:positionV>
          <wp:extent cx="6005195" cy="210820"/>
          <wp:effectExtent l="0" t="0" r="14605" b="17780"/>
          <wp:wrapNone/>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1"/>
                  <a:stretch>
                    <a:fillRect/>
                  </a:stretch>
                </pic:blipFill>
                <pic:spPr>
                  <a:xfrm>
                    <a:off x="0" y="0"/>
                    <a:ext cx="6005195" cy="210820"/>
                  </a:xfrm>
                  <a:prstGeom prst="rect">
                    <a:avLst/>
                  </a:prstGeom>
                </pic:spPr>
              </pic:pic>
            </a:graphicData>
          </a:graphic>
        </wp:anchor>
      </w:drawing>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right="640"/>
      <w:jc w:val="right"/>
      <w:rPr>
        <w:b/>
        <w:sz w:val="16"/>
        <w:szCs w:val="16"/>
      </w:rPr>
    </w:pPr>
    <w:r>
      <w:rPr>
        <w:rFonts w:hint="eastAsia" w:ascii="思源黑体 CN Medium" w:hAnsi="思源黑体 CN Medium" w:eastAsia="思源黑体 CN Medium" w:cs="思源黑体 CN Medium"/>
        <w:b/>
        <w:bCs/>
        <w:color w:val="FFFFFF" w:themeColor="background1"/>
        <w:sz w:val="16"/>
        <w:szCs w:val="16"/>
        <w14:textFill>
          <w14:solidFill>
            <w14:schemeClr w14:val="bg1"/>
          </w14:solidFill>
        </w14:textFill>
      </w:rPr>
      <w:drawing>
        <wp:anchor distT="0" distB="0" distL="114300" distR="114300" simplePos="0" relativeHeight="251665408" behindDoc="1" locked="0" layoutInCell="1" allowOverlap="1">
          <wp:simplePos x="0" y="0"/>
          <wp:positionH relativeFrom="margin">
            <wp:posOffset>0</wp:posOffset>
          </wp:positionH>
          <wp:positionV relativeFrom="paragraph">
            <wp:posOffset>-53340</wp:posOffset>
          </wp:positionV>
          <wp:extent cx="6217920" cy="277495"/>
          <wp:effectExtent l="0" t="0" r="5080" b="1905"/>
          <wp:wrapNone/>
          <wp:docPr id="10984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1" name="图片 11"/>
                  <pic:cNvPicPr>
                    <a:picLocks noChangeAspect="1"/>
                  </pic:cNvPicPr>
                </pic:nvPicPr>
                <pic:blipFill>
                  <a:blip r:embed="rId1"/>
                  <a:stretch>
                    <a:fillRect/>
                  </a:stretch>
                </pic:blipFill>
                <pic:spPr>
                  <a:xfrm>
                    <a:off x="0" y="0"/>
                    <a:ext cx="6217920" cy="277495"/>
                  </a:xfrm>
                  <a:prstGeom prst="rect">
                    <a:avLst/>
                  </a:prstGeom>
                </pic:spPr>
              </pic:pic>
            </a:graphicData>
          </a:graphic>
        </wp:anchor>
      </w:drawing>
    </w:r>
    <w:r>
      <w:rPr>
        <w:rFonts w:hint="eastAsia"/>
        <w:b/>
        <w:color w:val="FFFFFF" w:themeColor="background1"/>
        <w:sz w:val="16"/>
        <w:szCs w:val="16"/>
        <w:lang w:val="en-US" w:eastAsia="zh-CN"/>
        <w14:textFill>
          <w14:solidFill>
            <w14:schemeClr w14:val="bg1"/>
          </w14:solidFill>
        </w14:textFill>
      </w:rPr>
      <w:t xml:space="preserve">  </w:t>
    </w:r>
    <w:r>
      <w:rPr>
        <w:rFonts w:hint="eastAsia"/>
        <w:b/>
        <w:color w:val="FFFFFF" w:themeColor="background1"/>
        <w:sz w:val="16"/>
        <w:szCs w:val="16"/>
        <w14:textFill>
          <w14:solidFill>
            <w14:schemeClr w14:val="bg1"/>
          </w14:solidFill>
        </w14:textFill>
      </w:rPr>
      <w:t xml:space="preserve">报告编号：{{ report_number | default('未提供', true) }} </w:t>
    </w:r>
    <w:r>
      <w:rPr>
        <w:b/>
        <w:color w:val="FFFFFF" w:themeColor="background1"/>
        <w:sz w:val="16"/>
        <w:szCs w:val="16"/>
        <w14:textFill>
          <w14:solidFill>
            <w14:schemeClr w14:val="bg1"/>
          </w14:solidFill>
        </w14:textFill>
      </w:rPr>
      <w:t xml:space="preserve">   </w:t>
    </w:r>
    <w:r>
      <w:rPr>
        <w:rFonts w:hint="eastAsia"/>
        <w:b/>
        <w:color w:val="FFFFFF" w:themeColor="background1"/>
        <w:sz w:val="16"/>
        <w:szCs w:val="16"/>
        <w14:textFill>
          <w14:solidFill>
            <w14:schemeClr w14:val="bg1"/>
          </w14:solidFill>
        </w14:textFill>
      </w:rPr>
      <w:t>患者姓名：{{ patient_name | default('未提供', true)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5255895" cy="4579620"/>
          <wp:effectExtent l="0" t="0" r="1905" b="11430"/>
          <wp:wrapNone/>
          <wp:docPr id="24" name="WordPictureWatermark334104431"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PictureWatermark334104431"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5255895" cy="4579620"/>
          <wp:effectExtent l="0" t="0" r="1905" b="11430"/>
          <wp:wrapNone/>
          <wp:docPr id="23" name="WordPictureWatermark334104430"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PictureWatermark334104430"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BC19C5"/>
    <w:multiLevelType w:val="singleLevel"/>
    <w:tmpl w:val="4CBC19C5"/>
    <w:lvl w:ilvl="0" w:tentative="0">
      <w:start w:val="1"/>
      <w:numFmt w:val="decimal"/>
      <w:suff w:val="space"/>
      <w:lvlText w:val="%1."/>
      <w:lvlJc w:val="left"/>
    </w:lvl>
  </w:abstractNum>
  <w:abstractNum w:abstractNumId="1">
    <w:nsid w:val="672BAD4D"/>
    <w:multiLevelType w:val="singleLevel"/>
    <w:tmpl w:val="672BAD4D"/>
    <w:lvl w:ilvl="0" w:tentative="0">
      <w:start w:val="2"/>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220"/>
  <w:drawingGridVerticalSpacing w:val="159"/>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compat>
    <w:balanceSingleByteDoubleByteWidth/>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ZlNjNkNWVmM2ZmNjRiZjA1MzQzMTYyNmFiZTU0ODkifQ=="/>
  </w:docVars>
  <w:rsids>
    <w:rsidRoot w:val="00172A27"/>
    <w:rsid w:val="00000A1D"/>
    <w:rsid w:val="00000A9F"/>
    <w:rsid w:val="00000CC2"/>
    <w:rsid w:val="000013F8"/>
    <w:rsid w:val="000015D8"/>
    <w:rsid w:val="000017BF"/>
    <w:rsid w:val="0000202D"/>
    <w:rsid w:val="00002200"/>
    <w:rsid w:val="000026F7"/>
    <w:rsid w:val="00002ABA"/>
    <w:rsid w:val="00003CD3"/>
    <w:rsid w:val="00004D20"/>
    <w:rsid w:val="00006B49"/>
    <w:rsid w:val="00006EDB"/>
    <w:rsid w:val="00007624"/>
    <w:rsid w:val="00013370"/>
    <w:rsid w:val="00014CA9"/>
    <w:rsid w:val="000164C7"/>
    <w:rsid w:val="00017FDA"/>
    <w:rsid w:val="00021BC6"/>
    <w:rsid w:val="00021EB4"/>
    <w:rsid w:val="0002255E"/>
    <w:rsid w:val="0002343E"/>
    <w:rsid w:val="0002355E"/>
    <w:rsid w:val="00025126"/>
    <w:rsid w:val="000267F5"/>
    <w:rsid w:val="0002753C"/>
    <w:rsid w:val="00027934"/>
    <w:rsid w:val="00033691"/>
    <w:rsid w:val="00034934"/>
    <w:rsid w:val="000349D5"/>
    <w:rsid w:val="00035026"/>
    <w:rsid w:val="000353FC"/>
    <w:rsid w:val="00036CCB"/>
    <w:rsid w:val="00037C01"/>
    <w:rsid w:val="00041C6F"/>
    <w:rsid w:val="000446AA"/>
    <w:rsid w:val="000459B2"/>
    <w:rsid w:val="000459B7"/>
    <w:rsid w:val="000505BB"/>
    <w:rsid w:val="000515CC"/>
    <w:rsid w:val="00051681"/>
    <w:rsid w:val="000566EA"/>
    <w:rsid w:val="00057A52"/>
    <w:rsid w:val="00057FA4"/>
    <w:rsid w:val="0006170D"/>
    <w:rsid w:val="0006260F"/>
    <w:rsid w:val="00063AD9"/>
    <w:rsid w:val="0006504A"/>
    <w:rsid w:val="0006577C"/>
    <w:rsid w:val="000658B7"/>
    <w:rsid w:val="00066E14"/>
    <w:rsid w:val="000715A7"/>
    <w:rsid w:val="00076911"/>
    <w:rsid w:val="00076947"/>
    <w:rsid w:val="00076EE4"/>
    <w:rsid w:val="0008051A"/>
    <w:rsid w:val="00081028"/>
    <w:rsid w:val="00081F82"/>
    <w:rsid w:val="000821B6"/>
    <w:rsid w:val="000825BD"/>
    <w:rsid w:val="00082C5E"/>
    <w:rsid w:val="00083BB9"/>
    <w:rsid w:val="00085AAB"/>
    <w:rsid w:val="00086593"/>
    <w:rsid w:val="0009132B"/>
    <w:rsid w:val="0009370A"/>
    <w:rsid w:val="00093718"/>
    <w:rsid w:val="000937B5"/>
    <w:rsid w:val="0009446B"/>
    <w:rsid w:val="00094C62"/>
    <w:rsid w:val="00094FBA"/>
    <w:rsid w:val="0009641F"/>
    <w:rsid w:val="00097DED"/>
    <w:rsid w:val="000A00C7"/>
    <w:rsid w:val="000A1458"/>
    <w:rsid w:val="000A1B3C"/>
    <w:rsid w:val="000A3C30"/>
    <w:rsid w:val="000A3C92"/>
    <w:rsid w:val="000A4C4F"/>
    <w:rsid w:val="000A72B3"/>
    <w:rsid w:val="000B0049"/>
    <w:rsid w:val="000B1CE6"/>
    <w:rsid w:val="000B52F8"/>
    <w:rsid w:val="000B5550"/>
    <w:rsid w:val="000B5EB3"/>
    <w:rsid w:val="000B639D"/>
    <w:rsid w:val="000C23C6"/>
    <w:rsid w:val="000C34E2"/>
    <w:rsid w:val="000C4279"/>
    <w:rsid w:val="000C613F"/>
    <w:rsid w:val="000C7EB6"/>
    <w:rsid w:val="000D01B1"/>
    <w:rsid w:val="000D08A1"/>
    <w:rsid w:val="000D0DDE"/>
    <w:rsid w:val="000D1307"/>
    <w:rsid w:val="000D2CB5"/>
    <w:rsid w:val="000D4C20"/>
    <w:rsid w:val="000D4D42"/>
    <w:rsid w:val="000E032D"/>
    <w:rsid w:val="000E036E"/>
    <w:rsid w:val="000E1CBE"/>
    <w:rsid w:val="000E3D1E"/>
    <w:rsid w:val="000E5654"/>
    <w:rsid w:val="000E598A"/>
    <w:rsid w:val="000E6BCB"/>
    <w:rsid w:val="000E76A6"/>
    <w:rsid w:val="000E7F79"/>
    <w:rsid w:val="000F03A5"/>
    <w:rsid w:val="000F085F"/>
    <w:rsid w:val="000F1B29"/>
    <w:rsid w:val="000F24A8"/>
    <w:rsid w:val="000F3776"/>
    <w:rsid w:val="000F5BA3"/>
    <w:rsid w:val="000F6278"/>
    <w:rsid w:val="000F728B"/>
    <w:rsid w:val="000F76AB"/>
    <w:rsid w:val="000F776C"/>
    <w:rsid w:val="00101661"/>
    <w:rsid w:val="00101E20"/>
    <w:rsid w:val="00102832"/>
    <w:rsid w:val="001039B4"/>
    <w:rsid w:val="0010456E"/>
    <w:rsid w:val="00105287"/>
    <w:rsid w:val="00105BB3"/>
    <w:rsid w:val="00105DBC"/>
    <w:rsid w:val="001078C9"/>
    <w:rsid w:val="00107996"/>
    <w:rsid w:val="0011253D"/>
    <w:rsid w:val="001141EC"/>
    <w:rsid w:val="0011438A"/>
    <w:rsid w:val="001155D6"/>
    <w:rsid w:val="001156C7"/>
    <w:rsid w:val="00116046"/>
    <w:rsid w:val="0011691D"/>
    <w:rsid w:val="00116A46"/>
    <w:rsid w:val="00117040"/>
    <w:rsid w:val="001206F7"/>
    <w:rsid w:val="0012087D"/>
    <w:rsid w:val="00121010"/>
    <w:rsid w:val="001211A7"/>
    <w:rsid w:val="001227BE"/>
    <w:rsid w:val="00122BA4"/>
    <w:rsid w:val="0012476B"/>
    <w:rsid w:val="00125B8A"/>
    <w:rsid w:val="001304F9"/>
    <w:rsid w:val="00131162"/>
    <w:rsid w:val="00131A69"/>
    <w:rsid w:val="001326B3"/>
    <w:rsid w:val="001336B9"/>
    <w:rsid w:val="00135662"/>
    <w:rsid w:val="00135FE5"/>
    <w:rsid w:val="0013618C"/>
    <w:rsid w:val="001416F2"/>
    <w:rsid w:val="001425F7"/>
    <w:rsid w:val="0014318A"/>
    <w:rsid w:val="00144E22"/>
    <w:rsid w:val="00145FFA"/>
    <w:rsid w:val="00150E4A"/>
    <w:rsid w:val="0015112F"/>
    <w:rsid w:val="001516C0"/>
    <w:rsid w:val="001519FA"/>
    <w:rsid w:val="00151AEF"/>
    <w:rsid w:val="001526C5"/>
    <w:rsid w:val="00152A48"/>
    <w:rsid w:val="00153D49"/>
    <w:rsid w:val="001566C9"/>
    <w:rsid w:val="00156C65"/>
    <w:rsid w:val="00160357"/>
    <w:rsid w:val="0016313D"/>
    <w:rsid w:val="0016350D"/>
    <w:rsid w:val="00165B7D"/>
    <w:rsid w:val="00166811"/>
    <w:rsid w:val="0016714B"/>
    <w:rsid w:val="00170A35"/>
    <w:rsid w:val="00172A27"/>
    <w:rsid w:val="00172C7E"/>
    <w:rsid w:val="00172F4E"/>
    <w:rsid w:val="0017407B"/>
    <w:rsid w:val="001746CE"/>
    <w:rsid w:val="00174DC5"/>
    <w:rsid w:val="00174E3E"/>
    <w:rsid w:val="001755C0"/>
    <w:rsid w:val="001764A6"/>
    <w:rsid w:val="00181E02"/>
    <w:rsid w:val="00183BF8"/>
    <w:rsid w:val="001842EA"/>
    <w:rsid w:val="00184E3C"/>
    <w:rsid w:val="001857B6"/>
    <w:rsid w:val="00191D00"/>
    <w:rsid w:val="001921A1"/>
    <w:rsid w:val="00192D62"/>
    <w:rsid w:val="0019415E"/>
    <w:rsid w:val="00194816"/>
    <w:rsid w:val="00194AA4"/>
    <w:rsid w:val="00194D9E"/>
    <w:rsid w:val="001958C0"/>
    <w:rsid w:val="00196185"/>
    <w:rsid w:val="00196221"/>
    <w:rsid w:val="00197B15"/>
    <w:rsid w:val="001A0886"/>
    <w:rsid w:val="001A1F1E"/>
    <w:rsid w:val="001A31A4"/>
    <w:rsid w:val="001A5F3A"/>
    <w:rsid w:val="001A72E0"/>
    <w:rsid w:val="001B22DC"/>
    <w:rsid w:val="001B2BD4"/>
    <w:rsid w:val="001B2FB7"/>
    <w:rsid w:val="001B4304"/>
    <w:rsid w:val="001B66E2"/>
    <w:rsid w:val="001B6945"/>
    <w:rsid w:val="001B74E6"/>
    <w:rsid w:val="001C166C"/>
    <w:rsid w:val="001C1FE5"/>
    <w:rsid w:val="001C3348"/>
    <w:rsid w:val="001C5121"/>
    <w:rsid w:val="001C7E8C"/>
    <w:rsid w:val="001D0048"/>
    <w:rsid w:val="001D030E"/>
    <w:rsid w:val="001D1AA0"/>
    <w:rsid w:val="001D1B14"/>
    <w:rsid w:val="001D23D5"/>
    <w:rsid w:val="001D5537"/>
    <w:rsid w:val="001D5AF9"/>
    <w:rsid w:val="001D60E2"/>
    <w:rsid w:val="001D7B07"/>
    <w:rsid w:val="001E101D"/>
    <w:rsid w:val="001E1CEF"/>
    <w:rsid w:val="001E4284"/>
    <w:rsid w:val="001E4288"/>
    <w:rsid w:val="001E4BE6"/>
    <w:rsid w:val="001E4DF3"/>
    <w:rsid w:val="001E51CF"/>
    <w:rsid w:val="001E563B"/>
    <w:rsid w:val="001F164B"/>
    <w:rsid w:val="001F1938"/>
    <w:rsid w:val="001F2F96"/>
    <w:rsid w:val="001F37BD"/>
    <w:rsid w:val="001F4B28"/>
    <w:rsid w:val="001F6DA1"/>
    <w:rsid w:val="00201AF5"/>
    <w:rsid w:val="0020214F"/>
    <w:rsid w:val="002027C5"/>
    <w:rsid w:val="002048E5"/>
    <w:rsid w:val="00206335"/>
    <w:rsid w:val="002104F7"/>
    <w:rsid w:val="00210BCF"/>
    <w:rsid w:val="00210D66"/>
    <w:rsid w:val="00212891"/>
    <w:rsid w:val="00213785"/>
    <w:rsid w:val="00213FE8"/>
    <w:rsid w:val="00214B3C"/>
    <w:rsid w:val="00214D4C"/>
    <w:rsid w:val="002169EB"/>
    <w:rsid w:val="00216C94"/>
    <w:rsid w:val="00216D7A"/>
    <w:rsid w:val="0022010D"/>
    <w:rsid w:val="0022030E"/>
    <w:rsid w:val="002211C9"/>
    <w:rsid w:val="00221E3D"/>
    <w:rsid w:val="00223942"/>
    <w:rsid w:val="00224DF7"/>
    <w:rsid w:val="0022504C"/>
    <w:rsid w:val="00225FAF"/>
    <w:rsid w:val="0022749C"/>
    <w:rsid w:val="00230A0E"/>
    <w:rsid w:val="00230D3F"/>
    <w:rsid w:val="0023162C"/>
    <w:rsid w:val="002355A5"/>
    <w:rsid w:val="002356B5"/>
    <w:rsid w:val="00237436"/>
    <w:rsid w:val="002408CA"/>
    <w:rsid w:val="00240F95"/>
    <w:rsid w:val="0024276F"/>
    <w:rsid w:val="00242A80"/>
    <w:rsid w:val="00244620"/>
    <w:rsid w:val="00245DB5"/>
    <w:rsid w:val="00247556"/>
    <w:rsid w:val="00250009"/>
    <w:rsid w:val="00252D9F"/>
    <w:rsid w:val="00253944"/>
    <w:rsid w:val="00253A6B"/>
    <w:rsid w:val="00254842"/>
    <w:rsid w:val="00254A13"/>
    <w:rsid w:val="00255ABB"/>
    <w:rsid w:val="002615F8"/>
    <w:rsid w:val="00261755"/>
    <w:rsid w:val="00262AB2"/>
    <w:rsid w:val="002634EE"/>
    <w:rsid w:val="00263C9D"/>
    <w:rsid w:val="002661BB"/>
    <w:rsid w:val="00267960"/>
    <w:rsid w:val="00267A77"/>
    <w:rsid w:val="002700EF"/>
    <w:rsid w:val="00270AE1"/>
    <w:rsid w:val="00271636"/>
    <w:rsid w:val="002725A0"/>
    <w:rsid w:val="00272CA2"/>
    <w:rsid w:val="00274155"/>
    <w:rsid w:val="0027489C"/>
    <w:rsid w:val="00274F9C"/>
    <w:rsid w:val="00276264"/>
    <w:rsid w:val="0027654A"/>
    <w:rsid w:val="00276A5B"/>
    <w:rsid w:val="00280961"/>
    <w:rsid w:val="002817E6"/>
    <w:rsid w:val="00281F4A"/>
    <w:rsid w:val="002820BD"/>
    <w:rsid w:val="0028239E"/>
    <w:rsid w:val="00282B8B"/>
    <w:rsid w:val="00282C08"/>
    <w:rsid w:val="00283055"/>
    <w:rsid w:val="00285852"/>
    <w:rsid w:val="00285FF6"/>
    <w:rsid w:val="00286AF0"/>
    <w:rsid w:val="00286C29"/>
    <w:rsid w:val="00290AE6"/>
    <w:rsid w:val="00291403"/>
    <w:rsid w:val="00292DC7"/>
    <w:rsid w:val="002933E6"/>
    <w:rsid w:val="00293EB2"/>
    <w:rsid w:val="00294E59"/>
    <w:rsid w:val="0029619A"/>
    <w:rsid w:val="002964A6"/>
    <w:rsid w:val="002A0335"/>
    <w:rsid w:val="002A13BE"/>
    <w:rsid w:val="002A15A5"/>
    <w:rsid w:val="002A187F"/>
    <w:rsid w:val="002A35A0"/>
    <w:rsid w:val="002A6107"/>
    <w:rsid w:val="002A61D3"/>
    <w:rsid w:val="002A672A"/>
    <w:rsid w:val="002A6827"/>
    <w:rsid w:val="002A7F29"/>
    <w:rsid w:val="002B00ED"/>
    <w:rsid w:val="002B086B"/>
    <w:rsid w:val="002B1D7B"/>
    <w:rsid w:val="002B3308"/>
    <w:rsid w:val="002B3DB3"/>
    <w:rsid w:val="002B41AF"/>
    <w:rsid w:val="002B7E54"/>
    <w:rsid w:val="002C04D9"/>
    <w:rsid w:val="002C14F8"/>
    <w:rsid w:val="002C1EAA"/>
    <w:rsid w:val="002C2BE2"/>
    <w:rsid w:val="002C55D1"/>
    <w:rsid w:val="002C707F"/>
    <w:rsid w:val="002C7313"/>
    <w:rsid w:val="002D0388"/>
    <w:rsid w:val="002D17B1"/>
    <w:rsid w:val="002D2249"/>
    <w:rsid w:val="002D4FAE"/>
    <w:rsid w:val="002D7488"/>
    <w:rsid w:val="002E005B"/>
    <w:rsid w:val="002E404F"/>
    <w:rsid w:val="002E6DFA"/>
    <w:rsid w:val="002E7F6A"/>
    <w:rsid w:val="002F0805"/>
    <w:rsid w:val="002F0954"/>
    <w:rsid w:val="002F2E5D"/>
    <w:rsid w:val="002F3043"/>
    <w:rsid w:val="002F3D78"/>
    <w:rsid w:val="002F3FA4"/>
    <w:rsid w:val="002F680E"/>
    <w:rsid w:val="002F6D25"/>
    <w:rsid w:val="002F75CC"/>
    <w:rsid w:val="002F75D5"/>
    <w:rsid w:val="00301E7A"/>
    <w:rsid w:val="00302A8B"/>
    <w:rsid w:val="00303FDF"/>
    <w:rsid w:val="003053D1"/>
    <w:rsid w:val="00305886"/>
    <w:rsid w:val="003058A0"/>
    <w:rsid w:val="003059EA"/>
    <w:rsid w:val="00305D35"/>
    <w:rsid w:val="003061E6"/>
    <w:rsid w:val="003065E8"/>
    <w:rsid w:val="00306F54"/>
    <w:rsid w:val="0030705B"/>
    <w:rsid w:val="003102E9"/>
    <w:rsid w:val="00310302"/>
    <w:rsid w:val="003110BA"/>
    <w:rsid w:val="00312A3C"/>
    <w:rsid w:val="00315603"/>
    <w:rsid w:val="0031583D"/>
    <w:rsid w:val="00315BF8"/>
    <w:rsid w:val="0031730C"/>
    <w:rsid w:val="00320CD5"/>
    <w:rsid w:val="003223B7"/>
    <w:rsid w:val="00323B43"/>
    <w:rsid w:val="003241A5"/>
    <w:rsid w:val="003243B3"/>
    <w:rsid w:val="003246D1"/>
    <w:rsid w:val="003247EA"/>
    <w:rsid w:val="00324A5A"/>
    <w:rsid w:val="00324DAD"/>
    <w:rsid w:val="003254F7"/>
    <w:rsid w:val="0032640D"/>
    <w:rsid w:val="0033030B"/>
    <w:rsid w:val="00330D56"/>
    <w:rsid w:val="003319B6"/>
    <w:rsid w:val="00331E3F"/>
    <w:rsid w:val="00332454"/>
    <w:rsid w:val="00332C70"/>
    <w:rsid w:val="003344C5"/>
    <w:rsid w:val="003345B4"/>
    <w:rsid w:val="00334D59"/>
    <w:rsid w:val="00334F62"/>
    <w:rsid w:val="0033559D"/>
    <w:rsid w:val="00336876"/>
    <w:rsid w:val="0033782E"/>
    <w:rsid w:val="00337971"/>
    <w:rsid w:val="00341FEA"/>
    <w:rsid w:val="00343E7D"/>
    <w:rsid w:val="00344329"/>
    <w:rsid w:val="00344575"/>
    <w:rsid w:val="00346412"/>
    <w:rsid w:val="00347F01"/>
    <w:rsid w:val="003503D4"/>
    <w:rsid w:val="00350D34"/>
    <w:rsid w:val="003512B5"/>
    <w:rsid w:val="00351488"/>
    <w:rsid w:val="003544D8"/>
    <w:rsid w:val="00355B55"/>
    <w:rsid w:val="00356B88"/>
    <w:rsid w:val="0036168F"/>
    <w:rsid w:val="00361C52"/>
    <w:rsid w:val="0036349B"/>
    <w:rsid w:val="00364B58"/>
    <w:rsid w:val="00365043"/>
    <w:rsid w:val="00365136"/>
    <w:rsid w:val="00371662"/>
    <w:rsid w:val="00371ED9"/>
    <w:rsid w:val="00372B08"/>
    <w:rsid w:val="00372DCF"/>
    <w:rsid w:val="00373A5C"/>
    <w:rsid w:val="00373ECC"/>
    <w:rsid w:val="003750E5"/>
    <w:rsid w:val="00377884"/>
    <w:rsid w:val="00383B29"/>
    <w:rsid w:val="00384648"/>
    <w:rsid w:val="00386176"/>
    <w:rsid w:val="0039033C"/>
    <w:rsid w:val="00395E3E"/>
    <w:rsid w:val="0039605F"/>
    <w:rsid w:val="0039681E"/>
    <w:rsid w:val="00396A95"/>
    <w:rsid w:val="00397109"/>
    <w:rsid w:val="003A0F92"/>
    <w:rsid w:val="003A1239"/>
    <w:rsid w:val="003A1E0B"/>
    <w:rsid w:val="003A22E6"/>
    <w:rsid w:val="003A3C0A"/>
    <w:rsid w:val="003A5769"/>
    <w:rsid w:val="003A5E4E"/>
    <w:rsid w:val="003B1277"/>
    <w:rsid w:val="003B2097"/>
    <w:rsid w:val="003B2224"/>
    <w:rsid w:val="003B253A"/>
    <w:rsid w:val="003B28EE"/>
    <w:rsid w:val="003B3176"/>
    <w:rsid w:val="003B343A"/>
    <w:rsid w:val="003B486D"/>
    <w:rsid w:val="003B788A"/>
    <w:rsid w:val="003C181A"/>
    <w:rsid w:val="003C39FF"/>
    <w:rsid w:val="003C4563"/>
    <w:rsid w:val="003C45CB"/>
    <w:rsid w:val="003C47EE"/>
    <w:rsid w:val="003C4887"/>
    <w:rsid w:val="003C54C2"/>
    <w:rsid w:val="003C6342"/>
    <w:rsid w:val="003C6634"/>
    <w:rsid w:val="003C6F67"/>
    <w:rsid w:val="003D005F"/>
    <w:rsid w:val="003D13C3"/>
    <w:rsid w:val="003D3458"/>
    <w:rsid w:val="003D37D8"/>
    <w:rsid w:val="003D3BA4"/>
    <w:rsid w:val="003D55A5"/>
    <w:rsid w:val="003D5627"/>
    <w:rsid w:val="003D6573"/>
    <w:rsid w:val="003E001B"/>
    <w:rsid w:val="003E10B2"/>
    <w:rsid w:val="003E1C0B"/>
    <w:rsid w:val="003E1DF4"/>
    <w:rsid w:val="003E21AC"/>
    <w:rsid w:val="003E2ED0"/>
    <w:rsid w:val="003E343D"/>
    <w:rsid w:val="003E471E"/>
    <w:rsid w:val="003E5FB7"/>
    <w:rsid w:val="003E665B"/>
    <w:rsid w:val="003E70C6"/>
    <w:rsid w:val="003E7A5A"/>
    <w:rsid w:val="003F0CF0"/>
    <w:rsid w:val="003F0E9B"/>
    <w:rsid w:val="003F1015"/>
    <w:rsid w:val="003F30A8"/>
    <w:rsid w:val="003F44FF"/>
    <w:rsid w:val="003F6563"/>
    <w:rsid w:val="00400E24"/>
    <w:rsid w:val="00401F8A"/>
    <w:rsid w:val="004031B3"/>
    <w:rsid w:val="00404EDB"/>
    <w:rsid w:val="00406E1F"/>
    <w:rsid w:val="00406E76"/>
    <w:rsid w:val="00410286"/>
    <w:rsid w:val="00411150"/>
    <w:rsid w:val="00411C36"/>
    <w:rsid w:val="00412386"/>
    <w:rsid w:val="0041436F"/>
    <w:rsid w:val="0041611C"/>
    <w:rsid w:val="0041745F"/>
    <w:rsid w:val="00420B92"/>
    <w:rsid w:val="0042280A"/>
    <w:rsid w:val="0042295E"/>
    <w:rsid w:val="00422A18"/>
    <w:rsid w:val="00423904"/>
    <w:rsid w:val="00424F43"/>
    <w:rsid w:val="00426133"/>
    <w:rsid w:val="00426868"/>
    <w:rsid w:val="00433286"/>
    <w:rsid w:val="00433D82"/>
    <w:rsid w:val="00435680"/>
    <w:rsid w:val="004358AB"/>
    <w:rsid w:val="00435FD0"/>
    <w:rsid w:val="00437B9E"/>
    <w:rsid w:val="00441F61"/>
    <w:rsid w:val="004432CF"/>
    <w:rsid w:val="00443E1E"/>
    <w:rsid w:val="004447B3"/>
    <w:rsid w:val="00446273"/>
    <w:rsid w:val="00453240"/>
    <w:rsid w:val="0045373F"/>
    <w:rsid w:val="0045446F"/>
    <w:rsid w:val="0045462B"/>
    <w:rsid w:val="00455263"/>
    <w:rsid w:val="0045645B"/>
    <w:rsid w:val="00457A43"/>
    <w:rsid w:val="00460A97"/>
    <w:rsid w:val="00460BC7"/>
    <w:rsid w:val="00463ECF"/>
    <w:rsid w:val="004654B4"/>
    <w:rsid w:val="00466F95"/>
    <w:rsid w:val="004675B4"/>
    <w:rsid w:val="00467FB9"/>
    <w:rsid w:val="004705CF"/>
    <w:rsid w:val="00470A8D"/>
    <w:rsid w:val="004714E6"/>
    <w:rsid w:val="0047358B"/>
    <w:rsid w:val="00474ACC"/>
    <w:rsid w:val="00474BC5"/>
    <w:rsid w:val="004764EC"/>
    <w:rsid w:val="00476530"/>
    <w:rsid w:val="004813C8"/>
    <w:rsid w:val="004814D7"/>
    <w:rsid w:val="00483136"/>
    <w:rsid w:val="004837AC"/>
    <w:rsid w:val="00484AAB"/>
    <w:rsid w:val="004851D7"/>
    <w:rsid w:val="00491563"/>
    <w:rsid w:val="004919AF"/>
    <w:rsid w:val="004955FC"/>
    <w:rsid w:val="004A1433"/>
    <w:rsid w:val="004A31E5"/>
    <w:rsid w:val="004A3A02"/>
    <w:rsid w:val="004A4DE0"/>
    <w:rsid w:val="004A5266"/>
    <w:rsid w:val="004A5434"/>
    <w:rsid w:val="004A60CA"/>
    <w:rsid w:val="004A6E47"/>
    <w:rsid w:val="004A74D1"/>
    <w:rsid w:val="004A7834"/>
    <w:rsid w:val="004B02F8"/>
    <w:rsid w:val="004B2474"/>
    <w:rsid w:val="004B31F6"/>
    <w:rsid w:val="004B3768"/>
    <w:rsid w:val="004B47B0"/>
    <w:rsid w:val="004B50D0"/>
    <w:rsid w:val="004B5F31"/>
    <w:rsid w:val="004B681D"/>
    <w:rsid w:val="004B7A06"/>
    <w:rsid w:val="004B7B19"/>
    <w:rsid w:val="004C081F"/>
    <w:rsid w:val="004C11E4"/>
    <w:rsid w:val="004C1382"/>
    <w:rsid w:val="004C1A81"/>
    <w:rsid w:val="004C1E72"/>
    <w:rsid w:val="004C2154"/>
    <w:rsid w:val="004C2CCC"/>
    <w:rsid w:val="004C4D1D"/>
    <w:rsid w:val="004C4D72"/>
    <w:rsid w:val="004C789F"/>
    <w:rsid w:val="004C797E"/>
    <w:rsid w:val="004D2113"/>
    <w:rsid w:val="004D3488"/>
    <w:rsid w:val="004D42C9"/>
    <w:rsid w:val="004D4708"/>
    <w:rsid w:val="004D581B"/>
    <w:rsid w:val="004D7C68"/>
    <w:rsid w:val="004E0A98"/>
    <w:rsid w:val="004E22C3"/>
    <w:rsid w:val="004E2945"/>
    <w:rsid w:val="004E3508"/>
    <w:rsid w:val="004E4378"/>
    <w:rsid w:val="004E6959"/>
    <w:rsid w:val="004E79CE"/>
    <w:rsid w:val="004F068D"/>
    <w:rsid w:val="004F0B87"/>
    <w:rsid w:val="004F273B"/>
    <w:rsid w:val="004F34F0"/>
    <w:rsid w:val="004F37EF"/>
    <w:rsid w:val="004F38AE"/>
    <w:rsid w:val="004F46B2"/>
    <w:rsid w:val="004F4899"/>
    <w:rsid w:val="004F6024"/>
    <w:rsid w:val="004F62DB"/>
    <w:rsid w:val="004F6365"/>
    <w:rsid w:val="004F6928"/>
    <w:rsid w:val="004F6D0F"/>
    <w:rsid w:val="004F775A"/>
    <w:rsid w:val="004F7D71"/>
    <w:rsid w:val="004F7E3E"/>
    <w:rsid w:val="00500EC9"/>
    <w:rsid w:val="00502763"/>
    <w:rsid w:val="00503801"/>
    <w:rsid w:val="00503AC1"/>
    <w:rsid w:val="005049F4"/>
    <w:rsid w:val="005055A6"/>
    <w:rsid w:val="0050603D"/>
    <w:rsid w:val="00507297"/>
    <w:rsid w:val="00510FAF"/>
    <w:rsid w:val="005111A0"/>
    <w:rsid w:val="00511601"/>
    <w:rsid w:val="005137AA"/>
    <w:rsid w:val="0051542F"/>
    <w:rsid w:val="00515B88"/>
    <w:rsid w:val="0051612D"/>
    <w:rsid w:val="00521709"/>
    <w:rsid w:val="005220F8"/>
    <w:rsid w:val="00523040"/>
    <w:rsid w:val="0052370A"/>
    <w:rsid w:val="00523DE0"/>
    <w:rsid w:val="00524BAB"/>
    <w:rsid w:val="00525DE2"/>
    <w:rsid w:val="00526632"/>
    <w:rsid w:val="00526C14"/>
    <w:rsid w:val="00527622"/>
    <w:rsid w:val="00530D82"/>
    <w:rsid w:val="00531F7D"/>
    <w:rsid w:val="00533480"/>
    <w:rsid w:val="00534220"/>
    <w:rsid w:val="0053511A"/>
    <w:rsid w:val="00535144"/>
    <w:rsid w:val="005361FD"/>
    <w:rsid w:val="005362EA"/>
    <w:rsid w:val="005363FD"/>
    <w:rsid w:val="0053784B"/>
    <w:rsid w:val="00540376"/>
    <w:rsid w:val="00540681"/>
    <w:rsid w:val="00541501"/>
    <w:rsid w:val="005450CC"/>
    <w:rsid w:val="0054710A"/>
    <w:rsid w:val="005472E5"/>
    <w:rsid w:val="00550A98"/>
    <w:rsid w:val="005524D5"/>
    <w:rsid w:val="00554566"/>
    <w:rsid w:val="00554D32"/>
    <w:rsid w:val="00554F6B"/>
    <w:rsid w:val="00556489"/>
    <w:rsid w:val="00556710"/>
    <w:rsid w:val="00556B0C"/>
    <w:rsid w:val="00557E2E"/>
    <w:rsid w:val="00560A7D"/>
    <w:rsid w:val="00560D42"/>
    <w:rsid w:val="005616C6"/>
    <w:rsid w:val="005643B5"/>
    <w:rsid w:val="0056481A"/>
    <w:rsid w:val="0056552B"/>
    <w:rsid w:val="00565883"/>
    <w:rsid w:val="00565F5B"/>
    <w:rsid w:val="005664CE"/>
    <w:rsid w:val="0056661D"/>
    <w:rsid w:val="00567BF3"/>
    <w:rsid w:val="00567F37"/>
    <w:rsid w:val="005703BB"/>
    <w:rsid w:val="005714A0"/>
    <w:rsid w:val="00572583"/>
    <w:rsid w:val="00573614"/>
    <w:rsid w:val="005749E6"/>
    <w:rsid w:val="00574A63"/>
    <w:rsid w:val="0057698D"/>
    <w:rsid w:val="00577DA8"/>
    <w:rsid w:val="00581533"/>
    <w:rsid w:val="005824D1"/>
    <w:rsid w:val="00585B97"/>
    <w:rsid w:val="00587BE8"/>
    <w:rsid w:val="005901B0"/>
    <w:rsid w:val="00590735"/>
    <w:rsid w:val="00591622"/>
    <w:rsid w:val="00591FBB"/>
    <w:rsid w:val="00594C45"/>
    <w:rsid w:val="00595F2B"/>
    <w:rsid w:val="00596E16"/>
    <w:rsid w:val="00597969"/>
    <w:rsid w:val="005A1A84"/>
    <w:rsid w:val="005A21E7"/>
    <w:rsid w:val="005A287B"/>
    <w:rsid w:val="005A3AE5"/>
    <w:rsid w:val="005A3E87"/>
    <w:rsid w:val="005A4A9E"/>
    <w:rsid w:val="005A5614"/>
    <w:rsid w:val="005A65BE"/>
    <w:rsid w:val="005A668C"/>
    <w:rsid w:val="005A691B"/>
    <w:rsid w:val="005B0DEF"/>
    <w:rsid w:val="005B1EA6"/>
    <w:rsid w:val="005B20AB"/>
    <w:rsid w:val="005B27F3"/>
    <w:rsid w:val="005B2B4C"/>
    <w:rsid w:val="005B389F"/>
    <w:rsid w:val="005B4103"/>
    <w:rsid w:val="005B47C8"/>
    <w:rsid w:val="005B53B5"/>
    <w:rsid w:val="005B54B3"/>
    <w:rsid w:val="005B7BE8"/>
    <w:rsid w:val="005C0233"/>
    <w:rsid w:val="005C05B9"/>
    <w:rsid w:val="005C0B4A"/>
    <w:rsid w:val="005C1F3B"/>
    <w:rsid w:val="005C2410"/>
    <w:rsid w:val="005C4CD1"/>
    <w:rsid w:val="005C5162"/>
    <w:rsid w:val="005C56CE"/>
    <w:rsid w:val="005C5D77"/>
    <w:rsid w:val="005C76CB"/>
    <w:rsid w:val="005D0ED1"/>
    <w:rsid w:val="005D374C"/>
    <w:rsid w:val="005D6BCA"/>
    <w:rsid w:val="005E0C0D"/>
    <w:rsid w:val="005E1174"/>
    <w:rsid w:val="005E1842"/>
    <w:rsid w:val="005E1C94"/>
    <w:rsid w:val="005E3A14"/>
    <w:rsid w:val="005E3F17"/>
    <w:rsid w:val="005E40D8"/>
    <w:rsid w:val="005E4CAF"/>
    <w:rsid w:val="005E6E4D"/>
    <w:rsid w:val="005E7B91"/>
    <w:rsid w:val="005F0FA7"/>
    <w:rsid w:val="005F1F51"/>
    <w:rsid w:val="005F291A"/>
    <w:rsid w:val="005F3AED"/>
    <w:rsid w:val="005F3CF0"/>
    <w:rsid w:val="005F4838"/>
    <w:rsid w:val="005F633E"/>
    <w:rsid w:val="005F742B"/>
    <w:rsid w:val="005F7CC9"/>
    <w:rsid w:val="00602B09"/>
    <w:rsid w:val="00604974"/>
    <w:rsid w:val="00604A1C"/>
    <w:rsid w:val="00605D8F"/>
    <w:rsid w:val="00607717"/>
    <w:rsid w:val="0061015D"/>
    <w:rsid w:val="006105D1"/>
    <w:rsid w:val="00610BCE"/>
    <w:rsid w:val="0061188B"/>
    <w:rsid w:val="00611AD0"/>
    <w:rsid w:val="0061296E"/>
    <w:rsid w:val="00613F36"/>
    <w:rsid w:val="00614428"/>
    <w:rsid w:val="00615334"/>
    <w:rsid w:val="00615868"/>
    <w:rsid w:val="00615F5F"/>
    <w:rsid w:val="0061629D"/>
    <w:rsid w:val="00616371"/>
    <w:rsid w:val="006179D2"/>
    <w:rsid w:val="006204FE"/>
    <w:rsid w:val="00620661"/>
    <w:rsid w:val="006248E8"/>
    <w:rsid w:val="00624F63"/>
    <w:rsid w:val="006253A1"/>
    <w:rsid w:val="0062556F"/>
    <w:rsid w:val="0062577E"/>
    <w:rsid w:val="00627C54"/>
    <w:rsid w:val="00627CF1"/>
    <w:rsid w:val="006309B1"/>
    <w:rsid w:val="00631BF9"/>
    <w:rsid w:val="0063201C"/>
    <w:rsid w:val="006321A4"/>
    <w:rsid w:val="00632B86"/>
    <w:rsid w:val="00633896"/>
    <w:rsid w:val="006359E4"/>
    <w:rsid w:val="0064087F"/>
    <w:rsid w:val="00640C22"/>
    <w:rsid w:val="00640E46"/>
    <w:rsid w:val="00645AE3"/>
    <w:rsid w:val="0064670F"/>
    <w:rsid w:val="00647D05"/>
    <w:rsid w:val="00650136"/>
    <w:rsid w:val="006507A9"/>
    <w:rsid w:val="00650D67"/>
    <w:rsid w:val="00652235"/>
    <w:rsid w:val="006533FF"/>
    <w:rsid w:val="00653873"/>
    <w:rsid w:val="00655DDE"/>
    <w:rsid w:val="006571E4"/>
    <w:rsid w:val="0066004C"/>
    <w:rsid w:val="006603B5"/>
    <w:rsid w:val="00661F1A"/>
    <w:rsid w:val="006646D3"/>
    <w:rsid w:val="0066593D"/>
    <w:rsid w:val="0066655F"/>
    <w:rsid w:val="00666C3B"/>
    <w:rsid w:val="00667696"/>
    <w:rsid w:val="00667845"/>
    <w:rsid w:val="00667E56"/>
    <w:rsid w:val="00671EED"/>
    <w:rsid w:val="00672E27"/>
    <w:rsid w:val="006742D1"/>
    <w:rsid w:val="00674624"/>
    <w:rsid w:val="00677F2D"/>
    <w:rsid w:val="00680CD3"/>
    <w:rsid w:val="0068113F"/>
    <w:rsid w:val="00681C62"/>
    <w:rsid w:val="00682B78"/>
    <w:rsid w:val="00682E46"/>
    <w:rsid w:val="006830A5"/>
    <w:rsid w:val="006849C3"/>
    <w:rsid w:val="006857B9"/>
    <w:rsid w:val="006861C4"/>
    <w:rsid w:val="0068768C"/>
    <w:rsid w:val="006906BB"/>
    <w:rsid w:val="00690E39"/>
    <w:rsid w:val="00692006"/>
    <w:rsid w:val="00692024"/>
    <w:rsid w:val="0069238A"/>
    <w:rsid w:val="00692F91"/>
    <w:rsid w:val="00693D18"/>
    <w:rsid w:val="00693ECB"/>
    <w:rsid w:val="00696A09"/>
    <w:rsid w:val="00696CDB"/>
    <w:rsid w:val="00697B4B"/>
    <w:rsid w:val="006A009C"/>
    <w:rsid w:val="006A0544"/>
    <w:rsid w:val="006A0FD9"/>
    <w:rsid w:val="006A113A"/>
    <w:rsid w:val="006A1B9A"/>
    <w:rsid w:val="006A30A1"/>
    <w:rsid w:val="006A35D0"/>
    <w:rsid w:val="006A3753"/>
    <w:rsid w:val="006A3E46"/>
    <w:rsid w:val="006A3F02"/>
    <w:rsid w:val="006A5EE3"/>
    <w:rsid w:val="006A5FD8"/>
    <w:rsid w:val="006A617B"/>
    <w:rsid w:val="006A6DA0"/>
    <w:rsid w:val="006A7406"/>
    <w:rsid w:val="006B04E3"/>
    <w:rsid w:val="006B2152"/>
    <w:rsid w:val="006B2986"/>
    <w:rsid w:val="006B31F6"/>
    <w:rsid w:val="006B32E6"/>
    <w:rsid w:val="006B3A69"/>
    <w:rsid w:val="006B3C99"/>
    <w:rsid w:val="006B5972"/>
    <w:rsid w:val="006B67B1"/>
    <w:rsid w:val="006C043F"/>
    <w:rsid w:val="006C0581"/>
    <w:rsid w:val="006C08E5"/>
    <w:rsid w:val="006C1223"/>
    <w:rsid w:val="006C2425"/>
    <w:rsid w:val="006C257D"/>
    <w:rsid w:val="006C25F9"/>
    <w:rsid w:val="006C4783"/>
    <w:rsid w:val="006C5585"/>
    <w:rsid w:val="006C6640"/>
    <w:rsid w:val="006D14C1"/>
    <w:rsid w:val="006D1541"/>
    <w:rsid w:val="006D1910"/>
    <w:rsid w:val="006D1EC5"/>
    <w:rsid w:val="006D2B1E"/>
    <w:rsid w:val="006D6BB7"/>
    <w:rsid w:val="006D6CB5"/>
    <w:rsid w:val="006D7230"/>
    <w:rsid w:val="006D7B65"/>
    <w:rsid w:val="006E1BF8"/>
    <w:rsid w:val="006E1CFF"/>
    <w:rsid w:val="006E2374"/>
    <w:rsid w:val="006E400F"/>
    <w:rsid w:val="006E4643"/>
    <w:rsid w:val="006E58CD"/>
    <w:rsid w:val="006E6808"/>
    <w:rsid w:val="006E6B82"/>
    <w:rsid w:val="006E6D21"/>
    <w:rsid w:val="006E75EF"/>
    <w:rsid w:val="006E7AD2"/>
    <w:rsid w:val="006E7E3C"/>
    <w:rsid w:val="006F01C5"/>
    <w:rsid w:val="006F0C84"/>
    <w:rsid w:val="006F1781"/>
    <w:rsid w:val="006F3219"/>
    <w:rsid w:val="006F4ECC"/>
    <w:rsid w:val="006F55BE"/>
    <w:rsid w:val="006F5909"/>
    <w:rsid w:val="006F7404"/>
    <w:rsid w:val="006F7B45"/>
    <w:rsid w:val="00703436"/>
    <w:rsid w:val="00703C84"/>
    <w:rsid w:val="00703D88"/>
    <w:rsid w:val="00705234"/>
    <w:rsid w:val="00707706"/>
    <w:rsid w:val="007104AD"/>
    <w:rsid w:val="00710843"/>
    <w:rsid w:val="0071094D"/>
    <w:rsid w:val="00710B6A"/>
    <w:rsid w:val="00710EB1"/>
    <w:rsid w:val="007115F3"/>
    <w:rsid w:val="00711A1F"/>
    <w:rsid w:val="00711DF7"/>
    <w:rsid w:val="0071367D"/>
    <w:rsid w:val="0071451D"/>
    <w:rsid w:val="0072040A"/>
    <w:rsid w:val="00720599"/>
    <w:rsid w:val="0072237F"/>
    <w:rsid w:val="00724FFC"/>
    <w:rsid w:val="007272D7"/>
    <w:rsid w:val="00727B14"/>
    <w:rsid w:val="00730077"/>
    <w:rsid w:val="00732658"/>
    <w:rsid w:val="00733C83"/>
    <w:rsid w:val="0073789A"/>
    <w:rsid w:val="00737D16"/>
    <w:rsid w:val="00742015"/>
    <w:rsid w:val="00742A3E"/>
    <w:rsid w:val="0074372C"/>
    <w:rsid w:val="00745782"/>
    <w:rsid w:val="00745C76"/>
    <w:rsid w:val="00746082"/>
    <w:rsid w:val="007464F3"/>
    <w:rsid w:val="0074793C"/>
    <w:rsid w:val="00747F58"/>
    <w:rsid w:val="00750936"/>
    <w:rsid w:val="00751E3B"/>
    <w:rsid w:val="00751E83"/>
    <w:rsid w:val="0075230D"/>
    <w:rsid w:val="00752EC6"/>
    <w:rsid w:val="007550BF"/>
    <w:rsid w:val="007557DD"/>
    <w:rsid w:val="00755CD1"/>
    <w:rsid w:val="00756605"/>
    <w:rsid w:val="00757C7A"/>
    <w:rsid w:val="00760D6A"/>
    <w:rsid w:val="00762061"/>
    <w:rsid w:val="00762374"/>
    <w:rsid w:val="00763599"/>
    <w:rsid w:val="00764049"/>
    <w:rsid w:val="00764CD3"/>
    <w:rsid w:val="00764F0D"/>
    <w:rsid w:val="007659EF"/>
    <w:rsid w:val="00765ADE"/>
    <w:rsid w:val="00765BCA"/>
    <w:rsid w:val="0076692F"/>
    <w:rsid w:val="0076711F"/>
    <w:rsid w:val="00767F81"/>
    <w:rsid w:val="00770205"/>
    <w:rsid w:val="007703C9"/>
    <w:rsid w:val="0077058B"/>
    <w:rsid w:val="00770792"/>
    <w:rsid w:val="00770C7D"/>
    <w:rsid w:val="007714BC"/>
    <w:rsid w:val="00771609"/>
    <w:rsid w:val="0077415F"/>
    <w:rsid w:val="007743B7"/>
    <w:rsid w:val="00775405"/>
    <w:rsid w:val="00777321"/>
    <w:rsid w:val="007774B8"/>
    <w:rsid w:val="007802EE"/>
    <w:rsid w:val="00781165"/>
    <w:rsid w:val="00781553"/>
    <w:rsid w:val="007818D9"/>
    <w:rsid w:val="007844C1"/>
    <w:rsid w:val="00784B33"/>
    <w:rsid w:val="00784F91"/>
    <w:rsid w:val="0078503D"/>
    <w:rsid w:val="007900B5"/>
    <w:rsid w:val="0079045E"/>
    <w:rsid w:val="00790F02"/>
    <w:rsid w:val="00791430"/>
    <w:rsid w:val="00791CCC"/>
    <w:rsid w:val="00793714"/>
    <w:rsid w:val="007938F1"/>
    <w:rsid w:val="00794D76"/>
    <w:rsid w:val="00795341"/>
    <w:rsid w:val="007961A7"/>
    <w:rsid w:val="00796338"/>
    <w:rsid w:val="00796670"/>
    <w:rsid w:val="00796E21"/>
    <w:rsid w:val="00796F19"/>
    <w:rsid w:val="00797DB6"/>
    <w:rsid w:val="00797E67"/>
    <w:rsid w:val="007A0464"/>
    <w:rsid w:val="007A0814"/>
    <w:rsid w:val="007A1370"/>
    <w:rsid w:val="007A1D42"/>
    <w:rsid w:val="007A2560"/>
    <w:rsid w:val="007A2CA2"/>
    <w:rsid w:val="007A30CC"/>
    <w:rsid w:val="007A314B"/>
    <w:rsid w:val="007A4BEF"/>
    <w:rsid w:val="007A63CB"/>
    <w:rsid w:val="007B044F"/>
    <w:rsid w:val="007B1740"/>
    <w:rsid w:val="007B2B8D"/>
    <w:rsid w:val="007B3F81"/>
    <w:rsid w:val="007B41E3"/>
    <w:rsid w:val="007B4797"/>
    <w:rsid w:val="007B4E48"/>
    <w:rsid w:val="007B59BC"/>
    <w:rsid w:val="007B5F43"/>
    <w:rsid w:val="007B6E30"/>
    <w:rsid w:val="007B7C66"/>
    <w:rsid w:val="007B7CE5"/>
    <w:rsid w:val="007C016F"/>
    <w:rsid w:val="007C0C60"/>
    <w:rsid w:val="007C0D8D"/>
    <w:rsid w:val="007C1830"/>
    <w:rsid w:val="007C2722"/>
    <w:rsid w:val="007C277D"/>
    <w:rsid w:val="007C36FD"/>
    <w:rsid w:val="007C5ADF"/>
    <w:rsid w:val="007C6AA3"/>
    <w:rsid w:val="007C7B94"/>
    <w:rsid w:val="007D17D2"/>
    <w:rsid w:val="007D3808"/>
    <w:rsid w:val="007E115B"/>
    <w:rsid w:val="007E18DB"/>
    <w:rsid w:val="007E288F"/>
    <w:rsid w:val="007E49EE"/>
    <w:rsid w:val="007E5DAD"/>
    <w:rsid w:val="007E7B45"/>
    <w:rsid w:val="007F0802"/>
    <w:rsid w:val="007F1A1B"/>
    <w:rsid w:val="007F234A"/>
    <w:rsid w:val="007F2CC2"/>
    <w:rsid w:val="007F3D3F"/>
    <w:rsid w:val="007F4260"/>
    <w:rsid w:val="007F4491"/>
    <w:rsid w:val="007F4776"/>
    <w:rsid w:val="007F4CCC"/>
    <w:rsid w:val="007F7FCE"/>
    <w:rsid w:val="00800191"/>
    <w:rsid w:val="00800B5D"/>
    <w:rsid w:val="00802DC5"/>
    <w:rsid w:val="00804335"/>
    <w:rsid w:val="008054A8"/>
    <w:rsid w:val="00806C29"/>
    <w:rsid w:val="00806E6B"/>
    <w:rsid w:val="00807073"/>
    <w:rsid w:val="00807832"/>
    <w:rsid w:val="00807F52"/>
    <w:rsid w:val="008113FB"/>
    <w:rsid w:val="0081191D"/>
    <w:rsid w:val="00812023"/>
    <w:rsid w:val="008125C0"/>
    <w:rsid w:val="00814249"/>
    <w:rsid w:val="00814E12"/>
    <w:rsid w:val="00814FDC"/>
    <w:rsid w:val="00815FF3"/>
    <w:rsid w:val="008164AD"/>
    <w:rsid w:val="00816EF1"/>
    <w:rsid w:val="0082039E"/>
    <w:rsid w:val="0082056E"/>
    <w:rsid w:val="00820F5A"/>
    <w:rsid w:val="00821FB9"/>
    <w:rsid w:val="00822D6F"/>
    <w:rsid w:val="008244C7"/>
    <w:rsid w:val="008245C7"/>
    <w:rsid w:val="00824CAC"/>
    <w:rsid w:val="0082660E"/>
    <w:rsid w:val="00831298"/>
    <w:rsid w:val="008319A5"/>
    <w:rsid w:val="00831A0D"/>
    <w:rsid w:val="00831B90"/>
    <w:rsid w:val="00835368"/>
    <w:rsid w:val="008355B8"/>
    <w:rsid w:val="008359B6"/>
    <w:rsid w:val="00835EB9"/>
    <w:rsid w:val="00836C3B"/>
    <w:rsid w:val="0083777B"/>
    <w:rsid w:val="00837D72"/>
    <w:rsid w:val="00843772"/>
    <w:rsid w:val="00843A15"/>
    <w:rsid w:val="00843F59"/>
    <w:rsid w:val="00844140"/>
    <w:rsid w:val="0084489E"/>
    <w:rsid w:val="00845948"/>
    <w:rsid w:val="008475F7"/>
    <w:rsid w:val="008503E1"/>
    <w:rsid w:val="00851F0B"/>
    <w:rsid w:val="00856C5E"/>
    <w:rsid w:val="00857F8B"/>
    <w:rsid w:val="00860E23"/>
    <w:rsid w:val="00861A16"/>
    <w:rsid w:val="00862034"/>
    <w:rsid w:val="00862A41"/>
    <w:rsid w:val="00862C68"/>
    <w:rsid w:val="00863021"/>
    <w:rsid w:val="00865EED"/>
    <w:rsid w:val="0086747F"/>
    <w:rsid w:val="00871379"/>
    <w:rsid w:val="00871523"/>
    <w:rsid w:val="00871D93"/>
    <w:rsid w:val="00871ECA"/>
    <w:rsid w:val="008731B7"/>
    <w:rsid w:val="0087403E"/>
    <w:rsid w:val="00874229"/>
    <w:rsid w:val="00874A1D"/>
    <w:rsid w:val="00876F0B"/>
    <w:rsid w:val="00877D44"/>
    <w:rsid w:val="00877EF7"/>
    <w:rsid w:val="00880BB2"/>
    <w:rsid w:val="00881845"/>
    <w:rsid w:val="00883100"/>
    <w:rsid w:val="008841AF"/>
    <w:rsid w:val="00884400"/>
    <w:rsid w:val="00886920"/>
    <w:rsid w:val="0089125B"/>
    <w:rsid w:val="00891BD3"/>
    <w:rsid w:val="00891ED5"/>
    <w:rsid w:val="00892782"/>
    <w:rsid w:val="00894851"/>
    <w:rsid w:val="00895F3C"/>
    <w:rsid w:val="00895F55"/>
    <w:rsid w:val="008977A1"/>
    <w:rsid w:val="008A1F6F"/>
    <w:rsid w:val="008A224A"/>
    <w:rsid w:val="008A22F8"/>
    <w:rsid w:val="008A2765"/>
    <w:rsid w:val="008A2B26"/>
    <w:rsid w:val="008A4E30"/>
    <w:rsid w:val="008A4E94"/>
    <w:rsid w:val="008A4F91"/>
    <w:rsid w:val="008A5E6E"/>
    <w:rsid w:val="008A6690"/>
    <w:rsid w:val="008A7F2E"/>
    <w:rsid w:val="008B11F4"/>
    <w:rsid w:val="008B1AA8"/>
    <w:rsid w:val="008B1E5A"/>
    <w:rsid w:val="008B2F72"/>
    <w:rsid w:val="008B3087"/>
    <w:rsid w:val="008B3296"/>
    <w:rsid w:val="008B365E"/>
    <w:rsid w:val="008B5A80"/>
    <w:rsid w:val="008B7726"/>
    <w:rsid w:val="008B78CB"/>
    <w:rsid w:val="008C0B68"/>
    <w:rsid w:val="008C0BFF"/>
    <w:rsid w:val="008C0ED6"/>
    <w:rsid w:val="008C4BFB"/>
    <w:rsid w:val="008C78D5"/>
    <w:rsid w:val="008D0E0E"/>
    <w:rsid w:val="008D1508"/>
    <w:rsid w:val="008D382A"/>
    <w:rsid w:val="008D4513"/>
    <w:rsid w:val="008D463C"/>
    <w:rsid w:val="008D4DCE"/>
    <w:rsid w:val="008D4DD7"/>
    <w:rsid w:val="008D6039"/>
    <w:rsid w:val="008D6C12"/>
    <w:rsid w:val="008D7AB9"/>
    <w:rsid w:val="008E0ED2"/>
    <w:rsid w:val="008E1926"/>
    <w:rsid w:val="008E2591"/>
    <w:rsid w:val="008E2A68"/>
    <w:rsid w:val="008E38A1"/>
    <w:rsid w:val="008E4077"/>
    <w:rsid w:val="008E416A"/>
    <w:rsid w:val="008E5DD6"/>
    <w:rsid w:val="008E6531"/>
    <w:rsid w:val="008E6C4C"/>
    <w:rsid w:val="008E74A0"/>
    <w:rsid w:val="008E7FA9"/>
    <w:rsid w:val="008F332A"/>
    <w:rsid w:val="008F4BB6"/>
    <w:rsid w:val="008F5D36"/>
    <w:rsid w:val="008F741B"/>
    <w:rsid w:val="008F7690"/>
    <w:rsid w:val="00900643"/>
    <w:rsid w:val="00900A62"/>
    <w:rsid w:val="00901BCA"/>
    <w:rsid w:val="00903305"/>
    <w:rsid w:val="0090421A"/>
    <w:rsid w:val="00904A1D"/>
    <w:rsid w:val="00905121"/>
    <w:rsid w:val="00905186"/>
    <w:rsid w:val="00906D59"/>
    <w:rsid w:val="00910DAE"/>
    <w:rsid w:val="00911C5A"/>
    <w:rsid w:val="00911D94"/>
    <w:rsid w:val="0091205A"/>
    <w:rsid w:val="00912FA0"/>
    <w:rsid w:val="00914F22"/>
    <w:rsid w:val="009150E9"/>
    <w:rsid w:val="00915111"/>
    <w:rsid w:val="00916AF8"/>
    <w:rsid w:val="00920E38"/>
    <w:rsid w:val="00921796"/>
    <w:rsid w:val="00922FA9"/>
    <w:rsid w:val="00925041"/>
    <w:rsid w:val="00926543"/>
    <w:rsid w:val="009266F1"/>
    <w:rsid w:val="009274EF"/>
    <w:rsid w:val="00927E39"/>
    <w:rsid w:val="00933181"/>
    <w:rsid w:val="009349E7"/>
    <w:rsid w:val="00935A8A"/>
    <w:rsid w:val="00937545"/>
    <w:rsid w:val="00937CB5"/>
    <w:rsid w:val="0094333E"/>
    <w:rsid w:val="009433EE"/>
    <w:rsid w:val="00943F18"/>
    <w:rsid w:val="00944341"/>
    <w:rsid w:val="00944381"/>
    <w:rsid w:val="009460EA"/>
    <w:rsid w:val="00946961"/>
    <w:rsid w:val="009473C5"/>
    <w:rsid w:val="009514D2"/>
    <w:rsid w:val="009518DB"/>
    <w:rsid w:val="00951F80"/>
    <w:rsid w:val="0095242A"/>
    <w:rsid w:val="00952807"/>
    <w:rsid w:val="00952DD3"/>
    <w:rsid w:val="00954940"/>
    <w:rsid w:val="00954DB2"/>
    <w:rsid w:val="009556F5"/>
    <w:rsid w:val="00955D2C"/>
    <w:rsid w:val="00957AAE"/>
    <w:rsid w:val="009600AC"/>
    <w:rsid w:val="00961D7F"/>
    <w:rsid w:val="00963945"/>
    <w:rsid w:val="0096472C"/>
    <w:rsid w:val="009647DD"/>
    <w:rsid w:val="00964E65"/>
    <w:rsid w:val="00965C2B"/>
    <w:rsid w:val="00965E6D"/>
    <w:rsid w:val="009672C6"/>
    <w:rsid w:val="0096792F"/>
    <w:rsid w:val="00967B0E"/>
    <w:rsid w:val="009712C1"/>
    <w:rsid w:val="00972BE9"/>
    <w:rsid w:val="00972F29"/>
    <w:rsid w:val="00973044"/>
    <w:rsid w:val="00976201"/>
    <w:rsid w:val="00976464"/>
    <w:rsid w:val="009765BE"/>
    <w:rsid w:val="0097677B"/>
    <w:rsid w:val="009767FD"/>
    <w:rsid w:val="00980914"/>
    <w:rsid w:val="00982C6E"/>
    <w:rsid w:val="00983C73"/>
    <w:rsid w:val="00984954"/>
    <w:rsid w:val="0098668F"/>
    <w:rsid w:val="00986CC2"/>
    <w:rsid w:val="009929BE"/>
    <w:rsid w:val="00994EFF"/>
    <w:rsid w:val="00994F1D"/>
    <w:rsid w:val="009955B8"/>
    <w:rsid w:val="00996302"/>
    <w:rsid w:val="009967C8"/>
    <w:rsid w:val="009974EE"/>
    <w:rsid w:val="00997A1E"/>
    <w:rsid w:val="009A0277"/>
    <w:rsid w:val="009A1972"/>
    <w:rsid w:val="009A1CDB"/>
    <w:rsid w:val="009A27F2"/>
    <w:rsid w:val="009A3177"/>
    <w:rsid w:val="009A4338"/>
    <w:rsid w:val="009A443C"/>
    <w:rsid w:val="009A5457"/>
    <w:rsid w:val="009A6957"/>
    <w:rsid w:val="009B03F2"/>
    <w:rsid w:val="009B0C36"/>
    <w:rsid w:val="009B1A2C"/>
    <w:rsid w:val="009B1CF4"/>
    <w:rsid w:val="009B32FB"/>
    <w:rsid w:val="009B5BA3"/>
    <w:rsid w:val="009B5D64"/>
    <w:rsid w:val="009B602B"/>
    <w:rsid w:val="009B6581"/>
    <w:rsid w:val="009B7AA0"/>
    <w:rsid w:val="009C0260"/>
    <w:rsid w:val="009C4BBA"/>
    <w:rsid w:val="009C53A2"/>
    <w:rsid w:val="009C5A34"/>
    <w:rsid w:val="009C61CB"/>
    <w:rsid w:val="009C6BD0"/>
    <w:rsid w:val="009D03E6"/>
    <w:rsid w:val="009D06F6"/>
    <w:rsid w:val="009D0F2A"/>
    <w:rsid w:val="009D299D"/>
    <w:rsid w:val="009D2A18"/>
    <w:rsid w:val="009D2FDD"/>
    <w:rsid w:val="009D36CC"/>
    <w:rsid w:val="009D53B7"/>
    <w:rsid w:val="009D56BB"/>
    <w:rsid w:val="009D72F1"/>
    <w:rsid w:val="009E0B9F"/>
    <w:rsid w:val="009E118D"/>
    <w:rsid w:val="009E1479"/>
    <w:rsid w:val="009E14D0"/>
    <w:rsid w:val="009E1860"/>
    <w:rsid w:val="009E250D"/>
    <w:rsid w:val="009E486E"/>
    <w:rsid w:val="009E7D8E"/>
    <w:rsid w:val="009F00C8"/>
    <w:rsid w:val="009F024D"/>
    <w:rsid w:val="009F029E"/>
    <w:rsid w:val="009F03E2"/>
    <w:rsid w:val="009F2349"/>
    <w:rsid w:val="009F5123"/>
    <w:rsid w:val="009F703E"/>
    <w:rsid w:val="00A00A23"/>
    <w:rsid w:val="00A00F4C"/>
    <w:rsid w:val="00A01748"/>
    <w:rsid w:val="00A01C7F"/>
    <w:rsid w:val="00A03385"/>
    <w:rsid w:val="00A03DB9"/>
    <w:rsid w:val="00A04F50"/>
    <w:rsid w:val="00A06640"/>
    <w:rsid w:val="00A06D2C"/>
    <w:rsid w:val="00A07631"/>
    <w:rsid w:val="00A07824"/>
    <w:rsid w:val="00A10F2E"/>
    <w:rsid w:val="00A11D5B"/>
    <w:rsid w:val="00A120DE"/>
    <w:rsid w:val="00A13038"/>
    <w:rsid w:val="00A144B2"/>
    <w:rsid w:val="00A161DC"/>
    <w:rsid w:val="00A16F3D"/>
    <w:rsid w:val="00A170DA"/>
    <w:rsid w:val="00A17112"/>
    <w:rsid w:val="00A20477"/>
    <w:rsid w:val="00A21647"/>
    <w:rsid w:val="00A24BEE"/>
    <w:rsid w:val="00A25E61"/>
    <w:rsid w:val="00A26233"/>
    <w:rsid w:val="00A27536"/>
    <w:rsid w:val="00A31A0D"/>
    <w:rsid w:val="00A32D90"/>
    <w:rsid w:val="00A3519E"/>
    <w:rsid w:val="00A35376"/>
    <w:rsid w:val="00A37E8A"/>
    <w:rsid w:val="00A41316"/>
    <w:rsid w:val="00A42966"/>
    <w:rsid w:val="00A47014"/>
    <w:rsid w:val="00A473B5"/>
    <w:rsid w:val="00A538A5"/>
    <w:rsid w:val="00A539B9"/>
    <w:rsid w:val="00A53BEB"/>
    <w:rsid w:val="00A540E1"/>
    <w:rsid w:val="00A55AF5"/>
    <w:rsid w:val="00A55FAC"/>
    <w:rsid w:val="00A60522"/>
    <w:rsid w:val="00A61E4D"/>
    <w:rsid w:val="00A62C5D"/>
    <w:rsid w:val="00A63270"/>
    <w:rsid w:val="00A63AE6"/>
    <w:rsid w:val="00A64DD0"/>
    <w:rsid w:val="00A67061"/>
    <w:rsid w:val="00A6715C"/>
    <w:rsid w:val="00A71301"/>
    <w:rsid w:val="00A71EDA"/>
    <w:rsid w:val="00A73FB3"/>
    <w:rsid w:val="00A7573C"/>
    <w:rsid w:val="00A757A8"/>
    <w:rsid w:val="00A75E47"/>
    <w:rsid w:val="00A7627B"/>
    <w:rsid w:val="00A80231"/>
    <w:rsid w:val="00A811F4"/>
    <w:rsid w:val="00A82723"/>
    <w:rsid w:val="00A82C93"/>
    <w:rsid w:val="00A85C74"/>
    <w:rsid w:val="00A8690A"/>
    <w:rsid w:val="00A873D0"/>
    <w:rsid w:val="00A874BC"/>
    <w:rsid w:val="00A91004"/>
    <w:rsid w:val="00A92860"/>
    <w:rsid w:val="00A938B7"/>
    <w:rsid w:val="00A938C2"/>
    <w:rsid w:val="00A942D2"/>
    <w:rsid w:val="00A945BA"/>
    <w:rsid w:val="00AA0758"/>
    <w:rsid w:val="00AA1758"/>
    <w:rsid w:val="00AA1CAE"/>
    <w:rsid w:val="00AA2AF9"/>
    <w:rsid w:val="00AA2DBF"/>
    <w:rsid w:val="00AA4597"/>
    <w:rsid w:val="00AA4E6B"/>
    <w:rsid w:val="00AB0880"/>
    <w:rsid w:val="00AB13BB"/>
    <w:rsid w:val="00AB1895"/>
    <w:rsid w:val="00AB2297"/>
    <w:rsid w:val="00AB2A76"/>
    <w:rsid w:val="00AB2CE6"/>
    <w:rsid w:val="00AB7A79"/>
    <w:rsid w:val="00AC0E94"/>
    <w:rsid w:val="00AC1A5F"/>
    <w:rsid w:val="00AC4336"/>
    <w:rsid w:val="00AC47D3"/>
    <w:rsid w:val="00AC4F8D"/>
    <w:rsid w:val="00AC53CB"/>
    <w:rsid w:val="00AC653B"/>
    <w:rsid w:val="00AC6C4A"/>
    <w:rsid w:val="00AC7446"/>
    <w:rsid w:val="00AD127F"/>
    <w:rsid w:val="00AD1FEA"/>
    <w:rsid w:val="00AD262B"/>
    <w:rsid w:val="00AD3121"/>
    <w:rsid w:val="00AD462D"/>
    <w:rsid w:val="00AD4AF6"/>
    <w:rsid w:val="00AD67E9"/>
    <w:rsid w:val="00AD7D15"/>
    <w:rsid w:val="00AE058D"/>
    <w:rsid w:val="00AE0A80"/>
    <w:rsid w:val="00AE1430"/>
    <w:rsid w:val="00AE30ED"/>
    <w:rsid w:val="00AE4F32"/>
    <w:rsid w:val="00AE4F6A"/>
    <w:rsid w:val="00AE5281"/>
    <w:rsid w:val="00AE5A49"/>
    <w:rsid w:val="00AE62B9"/>
    <w:rsid w:val="00AE6B4C"/>
    <w:rsid w:val="00AE7675"/>
    <w:rsid w:val="00AF2F1F"/>
    <w:rsid w:val="00AF507E"/>
    <w:rsid w:val="00AF538F"/>
    <w:rsid w:val="00AF5F1A"/>
    <w:rsid w:val="00AF64DA"/>
    <w:rsid w:val="00AF67E5"/>
    <w:rsid w:val="00B021BF"/>
    <w:rsid w:val="00B02A3E"/>
    <w:rsid w:val="00B02A6B"/>
    <w:rsid w:val="00B03FA2"/>
    <w:rsid w:val="00B04125"/>
    <w:rsid w:val="00B0549A"/>
    <w:rsid w:val="00B05C51"/>
    <w:rsid w:val="00B06BB6"/>
    <w:rsid w:val="00B11522"/>
    <w:rsid w:val="00B13521"/>
    <w:rsid w:val="00B146B9"/>
    <w:rsid w:val="00B15028"/>
    <w:rsid w:val="00B153F2"/>
    <w:rsid w:val="00B15719"/>
    <w:rsid w:val="00B15D59"/>
    <w:rsid w:val="00B21094"/>
    <w:rsid w:val="00B2229B"/>
    <w:rsid w:val="00B23596"/>
    <w:rsid w:val="00B237C8"/>
    <w:rsid w:val="00B24680"/>
    <w:rsid w:val="00B24A63"/>
    <w:rsid w:val="00B24AE4"/>
    <w:rsid w:val="00B262C1"/>
    <w:rsid w:val="00B27FD5"/>
    <w:rsid w:val="00B30A53"/>
    <w:rsid w:val="00B30BDF"/>
    <w:rsid w:val="00B317C5"/>
    <w:rsid w:val="00B32646"/>
    <w:rsid w:val="00B32D89"/>
    <w:rsid w:val="00B341A3"/>
    <w:rsid w:val="00B34E88"/>
    <w:rsid w:val="00B3518F"/>
    <w:rsid w:val="00B362EF"/>
    <w:rsid w:val="00B37F8C"/>
    <w:rsid w:val="00B41190"/>
    <w:rsid w:val="00B429B6"/>
    <w:rsid w:val="00B42E87"/>
    <w:rsid w:val="00B4431E"/>
    <w:rsid w:val="00B44ACB"/>
    <w:rsid w:val="00B44D5E"/>
    <w:rsid w:val="00B454B7"/>
    <w:rsid w:val="00B45EBD"/>
    <w:rsid w:val="00B46168"/>
    <w:rsid w:val="00B46D75"/>
    <w:rsid w:val="00B47144"/>
    <w:rsid w:val="00B507DD"/>
    <w:rsid w:val="00B508A3"/>
    <w:rsid w:val="00B5151C"/>
    <w:rsid w:val="00B51764"/>
    <w:rsid w:val="00B51F84"/>
    <w:rsid w:val="00B528A7"/>
    <w:rsid w:val="00B52F0E"/>
    <w:rsid w:val="00B533D6"/>
    <w:rsid w:val="00B5491F"/>
    <w:rsid w:val="00B54BBB"/>
    <w:rsid w:val="00B561FE"/>
    <w:rsid w:val="00B5679C"/>
    <w:rsid w:val="00B56995"/>
    <w:rsid w:val="00B63A30"/>
    <w:rsid w:val="00B6554B"/>
    <w:rsid w:val="00B661CC"/>
    <w:rsid w:val="00B66D34"/>
    <w:rsid w:val="00B6776B"/>
    <w:rsid w:val="00B67E86"/>
    <w:rsid w:val="00B705A5"/>
    <w:rsid w:val="00B72044"/>
    <w:rsid w:val="00B726D4"/>
    <w:rsid w:val="00B72A49"/>
    <w:rsid w:val="00B72AAA"/>
    <w:rsid w:val="00B73055"/>
    <w:rsid w:val="00B74924"/>
    <w:rsid w:val="00B74D90"/>
    <w:rsid w:val="00B751E8"/>
    <w:rsid w:val="00B757FE"/>
    <w:rsid w:val="00B7744F"/>
    <w:rsid w:val="00B80090"/>
    <w:rsid w:val="00B8135A"/>
    <w:rsid w:val="00B83414"/>
    <w:rsid w:val="00B843E3"/>
    <w:rsid w:val="00B84891"/>
    <w:rsid w:val="00B8786F"/>
    <w:rsid w:val="00B8796E"/>
    <w:rsid w:val="00B90063"/>
    <w:rsid w:val="00B929E4"/>
    <w:rsid w:val="00B93274"/>
    <w:rsid w:val="00B940FB"/>
    <w:rsid w:val="00B95983"/>
    <w:rsid w:val="00B95BF8"/>
    <w:rsid w:val="00B965C4"/>
    <w:rsid w:val="00B96B7C"/>
    <w:rsid w:val="00B97444"/>
    <w:rsid w:val="00B97B99"/>
    <w:rsid w:val="00BA0C3A"/>
    <w:rsid w:val="00BA1620"/>
    <w:rsid w:val="00BA26DB"/>
    <w:rsid w:val="00BA317E"/>
    <w:rsid w:val="00BA4047"/>
    <w:rsid w:val="00BA428D"/>
    <w:rsid w:val="00BA4555"/>
    <w:rsid w:val="00BA5620"/>
    <w:rsid w:val="00BA59A6"/>
    <w:rsid w:val="00BA618B"/>
    <w:rsid w:val="00BA6402"/>
    <w:rsid w:val="00BA69F7"/>
    <w:rsid w:val="00BA6A79"/>
    <w:rsid w:val="00BA6C5A"/>
    <w:rsid w:val="00BA7D3E"/>
    <w:rsid w:val="00BB1169"/>
    <w:rsid w:val="00BB117D"/>
    <w:rsid w:val="00BB3AD4"/>
    <w:rsid w:val="00BB48F6"/>
    <w:rsid w:val="00BB6211"/>
    <w:rsid w:val="00BC0370"/>
    <w:rsid w:val="00BC2523"/>
    <w:rsid w:val="00BC28C6"/>
    <w:rsid w:val="00BC460D"/>
    <w:rsid w:val="00BC53DF"/>
    <w:rsid w:val="00BC69C9"/>
    <w:rsid w:val="00BC7C6F"/>
    <w:rsid w:val="00BD1B7B"/>
    <w:rsid w:val="00BD23C3"/>
    <w:rsid w:val="00BD3088"/>
    <w:rsid w:val="00BD30F2"/>
    <w:rsid w:val="00BD3303"/>
    <w:rsid w:val="00BD363D"/>
    <w:rsid w:val="00BD47BA"/>
    <w:rsid w:val="00BD78AF"/>
    <w:rsid w:val="00BE0CFB"/>
    <w:rsid w:val="00BE43C6"/>
    <w:rsid w:val="00BE4EEE"/>
    <w:rsid w:val="00BE5937"/>
    <w:rsid w:val="00BE6F3D"/>
    <w:rsid w:val="00BF0240"/>
    <w:rsid w:val="00BF0352"/>
    <w:rsid w:val="00BF174F"/>
    <w:rsid w:val="00BF498D"/>
    <w:rsid w:val="00BF4D18"/>
    <w:rsid w:val="00BF6753"/>
    <w:rsid w:val="00BF73C2"/>
    <w:rsid w:val="00BF7837"/>
    <w:rsid w:val="00BF78AA"/>
    <w:rsid w:val="00C00934"/>
    <w:rsid w:val="00C03772"/>
    <w:rsid w:val="00C03D2E"/>
    <w:rsid w:val="00C04781"/>
    <w:rsid w:val="00C060C3"/>
    <w:rsid w:val="00C06726"/>
    <w:rsid w:val="00C104F6"/>
    <w:rsid w:val="00C1054C"/>
    <w:rsid w:val="00C12463"/>
    <w:rsid w:val="00C133F6"/>
    <w:rsid w:val="00C134BC"/>
    <w:rsid w:val="00C135A0"/>
    <w:rsid w:val="00C162D0"/>
    <w:rsid w:val="00C169E2"/>
    <w:rsid w:val="00C20359"/>
    <w:rsid w:val="00C2082D"/>
    <w:rsid w:val="00C209A5"/>
    <w:rsid w:val="00C20A3C"/>
    <w:rsid w:val="00C20DD5"/>
    <w:rsid w:val="00C22516"/>
    <w:rsid w:val="00C2260E"/>
    <w:rsid w:val="00C23478"/>
    <w:rsid w:val="00C234C1"/>
    <w:rsid w:val="00C2453B"/>
    <w:rsid w:val="00C26279"/>
    <w:rsid w:val="00C265AE"/>
    <w:rsid w:val="00C26A8E"/>
    <w:rsid w:val="00C26CE4"/>
    <w:rsid w:val="00C26DE2"/>
    <w:rsid w:val="00C278FA"/>
    <w:rsid w:val="00C30F48"/>
    <w:rsid w:val="00C3220C"/>
    <w:rsid w:val="00C3412D"/>
    <w:rsid w:val="00C35806"/>
    <w:rsid w:val="00C37164"/>
    <w:rsid w:val="00C374C3"/>
    <w:rsid w:val="00C4154F"/>
    <w:rsid w:val="00C424AD"/>
    <w:rsid w:val="00C42E59"/>
    <w:rsid w:val="00C432F2"/>
    <w:rsid w:val="00C43375"/>
    <w:rsid w:val="00C45917"/>
    <w:rsid w:val="00C477A7"/>
    <w:rsid w:val="00C478FE"/>
    <w:rsid w:val="00C47A6C"/>
    <w:rsid w:val="00C47B41"/>
    <w:rsid w:val="00C55023"/>
    <w:rsid w:val="00C60570"/>
    <w:rsid w:val="00C610E6"/>
    <w:rsid w:val="00C61710"/>
    <w:rsid w:val="00C62319"/>
    <w:rsid w:val="00C63836"/>
    <w:rsid w:val="00C642AD"/>
    <w:rsid w:val="00C64822"/>
    <w:rsid w:val="00C66DBF"/>
    <w:rsid w:val="00C67372"/>
    <w:rsid w:val="00C67532"/>
    <w:rsid w:val="00C7064E"/>
    <w:rsid w:val="00C71D1F"/>
    <w:rsid w:val="00C72460"/>
    <w:rsid w:val="00C751B2"/>
    <w:rsid w:val="00C75D65"/>
    <w:rsid w:val="00C80373"/>
    <w:rsid w:val="00C82657"/>
    <w:rsid w:val="00C831BB"/>
    <w:rsid w:val="00C84181"/>
    <w:rsid w:val="00C842DA"/>
    <w:rsid w:val="00C844CF"/>
    <w:rsid w:val="00C84944"/>
    <w:rsid w:val="00C84F0B"/>
    <w:rsid w:val="00C86CAB"/>
    <w:rsid w:val="00C86F54"/>
    <w:rsid w:val="00C86FFB"/>
    <w:rsid w:val="00C8700F"/>
    <w:rsid w:val="00C87921"/>
    <w:rsid w:val="00C87D8B"/>
    <w:rsid w:val="00C90D0E"/>
    <w:rsid w:val="00C91E0A"/>
    <w:rsid w:val="00C92E1B"/>
    <w:rsid w:val="00C93487"/>
    <w:rsid w:val="00C93B6E"/>
    <w:rsid w:val="00C94013"/>
    <w:rsid w:val="00C96073"/>
    <w:rsid w:val="00C9676B"/>
    <w:rsid w:val="00C97CA4"/>
    <w:rsid w:val="00C97DC2"/>
    <w:rsid w:val="00CA1205"/>
    <w:rsid w:val="00CA3177"/>
    <w:rsid w:val="00CA3BD2"/>
    <w:rsid w:val="00CA44F8"/>
    <w:rsid w:val="00CA5DC9"/>
    <w:rsid w:val="00CA7BA9"/>
    <w:rsid w:val="00CB0DF9"/>
    <w:rsid w:val="00CB1FDA"/>
    <w:rsid w:val="00CB20AD"/>
    <w:rsid w:val="00CB2B3A"/>
    <w:rsid w:val="00CB5EB1"/>
    <w:rsid w:val="00CB76B4"/>
    <w:rsid w:val="00CC2BD5"/>
    <w:rsid w:val="00CC32B6"/>
    <w:rsid w:val="00CC3CA4"/>
    <w:rsid w:val="00CC4FD8"/>
    <w:rsid w:val="00CC5833"/>
    <w:rsid w:val="00CC5DF2"/>
    <w:rsid w:val="00CC64CD"/>
    <w:rsid w:val="00CC7724"/>
    <w:rsid w:val="00CD051B"/>
    <w:rsid w:val="00CD0F91"/>
    <w:rsid w:val="00CD2F51"/>
    <w:rsid w:val="00CD3983"/>
    <w:rsid w:val="00CD4D64"/>
    <w:rsid w:val="00CD54A8"/>
    <w:rsid w:val="00CD569A"/>
    <w:rsid w:val="00CD71B0"/>
    <w:rsid w:val="00CE040B"/>
    <w:rsid w:val="00CE1C39"/>
    <w:rsid w:val="00CE1F89"/>
    <w:rsid w:val="00CE35FB"/>
    <w:rsid w:val="00CE3F84"/>
    <w:rsid w:val="00CE4A9C"/>
    <w:rsid w:val="00CE4DC9"/>
    <w:rsid w:val="00CE5B1B"/>
    <w:rsid w:val="00CE7118"/>
    <w:rsid w:val="00CE79F2"/>
    <w:rsid w:val="00CF0092"/>
    <w:rsid w:val="00CF0F18"/>
    <w:rsid w:val="00CF17C8"/>
    <w:rsid w:val="00CF2DE8"/>
    <w:rsid w:val="00CF3778"/>
    <w:rsid w:val="00CF4C05"/>
    <w:rsid w:val="00CF504E"/>
    <w:rsid w:val="00D00F96"/>
    <w:rsid w:val="00D0197B"/>
    <w:rsid w:val="00D01994"/>
    <w:rsid w:val="00D0236F"/>
    <w:rsid w:val="00D02C23"/>
    <w:rsid w:val="00D03B21"/>
    <w:rsid w:val="00D0467D"/>
    <w:rsid w:val="00D0639D"/>
    <w:rsid w:val="00D074CC"/>
    <w:rsid w:val="00D07544"/>
    <w:rsid w:val="00D07CD7"/>
    <w:rsid w:val="00D11C8E"/>
    <w:rsid w:val="00D14B79"/>
    <w:rsid w:val="00D164DE"/>
    <w:rsid w:val="00D166C2"/>
    <w:rsid w:val="00D174AE"/>
    <w:rsid w:val="00D175B7"/>
    <w:rsid w:val="00D2089E"/>
    <w:rsid w:val="00D20A78"/>
    <w:rsid w:val="00D212BF"/>
    <w:rsid w:val="00D23204"/>
    <w:rsid w:val="00D238EF"/>
    <w:rsid w:val="00D24AE8"/>
    <w:rsid w:val="00D256E2"/>
    <w:rsid w:val="00D25C16"/>
    <w:rsid w:val="00D264EE"/>
    <w:rsid w:val="00D26741"/>
    <w:rsid w:val="00D30AE9"/>
    <w:rsid w:val="00D31D50"/>
    <w:rsid w:val="00D32561"/>
    <w:rsid w:val="00D33AA4"/>
    <w:rsid w:val="00D33E78"/>
    <w:rsid w:val="00D361E7"/>
    <w:rsid w:val="00D419D4"/>
    <w:rsid w:val="00D41FEA"/>
    <w:rsid w:val="00D42083"/>
    <w:rsid w:val="00D424EE"/>
    <w:rsid w:val="00D43127"/>
    <w:rsid w:val="00D43DD9"/>
    <w:rsid w:val="00D47084"/>
    <w:rsid w:val="00D47BE5"/>
    <w:rsid w:val="00D546BB"/>
    <w:rsid w:val="00D54ECE"/>
    <w:rsid w:val="00D54FC3"/>
    <w:rsid w:val="00D56142"/>
    <w:rsid w:val="00D56842"/>
    <w:rsid w:val="00D5718A"/>
    <w:rsid w:val="00D57C1A"/>
    <w:rsid w:val="00D57EF0"/>
    <w:rsid w:val="00D57EF2"/>
    <w:rsid w:val="00D61A18"/>
    <w:rsid w:val="00D63881"/>
    <w:rsid w:val="00D669C7"/>
    <w:rsid w:val="00D67547"/>
    <w:rsid w:val="00D67CD3"/>
    <w:rsid w:val="00D70655"/>
    <w:rsid w:val="00D70A6A"/>
    <w:rsid w:val="00D70BD5"/>
    <w:rsid w:val="00D7323C"/>
    <w:rsid w:val="00D74762"/>
    <w:rsid w:val="00D74965"/>
    <w:rsid w:val="00D75120"/>
    <w:rsid w:val="00D7536E"/>
    <w:rsid w:val="00D7644B"/>
    <w:rsid w:val="00D77079"/>
    <w:rsid w:val="00D81C96"/>
    <w:rsid w:val="00D82B5C"/>
    <w:rsid w:val="00D83EC1"/>
    <w:rsid w:val="00D83FD1"/>
    <w:rsid w:val="00D8638A"/>
    <w:rsid w:val="00D864BC"/>
    <w:rsid w:val="00D871E8"/>
    <w:rsid w:val="00D87EC7"/>
    <w:rsid w:val="00D91DC0"/>
    <w:rsid w:val="00D94501"/>
    <w:rsid w:val="00D979BB"/>
    <w:rsid w:val="00D97FF3"/>
    <w:rsid w:val="00DA0ED0"/>
    <w:rsid w:val="00DA1658"/>
    <w:rsid w:val="00DA2367"/>
    <w:rsid w:val="00DA4407"/>
    <w:rsid w:val="00DA6B75"/>
    <w:rsid w:val="00DA6BB6"/>
    <w:rsid w:val="00DA7D0E"/>
    <w:rsid w:val="00DB2668"/>
    <w:rsid w:val="00DB3986"/>
    <w:rsid w:val="00DB4567"/>
    <w:rsid w:val="00DB6DAE"/>
    <w:rsid w:val="00DB75F6"/>
    <w:rsid w:val="00DC084D"/>
    <w:rsid w:val="00DC105E"/>
    <w:rsid w:val="00DC508B"/>
    <w:rsid w:val="00DC5266"/>
    <w:rsid w:val="00DC6961"/>
    <w:rsid w:val="00DC718C"/>
    <w:rsid w:val="00DC745A"/>
    <w:rsid w:val="00DC749F"/>
    <w:rsid w:val="00DD05CF"/>
    <w:rsid w:val="00DD1F39"/>
    <w:rsid w:val="00DD39C0"/>
    <w:rsid w:val="00DD4B7F"/>
    <w:rsid w:val="00DE0F74"/>
    <w:rsid w:val="00DE19E7"/>
    <w:rsid w:val="00DE2F57"/>
    <w:rsid w:val="00DE3C3D"/>
    <w:rsid w:val="00DE4C8C"/>
    <w:rsid w:val="00DE5664"/>
    <w:rsid w:val="00DE5DDC"/>
    <w:rsid w:val="00DE6331"/>
    <w:rsid w:val="00DE7346"/>
    <w:rsid w:val="00DE7CD5"/>
    <w:rsid w:val="00DF132B"/>
    <w:rsid w:val="00DF3311"/>
    <w:rsid w:val="00DF3C9C"/>
    <w:rsid w:val="00DF3F2E"/>
    <w:rsid w:val="00DF4AE9"/>
    <w:rsid w:val="00DF4F16"/>
    <w:rsid w:val="00DF5B31"/>
    <w:rsid w:val="00DF6E07"/>
    <w:rsid w:val="00DF73F4"/>
    <w:rsid w:val="00E006D2"/>
    <w:rsid w:val="00E03511"/>
    <w:rsid w:val="00E03D11"/>
    <w:rsid w:val="00E04721"/>
    <w:rsid w:val="00E04992"/>
    <w:rsid w:val="00E04D06"/>
    <w:rsid w:val="00E07952"/>
    <w:rsid w:val="00E13A26"/>
    <w:rsid w:val="00E13B60"/>
    <w:rsid w:val="00E15E91"/>
    <w:rsid w:val="00E1615E"/>
    <w:rsid w:val="00E16665"/>
    <w:rsid w:val="00E16BEC"/>
    <w:rsid w:val="00E16CCE"/>
    <w:rsid w:val="00E211E5"/>
    <w:rsid w:val="00E228E9"/>
    <w:rsid w:val="00E25FE2"/>
    <w:rsid w:val="00E26BD0"/>
    <w:rsid w:val="00E31AF7"/>
    <w:rsid w:val="00E31B6D"/>
    <w:rsid w:val="00E35A17"/>
    <w:rsid w:val="00E379C2"/>
    <w:rsid w:val="00E400DB"/>
    <w:rsid w:val="00E4083D"/>
    <w:rsid w:val="00E40FC6"/>
    <w:rsid w:val="00E41370"/>
    <w:rsid w:val="00E41801"/>
    <w:rsid w:val="00E4195E"/>
    <w:rsid w:val="00E42280"/>
    <w:rsid w:val="00E42BB5"/>
    <w:rsid w:val="00E42EE2"/>
    <w:rsid w:val="00E43C3B"/>
    <w:rsid w:val="00E4528E"/>
    <w:rsid w:val="00E45F8A"/>
    <w:rsid w:val="00E47DC3"/>
    <w:rsid w:val="00E504E7"/>
    <w:rsid w:val="00E50F3D"/>
    <w:rsid w:val="00E51883"/>
    <w:rsid w:val="00E5344D"/>
    <w:rsid w:val="00E53B0D"/>
    <w:rsid w:val="00E541B8"/>
    <w:rsid w:val="00E54592"/>
    <w:rsid w:val="00E61617"/>
    <w:rsid w:val="00E64FC7"/>
    <w:rsid w:val="00E6652B"/>
    <w:rsid w:val="00E67CEF"/>
    <w:rsid w:val="00E71304"/>
    <w:rsid w:val="00E73299"/>
    <w:rsid w:val="00E73DB4"/>
    <w:rsid w:val="00E7485B"/>
    <w:rsid w:val="00E74CE5"/>
    <w:rsid w:val="00E74E86"/>
    <w:rsid w:val="00E769D3"/>
    <w:rsid w:val="00E77A95"/>
    <w:rsid w:val="00E77C7E"/>
    <w:rsid w:val="00E804E3"/>
    <w:rsid w:val="00E8346C"/>
    <w:rsid w:val="00E83DA8"/>
    <w:rsid w:val="00E84511"/>
    <w:rsid w:val="00E8479E"/>
    <w:rsid w:val="00E92A21"/>
    <w:rsid w:val="00E93154"/>
    <w:rsid w:val="00E93AE6"/>
    <w:rsid w:val="00E941AA"/>
    <w:rsid w:val="00E944E1"/>
    <w:rsid w:val="00E95C4F"/>
    <w:rsid w:val="00E96ADA"/>
    <w:rsid w:val="00E96F37"/>
    <w:rsid w:val="00E973FC"/>
    <w:rsid w:val="00E974A9"/>
    <w:rsid w:val="00E97A61"/>
    <w:rsid w:val="00EA0303"/>
    <w:rsid w:val="00EA070E"/>
    <w:rsid w:val="00EA1872"/>
    <w:rsid w:val="00EA1FAB"/>
    <w:rsid w:val="00EA2879"/>
    <w:rsid w:val="00EA3D96"/>
    <w:rsid w:val="00EA3E7A"/>
    <w:rsid w:val="00EA43C5"/>
    <w:rsid w:val="00EA4458"/>
    <w:rsid w:val="00EA55CF"/>
    <w:rsid w:val="00EA579B"/>
    <w:rsid w:val="00EA59DC"/>
    <w:rsid w:val="00EA6A8B"/>
    <w:rsid w:val="00EA6E58"/>
    <w:rsid w:val="00EB0B35"/>
    <w:rsid w:val="00EB1084"/>
    <w:rsid w:val="00EB305D"/>
    <w:rsid w:val="00EB3817"/>
    <w:rsid w:val="00EB4321"/>
    <w:rsid w:val="00EB489C"/>
    <w:rsid w:val="00EB5956"/>
    <w:rsid w:val="00EB5C9D"/>
    <w:rsid w:val="00EB69B2"/>
    <w:rsid w:val="00EB7944"/>
    <w:rsid w:val="00EC1146"/>
    <w:rsid w:val="00EC2579"/>
    <w:rsid w:val="00EC2B8F"/>
    <w:rsid w:val="00EC3F10"/>
    <w:rsid w:val="00EC5E5B"/>
    <w:rsid w:val="00EC624B"/>
    <w:rsid w:val="00EC62AB"/>
    <w:rsid w:val="00EC653B"/>
    <w:rsid w:val="00EC690D"/>
    <w:rsid w:val="00EC6DAA"/>
    <w:rsid w:val="00EC73C9"/>
    <w:rsid w:val="00EC7B83"/>
    <w:rsid w:val="00EC7D64"/>
    <w:rsid w:val="00ED1C60"/>
    <w:rsid w:val="00ED3A6B"/>
    <w:rsid w:val="00ED3EC9"/>
    <w:rsid w:val="00ED52F1"/>
    <w:rsid w:val="00ED5694"/>
    <w:rsid w:val="00ED6792"/>
    <w:rsid w:val="00ED6F2B"/>
    <w:rsid w:val="00EE03A4"/>
    <w:rsid w:val="00EE5285"/>
    <w:rsid w:val="00EE7D8B"/>
    <w:rsid w:val="00EF09FE"/>
    <w:rsid w:val="00EF11C3"/>
    <w:rsid w:val="00EF23D9"/>
    <w:rsid w:val="00EF2E2C"/>
    <w:rsid w:val="00EF365B"/>
    <w:rsid w:val="00EF36F3"/>
    <w:rsid w:val="00EF3A19"/>
    <w:rsid w:val="00EF45DF"/>
    <w:rsid w:val="00EF7D8A"/>
    <w:rsid w:val="00F01698"/>
    <w:rsid w:val="00F049F2"/>
    <w:rsid w:val="00F05322"/>
    <w:rsid w:val="00F05669"/>
    <w:rsid w:val="00F056F6"/>
    <w:rsid w:val="00F06C42"/>
    <w:rsid w:val="00F07814"/>
    <w:rsid w:val="00F11161"/>
    <w:rsid w:val="00F1116F"/>
    <w:rsid w:val="00F122EA"/>
    <w:rsid w:val="00F12994"/>
    <w:rsid w:val="00F13545"/>
    <w:rsid w:val="00F14593"/>
    <w:rsid w:val="00F15F80"/>
    <w:rsid w:val="00F16463"/>
    <w:rsid w:val="00F17248"/>
    <w:rsid w:val="00F20036"/>
    <w:rsid w:val="00F20757"/>
    <w:rsid w:val="00F20FB2"/>
    <w:rsid w:val="00F2146E"/>
    <w:rsid w:val="00F22258"/>
    <w:rsid w:val="00F222F9"/>
    <w:rsid w:val="00F23C37"/>
    <w:rsid w:val="00F241AC"/>
    <w:rsid w:val="00F241F6"/>
    <w:rsid w:val="00F27441"/>
    <w:rsid w:val="00F31BDC"/>
    <w:rsid w:val="00F31D15"/>
    <w:rsid w:val="00F3350F"/>
    <w:rsid w:val="00F342A2"/>
    <w:rsid w:val="00F359FC"/>
    <w:rsid w:val="00F36064"/>
    <w:rsid w:val="00F37538"/>
    <w:rsid w:val="00F37EA6"/>
    <w:rsid w:val="00F41081"/>
    <w:rsid w:val="00F41F77"/>
    <w:rsid w:val="00F43B19"/>
    <w:rsid w:val="00F43FC6"/>
    <w:rsid w:val="00F449D1"/>
    <w:rsid w:val="00F44C7B"/>
    <w:rsid w:val="00F50548"/>
    <w:rsid w:val="00F50FA5"/>
    <w:rsid w:val="00F51AB5"/>
    <w:rsid w:val="00F55265"/>
    <w:rsid w:val="00F557BD"/>
    <w:rsid w:val="00F55E1C"/>
    <w:rsid w:val="00F565AA"/>
    <w:rsid w:val="00F567A5"/>
    <w:rsid w:val="00F5689A"/>
    <w:rsid w:val="00F60B82"/>
    <w:rsid w:val="00F61C49"/>
    <w:rsid w:val="00F61CF6"/>
    <w:rsid w:val="00F62E50"/>
    <w:rsid w:val="00F6779C"/>
    <w:rsid w:val="00F679CE"/>
    <w:rsid w:val="00F7048D"/>
    <w:rsid w:val="00F704F9"/>
    <w:rsid w:val="00F709B4"/>
    <w:rsid w:val="00F71DCA"/>
    <w:rsid w:val="00F7283F"/>
    <w:rsid w:val="00F72B76"/>
    <w:rsid w:val="00F748D2"/>
    <w:rsid w:val="00F75D2F"/>
    <w:rsid w:val="00F773E7"/>
    <w:rsid w:val="00F80911"/>
    <w:rsid w:val="00F80CE6"/>
    <w:rsid w:val="00F82B61"/>
    <w:rsid w:val="00F83943"/>
    <w:rsid w:val="00F85ADC"/>
    <w:rsid w:val="00F85BBC"/>
    <w:rsid w:val="00F866F4"/>
    <w:rsid w:val="00F901F1"/>
    <w:rsid w:val="00F9283A"/>
    <w:rsid w:val="00F93684"/>
    <w:rsid w:val="00F93B12"/>
    <w:rsid w:val="00F96708"/>
    <w:rsid w:val="00FA1A3D"/>
    <w:rsid w:val="00FA1B46"/>
    <w:rsid w:val="00FA20DE"/>
    <w:rsid w:val="00FA298E"/>
    <w:rsid w:val="00FA2C06"/>
    <w:rsid w:val="00FA40F1"/>
    <w:rsid w:val="00FA5142"/>
    <w:rsid w:val="00FA5878"/>
    <w:rsid w:val="00FA5A4F"/>
    <w:rsid w:val="00FA5D14"/>
    <w:rsid w:val="00FA6470"/>
    <w:rsid w:val="00FB1316"/>
    <w:rsid w:val="00FB3AEF"/>
    <w:rsid w:val="00FB4A6F"/>
    <w:rsid w:val="00FB4BF0"/>
    <w:rsid w:val="00FB4E74"/>
    <w:rsid w:val="00FB5E36"/>
    <w:rsid w:val="00FC0264"/>
    <w:rsid w:val="00FC0F68"/>
    <w:rsid w:val="00FC2088"/>
    <w:rsid w:val="00FC25B4"/>
    <w:rsid w:val="00FC395D"/>
    <w:rsid w:val="00FC5418"/>
    <w:rsid w:val="00FC747B"/>
    <w:rsid w:val="00FD0E4C"/>
    <w:rsid w:val="00FD0F67"/>
    <w:rsid w:val="00FD1E9E"/>
    <w:rsid w:val="00FD42DE"/>
    <w:rsid w:val="00FD443C"/>
    <w:rsid w:val="00FD5BD1"/>
    <w:rsid w:val="00FD5F1E"/>
    <w:rsid w:val="00FD65E3"/>
    <w:rsid w:val="00FD75ED"/>
    <w:rsid w:val="00FE0B58"/>
    <w:rsid w:val="00FE0B64"/>
    <w:rsid w:val="00FE0F5B"/>
    <w:rsid w:val="00FE0FDF"/>
    <w:rsid w:val="00FE1A33"/>
    <w:rsid w:val="00FE1DD7"/>
    <w:rsid w:val="00FE2AD4"/>
    <w:rsid w:val="00FE399D"/>
    <w:rsid w:val="00FE48AB"/>
    <w:rsid w:val="00FE4D72"/>
    <w:rsid w:val="00FE4EE8"/>
    <w:rsid w:val="00FE5C03"/>
    <w:rsid w:val="00FF00C1"/>
    <w:rsid w:val="00FF0512"/>
    <w:rsid w:val="00FF0E74"/>
    <w:rsid w:val="00FF163C"/>
    <w:rsid w:val="00FF363C"/>
    <w:rsid w:val="00FF4531"/>
    <w:rsid w:val="00FF71E1"/>
    <w:rsid w:val="00FF7AC9"/>
    <w:rsid w:val="01000AA4"/>
    <w:rsid w:val="011301B1"/>
    <w:rsid w:val="01132E3E"/>
    <w:rsid w:val="0113521D"/>
    <w:rsid w:val="01154B27"/>
    <w:rsid w:val="0116753C"/>
    <w:rsid w:val="011709C6"/>
    <w:rsid w:val="012260A7"/>
    <w:rsid w:val="01256C58"/>
    <w:rsid w:val="01293651"/>
    <w:rsid w:val="01343FD7"/>
    <w:rsid w:val="01422901"/>
    <w:rsid w:val="0143108A"/>
    <w:rsid w:val="015667BB"/>
    <w:rsid w:val="015A5D9F"/>
    <w:rsid w:val="016E2653"/>
    <w:rsid w:val="016E7B0E"/>
    <w:rsid w:val="016F7CCE"/>
    <w:rsid w:val="01747DBA"/>
    <w:rsid w:val="0178005F"/>
    <w:rsid w:val="017D38BD"/>
    <w:rsid w:val="0181051B"/>
    <w:rsid w:val="01925274"/>
    <w:rsid w:val="01A75273"/>
    <w:rsid w:val="01AC75BF"/>
    <w:rsid w:val="01B32557"/>
    <w:rsid w:val="01B65DC8"/>
    <w:rsid w:val="01BB7640"/>
    <w:rsid w:val="01BE4FFE"/>
    <w:rsid w:val="01C114A2"/>
    <w:rsid w:val="01C4722F"/>
    <w:rsid w:val="01C95D3A"/>
    <w:rsid w:val="01CE3E32"/>
    <w:rsid w:val="01D21A2D"/>
    <w:rsid w:val="01D373A3"/>
    <w:rsid w:val="01E63124"/>
    <w:rsid w:val="01E82862"/>
    <w:rsid w:val="01EE09C1"/>
    <w:rsid w:val="01F26BA1"/>
    <w:rsid w:val="01FB7D73"/>
    <w:rsid w:val="020953E5"/>
    <w:rsid w:val="020E7D9D"/>
    <w:rsid w:val="02121C63"/>
    <w:rsid w:val="02153AAC"/>
    <w:rsid w:val="02186EC2"/>
    <w:rsid w:val="021E284F"/>
    <w:rsid w:val="02216862"/>
    <w:rsid w:val="02226FC7"/>
    <w:rsid w:val="02272F70"/>
    <w:rsid w:val="022C0DB7"/>
    <w:rsid w:val="023971E9"/>
    <w:rsid w:val="023A26BF"/>
    <w:rsid w:val="023D5AB2"/>
    <w:rsid w:val="02421F19"/>
    <w:rsid w:val="02450986"/>
    <w:rsid w:val="025100C3"/>
    <w:rsid w:val="02551605"/>
    <w:rsid w:val="025518AC"/>
    <w:rsid w:val="02684F39"/>
    <w:rsid w:val="026E502B"/>
    <w:rsid w:val="02762646"/>
    <w:rsid w:val="02773733"/>
    <w:rsid w:val="028B32A7"/>
    <w:rsid w:val="02920BF6"/>
    <w:rsid w:val="02993E45"/>
    <w:rsid w:val="0299455C"/>
    <w:rsid w:val="029C0982"/>
    <w:rsid w:val="02A6500C"/>
    <w:rsid w:val="02A96BFF"/>
    <w:rsid w:val="02AB3B74"/>
    <w:rsid w:val="02AD60E1"/>
    <w:rsid w:val="02B30FC2"/>
    <w:rsid w:val="02B36C4C"/>
    <w:rsid w:val="02C065EF"/>
    <w:rsid w:val="02CE2651"/>
    <w:rsid w:val="02D10E21"/>
    <w:rsid w:val="02D5582B"/>
    <w:rsid w:val="02DA6E9A"/>
    <w:rsid w:val="02F1426A"/>
    <w:rsid w:val="02F20BB6"/>
    <w:rsid w:val="02F553C0"/>
    <w:rsid w:val="02F834C0"/>
    <w:rsid w:val="03057F3E"/>
    <w:rsid w:val="030834A9"/>
    <w:rsid w:val="030C6C29"/>
    <w:rsid w:val="0311419B"/>
    <w:rsid w:val="031A619F"/>
    <w:rsid w:val="031C25B0"/>
    <w:rsid w:val="033608E5"/>
    <w:rsid w:val="033F576B"/>
    <w:rsid w:val="03445519"/>
    <w:rsid w:val="03552770"/>
    <w:rsid w:val="03583C5B"/>
    <w:rsid w:val="03685054"/>
    <w:rsid w:val="037426D5"/>
    <w:rsid w:val="037B5E26"/>
    <w:rsid w:val="037E2A9C"/>
    <w:rsid w:val="038275CB"/>
    <w:rsid w:val="038316CB"/>
    <w:rsid w:val="038A5E22"/>
    <w:rsid w:val="038C4B70"/>
    <w:rsid w:val="03952D3C"/>
    <w:rsid w:val="03A74505"/>
    <w:rsid w:val="03B87EBB"/>
    <w:rsid w:val="03C623D9"/>
    <w:rsid w:val="03CF437B"/>
    <w:rsid w:val="03D1698B"/>
    <w:rsid w:val="03D24147"/>
    <w:rsid w:val="03D85E1D"/>
    <w:rsid w:val="03D90009"/>
    <w:rsid w:val="03DA2433"/>
    <w:rsid w:val="03E017D2"/>
    <w:rsid w:val="03E40E86"/>
    <w:rsid w:val="03E51DFF"/>
    <w:rsid w:val="03FB69DC"/>
    <w:rsid w:val="040979F3"/>
    <w:rsid w:val="040D2707"/>
    <w:rsid w:val="040D378E"/>
    <w:rsid w:val="040D70FF"/>
    <w:rsid w:val="04117737"/>
    <w:rsid w:val="04162C27"/>
    <w:rsid w:val="0418143E"/>
    <w:rsid w:val="04216FA3"/>
    <w:rsid w:val="0431648C"/>
    <w:rsid w:val="04342DE6"/>
    <w:rsid w:val="043A6C0E"/>
    <w:rsid w:val="043B0068"/>
    <w:rsid w:val="04402749"/>
    <w:rsid w:val="04417A41"/>
    <w:rsid w:val="04430A25"/>
    <w:rsid w:val="044D438A"/>
    <w:rsid w:val="044F508D"/>
    <w:rsid w:val="045277AA"/>
    <w:rsid w:val="04555809"/>
    <w:rsid w:val="04604F1E"/>
    <w:rsid w:val="046945DE"/>
    <w:rsid w:val="047137BF"/>
    <w:rsid w:val="04723E86"/>
    <w:rsid w:val="04761D96"/>
    <w:rsid w:val="0477165B"/>
    <w:rsid w:val="047A693D"/>
    <w:rsid w:val="047C1514"/>
    <w:rsid w:val="0480392F"/>
    <w:rsid w:val="04884DEE"/>
    <w:rsid w:val="049B2379"/>
    <w:rsid w:val="049B7CCC"/>
    <w:rsid w:val="049C320B"/>
    <w:rsid w:val="04AC6382"/>
    <w:rsid w:val="04AE384E"/>
    <w:rsid w:val="04B8658E"/>
    <w:rsid w:val="04B86D61"/>
    <w:rsid w:val="04B87536"/>
    <w:rsid w:val="04C02CB4"/>
    <w:rsid w:val="04DF3E3E"/>
    <w:rsid w:val="04E27804"/>
    <w:rsid w:val="04E522AF"/>
    <w:rsid w:val="04EB6A06"/>
    <w:rsid w:val="04F04546"/>
    <w:rsid w:val="04F714F8"/>
    <w:rsid w:val="04F72581"/>
    <w:rsid w:val="04FC3FC7"/>
    <w:rsid w:val="0501672F"/>
    <w:rsid w:val="050A7BBA"/>
    <w:rsid w:val="050C6EAA"/>
    <w:rsid w:val="0513754F"/>
    <w:rsid w:val="051479A9"/>
    <w:rsid w:val="0515418C"/>
    <w:rsid w:val="051E0F61"/>
    <w:rsid w:val="052010EE"/>
    <w:rsid w:val="052122D1"/>
    <w:rsid w:val="05266D56"/>
    <w:rsid w:val="05325482"/>
    <w:rsid w:val="0533604D"/>
    <w:rsid w:val="05585A93"/>
    <w:rsid w:val="055B2444"/>
    <w:rsid w:val="055D657A"/>
    <w:rsid w:val="05614BC1"/>
    <w:rsid w:val="0577213F"/>
    <w:rsid w:val="05811EFA"/>
    <w:rsid w:val="05835D2A"/>
    <w:rsid w:val="0588290F"/>
    <w:rsid w:val="05936219"/>
    <w:rsid w:val="05972C1F"/>
    <w:rsid w:val="05AA274A"/>
    <w:rsid w:val="05B01C54"/>
    <w:rsid w:val="05B35240"/>
    <w:rsid w:val="05B6224D"/>
    <w:rsid w:val="05C562B3"/>
    <w:rsid w:val="05C64D0D"/>
    <w:rsid w:val="05C70B7F"/>
    <w:rsid w:val="05EC1BC2"/>
    <w:rsid w:val="05EE7C9E"/>
    <w:rsid w:val="05EF4A89"/>
    <w:rsid w:val="05F15E65"/>
    <w:rsid w:val="05F3071E"/>
    <w:rsid w:val="05F57CC1"/>
    <w:rsid w:val="05F62C6A"/>
    <w:rsid w:val="05F7601A"/>
    <w:rsid w:val="06083ED4"/>
    <w:rsid w:val="060A0059"/>
    <w:rsid w:val="060C3EE6"/>
    <w:rsid w:val="060D194E"/>
    <w:rsid w:val="06121E61"/>
    <w:rsid w:val="062829F5"/>
    <w:rsid w:val="062A76F3"/>
    <w:rsid w:val="06301AEF"/>
    <w:rsid w:val="063C293E"/>
    <w:rsid w:val="063D1289"/>
    <w:rsid w:val="06474246"/>
    <w:rsid w:val="065D6420"/>
    <w:rsid w:val="06617519"/>
    <w:rsid w:val="06673425"/>
    <w:rsid w:val="06674A26"/>
    <w:rsid w:val="06691C41"/>
    <w:rsid w:val="066A2277"/>
    <w:rsid w:val="066B039A"/>
    <w:rsid w:val="066D6F2C"/>
    <w:rsid w:val="067404C7"/>
    <w:rsid w:val="067872B1"/>
    <w:rsid w:val="06791CFE"/>
    <w:rsid w:val="067A7C5B"/>
    <w:rsid w:val="067D2807"/>
    <w:rsid w:val="0681509B"/>
    <w:rsid w:val="068C0C5A"/>
    <w:rsid w:val="06916BED"/>
    <w:rsid w:val="06967C9E"/>
    <w:rsid w:val="069D7C6B"/>
    <w:rsid w:val="06A350AD"/>
    <w:rsid w:val="06B10F71"/>
    <w:rsid w:val="06B16ADC"/>
    <w:rsid w:val="06B21EEB"/>
    <w:rsid w:val="06BB28AE"/>
    <w:rsid w:val="06CD6DFA"/>
    <w:rsid w:val="06CE01D8"/>
    <w:rsid w:val="06CE19FC"/>
    <w:rsid w:val="06CF3EDC"/>
    <w:rsid w:val="06D43393"/>
    <w:rsid w:val="06D6745C"/>
    <w:rsid w:val="06DC68F3"/>
    <w:rsid w:val="06E328CF"/>
    <w:rsid w:val="06E45992"/>
    <w:rsid w:val="06E62D1C"/>
    <w:rsid w:val="06EE2609"/>
    <w:rsid w:val="06F27F7C"/>
    <w:rsid w:val="06F3063F"/>
    <w:rsid w:val="06FF19D0"/>
    <w:rsid w:val="07014A1C"/>
    <w:rsid w:val="070256E2"/>
    <w:rsid w:val="070332CA"/>
    <w:rsid w:val="070839A2"/>
    <w:rsid w:val="070D46A4"/>
    <w:rsid w:val="07137D4C"/>
    <w:rsid w:val="071A4CE9"/>
    <w:rsid w:val="071D0ECA"/>
    <w:rsid w:val="072F71BC"/>
    <w:rsid w:val="07325FD9"/>
    <w:rsid w:val="073A60B8"/>
    <w:rsid w:val="07502EB3"/>
    <w:rsid w:val="07510B49"/>
    <w:rsid w:val="075370D0"/>
    <w:rsid w:val="075C49E6"/>
    <w:rsid w:val="075D6594"/>
    <w:rsid w:val="076650CA"/>
    <w:rsid w:val="076756B1"/>
    <w:rsid w:val="0771112F"/>
    <w:rsid w:val="077330C8"/>
    <w:rsid w:val="07744F43"/>
    <w:rsid w:val="07762617"/>
    <w:rsid w:val="077B4F8D"/>
    <w:rsid w:val="078C1C03"/>
    <w:rsid w:val="079819AC"/>
    <w:rsid w:val="079B7049"/>
    <w:rsid w:val="079C1980"/>
    <w:rsid w:val="07A85C48"/>
    <w:rsid w:val="07AA4314"/>
    <w:rsid w:val="07B0105B"/>
    <w:rsid w:val="07B5682F"/>
    <w:rsid w:val="07B602BA"/>
    <w:rsid w:val="07C61DCA"/>
    <w:rsid w:val="07C725EB"/>
    <w:rsid w:val="07D0196D"/>
    <w:rsid w:val="07D75C90"/>
    <w:rsid w:val="07E00BE7"/>
    <w:rsid w:val="07E07CD0"/>
    <w:rsid w:val="07EA4AD6"/>
    <w:rsid w:val="07EC2A3C"/>
    <w:rsid w:val="07F25EBC"/>
    <w:rsid w:val="07F85AC4"/>
    <w:rsid w:val="080B2DBA"/>
    <w:rsid w:val="080B6C7D"/>
    <w:rsid w:val="081226CE"/>
    <w:rsid w:val="08182A28"/>
    <w:rsid w:val="082D512B"/>
    <w:rsid w:val="08407561"/>
    <w:rsid w:val="08491DF8"/>
    <w:rsid w:val="084F0BA9"/>
    <w:rsid w:val="08500BB3"/>
    <w:rsid w:val="08525A89"/>
    <w:rsid w:val="08562311"/>
    <w:rsid w:val="08613935"/>
    <w:rsid w:val="08616EA3"/>
    <w:rsid w:val="08764850"/>
    <w:rsid w:val="08781562"/>
    <w:rsid w:val="08894A94"/>
    <w:rsid w:val="088B1DB2"/>
    <w:rsid w:val="088F76F0"/>
    <w:rsid w:val="089A4778"/>
    <w:rsid w:val="08AD1575"/>
    <w:rsid w:val="08AD36A0"/>
    <w:rsid w:val="08AF039B"/>
    <w:rsid w:val="08B52FBF"/>
    <w:rsid w:val="08BE7C80"/>
    <w:rsid w:val="08C22322"/>
    <w:rsid w:val="08C81750"/>
    <w:rsid w:val="08CA26D3"/>
    <w:rsid w:val="08DB7ECC"/>
    <w:rsid w:val="08E14AEF"/>
    <w:rsid w:val="08E36B52"/>
    <w:rsid w:val="08E501F4"/>
    <w:rsid w:val="08E60737"/>
    <w:rsid w:val="08E76588"/>
    <w:rsid w:val="08F2755B"/>
    <w:rsid w:val="08F56745"/>
    <w:rsid w:val="08FD688F"/>
    <w:rsid w:val="090331E8"/>
    <w:rsid w:val="09140F90"/>
    <w:rsid w:val="09157C78"/>
    <w:rsid w:val="091709C3"/>
    <w:rsid w:val="091E295B"/>
    <w:rsid w:val="091E4A6C"/>
    <w:rsid w:val="092129AE"/>
    <w:rsid w:val="093F640A"/>
    <w:rsid w:val="094307C2"/>
    <w:rsid w:val="09437432"/>
    <w:rsid w:val="094757F3"/>
    <w:rsid w:val="094F3D88"/>
    <w:rsid w:val="09545C9C"/>
    <w:rsid w:val="09557812"/>
    <w:rsid w:val="095D4A5B"/>
    <w:rsid w:val="09605A5A"/>
    <w:rsid w:val="096412DC"/>
    <w:rsid w:val="0972268D"/>
    <w:rsid w:val="09743821"/>
    <w:rsid w:val="09863C71"/>
    <w:rsid w:val="098720DC"/>
    <w:rsid w:val="098A087E"/>
    <w:rsid w:val="098F768F"/>
    <w:rsid w:val="09915DBE"/>
    <w:rsid w:val="09924C35"/>
    <w:rsid w:val="09AF2690"/>
    <w:rsid w:val="09B374A6"/>
    <w:rsid w:val="09B54E75"/>
    <w:rsid w:val="09B80317"/>
    <w:rsid w:val="09BB0E20"/>
    <w:rsid w:val="09C34736"/>
    <w:rsid w:val="09C422F8"/>
    <w:rsid w:val="09CE6CED"/>
    <w:rsid w:val="09DD3DA2"/>
    <w:rsid w:val="09E53166"/>
    <w:rsid w:val="09E65B16"/>
    <w:rsid w:val="09E72E05"/>
    <w:rsid w:val="09F34714"/>
    <w:rsid w:val="09FD61ED"/>
    <w:rsid w:val="0A0A0C27"/>
    <w:rsid w:val="0A0E2FC7"/>
    <w:rsid w:val="0A125922"/>
    <w:rsid w:val="0A184B4C"/>
    <w:rsid w:val="0A197A11"/>
    <w:rsid w:val="0A1F0101"/>
    <w:rsid w:val="0A1F543B"/>
    <w:rsid w:val="0A2C57AA"/>
    <w:rsid w:val="0A2F7A94"/>
    <w:rsid w:val="0A33520B"/>
    <w:rsid w:val="0A3E3F41"/>
    <w:rsid w:val="0A3F4106"/>
    <w:rsid w:val="0A41034E"/>
    <w:rsid w:val="0A5707CE"/>
    <w:rsid w:val="0A5928BF"/>
    <w:rsid w:val="0A611118"/>
    <w:rsid w:val="0A660AB5"/>
    <w:rsid w:val="0A7C2F30"/>
    <w:rsid w:val="0A802A4C"/>
    <w:rsid w:val="0A8868A2"/>
    <w:rsid w:val="0A8B7E6C"/>
    <w:rsid w:val="0A93356F"/>
    <w:rsid w:val="0A993FFD"/>
    <w:rsid w:val="0A9A2A54"/>
    <w:rsid w:val="0A9B406B"/>
    <w:rsid w:val="0A9B5756"/>
    <w:rsid w:val="0AA9427D"/>
    <w:rsid w:val="0AAA5618"/>
    <w:rsid w:val="0AB24D73"/>
    <w:rsid w:val="0ACC14AF"/>
    <w:rsid w:val="0ACE2482"/>
    <w:rsid w:val="0AD215CE"/>
    <w:rsid w:val="0AD60B06"/>
    <w:rsid w:val="0AD8638B"/>
    <w:rsid w:val="0ADE1EB6"/>
    <w:rsid w:val="0AE06DB4"/>
    <w:rsid w:val="0AE37862"/>
    <w:rsid w:val="0AEA73AC"/>
    <w:rsid w:val="0AF973F4"/>
    <w:rsid w:val="0B035DA7"/>
    <w:rsid w:val="0B056186"/>
    <w:rsid w:val="0B16594F"/>
    <w:rsid w:val="0B16706D"/>
    <w:rsid w:val="0B18709D"/>
    <w:rsid w:val="0B1E6C42"/>
    <w:rsid w:val="0B244435"/>
    <w:rsid w:val="0B2C2023"/>
    <w:rsid w:val="0B2E1EF6"/>
    <w:rsid w:val="0B321477"/>
    <w:rsid w:val="0B343DF6"/>
    <w:rsid w:val="0B365C2F"/>
    <w:rsid w:val="0B395B3E"/>
    <w:rsid w:val="0B3B3B5C"/>
    <w:rsid w:val="0B4B33D2"/>
    <w:rsid w:val="0B4B4036"/>
    <w:rsid w:val="0B4C4707"/>
    <w:rsid w:val="0B4D2FAD"/>
    <w:rsid w:val="0B4E5EDB"/>
    <w:rsid w:val="0B5B3CED"/>
    <w:rsid w:val="0B5E4357"/>
    <w:rsid w:val="0B644F67"/>
    <w:rsid w:val="0B745E61"/>
    <w:rsid w:val="0B782B91"/>
    <w:rsid w:val="0B785985"/>
    <w:rsid w:val="0B786794"/>
    <w:rsid w:val="0B811AED"/>
    <w:rsid w:val="0B891894"/>
    <w:rsid w:val="0B8E49BE"/>
    <w:rsid w:val="0B9818AC"/>
    <w:rsid w:val="0B9B58D1"/>
    <w:rsid w:val="0B9C4F4C"/>
    <w:rsid w:val="0B9D7C09"/>
    <w:rsid w:val="0B9F2E82"/>
    <w:rsid w:val="0BA0757A"/>
    <w:rsid w:val="0BA762B6"/>
    <w:rsid w:val="0BA92D06"/>
    <w:rsid w:val="0BAE09FF"/>
    <w:rsid w:val="0BAE5749"/>
    <w:rsid w:val="0BB14C80"/>
    <w:rsid w:val="0BC52607"/>
    <w:rsid w:val="0BC67FC9"/>
    <w:rsid w:val="0BCB193A"/>
    <w:rsid w:val="0BD14244"/>
    <w:rsid w:val="0BD501D9"/>
    <w:rsid w:val="0BF407C6"/>
    <w:rsid w:val="0BF549A2"/>
    <w:rsid w:val="0C021D60"/>
    <w:rsid w:val="0C1428C7"/>
    <w:rsid w:val="0C1532C5"/>
    <w:rsid w:val="0C1F3D70"/>
    <w:rsid w:val="0C220706"/>
    <w:rsid w:val="0C22747E"/>
    <w:rsid w:val="0C276134"/>
    <w:rsid w:val="0C2C56AC"/>
    <w:rsid w:val="0C381C0F"/>
    <w:rsid w:val="0C3F42BF"/>
    <w:rsid w:val="0C446826"/>
    <w:rsid w:val="0C482C87"/>
    <w:rsid w:val="0C494E4A"/>
    <w:rsid w:val="0C52204F"/>
    <w:rsid w:val="0C617DBB"/>
    <w:rsid w:val="0C6246F1"/>
    <w:rsid w:val="0C6A4260"/>
    <w:rsid w:val="0C6E2E63"/>
    <w:rsid w:val="0C7075F3"/>
    <w:rsid w:val="0C7A0082"/>
    <w:rsid w:val="0C7A26E1"/>
    <w:rsid w:val="0C812C0F"/>
    <w:rsid w:val="0C872C7C"/>
    <w:rsid w:val="0C8E6F0A"/>
    <w:rsid w:val="0C931A6C"/>
    <w:rsid w:val="0C977B32"/>
    <w:rsid w:val="0C9C24F0"/>
    <w:rsid w:val="0CA36703"/>
    <w:rsid w:val="0CA94520"/>
    <w:rsid w:val="0CAD237C"/>
    <w:rsid w:val="0CAD4720"/>
    <w:rsid w:val="0CB02FBC"/>
    <w:rsid w:val="0CB05851"/>
    <w:rsid w:val="0CB131BC"/>
    <w:rsid w:val="0CC53EFF"/>
    <w:rsid w:val="0CCA2AFA"/>
    <w:rsid w:val="0CCB72EC"/>
    <w:rsid w:val="0CCC7C08"/>
    <w:rsid w:val="0CCF017E"/>
    <w:rsid w:val="0CD949B1"/>
    <w:rsid w:val="0CDA40FB"/>
    <w:rsid w:val="0CDA5987"/>
    <w:rsid w:val="0CE53290"/>
    <w:rsid w:val="0CEF7C95"/>
    <w:rsid w:val="0CFA5504"/>
    <w:rsid w:val="0CFD2687"/>
    <w:rsid w:val="0D041162"/>
    <w:rsid w:val="0D086B80"/>
    <w:rsid w:val="0D0C2EF6"/>
    <w:rsid w:val="0D0F3015"/>
    <w:rsid w:val="0D2657A9"/>
    <w:rsid w:val="0D2B65E4"/>
    <w:rsid w:val="0D311700"/>
    <w:rsid w:val="0D377910"/>
    <w:rsid w:val="0D435B36"/>
    <w:rsid w:val="0D447D5D"/>
    <w:rsid w:val="0D4B4161"/>
    <w:rsid w:val="0D4C74BF"/>
    <w:rsid w:val="0D4D65BC"/>
    <w:rsid w:val="0D526440"/>
    <w:rsid w:val="0D552E6A"/>
    <w:rsid w:val="0D554D21"/>
    <w:rsid w:val="0D55628B"/>
    <w:rsid w:val="0D66157A"/>
    <w:rsid w:val="0D664983"/>
    <w:rsid w:val="0D7A533F"/>
    <w:rsid w:val="0D7B037E"/>
    <w:rsid w:val="0D7B60D1"/>
    <w:rsid w:val="0D7D4228"/>
    <w:rsid w:val="0D80414E"/>
    <w:rsid w:val="0D8321A5"/>
    <w:rsid w:val="0D832AFE"/>
    <w:rsid w:val="0D856FF5"/>
    <w:rsid w:val="0D870B9A"/>
    <w:rsid w:val="0D885D2E"/>
    <w:rsid w:val="0D8D589F"/>
    <w:rsid w:val="0D9207BB"/>
    <w:rsid w:val="0D93043D"/>
    <w:rsid w:val="0D946A27"/>
    <w:rsid w:val="0D9F1A53"/>
    <w:rsid w:val="0D9F3F61"/>
    <w:rsid w:val="0D9F6AA2"/>
    <w:rsid w:val="0DB05C0C"/>
    <w:rsid w:val="0DB246F6"/>
    <w:rsid w:val="0DBE57D3"/>
    <w:rsid w:val="0DCC400B"/>
    <w:rsid w:val="0DD00248"/>
    <w:rsid w:val="0DD34011"/>
    <w:rsid w:val="0DD45041"/>
    <w:rsid w:val="0DDC086F"/>
    <w:rsid w:val="0DDE335D"/>
    <w:rsid w:val="0DE01D81"/>
    <w:rsid w:val="0DE13D73"/>
    <w:rsid w:val="0DE45E46"/>
    <w:rsid w:val="0DE70B64"/>
    <w:rsid w:val="0DE86186"/>
    <w:rsid w:val="0DEE07A4"/>
    <w:rsid w:val="0DEE40CC"/>
    <w:rsid w:val="0E040A02"/>
    <w:rsid w:val="0E090370"/>
    <w:rsid w:val="0E0A2EF2"/>
    <w:rsid w:val="0E130265"/>
    <w:rsid w:val="0E142814"/>
    <w:rsid w:val="0E1A3F0C"/>
    <w:rsid w:val="0E216F47"/>
    <w:rsid w:val="0E2540D0"/>
    <w:rsid w:val="0E2E5AE8"/>
    <w:rsid w:val="0E325361"/>
    <w:rsid w:val="0E3437CC"/>
    <w:rsid w:val="0E3C1F5D"/>
    <w:rsid w:val="0E3E1B61"/>
    <w:rsid w:val="0E4A7FD4"/>
    <w:rsid w:val="0E4C5C19"/>
    <w:rsid w:val="0E5122BD"/>
    <w:rsid w:val="0E5209AC"/>
    <w:rsid w:val="0E5366B3"/>
    <w:rsid w:val="0E55390F"/>
    <w:rsid w:val="0E6567FC"/>
    <w:rsid w:val="0E672D1E"/>
    <w:rsid w:val="0E6F1921"/>
    <w:rsid w:val="0E777406"/>
    <w:rsid w:val="0E824F94"/>
    <w:rsid w:val="0E8807AB"/>
    <w:rsid w:val="0E8A625E"/>
    <w:rsid w:val="0E966DC8"/>
    <w:rsid w:val="0E993E06"/>
    <w:rsid w:val="0E9F0A79"/>
    <w:rsid w:val="0EAA3EA7"/>
    <w:rsid w:val="0EB34B03"/>
    <w:rsid w:val="0EB37C4E"/>
    <w:rsid w:val="0EBA4920"/>
    <w:rsid w:val="0ECC5050"/>
    <w:rsid w:val="0EDB2ED3"/>
    <w:rsid w:val="0EDE694A"/>
    <w:rsid w:val="0EE81402"/>
    <w:rsid w:val="0EF256FC"/>
    <w:rsid w:val="0F004562"/>
    <w:rsid w:val="0F066E7B"/>
    <w:rsid w:val="0F0C25BC"/>
    <w:rsid w:val="0F144DA6"/>
    <w:rsid w:val="0F1829AB"/>
    <w:rsid w:val="0F204627"/>
    <w:rsid w:val="0F266318"/>
    <w:rsid w:val="0F2703DF"/>
    <w:rsid w:val="0F2F2EC8"/>
    <w:rsid w:val="0F346CD8"/>
    <w:rsid w:val="0F381C1E"/>
    <w:rsid w:val="0F3A18AD"/>
    <w:rsid w:val="0F3A308E"/>
    <w:rsid w:val="0F3B634D"/>
    <w:rsid w:val="0F426631"/>
    <w:rsid w:val="0F4811E3"/>
    <w:rsid w:val="0F495E1D"/>
    <w:rsid w:val="0F523606"/>
    <w:rsid w:val="0F565E77"/>
    <w:rsid w:val="0F5A67CC"/>
    <w:rsid w:val="0F5D1EBA"/>
    <w:rsid w:val="0F5F50D5"/>
    <w:rsid w:val="0F60110D"/>
    <w:rsid w:val="0F6D6C3C"/>
    <w:rsid w:val="0F777EF4"/>
    <w:rsid w:val="0F833ADF"/>
    <w:rsid w:val="0F91142D"/>
    <w:rsid w:val="0F95260F"/>
    <w:rsid w:val="0F98580E"/>
    <w:rsid w:val="0F9B495E"/>
    <w:rsid w:val="0FA2471E"/>
    <w:rsid w:val="0FA8308F"/>
    <w:rsid w:val="0FA93F3E"/>
    <w:rsid w:val="0FAB77F9"/>
    <w:rsid w:val="0FB820C5"/>
    <w:rsid w:val="0FBA7FD3"/>
    <w:rsid w:val="0FC970EB"/>
    <w:rsid w:val="0FD45312"/>
    <w:rsid w:val="0FDA3BEF"/>
    <w:rsid w:val="1003717A"/>
    <w:rsid w:val="10066694"/>
    <w:rsid w:val="100D704E"/>
    <w:rsid w:val="10145456"/>
    <w:rsid w:val="101471DA"/>
    <w:rsid w:val="10196B2F"/>
    <w:rsid w:val="101A3BE9"/>
    <w:rsid w:val="101A7ACA"/>
    <w:rsid w:val="101D7D07"/>
    <w:rsid w:val="10232F27"/>
    <w:rsid w:val="102B5C1A"/>
    <w:rsid w:val="10323E6E"/>
    <w:rsid w:val="1032571C"/>
    <w:rsid w:val="103D7339"/>
    <w:rsid w:val="103F5AFC"/>
    <w:rsid w:val="10414EDE"/>
    <w:rsid w:val="104E7525"/>
    <w:rsid w:val="10543501"/>
    <w:rsid w:val="10560936"/>
    <w:rsid w:val="10603894"/>
    <w:rsid w:val="106061FE"/>
    <w:rsid w:val="106C0556"/>
    <w:rsid w:val="108056D9"/>
    <w:rsid w:val="1084386D"/>
    <w:rsid w:val="108517A9"/>
    <w:rsid w:val="108E5592"/>
    <w:rsid w:val="10981E5D"/>
    <w:rsid w:val="109E5D2C"/>
    <w:rsid w:val="10A23286"/>
    <w:rsid w:val="10A53A1B"/>
    <w:rsid w:val="10A64BE8"/>
    <w:rsid w:val="10A81D75"/>
    <w:rsid w:val="10AE5913"/>
    <w:rsid w:val="10B24043"/>
    <w:rsid w:val="10B85545"/>
    <w:rsid w:val="10BF377C"/>
    <w:rsid w:val="10BF47C4"/>
    <w:rsid w:val="10C67E56"/>
    <w:rsid w:val="10CB2E6B"/>
    <w:rsid w:val="10D47D46"/>
    <w:rsid w:val="10D9206E"/>
    <w:rsid w:val="10DE709A"/>
    <w:rsid w:val="10E66488"/>
    <w:rsid w:val="10F669C4"/>
    <w:rsid w:val="10FD775C"/>
    <w:rsid w:val="110944DE"/>
    <w:rsid w:val="110E6AC1"/>
    <w:rsid w:val="110F70A0"/>
    <w:rsid w:val="11124F27"/>
    <w:rsid w:val="11137C8F"/>
    <w:rsid w:val="111C139C"/>
    <w:rsid w:val="111C378C"/>
    <w:rsid w:val="111C73DA"/>
    <w:rsid w:val="1120032D"/>
    <w:rsid w:val="11300F29"/>
    <w:rsid w:val="11391ACF"/>
    <w:rsid w:val="113B4B83"/>
    <w:rsid w:val="1144045E"/>
    <w:rsid w:val="11445C75"/>
    <w:rsid w:val="1156135C"/>
    <w:rsid w:val="11564DD7"/>
    <w:rsid w:val="11580469"/>
    <w:rsid w:val="116A33B7"/>
    <w:rsid w:val="116C08C2"/>
    <w:rsid w:val="116D40D3"/>
    <w:rsid w:val="11724925"/>
    <w:rsid w:val="11806A6C"/>
    <w:rsid w:val="118245D3"/>
    <w:rsid w:val="11845190"/>
    <w:rsid w:val="11847B72"/>
    <w:rsid w:val="11883CB7"/>
    <w:rsid w:val="118A0540"/>
    <w:rsid w:val="118A255E"/>
    <w:rsid w:val="118C35FC"/>
    <w:rsid w:val="118D09A9"/>
    <w:rsid w:val="11910262"/>
    <w:rsid w:val="119E2297"/>
    <w:rsid w:val="119E4D16"/>
    <w:rsid w:val="119F1E73"/>
    <w:rsid w:val="11A01541"/>
    <w:rsid w:val="11A57CF8"/>
    <w:rsid w:val="11A83883"/>
    <w:rsid w:val="11AF7A60"/>
    <w:rsid w:val="11B34CE1"/>
    <w:rsid w:val="11C82925"/>
    <w:rsid w:val="11D60C73"/>
    <w:rsid w:val="11D87D76"/>
    <w:rsid w:val="11DA2724"/>
    <w:rsid w:val="11E01389"/>
    <w:rsid w:val="11E85E33"/>
    <w:rsid w:val="11EE5B0E"/>
    <w:rsid w:val="11F033A7"/>
    <w:rsid w:val="11F34DC7"/>
    <w:rsid w:val="11F41521"/>
    <w:rsid w:val="11F70C4B"/>
    <w:rsid w:val="11FC3413"/>
    <w:rsid w:val="120657A3"/>
    <w:rsid w:val="1210032C"/>
    <w:rsid w:val="12101990"/>
    <w:rsid w:val="12114587"/>
    <w:rsid w:val="12130338"/>
    <w:rsid w:val="121D7177"/>
    <w:rsid w:val="122A2240"/>
    <w:rsid w:val="122D53F3"/>
    <w:rsid w:val="123358FC"/>
    <w:rsid w:val="12345201"/>
    <w:rsid w:val="12401626"/>
    <w:rsid w:val="124257A7"/>
    <w:rsid w:val="124410F7"/>
    <w:rsid w:val="124E18CB"/>
    <w:rsid w:val="12500840"/>
    <w:rsid w:val="1255140E"/>
    <w:rsid w:val="126013C2"/>
    <w:rsid w:val="12643602"/>
    <w:rsid w:val="12672533"/>
    <w:rsid w:val="12683A12"/>
    <w:rsid w:val="12687246"/>
    <w:rsid w:val="126A58AD"/>
    <w:rsid w:val="127378A0"/>
    <w:rsid w:val="127721CE"/>
    <w:rsid w:val="1277400E"/>
    <w:rsid w:val="12851EC5"/>
    <w:rsid w:val="1286029B"/>
    <w:rsid w:val="129C00EA"/>
    <w:rsid w:val="129D0B47"/>
    <w:rsid w:val="129E2FE7"/>
    <w:rsid w:val="129F42E9"/>
    <w:rsid w:val="12A243CE"/>
    <w:rsid w:val="12A55E02"/>
    <w:rsid w:val="12AD4130"/>
    <w:rsid w:val="12B37DB5"/>
    <w:rsid w:val="12BA7A1B"/>
    <w:rsid w:val="12BF44FB"/>
    <w:rsid w:val="12C118C2"/>
    <w:rsid w:val="12DF15BF"/>
    <w:rsid w:val="12EC628E"/>
    <w:rsid w:val="12F877E7"/>
    <w:rsid w:val="13092A8A"/>
    <w:rsid w:val="130A6064"/>
    <w:rsid w:val="13191B44"/>
    <w:rsid w:val="13226F4E"/>
    <w:rsid w:val="132273C0"/>
    <w:rsid w:val="132A2A03"/>
    <w:rsid w:val="132F7F2E"/>
    <w:rsid w:val="133312C8"/>
    <w:rsid w:val="13364601"/>
    <w:rsid w:val="13377B7E"/>
    <w:rsid w:val="13406C72"/>
    <w:rsid w:val="13424A2D"/>
    <w:rsid w:val="13430395"/>
    <w:rsid w:val="134E3BDD"/>
    <w:rsid w:val="134F1011"/>
    <w:rsid w:val="13555633"/>
    <w:rsid w:val="135C7A7F"/>
    <w:rsid w:val="1360506C"/>
    <w:rsid w:val="13610B15"/>
    <w:rsid w:val="1361106D"/>
    <w:rsid w:val="13633186"/>
    <w:rsid w:val="136E4917"/>
    <w:rsid w:val="137432B1"/>
    <w:rsid w:val="137C169E"/>
    <w:rsid w:val="137C7329"/>
    <w:rsid w:val="138377C5"/>
    <w:rsid w:val="138400FD"/>
    <w:rsid w:val="13911F30"/>
    <w:rsid w:val="1394650B"/>
    <w:rsid w:val="139508F6"/>
    <w:rsid w:val="13960D8E"/>
    <w:rsid w:val="13963A94"/>
    <w:rsid w:val="13B0647F"/>
    <w:rsid w:val="13B23977"/>
    <w:rsid w:val="13B77B4F"/>
    <w:rsid w:val="13B90F05"/>
    <w:rsid w:val="13B92C6F"/>
    <w:rsid w:val="13CB467E"/>
    <w:rsid w:val="13D45DFF"/>
    <w:rsid w:val="13D50547"/>
    <w:rsid w:val="13DE609A"/>
    <w:rsid w:val="13DF7959"/>
    <w:rsid w:val="13E5603D"/>
    <w:rsid w:val="13E94A65"/>
    <w:rsid w:val="13FA460B"/>
    <w:rsid w:val="13FC7F87"/>
    <w:rsid w:val="13FF79E1"/>
    <w:rsid w:val="14012006"/>
    <w:rsid w:val="14012B03"/>
    <w:rsid w:val="14071BAF"/>
    <w:rsid w:val="140A24FB"/>
    <w:rsid w:val="140A7638"/>
    <w:rsid w:val="140F6753"/>
    <w:rsid w:val="1411521B"/>
    <w:rsid w:val="14313CDB"/>
    <w:rsid w:val="14327E6D"/>
    <w:rsid w:val="143E1CCC"/>
    <w:rsid w:val="144B13A2"/>
    <w:rsid w:val="1453137B"/>
    <w:rsid w:val="146005DB"/>
    <w:rsid w:val="14707958"/>
    <w:rsid w:val="147422BF"/>
    <w:rsid w:val="147D4FFB"/>
    <w:rsid w:val="148F2A0B"/>
    <w:rsid w:val="1493518E"/>
    <w:rsid w:val="1494012E"/>
    <w:rsid w:val="14971C2E"/>
    <w:rsid w:val="14A12B8C"/>
    <w:rsid w:val="14B54304"/>
    <w:rsid w:val="14BF06A5"/>
    <w:rsid w:val="14C35CF5"/>
    <w:rsid w:val="14CC211D"/>
    <w:rsid w:val="14CD0195"/>
    <w:rsid w:val="14D502F7"/>
    <w:rsid w:val="14DB0312"/>
    <w:rsid w:val="14E15D7F"/>
    <w:rsid w:val="14E50879"/>
    <w:rsid w:val="14E54105"/>
    <w:rsid w:val="14E71922"/>
    <w:rsid w:val="14EC4423"/>
    <w:rsid w:val="14EE24DA"/>
    <w:rsid w:val="14FB003C"/>
    <w:rsid w:val="150E1073"/>
    <w:rsid w:val="1512740D"/>
    <w:rsid w:val="15170E0E"/>
    <w:rsid w:val="151C503D"/>
    <w:rsid w:val="151E4D27"/>
    <w:rsid w:val="15217B23"/>
    <w:rsid w:val="15284AD6"/>
    <w:rsid w:val="152E0EE6"/>
    <w:rsid w:val="152E498B"/>
    <w:rsid w:val="15394FB9"/>
    <w:rsid w:val="154061A8"/>
    <w:rsid w:val="15473421"/>
    <w:rsid w:val="1550622B"/>
    <w:rsid w:val="155420F1"/>
    <w:rsid w:val="155F51E9"/>
    <w:rsid w:val="15665E58"/>
    <w:rsid w:val="1568454B"/>
    <w:rsid w:val="1568737D"/>
    <w:rsid w:val="156907B2"/>
    <w:rsid w:val="1569295E"/>
    <w:rsid w:val="15792200"/>
    <w:rsid w:val="157B7C3A"/>
    <w:rsid w:val="158109B1"/>
    <w:rsid w:val="158612C9"/>
    <w:rsid w:val="158D772E"/>
    <w:rsid w:val="158F51DB"/>
    <w:rsid w:val="15947001"/>
    <w:rsid w:val="159927DE"/>
    <w:rsid w:val="159E25B4"/>
    <w:rsid w:val="15A72264"/>
    <w:rsid w:val="15A907F9"/>
    <w:rsid w:val="15BB4AEA"/>
    <w:rsid w:val="15C03A3F"/>
    <w:rsid w:val="15CC376B"/>
    <w:rsid w:val="15CF1A96"/>
    <w:rsid w:val="15D1088D"/>
    <w:rsid w:val="15D517BA"/>
    <w:rsid w:val="15D55514"/>
    <w:rsid w:val="15D81CC5"/>
    <w:rsid w:val="15DD53E0"/>
    <w:rsid w:val="15E74502"/>
    <w:rsid w:val="15F10400"/>
    <w:rsid w:val="15F23640"/>
    <w:rsid w:val="15F26461"/>
    <w:rsid w:val="15F438E3"/>
    <w:rsid w:val="160F709B"/>
    <w:rsid w:val="1612286F"/>
    <w:rsid w:val="161821C4"/>
    <w:rsid w:val="16263128"/>
    <w:rsid w:val="16275E8D"/>
    <w:rsid w:val="162E4724"/>
    <w:rsid w:val="16396008"/>
    <w:rsid w:val="1646703F"/>
    <w:rsid w:val="1648511F"/>
    <w:rsid w:val="16506BA1"/>
    <w:rsid w:val="165510E8"/>
    <w:rsid w:val="16560B83"/>
    <w:rsid w:val="165A678A"/>
    <w:rsid w:val="166243D9"/>
    <w:rsid w:val="166353D6"/>
    <w:rsid w:val="16674443"/>
    <w:rsid w:val="16677FA7"/>
    <w:rsid w:val="16773EC7"/>
    <w:rsid w:val="16785B0E"/>
    <w:rsid w:val="167D0261"/>
    <w:rsid w:val="167F18DC"/>
    <w:rsid w:val="16851E99"/>
    <w:rsid w:val="16943565"/>
    <w:rsid w:val="169A7AFF"/>
    <w:rsid w:val="169C6B48"/>
    <w:rsid w:val="169D1081"/>
    <w:rsid w:val="16B20A3C"/>
    <w:rsid w:val="16B518D0"/>
    <w:rsid w:val="16B518D4"/>
    <w:rsid w:val="16B81507"/>
    <w:rsid w:val="16BE155D"/>
    <w:rsid w:val="16C32D02"/>
    <w:rsid w:val="16CC7181"/>
    <w:rsid w:val="16E17903"/>
    <w:rsid w:val="16E34B6B"/>
    <w:rsid w:val="16E64EFA"/>
    <w:rsid w:val="16E66E2B"/>
    <w:rsid w:val="16E74267"/>
    <w:rsid w:val="16F54963"/>
    <w:rsid w:val="16F65E6F"/>
    <w:rsid w:val="16FA481C"/>
    <w:rsid w:val="170168AF"/>
    <w:rsid w:val="1710408A"/>
    <w:rsid w:val="17105BB9"/>
    <w:rsid w:val="172C72D4"/>
    <w:rsid w:val="172C7710"/>
    <w:rsid w:val="172E17ED"/>
    <w:rsid w:val="173377DC"/>
    <w:rsid w:val="17337B5F"/>
    <w:rsid w:val="17344B12"/>
    <w:rsid w:val="17361110"/>
    <w:rsid w:val="1738205A"/>
    <w:rsid w:val="1742014F"/>
    <w:rsid w:val="174664FE"/>
    <w:rsid w:val="17485544"/>
    <w:rsid w:val="175071C3"/>
    <w:rsid w:val="17521FBC"/>
    <w:rsid w:val="1753089A"/>
    <w:rsid w:val="17576717"/>
    <w:rsid w:val="175961E7"/>
    <w:rsid w:val="175F7165"/>
    <w:rsid w:val="17625946"/>
    <w:rsid w:val="1765671B"/>
    <w:rsid w:val="1768411F"/>
    <w:rsid w:val="17723CC8"/>
    <w:rsid w:val="17770991"/>
    <w:rsid w:val="17787115"/>
    <w:rsid w:val="177B2BB7"/>
    <w:rsid w:val="17803095"/>
    <w:rsid w:val="17824BFD"/>
    <w:rsid w:val="178671ED"/>
    <w:rsid w:val="178F7A55"/>
    <w:rsid w:val="179304E7"/>
    <w:rsid w:val="17946BEE"/>
    <w:rsid w:val="179B5E47"/>
    <w:rsid w:val="17AB1648"/>
    <w:rsid w:val="17AD1EDE"/>
    <w:rsid w:val="17AE2876"/>
    <w:rsid w:val="17AE4F2B"/>
    <w:rsid w:val="17C053B2"/>
    <w:rsid w:val="17C84046"/>
    <w:rsid w:val="17C954CA"/>
    <w:rsid w:val="17CA7A35"/>
    <w:rsid w:val="17E627A3"/>
    <w:rsid w:val="17E7416E"/>
    <w:rsid w:val="17EB1DF7"/>
    <w:rsid w:val="17F2058C"/>
    <w:rsid w:val="17F62692"/>
    <w:rsid w:val="18014A83"/>
    <w:rsid w:val="180C6433"/>
    <w:rsid w:val="18130AD5"/>
    <w:rsid w:val="1822418C"/>
    <w:rsid w:val="18242AC3"/>
    <w:rsid w:val="18282A96"/>
    <w:rsid w:val="1833071E"/>
    <w:rsid w:val="18362F57"/>
    <w:rsid w:val="18377F23"/>
    <w:rsid w:val="18390F1D"/>
    <w:rsid w:val="183A24B3"/>
    <w:rsid w:val="183C09A3"/>
    <w:rsid w:val="183F1999"/>
    <w:rsid w:val="18433D8E"/>
    <w:rsid w:val="184618D5"/>
    <w:rsid w:val="184876E5"/>
    <w:rsid w:val="18531B14"/>
    <w:rsid w:val="18537302"/>
    <w:rsid w:val="186018AD"/>
    <w:rsid w:val="18696F61"/>
    <w:rsid w:val="187050A6"/>
    <w:rsid w:val="18723975"/>
    <w:rsid w:val="187934FE"/>
    <w:rsid w:val="188428B3"/>
    <w:rsid w:val="188474B4"/>
    <w:rsid w:val="18887947"/>
    <w:rsid w:val="188E1A98"/>
    <w:rsid w:val="189126C4"/>
    <w:rsid w:val="189704A2"/>
    <w:rsid w:val="189B6BD6"/>
    <w:rsid w:val="18A216BF"/>
    <w:rsid w:val="18A22502"/>
    <w:rsid w:val="18AF1D50"/>
    <w:rsid w:val="18C03592"/>
    <w:rsid w:val="18C71DE4"/>
    <w:rsid w:val="18CB6473"/>
    <w:rsid w:val="18CE755D"/>
    <w:rsid w:val="18DF6B3D"/>
    <w:rsid w:val="18EE177C"/>
    <w:rsid w:val="18FB763D"/>
    <w:rsid w:val="1904279F"/>
    <w:rsid w:val="19072E5E"/>
    <w:rsid w:val="19107D49"/>
    <w:rsid w:val="19134257"/>
    <w:rsid w:val="19144E2B"/>
    <w:rsid w:val="19191CCD"/>
    <w:rsid w:val="191B5542"/>
    <w:rsid w:val="191D6A2C"/>
    <w:rsid w:val="191D74DE"/>
    <w:rsid w:val="192466C3"/>
    <w:rsid w:val="192A35C5"/>
    <w:rsid w:val="193B4C84"/>
    <w:rsid w:val="193F7F05"/>
    <w:rsid w:val="194476DD"/>
    <w:rsid w:val="196C0E67"/>
    <w:rsid w:val="197B6723"/>
    <w:rsid w:val="19827EAB"/>
    <w:rsid w:val="198401E2"/>
    <w:rsid w:val="19876666"/>
    <w:rsid w:val="19893F54"/>
    <w:rsid w:val="1992077F"/>
    <w:rsid w:val="199209CD"/>
    <w:rsid w:val="199255CE"/>
    <w:rsid w:val="199873FA"/>
    <w:rsid w:val="19A277D7"/>
    <w:rsid w:val="19AD40D0"/>
    <w:rsid w:val="19B06CF9"/>
    <w:rsid w:val="19B80D78"/>
    <w:rsid w:val="19BB7EEE"/>
    <w:rsid w:val="19BE655E"/>
    <w:rsid w:val="19BE68EB"/>
    <w:rsid w:val="19BF5575"/>
    <w:rsid w:val="19C649A6"/>
    <w:rsid w:val="19CA7875"/>
    <w:rsid w:val="19CF31E2"/>
    <w:rsid w:val="19D23F6D"/>
    <w:rsid w:val="19D46AC4"/>
    <w:rsid w:val="19D8640D"/>
    <w:rsid w:val="19D93B4A"/>
    <w:rsid w:val="19DC53F9"/>
    <w:rsid w:val="19DD0CF1"/>
    <w:rsid w:val="19DF6B35"/>
    <w:rsid w:val="19E04F5D"/>
    <w:rsid w:val="19EF19B2"/>
    <w:rsid w:val="19F07948"/>
    <w:rsid w:val="19F23CD2"/>
    <w:rsid w:val="19F246AF"/>
    <w:rsid w:val="19F4674D"/>
    <w:rsid w:val="19F757FC"/>
    <w:rsid w:val="1A001D24"/>
    <w:rsid w:val="1A085294"/>
    <w:rsid w:val="1A0A45F5"/>
    <w:rsid w:val="1A137071"/>
    <w:rsid w:val="1A150128"/>
    <w:rsid w:val="1A151B41"/>
    <w:rsid w:val="1A1F03D7"/>
    <w:rsid w:val="1A200DAE"/>
    <w:rsid w:val="1A255A4D"/>
    <w:rsid w:val="1A327FDE"/>
    <w:rsid w:val="1A354779"/>
    <w:rsid w:val="1A3B5A89"/>
    <w:rsid w:val="1A427111"/>
    <w:rsid w:val="1A4872A0"/>
    <w:rsid w:val="1A663942"/>
    <w:rsid w:val="1A6E4170"/>
    <w:rsid w:val="1A6F294F"/>
    <w:rsid w:val="1A704706"/>
    <w:rsid w:val="1A706E19"/>
    <w:rsid w:val="1A7D1856"/>
    <w:rsid w:val="1A806D88"/>
    <w:rsid w:val="1A824EF2"/>
    <w:rsid w:val="1A867C7A"/>
    <w:rsid w:val="1A871D8D"/>
    <w:rsid w:val="1A8A1446"/>
    <w:rsid w:val="1A8C2465"/>
    <w:rsid w:val="1A8C74B7"/>
    <w:rsid w:val="1A8D68F6"/>
    <w:rsid w:val="1A9400D2"/>
    <w:rsid w:val="1A9574FA"/>
    <w:rsid w:val="1A974AA1"/>
    <w:rsid w:val="1A9F51AC"/>
    <w:rsid w:val="1AA4466E"/>
    <w:rsid w:val="1ABD6363"/>
    <w:rsid w:val="1AC33BC9"/>
    <w:rsid w:val="1AC777F6"/>
    <w:rsid w:val="1ACC7820"/>
    <w:rsid w:val="1AD06B01"/>
    <w:rsid w:val="1AD65B4A"/>
    <w:rsid w:val="1AD77B8A"/>
    <w:rsid w:val="1AD81069"/>
    <w:rsid w:val="1ADC1085"/>
    <w:rsid w:val="1ADE5A95"/>
    <w:rsid w:val="1AED2FF5"/>
    <w:rsid w:val="1AF73ABE"/>
    <w:rsid w:val="1B0744C5"/>
    <w:rsid w:val="1B0E6393"/>
    <w:rsid w:val="1B13357C"/>
    <w:rsid w:val="1B144209"/>
    <w:rsid w:val="1B23419A"/>
    <w:rsid w:val="1B2457CB"/>
    <w:rsid w:val="1B2A329C"/>
    <w:rsid w:val="1B2D35DC"/>
    <w:rsid w:val="1B3454E4"/>
    <w:rsid w:val="1B3609CD"/>
    <w:rsid w:val="1B3D74E2"/>
    <w:rsid w:val="1B3F73D4"/>
    <w:rsid w:val="1B4A5146"/>
    <w:rsid w:val="1B507C38"/>
    <w:rsid w:val="1B527694"/>
    <w:rsid w:val="1B58737E"/>
    <w:rsid w:val="1B5B2C6C"/>
    <w:rsid w:val="1B5B644C"/>
    <w:rsid w:val="1B5C1C2F"/>
    <w:rsid w:val="1B616935"/>
    <w:rsid w:val="1B623B62"/>
    <w:rsid w:val="1B856F73"/>
    <w:rsid w:val="1B9000CE"/>
    <w:rsid w:val="1B972930"/>
    <w:rsid w:val="1B973DDB"/>
    <w:rsid w:val="1BA54E27"/>
    <w:rsid w:val="1BAE2009"/>
    <w:rsid w:val="1BAE60EF"/>
    <w:rsid w:val="1BBB2092"/>
    <w:rsid w:val="1BC41784"/>
    <w:rsid w:val="1BC57206"/>
    <w:rsid w:val="1BCD1315"/>
    <w:rsid w:val="1BCE3550"/>
    <w:rsid w:val="1BD44E53"/>
    <w:rsid w:val="1BDA5409"/>
    <w:rsid w:val="1BDB6C7D"/>
    <w:rsid w:val="1BDD0676"/>
    <w:rsid w:val="1BE2647B"/>
    <w:rsid w:val="1BE271AF"/>
    <w:rsid w:val="1BEB5C42"/>
    <w:rsid w:val="1BEC2FB3"/>
    <w:rsid w:val="1BED2A47"/>
    <w:rsid w:val="1BF01B16"/>
    <w:rsid w:val="1BF509E3"/>
    <w:rsid w:val="1BFA1F9F"/>
    <w:rsid w:val="1BFA4B83"/>
    <w:rsid w:val="1BFB7660"/>
    <w:rsid w:val="1BFC23D3"/>
    <w:rsid w:val="1BFF09B7"/>
    <w:rsid w:val="1C0768FF"/>
    <w:rsid w:val="1C0A5FA3"/>
    <w:rsid w:val="1C0C5912"/>
    <w:rsid w:val="1C0E63C1"/>
    <w:rsid w:val="1C0F7291"/>
    <w:rsid w:val="1C110535"/>
    <w:rsid w:val="1C1247A4"/>
    <w:rsid w:val="1C161DDD"/>
    <w:rsid w:val="1C19661F"/>
    <w:rsid w:val="1C196BB0"/>
    <w:rsid w:val="1C2607AB"/>
    <w:rsid w:val="1C2841E4"/>
    <w:rsid w:val="1C2C2524"/>
    <w:rsid w:val="1C311E38"/>
    <w:rsid w:val="1C3D14C8"/>
    <w:rsid w:val="1C542366"/>
    <w:rsid w:val="1C5C11F4"/>
    <w:rsid w:val="1C6A17B2"/>
    <w:rsid w:val="1C6B3411"/>
    <w:rsid w:val="1C880CE2"/>
    <w:rsid w:val="1C894DEE"/>
    <w:rsid w:val="1C8B23ED"/>
    <w:rsid w:val="1C8D07CB"/>
    <w:rsid w:val="1CA7195A"/>
    <w:rsid w:val="1CA81192"/>
    <w:rsid w:val="1CA8494E"/>
    <w:rsid w:val="1CAD19BF"/>
    <w:rsid w:val="1CC505D8"/>
    <w:rsid w:val="1CCA277A"/>
    <w:rsid w:val="1CCF3633"/>
    <w:rsid w:val="1CD16AB2"/>
    <w:rsid w:val="1CD603FE"/>
    <w:rsid w:val="1CDB6C29"/>
    <w:rsid w:val="1CDF6A51"/>
    <w:rsid w:val="1CE311DA"/>
    <w:rsid w:val="1CEB6307"/>
    <w:rsid w:val="1CED7D03"/>
    <w:rsid w:val="1CF06545"/>
    <w:rsid w:val="1CF30B87"/>
    <w:rsid w:val="1CF423B5"/>
    <w:rsid w:val="1CF441FF"/>
    <w:rsid w:val="1CFB164B"/>
    <w:rsid w:val="1CFE4A2F"/>
    <w:rsid w:val="1D000884"/>
    <w:rsid w:val="1D0127BE"/>
    <w:rsid w:val="1D143BC9"/>
    <w:rsid w:val="1D1678E5"/>
    <w:rsid w:val="1D19289E"/>
    <w:rsid w:val="1D2406F0"/>
    <w:rsid w:val="1D250EE4"/>
    <w:rsid w:val="1D280BC4"/>
    <w:rsid w:val="1D30500D"/>
    <w:rsid w:val="1D3B768B"/>
    <w:rsid w:val="1D4372E9"/>
    <w:rsid w:val="1D576751"/>
    <w:rsid w:val="1D600956"/>
    <w:rsid w:val="1D67347E"/>
    <w:rsid w:val="1D773E79"/>
    <w:rsid w:val="1D7D7EF5"/>
    <w:rsid w:val="1D8463EC"/>
    <w:rsid w:val="1D870017"/>
    <w:rsid w:val="1D88285A"/>
    <w:rsid w:val="1D894378"/>
    <w:rsid w:val="1D92643A"/>
    <w:rsid w:val="1D95256B"/>
    <w:rsid w:val="1D9D241A"/>
    <w:rsid w:val="1DAA26DF"/>
    <w:rsid w:val="1DB8221E"/>
    <w:rsid w:val="1DC11935"/>
    <w:rsid w:val="1DC64084"/>
    <w:rsid w:val="1DC95B95"/>
    <w:rsid w:val="1DCA411D"/>
    <w:rsid w:val="1DD13638"/>
    <w:rsid w:val="1DD75A65"/>
    <w:rsid w:val="1DDA44EC"/>
    <w:rsid w:val="1DDD3F4C"/>
    <w:rsid w:val="1DDE4A71"/>
    <w:rsid w:val="1DE21090"/>
    <w:rsid w:val="1DE636A6"/>
    <w:rsid w:val="1DEC6532"/>
    <w:rsid w:val="1DF36EF4"/>
    <w:rsid w:val="1DF53E6A"/>
    <w:rsid w:val="1DF9010B"/>
    <w:rsid w:val="1DFB4507"/>
    <w:rsid w:val="1DFE4AC7"/>
    <w:rsid w:val="1E014C72"/>
    <w:rsid w:val="1E06056A"/>
    <w:rsid w:val="1E0852E3"/>
    <w:rsid w:val="1E090E74"/>
    <w:rsid w:val="1E0B16D1"/>
    <w:rsid w:val="1E173985"/>
    <w:rsid w:val="1E1B4825"/>
    <w:rsid w:val="1E203A69"/>
    <w:rsid w:val="1E2423D1"/>
    <w:rsid w:val="1E464347"/>
    <w:rsid w:val="1E477CAA"/>
    <w:rsid w:val="1E4B58EB"/>
    <w:rsid w:val="1E4E1EB3"/>
    <w:rsid w:val="1E4E698A"/>
    <w:rsid w:val="1E4F56C1"/>
    <w:rsid w:val="1E584A40"/>
    <w:rsid w:val="1E591E36"/>
    <w:rsid w:val="1E5F172F"/>
    <w:rsid w:val="1E646273"/>
    <w:rsid w:val="1E663B02"/>
    <w:rsid w:val="1E754686"/>
    <w:rsid w:val="1E7608E0"/>
    <w:rsid w:val="1E765F3C"/>
    <w:rsid w:val="1E77272C"/>
    <w:rsid w:val="1E776D20"/>
    <w:rsid w:val="1E7B42A7"/>
    <w:rsid w:val="1E7C7093"/>
    <w:rsid w:val="1E7F6D59"/>
    <w:rsid w:val="1E8038FE"/>
    <w:rsid w:val="1E845B44"/>
    <w:rsid w:val="1E857941"/>
    <w:rsid w:val="1E8C2A85"/>
    <w:rsid w:val="1E8E12F4"/>
    <w:rsid w:val="1E926338"/>
    <w:rsid w:val="1E9A6DFC"/>
    <w:rsid w:val="1E9B0295"/>
    <w:rsid w:val="1EA400DA"/>
    <w:rsid w:val="1EB22C2C"/>
    <w:rsid w:val="1EB71AAF"/>
    <w:rsid w:val="1EBB4EBE"/>
    <w:rsid w:val="1EBD4244"/>
    <w:rsid w:val="1EC21F0C"/>
    <w:rsid w:val="1EC60FBF"/>
    <w:rsid w:val="1EC71923"/>
    <w:rsid w:val="1EC827D8"/>
    <w:rsid w:val="1ED33FB6"/>
    <w:rsid w:val="1EDB599C"/>
    <w:rsid w:val="1EDC0C0C"/>
    <w:rsid w:val="1EE86DC4"/>
    <w:rsid w:val="1EFA066B"/>
    <w:rsid w:val="1EFA5BA2"/>
    <w:rsid w:val="1F08229B"/>
    <w:rsid w:val="1F0A02A3"/>
    <w:rsid w:val="1F1E2A42"/>
    <w:rsid w:val="1F23598E"/>
    <w:rsid w:val="1F266CA2"/>
    <w:rsid w:val="1F2D3954"/>
    <w:rsid w:val="1F2F3D70"/>
    <w:rsid w:val="1F336040"/>
    <w:rsid w:val="1F371BEC"/>
    <w:rsid w:val="1F3A2244"/>
    <w:rsid w:val="1F4033FB"/>
    <w:rsid w:val="1F485AF9"/>
    <w:rsid w:val="1F4934F0"/>
    <w:rsid w:val="1F550426"/>
    <w:rsid w:val="1F571E5C"/>
    <w:rsid w:val="1F6527E6"/>
    <w:rsid w:val="1F665A84"/>
    <w:rsid w:val="1F687F48"/>
    <w:rsid w:val="1F6D6831"/>
    <w:rsid w:val="1F6E2AB8"/>
    <w:rsid w:val="1F706188"/>
    <w:rsid w:val="1F782A88"/>
    <w:rsid w:val="1F79651C"/>
    <w:rsid w:val="1F7B79CE"/>
    <w:rsid w:val="1F7F4A59"/>
    <w:rsid w:val="1F850024"/>
    <w:rsid w:val="1F876FB5"/>
    <w:rsid w:val="1F8860CB"/>
    <w:rsid w:val="1F8A3861"/>
    <w:rsid w:val="1F8A7B93"/>
    <w:rsid w:val="1F8B2D92"/>
    <w:rsid w:val="1F8C3631"/>
    <w:rsid w:val="1F973BC5"/>
    <w:rsid w:val="1F9E53FC"/>
    <w:rsid w:val="1F9F1748"/>
    <w:rsid w:val="1FA11E56"/>
    <w:rsid w:val="1FA145F7"/>
    <w:rsid w:val="1FA51A42"/>
    <w:rsid w:val="1FA7397B"/>
    <w:rsid w:val="1FAB5128"/>
    <w:rsid w:val="1FB05328"/>
    <w:rsid w:val="1FB13DAD"/>
    <w:rsid w:val="1FBC46E8"/>
    <w:rsid w:val="1FBD5768"/>
    <w:rsid w:val="1FBE76DB"/>
    <w:rsid w:val="1FBF2D7C"/>
    <w:rsid w:val="1FC33E2D"/>
    <w:rsid w:val="1FC728E7"/>
    <w:rsid w:val="1FC94F9B"/>
    <w:rsid w:val="1FCE2229"/>
    <w:rsid w:val="1FCE72A3"/>
    <w:rsid w:val="1FD13F4A"/>
    <w:rsid w:val="1FD602FD"/>
    <w:rsid w:val="1FD94114"/>
    <w:rsid w:val="1FE85338"/>
    <w:rsid w:val="1FF155EF"/>
    <w:rsid w:val="1FF66134"/>
    <w:rsid w:val="1FF816EA"/>
    <w:rsid w:val="20044DBB"/>
    <w:rsid w:val="20091D4A"/>
    <w:rsid w:val="20183461"/>
    <w:rsid w:val="201A327A"/>
    <w:rsid w:val="201A6EA9"/>
    <w:rsid w:val="201B6C2E"/>
    <w:rsid w:val="201B7739"/>
    <w:rsid w:val="201D3AB4"/>
    <w:rsid w:val="201E3884"/>
    <w:rsid w:val="20202C52"/>
    <w:rsid w:val="20206533"/>
    <w:rsid w:val="2024259C"/>
    <w:rsid w:val="20375B48"/>
    <w:rsid w:val="203967B2"/>
    <w:rsid w:val="203F6886"/>
    <w:rsid w:val="2046593F"/>
    <w:rsid w:val="204B79EC"/>
    <w:rsid w:val="20551875"/>
    <w:rsid w:val="20590FA8"/>
    <w:rsid w:val="20653E0F"/>
    <w:rsid w:val="206E0311"/>
    <w:rsid w:val="207A2A98"/>
    <w:rsid w:val="20814ED2"/>
    <w:rsid w:val="20835F08"/>
    <w:rsid w:val="20891B51"/>
    <w:rsid w:val="20931424"/>
    <w:rsid w:val="20966370"/>
    <w:rsid w:val="209B4558"/>
    <w:rsid w:val="20AE7D5A"/>
    <w:rsid w:val="20AF2558"/>
    <w:rsid w:val="20AF4307"/>
    <w:rsid w:val="20AF498C"/>
    <w:rsid w:val="20B130A1"/>
    <w:rsid w:val="20B738FF"/>
    <w:rsid w:val="20BE651D"/>
    <w:rsid w:val="20C325A5"/>
    <w:rsid w:val="20C564C2"/>
    <w:rsid w:val="20CC3A8B"/>
    <w:rsid w:val="20CE74E1"/>
    <w:rsid w:val="20D100A0"/>
    <w:rsid w:val="20D110D3"/>
    <w:rsid w:val="20D72590"/>
    <w:rsid w:val="20E417E9"/>
    <w:rsid w:val="20ED7BC8"/>
    <w:rsid w:val="20EE5EF7"/>
    <w:rsid w:val="20F41351"/>
    <w:rsid w:val="20FE7124"/>
    <w:rsid w:val="20FF23F1"/>
    <w:rsid w:val="21004960"/>
    <w:rsid w:val="21005FC1"/>
    <w:rsid w:val="21073577"/>
    <w:rsid w:val="210B41CE"/>
    <w:rsid w:val="211C19DA"/>
    <w:rsid w:val="211E6DD1"/>
    <w:rsid w:val="21270462"/>
    <w:rsid w:val="2128324C"/>
    <w:rsid w:val="212878ED"/>
    <w:rsid w:val="21342B62"/>
    <w:rsid w:val="213870A1"/>
    <w:rsid w:val="213A6817"/>
    <w:rsid w:val="214358DB"/>
    <w:rsid w:val="21450173"/>
    <w:rsid w:val="214528CC"/>
    <w:rsid w:val="21477155"/>
    <w:rsid w:val="21521A4C"/>
    <w:rsid w:val="215422C3"/>
    <w:rsid w:val="215435B5"/>
    <w:rsid w:val="216C3D38"/>
    <w:rsid w:val="216F5CB3"/>
    <w:rsid w:val="21715339"/>
    <w:rsid w:val="2189428A"/>
    <w:rsid w:val="218B27CD"/>
    <w:rsid w:val="21953DC9"/>
    <w:rsid w:val="219A58D6"/>
    <w:rsid w:val="21A23CC1"/>
    <w:rsid w:val="21A24300"/>
    <w:rsid w:val="21A271D2"/>
    <w:rsid w:val="21A31376"/>
    <w:rsid w:val="21A7484E"/>
    <w:rsid w:val="21A878ED"/>
    <w:rsid w:val="21AC6850"/>
    <w:rsid w:val="21B01729"/>
    <w:rsid w:val="21B319D7"/>
    <w:rsid w:val="21B456B3"/>
    <w:rsid w:val="21BB2D71"/>
    <w:rsid w:val="21BC533E"/>
    <w:rsid w:val="21C268A7"/>
    <w:rsid w:val="21C519A6"/>
    <w:rsid w:val="21CD2655"/>
    <w:rsid w:val="21D01955"/>
    <w:rsid w:val="21D02660"/>
    <w:rsid w:val="21E915AB"/>
    <w:rsid w:val="21EA2BDF"/>
    <w:rsid w:val="21FF65AB"/>
    <w:rsid w:val="2203328E"/>
    <w:rsid w:val="220474E4"/>
    <w:rsid w:val="220628F4"/>
    <w:rsid w:val="220D57A6"/>
    <w:rsid w:val="220F36D8"/>
    <w:rsid w:val="22125273"/>
    <w:rsid w:val="221466F3"/>
    <w:rsid w:val="221A588A"/>
    <w:rsid w:val="221F4D41"/>
    <w:rsid w:val="22241384"/>
    <w:rsid w:val="2225211F"/>
    <w:rsid w:val="2228680C"/>
    <w:rsid w:val="22345C93"/>
    <w:rsid w:val="22355CD3"/>
    <w:rsid w:val="223C2F80"/>
    <w:rsid w:val="223C714D"/>
    <w:rsid w:val="2248021D"/>
    <w:rsid w:val="224C6147"/>
    <w:rsid w:val="2250687B"/>
    <w:rsid w:val="22540F67"/>
    <w:rsid w:val="2256273C"/>
    <w:rsid w:val="225B29F8"/>
    <w:rsid w:val="22660747"/>
    <w:rsid w:val="2266448A"/>
    <w:rsid w:val="2268071D"/>
    <w:rsid w:val="22694EB9"/>
    <w:rsid w:val="226A441C"/>
    <w:rsid w:val="226C55B2"/>
    <w:rsid w:val="226F2007"/>
    <w:rsid w:val="2270203F"/>
    <w:rsid w:val="227724AE"/>
    <w:rsid w:val="227F48B2"/>
    <w:rsid w:val="22805DB8"/>
    <w:rsid w:val="228304E0"/>
    <w:rsid w:val="228F35EA"/>
    <w:rsid w:val="229B39E3"/>
    <w:rsid w:val="229D33D9"/>
    <w:rsid w:val="22A37702"/>
    <w:rsid w:val="22BB531D"/>
    <w:rsid w:val="22BD3D12"/>
    <w:rsid w:val="22C94347"/>
    <w:rsid w:val="22DB35FA"/>
    <w:rsid w:val="22E1405E"/>
    <w:rsid w:val="22FA1939"/>
    <w:rsid w:val="22FC1804"/>
    <w:rsid w:val="22FD04CB"/>
    <w:rsid w:val="23002B05"/>
    <w:rsid w:val="230430F4"/>
    <w:rsid w:val="23061474"/>
    <w:rsid w:val="230774BC"/>
    <w:rsid w:val="23137D2B"/>
    <w:rsid w:val="23160857"/>
    <w:rsid w:val="231822C7"/>
    <w:rsid w:val="232049C2"/>
    <w:rsid w:val="232053FA"/>
    <w:rsid w:val="23297221"/>
    <w:rsid w:val="232F2D19"/>
    <w:rsid w:val="2336538C"/>
    <w:rsid w:val="23384460"/>
    <w:rsid w:val="233E5E57"/>
    <w:rsid w:val="23486320"/>
    <w:rsid w:val="2351245E"/>
    <w:rsid w:val="23525350"/>
    <w:rsid w:val="235622BB"/>
    <w:rsid w:val="23674683"/>
    <w:rsid w:val="236852D8"/>
    <w:rsid w:val="236D7677"/>
    <w:rsid w:val="236D7B0F"/>
    <w:rsid w:val="23731211"/>
    <w:rsid w:val="23763610"/>
    <w:rsid w:val="237A782D"/>
    <w:rsid w:val="239007B8"/>
    <w:rsid w:val="23947259"/>
    <w:rsid w:val="239B14F4"/>
    <w:rsid w:val="23A07877"/>
    <w:rsid w:val="23A07B1F"/>
    <w:rsid w:val="23AD7028"/>
    <w:rsid w:val="23B1431C"/>
    <w:rsid w:val="23B5295E"/>
    <w:rsid w:val="23B865EC"/>
    <w:rsid w:val="23BA609B"/>
    <w:rsid w:val="23C31366"/>
    <w:rsid w:val="23C65D2C"/>
    <w:rsid w:val="23D535A0"/>
    <w:rsid w:val="23E2724D"/>
    <w:rsid w:val="23E35306"/>
    <w:rsid w:val="23E6236E"/>
    <w:rsid w:val="23E641AD"/>
    <w:rsid w:val="23ED60DA"/>
    <w:rsid w:val="23F539DB"/>
    <w:rsid w:val="23F73C78"/>
    <w:rsid w:val="23FA0F72"/>
    <w:rsid w:val="23FC21DB"/>
    <w:rsid w:val="23FF283C"/>
    <w:rsid w:val="24061787"/>
    <w:rsid w:val="240717E1"/>
    <w:rsid w:val="240750E0"/>
    <w:rsid w:val="240C4B3C"/>
    <w:rsid w:val="24101DD0"/>
    <w:rsid w:val="2419576E"/>
    <w:rsid w:val="24291D29"/>
    <w:rsid w:val="24353EBD"/>
    <w:rsid w:val="243779AF"/>
    <w:rsid w:val="243B0805"/>
    <w:rsid w:val="243E461F"/>
    <w:rsid w:val="243F0DD8"/>
    <w:rsid w:val="24443B26"/>
    <w:rsid w:val="24614E31"/>
    <w:rsid w:val="246156B3"/>
    <w:rsid w:val="24617357"/>
    <w:rsid w:val="24635A73"/>
    <w:rsid w:val="2464597C"/>
    <w:rsid w:val="246613C1"/>
    <w:rsid w:val="246D7391"/>
    <w:rsid w:val="246D758A"/>
    <w:rsid w:val="246E61DC"/>
    <w:rsid w:val="246F6157"/>
    <w:rsid w:val="24784A2C"/>
    <w:rsid w:val="247B50C4"/>
    <w:rsid w:val="247F41B2"/>
    <w:rsid w:val="247F4F84"/>
    <w:rsid w:val="248C1E2C"/>
    <w:rsid w:val="248E6079"/>
    <w:rsid w:val="248F3F16"/>
    <w:rsid w:val="2494675D"/>
    <w:rsid w:val="24970A2C"/>
    <w:rsid w:val="24994695"/>
    <w:rsid w:val="249C622B"/>
    <w:rsid w:val="249D79B2"/>
    <w:rsid w:val="24A30866"/>
    <w:rsid w:val="24A8230B"/>
    <w:rsid w:val="24B33E69"/>
    <w:rsid w:val="24B6248E"/>
    <w:rsid w:val="24B97BAD"/>
    <w:rsid w:val="24BD5509"/>
    <w:rsid w:val="24C27223"/>
    <w:rsid w:val="24C47680"/>
    <w:rsid w:val="24C5721C"/>
    <w:rsid w:val="24C60C5A"/>
    <w:rsid w:val="24C90260"/>
    <w:rsid w:val="24CE3930"/>
    <w:rsid w:val="24D26718"/>
    <w:rsid w:val="24D54D6C"/>
    <w:rsid w:val="24D82962"/>
    <w:rsid w:val="24D93FEA"/>
    <w:rsid w:val="24DC74DF"/>
    <w:rsid w:val="24DD6CC8"/>
    <w:rsid w:val="24E65C5C"/>
    <w:rsid w:val="24E762A9"/>
    <w:rsid w:val="24F65812"/>
    <w:rsid w:val="24F74623"/>
    <w:rsid w:val="24FA55C7"/>
    <w:rsid w:val="25007288"/>
    <w:rsid w:val="250114F1"/>
    <w:rsid w:val="25060B63"/>
    <w:rsid w:val="250F3616"/>
    <w:rsid w:val="25122956"/>
    <w:rsid w:val="25163644"/>
    <w:rsid w:val="2519649B"/>
    <w:rsid w:val="251B0EA6"/>
    <w:rsid w:val="251C6A1C"/>
    <w:rsid w:val="251D7794"/>
    <w:rsid w:val="252B27A1"/>
    <w:rsid w:val="2537613D"/>
    <w:rsid w:val="253A08E9"/>
    <w:rsid w:val="253A504D"/>
    <w:rsid w:val="2541369D"/>
    <w:rsid w:val="255B7171"/>
    <w:rsid w:val="255D46F0"/>
    <w:rsid w:val="255E5B9E"/>
    <w:rsid w:val="256D016A"/>
    <w:rsid w:val="256E7C33"/>
    <w:rsid w:val="257456F2"/>
    <w:rsid w:val="25750D12"/>
    <w:rsid w:val="257B610B"/>
    <w:rsid w:val="257E4169"/>
    <w:rsid w:val="258A0D65"/>
    <w:rsid w:val="258A244C"/>
    <w:rsid w:val="258A3A98"/>
    <w:rsid w:val="25937A94"/>
    <w:rsid w:val="25954FB1"/>
    <w:rsid w:val="25974352"/>
    <w:rsid w:val="25977A60"/>
    <w:rsid w:val="259C1ED2"/>
    <w:rsid w:val="25A253A1"/>
    <w:rsid w:val="25A71E52"/>
    <w:rsid w:val="25AE5E0D"/>
    <w:rsid w:val="25B850ED"/>
    <w:rsid w:val="25BF0648"/>
    <w:rsid w:val="25BF3BB2"/>
    <w:rsid w:val="25C40ED2"/>
    <w:rsid w:val="25CB0FBC"/>
    <w:rsid w:val="25D2793C"/>
    <w:rsid w:val="25D954DE"/>
    <w:rsid w:val="25D959B1"/>
    <w:rsid w:val="25DA603E"/>
    <w:rsid w:val="25DF629E"/>
    <w:rsid w:val="25E0747C"/>
    <w:rsid w:val="25E24086"/>
    <w:rsid w:val="25EB1AA8"/>
    <w:rsid w:val="25F52164"/>
    <w:rsid w:val="25F63DA7"/>
    <w:rsid w:val="25FC4541"/>
    <w:rsid w:val="25FD4AA2"/>
    <w:rsid w:val="2607387A"/>
    <w:rsid w:val="260F607B"/>
    <w:rsid w:val="261532DA"/>
    <w:rsid w:val="26175752"/>
    <w:rsid w:val="262125D9"/>
    <w:rsid w:val="26215A6B"/>
    <w:rsid w:val="262616B4"/>
    <w:rsid w:val="26291CA2"/>
    <w:rsid w:val="262D336C"/>
    <w:rsid w:val="262D54A1"/>
    <w:rsid w:val="26323F6C"/>
    <w:rsid w:val="26396367"/>
    <w:rsid w:val="263A1EE6"/>
    <w:rsid w:val="263D5472"/>
    <w:rsid w:val="264705D7"/>
    <w:rsid w:val="264F29A6"/>
    <w:rsid w:val="265A5065"/>
    <w:rsid w:val="26677D23"/>
    <w:rsid w:val="266E4C16"/>
    <w:rsid w:val="267006A8"/>
    <w:rsid w:val="2672324E"/>
    <w:rsid w:val="26750E7F"/>
    <w:rsid w:val="26761242"/>
    <w:rsid w:val="267A3639"/>
    <w:rsid w:val="267D1C05"/>
    <w:rsid w:val="268D51E2"/>
    <w:rsid w:val="2693518B"/>
    <w:rsid w:val="26937A85"/>
    <w:rsid w:val="26944BDD"/>
    <w:rsid w:val="26962B04"/>
    <w:rsid w:val="269B7EFC"/>
    <w:rsid w:val="26A21F67"/>
    <w:rsid w:val="26A60231"/>
    <w:rsid w:val="26A70E76"/>
    <w:rsid w:val="26B46B13"/>
    <w:rsid w:val="26B5294E"/>
    <w:rsid w:val="26B73016"/>
    <w:rsid w:val="26C272B2"/>
    <w:rsid w:val="26C93DC9"/>
    <w:rsid w:val="26F54C4D"/>
    <w:rsid w:val="26F578DB"/>
    <w:rsid w:val="26FC4A2E"/>
    <w:rsid w:val="26FD2CC4"/>
    <w:rsid w:val="26FE55FB"/>
    <w:rsid w:val="27053131"/>
    <w:rsid w:val="27071B07"/>
    <w:rsid w:val="271055E8"/>
    <w:rsid w:val="271A7A51"/>
    <w:rsid w:val="27213E4B"/>
    <w:rsid w:val="272464A9"/>
    <w:rsid w:val="272907C6"/>
    <w:rsid w:val="272B5AA5"/>
    <w:rsid w:val="27443FF1"/>
    <w:rsid w:val="27492C53"/>
    <w:rsid w:val="275132C2"/>
    <w:rsid w:val="275206D3"/>
    <w:rsid w:val="275559C8"/>
    <w:rsid w:val="27577862"/>
    <w:rsid w:val="275915D1"/>
    <w:rsid w:val="27611092"/>
    <w:rsid w:val="27770E36"/>
    <w:rsid w:val="27863218"/>
    <w:rsid w:val="27891B00"/>
    <w:rsid w:val="278A0904"/>
    <w:rsid w:val="278B4869"/>
    <w:rsid w:val="27926C42"/>
    <w:rsid w:val="279C775D"/>
    <w:rsid w:val="27A27730"/>
    <w:rsid w:val="27B449FF"/>
    <w:rsid w:val="27B95AC0"/>
    <w:rsid w:val="27BA5A91"/>
    <w:rsid w:val="27BD7F15"/>
    <w:rsid w:val="27BF3B35"/>
    <w:rsid w:val="27C25ECA"/>
    <w:rsid w:val="27C60779"/>
    <w:rsid w:val="27CB051D"/>
    <w:rsid w:val="27D50283"/>
    <w:rsid w:val="27DB24B5"/>
    <w:rsid w:val="27DB3D47"/>
    <w:rsid w:val="27DC449B"/>
    <w:rsid w:val="27E21B45"/>
    <w:rsid w:val="27FB777A"/>
    <w:rsid w:val="2801446D"/>
    <w:rsid w:val="280D0BA1"/>
    <w:rsid w:val="280D3806"/>
    <w:rsid w:val="280F15C1"/>
    <w:rsid w:val="281B0536"/>
    <w:rsid w:val="28216EC4"/>
    <w:rsid w:val="283D14C3"/>
    <w:rsid w:val="283D7E05"/>
    <w:rsid w:val="2843156B"/>
    <w:rsid w:val="2843275B"/>
    <w:rsid w:val="285660FA"/>
    <w:rsid w:val="2861698E"/>
    <w:rsid w:val="28704635"/>
    <w:rsid w:val="28712546"/>
    <w:rsid w:val="28712DB9"/>
    <w:rsid w:val="287C18DD"/>
    <w:rsid w:val="287C6BD7"/>
    <w:rsid w:val="28865534"/>
    <w:rsid w:val="289E5F75"/>
    <w:rsid w:val="289F091A"/>
    <w:rsid w:val="28A504A9"/>
    <w:rsid w:val="28AC23AD"/>
    <w:rsid w:val="28AC4E68"/>
    <w:rsid w:val="28B05FF8"/>
    <w:rsid w:val="28BD264F"/>
    <w:rsid w:val="28BF42D2"/>
    <w:rsid w:val="28C17ADF"/>
    <w:rsid w:val="28C667A9"/>
    <w:rsid w:val="28C855E5"/>
    <w:rsid w:val="28CC4AE9"/>
    <w:rsid w:val="28D86F23"/>
    <w:rsid w:val="28E41035"/>
    <w:rsid w:val="28E453A6"/>
    <w:rsid w:val="28EA6AB4"/>
    <w:rsid w:val="28EF0462"/>
    <w:rsid w:val="28F06365"/>
    <w:rsid w:val="28F22101"/>
    <w:rsid w:val="28F66332"/>
    <w:rsid w:val="28FE231D"/>
    <w:rsid w:val="28FE6CAE"/>
    <w:rsid w:val="2906111A"/>
    <w:rsid w:val="2910289A"/>
    <w:rsid w:val="2924420C"/>
    <w:rsid w:val="29275B38"/>
    <w:rsid w:val="29276D94"/>
    <w:rsid w:val="29281F06"/>
    <w:rsid w:val="29282CB8"/>
    <w:rsid w:val="2929131E"/>
    <w:rsid w:val="29295687"/>
    <w:rsid w:val="29316FF2"/>
    <w:rsid w:val="29317F4D"/>
    <w:rsid w:val="29341E48"/>
    <w:rsid w:val="293B50D7"/>
    <w:rsid w:val="29416969"/>
    <w:rsid w:val="29452A76"/>
    <w:rsid w:val="294B4AE0"/>
    <w:rsid w:val="2954297F"/>
    <w:rsid w:val="29574245"/>
    <w:rsid w:val="29724AD8"/>
    <w:rsid w:val="29772C0F"/>
    <w:rsid w:val="297A653A"/>
    <w:rsid w:val="29815E7B"/>
    <w:rsid w:val="29856B6A"/>
    <w:rsid w:val="298669CB"/>
    <w:rsid w:val="298D290D"/>
    <w:rsid w:val="298F118B"/>
    <w:rsid w:val="298F4DFC"/>
    <w:rsid w:val="299E3D18"/>
    <w:rsid w:val="29AB58A0"/>
    <w:rsid w:val="29AF3F2F"/>
    <w:rsid w:val="29CD6979"/>
    <w:rsid w:val="29D10E59"/>
    <w:rsid w:val="29D371A6"/>
    <w:rsid w:val="29D70375"/>
    <w:rsid w:val="29D7051B"/>
    <w:rsid w:val="29D92EB9"/>
    <w:rsid w:val="29E10B8D"/>
    <w:rsid w:val="29E467D9"/>
    <w:rsid w:val="29F6575E"/>
    <w:rsid w:val="29F97400"/>
    <w:rsid w:val="29FA2395"/>
    <w:rsid w:val="29FB3EB8"/>
    <w:rsid w:val="2A090F98"/>
    <w:rsid w:val="2A0B577A"/>
    <w:rsid w:val="2A127C71"/>
    <w:rsid w:val="2A19456D"/>
    <w:rsid w:val="2A1A6C7F"/>
    <w:rsid w:val="2A1E3E36"/>
    <w:rsid w:val="2A264F50"/>
    <w:rsid w:val="2A2C5264"/>
    <w:rsid w:val="2A2D3C94"/>
    <w:rsid w:val="2A392477"/>
    <w:rsid w:val="2A396C02"/>
    <w:rsid w:val="2A454796"/>
    <w:rsid w:val="2A470992"/>
    <w:rsid w:val="2A485238"/>
    <w:rsid w:val="2A5D2848"/>
    <w:rsid w:val="2A632554"/>
    <w:rsid w:val="2A6B011A"/>
    <w:rsid w:val="2A6B6038"/>
    <w:rsid w:val="2A6F14AC"/>
    <w:rsid w:val="2A6F4C41"/>
    <w:rsid w:val="2A7415F9"/>
    <w:rsid w:val="2A745B3F"/>
    <w:rsid w:val="2A752D39"/>
    <w:rsid w:val="2A7774A8"/>
    <w:rsid w:val="2A7A7ED2"/>
    <w:rsid w:val="2A8A1FFB"/>
    <w:rsid w:val="2A9628E5"/>
    <w:rsid w:val="2A991F2C"/>
    <w:rsid w:val="2A9A49C9"/>
    <w:rsid w:val="2A9E35FE"/>
    <w:rsid w:val="2AA100B2"/>
    <w:rsid w:val="2AB15E52"/>
    <w:rsid w:val="2AB56202"/>
    <w:rsid w:val="2AB948A9"/>
    <w:rsid w:val="2ABB764E"/>
    <w:rsid w:val="2ABC4089"/>
    <w:rsid w:val="2ABE781A"/>
    <w:rsid w:val="2AC318FC"/>
    <w:rsid w:val="2AC45AB6"/>
    <w:rsid w:val="2ACC3762"/>
    <w:rsid w:val="2ACC47E5"/>
    <w:rsid w:val="2AD433AD"/>
    <w:rsid w:val="2AD830A9"/>
    <w:rsid w:val="2ADC79E0"/>
    <w:rsid w:val="2AEA2C32"/>
    <w:rsid w:val="2AEA3FC1"/>
    <w:rsid w:val="2AED300C"/>
    <w:rsid w:val="2AEF38F4"/>
    <w:rsid w:val="2B021EBB"/>
    <w:rsid w:val="2B06511F"/>
    <w:rsid w:val="2B094416"/>
    <w:rsid w:val="2B096F0E"/>
    <w:rsid w:val="2B0F5222"/>
    <w:rsid w:val="2B113FD3"/>
    <w:rsid w:val="2B135DA8"/>
    <w:rsid w:val="2B1C00D1"/>
    <w:rsid w:val="2B2158B3"/>
    <w:rsid w:val="2B247A52"/>
    <w:rsid w:val="2B292D70"/>
    <w:rsid w:val="2B2C313E"/>
    <w:rsid w:val="2B2D442A"/>
    <w:rsid w:val="2B312A2E"/>
    <w:rsid w:val="2B357DD6"/>
    <w:rsid w:val="2B3A51D5"/>
    <w:rsid w:val="2B3C148A"/>
    <w:rsid w:val="2B3C6FF0"/>
    <w:rsid w:val="2B4537EF"/>
    <w:rsid w:val="2B466DF8"/>
    <w:rsid w:val="2B546E69"/>
    <w:rsid w:val="2B6108C1"/>
    <w:rsid w:val="2B674798"/>
    <w:rsid w:val="2B6B750C"/>
    <w:rsid w:val="2B700EB8"/>
    <w:rsid w:val="2B775C55"/>
    <w:rsid w:val="2B776306"/>
    <w:rsid w:val="2B786BE6"/>
    <w:rsid w:val="2B79170D"/>
    <w:rsid w:val="2B7D4672"/>
    <w:rsid w:val="2B8A0B04"/>
    <w:rsid w:val="2B932B42"/>
    <w:rsid w:val="2B9A6040"/>
    <w:rsid w:val="2BA65523"/>
    <w:rsid w:val="2BA805B7"/>
    <w:rsid w:val="2BA95E3C"/>
    <w:rsid w:val="2BAB04F2"/>
    <w:rsid w:val="2BB22A3A"/>
    <w:rsid w:val="2BB80AC8"/>
    <w:rsid w:val="2BC83C3B"/>
    <w:rsid w:val="2BC91183"/>
    <w:rsid w:val="2BD71459"/>
    <w:rsid w:val="2BE07E6D"/>
    <w:rsid w:val="2BE76A07"/>
    <w:rsid w:val="2BEB20F9"/>
    <w:rsid w:val="2BEB6AAB"/>
    <w:rsid w:val="2BEE1383"/>
    <w:rsid w:val="2BEE40D1"/>
    <w:rsid w:val="2BF05480"/>
    <w:rsid w:val="2BFB77B1"/>
    <w:rsid w:val="2BFD6006"/>
    <w:rsid w:val="2BFE25CC"/>
    <w:rsid w:val="2C001DB6"/>
    <w:rsid w:val="2C0E25E5"/>
    <w:rsid w:val="2C116303"/>
    <w:rsid w:val="2C1A2A34"/>
    <w:rsid w:val="2C1E23D1"/>
    <w:rsid w:val="2C210D0B"/>
    <w:rsid w:val="2C214A48"/>
    <w:rsid w:val="2C2D2D0D"/>
    <w:rsid w:val="2C3608AA"/>
    <w:rsid w:val="2C381451"/>
    <w:rsid w:val="2C390AEB"/>
    <w:rsid w:val="2C3C0865"/>
    <w:rsid w:val="2C550E39"/>
    <w:rsid w:val="2C6032BD"/>
    <w:rsid w:val="2C605945"/>
    <w:rsid w:val="2C6631F9"/>
    <w:rsid w:val="2C675FED"/>
    <w:rsid w:val="2C720010"/>
    <w:rsid w:val="2C7374C1"/>
    <w:rsid w:val="2C7E31EF"/>
    <w:rsid w:val="2C906029"/>
    <w:rsid w:val="2C9419EE"/>
    <w:rsid w:val="2C942FC4"/>
    <w:rsid w:val="2C9A762C"/>
    <w:rsid w:val="2CA22B9B"/>
    <w:rsid w:val="2CA44196"/>
    <w:rsid w:val="2CA624BA"/>
    <w:rsid w:val="2CA85FA1"/>
    <w:rsid w:val="2CB10B57"/>
    <w:rsid w:val="2CBA5961"/>
    <w:rsid w:val="2CBB10DB"/>
    <w:rsid w:val="2CBB5065"/>
    <w:rsid w:val="2CBE1C35"/>
    <w:rsid w:val="2CBE5720"/>
    <w:rsid w:val="2CCE6BEB"/>
    <w:rsid w:val="2CCF1BFC"/>
    <w:rsid w:val="2CD15D7C"/>
    <w:rsid w:val="2CD27F43"/>
    <w:rsid w:val="2CD41E00"/>
    <w:rsid w:val="2CD67912"/>
    <w:rsid w:val="2CD83F18"/>
    <w:rsid w:val="2CE465E9"/>
    <w:rsid w:val="2CE55143"/>
    <w:rsid w:val="2CE95C39"/>
    <w:rsid w:val="2CF21676"/>
    <w:rsid w:val="2CF57205"/>
    <w:rsid w:val="2CFB37AE"/>
    <w:rsid w:val="2D021D5E"/>
    <w:rsid w:val="2D031F42"/>
    <w:rsid w:val="2D0D39D2"/>
    <w:rsid w:val="2D0D51A5"/>
    <w:rsid w:val="2D1E2E95"/>
    <w:rsid w:val="2D231ACF"/>
    <w:rsid w:val="2D237123"/>
    <w:rsid w:val="2D2F3655"/>
    <w:rsid w:val="2D340A1E"/>
    <w:rsid w:val="2D37452E"/>
    <w:rsid w:val="2D3B4AB2"/>
    <w:rsid w:val="2D44383F"/>
    <w:rsid w:val="2D471513"/>
    <w:rsid w:val="2D4B5D01"/>
    <w:rsid w:val="2D4D6AE6"/>
    <w:rsid w:val="2D506162"/>
    <w:rsid w:val="2D5265DA"/>
    <w:rsid w:val="2D5625CA"/>
    <w:rsid w:val="2D5D7C70"/>
    <w:rsid w:val="2D67039A"/>
    <w:rsid w:val="2D6E268B"/>
    <w:rsid w:val="2D6F2144"/>
    <w:rsid w:val="2D73258F"/>
    <w:rsid w:val="2D763DE5"/>
    <w:rsid w:val="2D8332E5"/>
    <w:rsid w:val="2D836532"/>
    <w:rsid w:val="2D85580C"/>
    <w:rsid w:val="2D8A352C"/>
    <w:rsid w:val="2D8E0558"/>
    <w:rsid w:val="2D913E2D"/>
    <w:rsid w:val="2D9545C8"/>
    <w:rsid w:val="2D962814"/>
    <w:rsid w:val="2D970330"/>
    <w:rsid w:val="2D9B3A91"/>
    <w:rsid w:val="2D9D22D0"/>
    <w:rsid w:val="2DA26B6B"/>
    <w:rsid w:val="2DA935CB"/>
    <w:rsid w:val="2DAD4092"/>
    <w:rsid w:val="2DB51CD4"/>
    <w:rsid w:val="2DB610E1"/>
    <w:rsid w:val="2DB8125F"/>
    <w:rsid w:val="2DBC70EA"/>
    <w:rsid w:val="2DBD19E5"/>
    <w:rsid w:val="2DCA6015"/>
    <w:rsid w:val="2DD56DE1"/>
    <w:rsid w:val="2DDF502D"/>
    <w:rsid w:val="2DEE7ED1"/>
    <w:rsid w:val="2DF41089"/>
    <w:rsid w:val="2DFE3326"/>
    <w:rsid w:val="2E013E72"/>
    <w:rsid w:val="2E070211"/>
    <w:rsid w:val="2E0943EF"/>
    <w:rsid w:val="2E0F7033"/>
    <w:rsid w:val="2E1B5B55"/>
    <w:rsid w:val="2E221D60"/>
    <w:rsid w:val="2E226E79"/>
    <w:rsid w:val="2E25698B"/>
    <w:rsid w:val="2E272ECE"/>
    <w:rsid w:val="2E280DE8"/>
    <w:rsid w:val="2E3010A8"/>
    <w:rsid w:val="2E356241"/>
    <w:rsid w:val="2E432015"/>
    <w:rsid w:val="2E434454"/>
    <w:rsid w:val="2E470981"/>
    <w:rsid w:val="2E4862BB"/>
    <w:rsid w:val="2E4A7EB5"/>
    <w:rsid w:val="2E5471BA"/>
    <w:rsid w:val="2E597CFD"/>
    <w:rsid w:val="2E5A5B48"/>
    <w:rsid w:val="2E5F5D3F"/>
    <w:rsid w:val="2E606113"/>
    <w:rsid w:val="2E707622"/>
    <w:rsid w:val="2E7413B4"/>
    <w:rsid w:val="2E826852"/>
    <w:rsid w:val="2E8E692D"/>
    <w:rsid w:val="2E913625"/>
    <w:rsid w:val="2E937F53"/>
    <w:rsid w:val="2E9A2256"/>
    <w:rsid w:val="2E9E47F4"/>
    <w:rsid w:val="2EA747CF"/>
    <w:rsid w:val="2EAB2737"/>
    <w:rsid w:val="2EAC6138"/>
    <w:rsid w:val="2EC417C1"/>
    <w:rsid w:val="2ED47B80"/>
    <w:rsid w:val="2ED87E48"/>
    <w:rsid w:val="2EE027E8"/>
    <w:rsid w:val="2EE56B5D"/>
    <w:rsid w:val="2EEC727C"/>
    <w:rsid w:val="2EED2BC6"/>
    <w:rsid w:val="2EF830F5"/>
    <w:rsid w:val="2F0124AB"/>
    <w:rsid w:val="2F093066"/>
    <w:rsid w:val="2F1B2864"/>
    <w:rsid w:val="2F1B3C28"/>
    <w:rsid w:val="2F2360DF"/>
    <w:rsid w:val="2F281646"/>
    <w:rsid w:val="2F2E358C"/>
    <w:rsid w:val="2F30212C"/>
    <w:rsid w:val="2F3349B9"/>
    <w:rsid w:val="2F3457A4"/>
    <w:rsid w:val="2F382DE9"/>
    <w:rsid w:val="2F3A3B2A"/>
    <w:rsid w:val="2F3E6D36"/>
    <w:rsid w:val="2F402335"/>
    <w:rsid w:val="2F4402C4"/>
    <w:rsid w:val="2F456409"/>
    <w:rsid w:val="2F4E18FF"/>
    <w:rsid w:val="2F5B6A4A"/>
    <w:rsid w:val="2F5C66BD"/>
    <w:rsid w:val="2F677EC7"/>
    <w:rsid w:val="2F6E1D2E"/>
    <w:rsid w:val="2F73618E"/>
    <w:rsid w:val="2F79396A"/>
    <w:rsid w:val="2F797559"/>
    <w:rsid w:val="2F7F3E0B"/>
    <w:rsid w:val="2F802F8A"/>
    <w:rsid w:val="2F804DAF"/>
    <w:rsid w:val="2F89354E"/>
    <w:rsid w:val="2F993813"/>
    <w:rsid w:val="2F9A7834"/>
    <w:rsid w:val="2FA573B5"/>
    <w:rsid w:val="2FA70441"/>
    <w:rsid w:val="2FA76B2F"/>
    <w:rsid w:val="2FB030F3"/>
    <w:rsid w:val="2FB51A39"/>
    <w:rsid w:val="2FB55970"/>
    <w:rsid w:val="2FC67D85"/>
    <w:rsid w:val="2FCA6370"/>
    <w:rsid w:val="2FCD2845"/>
    <w:rsid w:val="2FDC1075"/>
    <w:rsid w:val="2FDF18A2"/>
    <w:rsid w:val="2FE87F55"/>
    <w:rsid w:val="2FFC24B2"/>
    <w:rsid w:val="2FFE199D"/>
    <w:rsid w:val="30184D1F"/>
    <w:rsid w:val="301922F4"/>
    <w:rsid w:val="301D0567"/>
    <w:rsid w:val="302168BC"/>
    <w:rsid w:val="30311BDB"/>
    <w:rsid w:val="30312AED"/>
    <w:rsid w:val="3031656A"/>
    <w:rsid w:val="304106E8"/>
    <w:rsid w:val="30470765"/>
    <w:rsid w:val="304D0C49"/>
    <w:rsid w:val="30564A47"/>
    <w:rsid w:val="305B6C67"/>
    <w:rsid w:val="305D6B4A"/>
    <w:rsid w:val="306732A3"/>
    <w:rsid w:val="30717AE9"/>
    <w:rsid w:val="30761CE6"/>
    <w:rsid w:val="30800511"/>
    <w:rsid w:val="30826653"/>
    <w:rsid w:val="30892DC7"/>
    <w:rsid w:val="308B04A2"/>
    <w:rsid w:val="309077B8"/>
    <w:rsid w:val="3091349E"/>
    <w:rsid w:val="30934086"/>
    <w:rsid w:val="30963D96"/>
    <w:rsid w:val="309A317B"/>
    <w:rsid w:val="309A79FD"/>
    <w:rsid w:val="309B2C14"/>
    <w:rsid w:val="309C63C4"/>
    <w:rsid w:val="309D278F"/>
    <w:rsid w:val="30AA0EAB"/>
    <w:rsid w:val="30AC3E30"/>
    <w:rsid w:val="30AF7F40"/>
    <w:rsid w:val="30BB321C"/>
    <w:rsid w:val="30BE790F"/>
    <w:rsid w:val="30C35BF7"/>
    <w:rsid w:val="30C97954"/>
    <w:rsid w:val="30CB2B36"/>
    <w:rsid w:val="30CF4E08"/>
    <w:rsid w:val="30D12AEF"/>
    <w:rsid w:val="30DE2F3F"/>
    <w:rsid w:val="30DF0862"/>
    <w:rsid w:val="30E1650B"/>
    <w:rsid w:val="30E301F3"/>
    <w:rsid w:val="30EF7CD8"/>
    <w:rsid w:val="31022189"/>
    <w:rsid w:val="3104513F"/>
    <w:rsid w:val="310543E6"/>
    <w:rsid w:val="31080DC4"/>
    <w:rsid w:val="31094413"/>
    <w:rsid w:val="310B2E4B"/>
    <w:rsid w:val="3111496B"/>
    <w:rsid w:val="311851E2"/>
    <w:rsid w:val="311C422B"/>
    <w:rsid w:val="31253BBB"/>
    <w:rsid w:val="31261C5D"/>
    <w:rsid w:val="312A6A01"/>
    <w:rsid w:val="312E12C1"/>
    <w:rsid w:val="31310E7B"/>
    <w:rsid w:val="3138243A"/>
    <w:rsid w:val="313871FB"/>
    <w:rsid w:val="31466FB6"/>
    <w:rsid w:val="314B713E"/>
    <w:rsid w:val="315633CB"/>
    <w:rsid w:val="31566DE9"/>
    <w:rsid w:val="31625F66"/>
    <w:rsid w:val="31691AE4"/>
    <w:rsid w:val="317030B3"/>
    <w:rsid w:val="317A185B"/>
    <w:rsid w:val="317A4C4A"/>
    <w:rsid w:val="31833552"/>
    <w:rsid w:val="3195082C"/>
    <w:rsid w:val="31951CC0"/>
    <w:rsid w:val="319652A6"/>
    <w:rsid w:val="3198270C"/>
    <w:rsid w:val="31A8160E"/>
    <w:rsid w:val="31A821D5"/>
    <w:rsid w:val="31A9644C"/>
    <w:rsid w:val="31AA504A"/>
    <w:rsid w:val="31AC4F57"/>
    <w:rsid w:val="31B72F5D"/>
    <w:rsid w:val="31BC4CA4"/>
    <w:rsid w:val="31BF720A"/>
    <w:rsid w:val="31C22D72"/>
    <w:rsid w:val="31C94D4C"/>
    <w:rsid w:val="31CF0F51"/>
    <w:rsid w:val="31CF7B6C"/>
    <w:rsid w:val="31D26A8E"/>
    <w:rsid w:val="31D52449"/>
    <w:rsid w:val="31D543C8"/>
    <w:rsid w:val="31D9031D"/>
    <w:rsid w:val="31E129C4"/>
    <w:rsid w:val="31F04313"/>
    <w:rsid w:val="31F225A3"/>
    <w:rsid w:val="31F46DFF"/>
    <w:rsid w:val="31F47F17"/>
    <w:rsid w:val="31FC6691"/>
    <w:rsid w:val="31FD606F"/>
    <w:rsid w:val="31FE3095"/>
    <w:rsid w:val="320300C8"/>
    <w:rsid w:val="32056815"/>
    <w:rsid w:val="32076DDC"/>
    <w:rsid w:val="320909F9"/>
    <w:rsid w:val="320E5B1C"/>
    <w:rsid w:val="32134B06"/>
    <w:rsid w:val="32150461"/>
    <w:rsid w:val="32185B7F"/>
    <w:rsid w:val="32195A0B"/>
    <w:rsid w:val="321B036C"/>
    <w:rsid w:val="321B5F1A"/>
    <w:rsid w:val="321F2A45"/>
    <w:rsid w:val="32211EFA"/>
    <w:rsid w:val="32261E1F"/>
    <w:rsid w:val="322D542D"/>
    <w:rsid w:val="322F714F"/>
    <w:rsid w:val="3230657D"/>
    <w:rsid w:val="323C6649"/>
    <w:rsid w:val="324E3A02"/>
    <w:rsid w:val="325144AD"/>
    <w:rsid w:val="325A150A"/>
    <w:rsid w:val="325A4687"/>
    <w:rsid w:val="325E6619"/>
    <w:rsid w:val="325E72A5"/>
    <w:rsid w:val="325F4DD4"/>
    <w:rsid w:val="326867CE"/>
    <w:rsid w:val="326C3C4C"/>
    <w:rsid w:val="326D1DE7"/>
    <w:rsid w:val="326F107F"/>
    <w:rsid w:val="32711769"/>
    <w:rsid w:val="32755760"/>
    <w:rsid w:val="3281036D"/>
    <w:rsid w:val="328371F5"/>
    <w:rsid w:val="328774C3"/>
    <w:rsid w:val="328B67A7"/>
    <w:rsid w:val="328E2DF1"/>
    <w:rsid w:val="328E3B93"/>
    <w:rsid w:val="32A33F35"/>
    <w:rsid w:val="32A37382"/>
    <w:rsid w:val="32A56A97"/>
    <w:rsid w:val="32A744D6"/>
    <w:rsid w:val="32AF2577"/>
    <w:rsid w:val="32B14FCD"/>
    <w:rsid w:val="32B371BB"/>
    <w:rsid w:val="32B725DE"/>
    <w:rsid w:val="32B76FB3"/>
    <w:rsid w:val="32C96AA6"/>
    <w:rsid w:val="32CE6B73"/>
    <w:rsid w:val="32E01773"/>
    <w:rsid w:val="32E04044"/>
    <w:rsid w:val="32E40460"/>
    <w:rsid w:val="32E840F2"/>
    <w:rsid w:val="32F000BE"/>
    <w:rsid w:val="32F04AC7"/>
    <w:rsid w:val="32FC4F37"/>
    <w:rsid w:val="32FD4292"/>
    <w:rsid w:val="32FE2AC4"/>
    <w:rsid w:val="32FE4D30"/>
    <w:rsid w:val="3300464B"/>
    <w:rsid w:val="3316338D"/>
    <w:rsid w:val="33165042"/>
    <w:rsid w:val="331C5828"/>
    <w:rsid w:val="331E3DD5"/>
    <w:rsid w:val="33222341"/>
    <w:rsid w:val="33252D93"/>
    <w:rsid w:val="33264087"/>
    <w:rsid w:val="33267CBB"/>
    <w:rsid w:val="332F0AB8"/>
    <w:rsid w:val="33303ADA"/>
    <w:rsid w:val="33366DDA"/>
    <w:rsid w:val="333C14F9"/>
    <w:rsid w:val="333D18A4"/>
    <w:rsid w:val="33433299"/>
    <w:rsid w:val="335E132F"/>
    <w:rsid w:val="336046AB"/>
    <w:rsid w:val="33634A56"/>
    <w:rsid w:val="336E2472"/>
    <w:rsid w:val="336F27F2"/>
    <w:rsid w:val="33706042"/>
    <w:rsid w:val="3378039E"/>
    <w:rsid w:val="338652D4"/>
    <w:rsid w:val="33893610"/>
    <w:rsid w:val="339A6DE5"/>
    <w:rsid w:val="33AB0CCD"/>
    <w:rsid w:val="33B02D84"/>
    <w:rsid w:val="33B53954"/>
    <w:rsid w:val="33B95824"/>
    <w:rsid w:val="33BB381F"/>
    <w:rsid w:val="33C0587E"/>
    <w:rsid w:val="33C87C4F"/>
    <w:rsid w:val="33C92EFD"/>
    <w:rsid w:val="33D05886"/>
    <w:rsid w:val="33D2084F"/>
    <w:rsid w:val="33D23C10"/>
    <w:rsid w:val="33D6533B"/>
    <w:rsid w:val="33DD4B8C"/>
    <w:rsid w:val="33FB032E"/>
    <w:rsid w:val="33FD0702"/>
    <w:rsid w:val="34090E5F"/>
    <w:rsid w:val="340C0534"/>
    <w:rsid w:val="340E36CF"/>
    <w:rsid w:val="340F73E6"/>
    <w:rsid w:val="341B7BD5"/>
    <w:rsid w:val="3421642A"/>
    <w:rsid w:val="3422756E"/>
    <w:rsid w:val="34234222"/>
    <w:rsid w:val="342A5E9F"/>
    <w:rsid w:val="342F36FD"/>
    <w:rsid w:val="34307EFD"/>
    <w:rsid w:val="3432626E"/>
    <w:rsid w:val="344C0A0F"/>
    <w:rsid w:val="344F3BB9"/>
    <w:rsid w:val="34574DBE"/>
    <w:rsid w:val="345D258C"/>
    <w:rsid w:val="346A57E0"/>
    <w:rsid w:val="347329C6"/>
    <w:rsid w:val="34736563"/>
    <w:rsid w:val="34787A18"/>
    <w:rsid w:val="348B0597"/>
    <w:rsid w:val="348F7DF7"/>
    <w:rsid w:val="34A8033E"/>
    <w:rsid w:val="34AE2573"/>
    <w:rsid w:val="34BA6A84"/>
    <w:rsid w:val="34BC75FC"/>
    <w:rsid w:val="34BF33D6"/>
    <w:rsid w:val="34C93E4B"/>
    <w:rsid w:val="34CA0115"/>
    <w:rsid w:val="34CC7593"/>
    <w:rsid w:val="34CF4DB3"/>
    <w:rsid w:val="34D07431"/>
    <w:rsid w:val="34D85E6D"/>
    <w:rsid w:val="34D87115"/>
    <w:rsid w:val="34D97E2C"/>
    <w:rsid w:val="34DA1975"/>
    <w:rsid w:val="34DF5B91"/>
    <w:rsid w:val="34E64394"/>
    <w:rsid w:val="34E97AB3"/>
    <w:rsid w:val="34EA3509"/>
    <w:rsid w:val="34EC713C"/>
    <w:rsid w:val="34ED0DDB"/>
    <w:rsid w:val="34F64557"/>
    <w:rsid w:val="34F97B17"/>
    <w:rsid w:val="34FA3C06"/>
    <w:rsid w:val="34FB4805"/>
    <w:rsid w:val="34FC250D"/>
    <w:rsid w:val="3511756F"/>
    <w:rsid w:val="35185358"/>
    <w:rsid w:val="351C41B9"/>
    <w:rsid w:val="351D0FDF"/>
    <w:rsid w:val="352C5EF9"/>
    <w:rsid w:val="353A5A3B"/>
    <w:rsid w:val="354743B8"/>
    <w:rsid w:val="354B3EFA"/>
    <w:rsid w:val="35585337"/>
    <w:rsid w:val="355A7648"/>
    <w:rsid w:val="355C471D"/>
    <w:rsid w:val="355F3168"/>
    <w:rsid w:val="3567436A"/>
    <w:rsid w:val="356B285D"/>
    <w:rsid w:val="356E480E"/>
    <w:rsid w:val="356F23F4"/>
    <w:rsid w:val="356F2B78"/>
    <w:rsid w:val="35710A55"/>
    <w:rsid w:val="3576739C"/>
    <w:rsid w:val="35770CE3"/>
    <w:rsid w:val="3577310B"/>
    <w:rsid w:val="357F736D"/>
    <w:rsid w:val="35826061"/>
    <w:rsid w:val="358B6665"/>
    <w:rsid w:val="358C1803"/>
    <w:rsid w:val="358E7C47"/>
    <w:rsid w:val="359A5F14"/>
    <w:rsid w:val="359F51FF"/>
    <w:rsid w:val="35A23F35"/>
    <w:rsid w:val="35A81E66"/>
    <w:rsid w:val="35AA3AA3"/>
    <w:rsid w:val="35BF16F0"/>
    <w:rsid w:val="35C358AC"/>
    <w:rsid w:val="35C66639"/>
    <w:rsid w:val="35CB3A3B"/>
    <w:rsid w:val="35CB5825"/>
    <w:rsid w:val="35D4179C"/>
    <w:rsid w:val="35D93E96"/>
    <w:rsid w:val="35DC0DBF"/>
    <w:rsid w:val="35DF2FFE"/>
    <w:rsid w:val="35E078F3"/>
    <w:rsid w:val="35E920AF"/>
    <w:rsid w:val="35E929E7"/>
    <w:rsid w:val="35EE7EAD"/>
    <w:rsid w:val="35F1191C"/>
    <w:rsid w:val="35F56AF4"/>
    <w:rsid w:val="35F64D86"/>
    <w:rsid w:val="35FB2608"/>
    <w:rsid w:val="35FE2B0A"/>
    <w:rsid w:val="36062B73"/>
    <w:rsid w:val="360E4F38"/>
    <w:rsid w:val="36135B27"/>
    <w:rsid w:val="361D5631"/>
    <w:rsid w:val="36236D88"/>
    <w:rsid w:val="3628055D"/>
    <w:rsid w:val="362B0040"/>
    <w:rsid w:val="362B03CE"/>
    <w:rsid w:val="362C6B6A"/>
    <w:rsid w:val="362C7769"/>
    <w:rsid w:val="363878E8"/>
    <w:rsid w:val="364137BE"/>
    <w:rsid w:val="36460A22"/>
    <w:rsid w:val="364C001B"/>
    <w:rsid w:val="36520F62"/>
    <w:rsid w:val="36550EF4"/>
    <w:rsid w:val="3658194D"/>
    <w:rsid w:val="365850A0"/>
    <w:rsid w:val="365F3122"/>
    <w:rsid w:val="3666784E"/>
    <w:rsid w:val="366737A7"/>
    <w:rsid w:val="3667497C"/>
    <w:rsid w:val="366D015B"/>
    <w:rsid w:val="366F4F05"/>
    <w:rsid w:val="36762393"/>
    <w:rsid w:val="367A1EE9"/>
    <w:rsid w:val="367F4B4E"/>
    <w:rsid w:val="36821781"/>
    <w:rsid w:val="368C7CDC"/>
    <w:rsid w:val="368F4A51"/>
    <w:rsid w:val="369868EE"/>
    <w:rsid w:val="369F7BC5"/>
    <w:rsid w:val="36A258CE"/>
    <w:rsid w:val="36A544B7"/>
    <w:rsid w:val="36A73E5C"/>
    <w:rsid w:val="36A77E6F"/>
    <w:rsid w:val="36A91F8B"/>
    <w:rsid w:val="36AF5F2F"/>
    <w:rsid w:val="36B53CEF"/>
    <w:rsid w:val="36C616C3"/>
    <w:rsid w:val="36C7037F"/>
    <w:rsid w:val="36CA3120"/>
    <w:rsid w:val="36D07FCD"/>
    <w:rsid w:val="36DA79E1"/>
    <w:rsid w:val="36DD6410"/>
    <w:rsid w:val="36DF65F8"/>
    <w:rsid w:val="36E96751"/>
    <w:rsid w:val="36FE0306"/>
    <w:rsid w:val="36FF02DD"/>
    <w:rsid w:val="370F1247"/>
    <w:rsid w:val="37111B7E"/>
    <w:rsid w:val="371B5CAA"/>
    <w:rsid w:val="371C155A"/>
    <w:rsid w:val="372B4914"/>
    <w:rsid w:val="372B56D0"/>
    <w:rsid w:val="37320340"/>
    <w:rsid w:val="373A5B28"/>
    <w:rsid w:val="373C1490"/>
    <w:rsid w:val="37446D14"/>
    <w:rsid w:val="37495A73"/>
    <w:rsid w:val="374B23DB"/>
    <w:rsid w:val="375E1589"/>
    <w:rsid w:val="375E3DCC"/>
    <w:rsid w:val="37634AC3"/>
    <w:rsid w:val="37662DB2"/>
    <w:rsid w:val="37677590"/>
    <w:rsid w:val="376B1083"/>
    <w:rsid w:val="376E139F"/>
    <w:rsid w:val="377236E0"/>
    <w:rsid w:val="37750B85"/>
    <w:rsid w:val="377A4E1C"/>
    <w:rsid w:val="377B1CA2"/>
    <w:rsid w:val="377C02CB"/>
    <w:rsid w:val="377C2B8E"/>
    <w:rsid w:val="378846A1"/>
    <w:rsid w:val="378E6FCC"/>
    <w:rsid w:val="37986B32"/>
    <w:rsid w:val="37AB1DA7"/>
    <w:rsid w:val="37B05F3F"/>
    <w:rsid w:val="37B24051"/>
    <w:rsid w:val="37BA693F"/>
    <w:rsid w:val="37BE12E3"/>
    <w:rsid w:val="37C65649"/>
    <w:rsid w:val="37CB1299"/>
    <w:rsid w:val="37CE77EC"/>
    <w:rsid w:val="37D552C9"/>
    <w:rsid w:val="37D62258"/>
    <w:rsid w:val="37DE6E0F"/>
    <w:rsid w:val="37E54462"/>
    <w:rsid w:val="37E83263"/>
    <w:rsid w:val="37EA406E"/>
    <w:rsid w:val="37ED645A"/>
    <w:rsid w:val="37ED775D"/>
    <w:rsid w:val="37F0662A"/>
    <w:rsid w:val="37FF7B9A"/>
    <w:rsid w:val="38014C06"/>
    <w:rsid w:val="38024DA2"/>
    <w:rsid w:val="38077E2C"/>
    <w:rsid w:val="380879C6"/>
    <w:rsid w:val="381458BB"/>
    <w:rsid w:val="38182762"/>
    <w:rsid w:val="381A17D8"/>
    <w:rsid w:val="381F74DA"/>
    <w:rsid w:val="383031AF"/>
    <w:rsid w:val="38380036"/>
    <w:rsid w:val="3839627B"/>
    <w:rsid w:val="383F6403"/>
    <w:rsid w:val="38481F16"/>
    <w:rsid w:val="384952D5"/>
    <w:rsid w:val="38590B0C"/>
    <w:rsid w:val="386301CD"/>
    <w:rsid w:val="38674698"/>
    <w:rsid w:val="3869427A"/>
    <w:rsid w:val="386A621E"/>
    <w:rsid w:val="386B0E24"/>
    <w:rsid w:val="388874FB"/>
    <w:rsid w:val="3899076F"/>
    <w:rsid w:val="38A53ACF"/>
    <w:rsid w:val="38A67955"/>
    <w:rsid w:val="38A80E2F"/>
    <w:rsid w:val="38B85D5B"/>
    <w:rsid w:val="38BD7AFA"/>
    <w:rsid w:val="38C71AA4"/>
    <w:rsid w:val="38D6348B"/>
    <w:rsid w:val="38EE08B4"/>
    <w:rsid w:val="38EE5228"/>
    <w:rsid w:val="38EF0C55"/>
    <w:rsid w:val="38F7151A"/>
    <w:rsid w:val="38F80CFB"/>
    <w:rsid w:val="38F95095"/>
    <w:rsid w:val="39043CCC"/>
    <w:rsid w:val="39085FA1"/>
    <w:rsid w:val="390A05D1"/>
    <w:rsid w:val="390C6AA3"/>
    <w:rsid w:val="3915781B"/>
    <w:rsid w:val="391B5DC1"/>
    <w:rsid w:val="39200344"/>
    <w:rsid w:val="392264C3"/>
    <w:rsid w:val="39227193"/>
    <w:rsid w:val="39277236"/>
    <w:rsid w:val="39284021"/>
    <w:rsid w:val="39412BD6"/>
    <w:rsid w:val="394335CF"/>
    <w:rsid w:val="394A502C"/>
    <w:rsid w:val="394D3D8C"/>
    <w:rsid w:val="394D7D75"/>
    <w:rsid w:val="39521F2F"/>
    <w:rsid w:val="395868EB"/>
    <w:rsid w:val="395B05CD"/>
    <w:rsid w:val="397529AB"/>
    <w:rsid w:val="39766666"/>
    <w:rsid w:val="39822C77"/>
    <w:rsid w:val="398235DF"/>
    <w:rsid w:val="39857B5F"/>
    <w:rsid w:val="398B37EB"/>
    <w:rsid w:val="398E04E9"/>
    <w:rsid w:val="399340FF"/>
    <w:rsid w:val="399B0870"/>
    <w:rsid w:val="399D4ACD"/>
    <w:rsid w:val="39AB4753"/>
    <w:rsid w:val="39AE67CE"/>
    <w:rsid w:val="39AF0D0E"/>
    <w:rsid w:val="39B26FFE"/>
    <w:rsid w:val="39B47737"/>
    <w:rsid w:val="39B834B2"/>
    <w:rsid w:val="39BE5EBB"/>
    <w:rsid w:val="39C76E2C"/>
    <w:rsid w:val="39CB2056"/>
    <w:rsid w:val="39D4467F"/>
    <w:rsid w:val="39D53E30"/>
    <w:rsid w:val="39D81798"/>
    <w:rsid w:val="39D90DA7"/>
    <w:rsid w:val="39D9157E"/>
    <w:rsid w:val="39DC1909"/>
    <w:rsid w:val="39DE0F35"/>
    <w:rsid w:val="39EF4BAF"/>
    <w:rsid w:val="39EF728B"/>
    <w:rsid w:val="39F055E7"/>
    <w:rsid w:val="39F3781B"/>
    <w:rsid w:val="39F55A95"/>
    <w:rsid w:val="39FB4F0C"/>
    <w:rsid w:val="3A0628AF"/>
    <w:rsid w:val="3A131D9F"/>
    <w:rsid w:val="3A143F46"/>
    <w:rsid w:val="3A152A5B"/>
    <w:rsid w:val="3A15556A"/>
    <w:rsid w:val="3A1E3F9C"/>
    <w:rsid w:val="3A250DFB"/>
    <w:rsid w:val="3A29174D"/>
    <w:rsid w:val="3A2C3028"/>
    <w:rsid w:val="3A381BC6"/>
    <w:rsid w:val="3A383AFF"/>
    <w:rsid w:val="3A4C69D6"/>
    <w:rsid w:val="3A502A33"/>
    <w:rsid w:val="3A5B199F"/>
    <w:rsid w:val="3A5F16E8"/>
    <w:rsid w:val="3A697022"/>
    <w:rsid w:val="3A6A7BBD"/>
    <w:rsid w:val="3A74542A"/>
    <w:rsid w:val="3A7B1656"/>
    <w:rsid w:val="3A7F10DC"/>
    <w:rsid w:val="3A802EC6"/>
    <w:rsid w:val="3A8451D4"/>
    <w:rsid w:val="3A867DC5"/>
    <w:rsid w:val="3A8B2BE0"/>
    <w:rsid w:val="3A8C1486"/>
    <w:rsid w:val="3A8C150B"/>
    <w:rsid w:val="3A940645"/>
    <w:rsid w:val="3A947306"/>
    <w:rsid w:val="3A9825AF"/>
    <w:rsid w:val="3A9F412B"/>
    <w:rsid w:val="3AA64AF4"/>
    <w:rsid w:val="3AA819EA"/>
    <w:rsid w:val="3AA9784F"/>
    <w:rsid w:val="3AAC7DEF"/>
    <w:rsid w:val="3AAE7754"/>
    <w:rsid w:val="3AAF011E"/>
    <w:rsid w:val="3AB0366C"/>
    <w:rsid w:val="3AB35601"/>
    <w:rsid w:val="3AB9266A"/>
    <w:rsid w:val="3ABA3BF1"/>
    <w:rsid w:val="3ABB25CB"/>
    <w:rsid w:val="3ABB6614"/>
    <w:rsid w:val="3ABD7009"/>
    <w:rsid w:val="3AC764B0"/>
    <w:rsid w:val="3ACD6AD8"/>
    <w:rsid w:val="3AD0077A"/>
    <w:rsid w:val="3AD57AA9"/>
    <w:rsid w:val="3ADA68D5"/>
    <w:rsid w:val="3AE15353"/>
    <w:rsid w:val="3AE5356F"/>
    <w:rsid w:val="3AEE244B"/>
    <w:rsid w:val="3AEE5702"/>
    <w:rsid w:val="3AF5533C"/>
    <w:rsid w:val="3AF95D2E"/>
    <w:rsid w:val="3AFC52A8"/>
    <w:rsid w:val="3B09043E"/>
    <w:rsid w:val="3B090622"/>
    <w:rsid w:val="3B0B7B2A"/>
    <w:rsid w:val="3B0E2683"/>
    <w:rsid w:val="3B0E692A"/>
    <w:rsid w:val="3B132304"/>
    <w:rsid w:val="3B190C09"/>
    <w:rsid w:val="3B1C717D"/>
    <w:rsid w:val="3B1F2B36"/>
    <w:rsid w:val="3B1F4CB4"/>
    <w:rsid w:val="3B2138D2"/>
    <w:rsid w:val="3B257ABE"/>
    <w:rsid w:val="3B454DEE"/>
    <w:rsid w:val="3B4D22B2"/>
    <w:rsid w:val="3B504A31"/>
    <w:rsid w:val="3B5700EE"/>
    <w:rsid w:val="3B5A7508"/>
    <w:rsid w:val="3B656327"/>
    <w:rsid w:val="3B657CEF"/>
    <w:rsid w:val="3B6833B1"/>
    <w:rsid w:val="3B685D74"/>
    <w:rsid w:val="3B6C2E65"/>
    <w:rsid w:val="3B7010CF"/>
    <w:rsid w:val="3B713FA0"/>
    <w:rsid w:val="3B724D57"/>
    <w:rsid w:val="3B78114C"/>
    <w:rsid w:val="3B7D0EDA"/>
    <w:rsid w:val="3B7F3F3F"/>
    <w:rsid w:val="3B811064"/>
    <w:rsid w:val="3B846C44"/>
    <w:rsid w:val="3B8552D1"/>
    <w:rsid w:val="3B8727DA"/>
    <w:rsid w:val="3B8D044F"/>
    <w:rsid w:val="3B8D7160"/>
    <w:rsid w:val="3B9411A3"/>
    <w:rsid w:val="3B9428BE"/>
    <w:rsid w:val="3B970600"/>
    <w:rsid w:val="3BA259A5"/>
    <w:rsid w:val="3BA41E03"/>
    <w:rsid w:val="3BAA3570"/>
    <w:rsid w:val="3BAB3F7E"/>
    <w:rsid w:val="3BAD731A"/>
    <w:rsid w:val="3BB5381A"/>
    <w:rsid w:val="3BB66553"/>
    <w:rsid w:val="3BB93123"/>
    <w:rsid w:val="3BC7718F"/>
    <w:rsid w:val="3BCD610E"/>
    <w:rsid w:val="3BD32870"/>
    <w:rsid w:val="3BD81D24"/>
    <w:rsid w:val="3BDB3491"/>
    <w:rsid w:val="3BDB6F58"/>
    <w:rsid w:val="3BDD28E9"/>
    <w:rsid w:val="3BDD5097"/>
    <w:rsid w:val="3BE77895"/>
    <w:rsid w:val="3BEA42C4"/>
    <w:rsid w:val="3BF12B42"/>
    <w:rsid w:val="3BF73E45"/>
    <w:rsid w:val="3BFC040A"/>
    <w:rsid w:val="3C032F73"/>
    <w:rsid w:val="3C035F20"/>
    <w:rsid w:val="3C055388"/>
    <w:rsid w:val="3C170F23"/>
    <w:rsid w:val="3C2A0E0F"/>
    <w:rsid w:val="3C2B3276"/>
    <w:rsid w:val="3C324159"/>
    <w:rsid w:val="3C324C46"/>
    <w:rsid w:val="3C33392D"/>
    <w:rsid w:val="3C354D86"/>
    <w:rsid w:val="3C3725D0"/>
    <w:rsid w:val="3C4B7616"/>
    <w:rsid w:val="3C4C5E65"/>
    <w:rsid w:val="3C4E6434"/>
    <w:rsid w:val="3C4F3F08"/>
    <w:rsid w:val="3C52421A"/>
    <w:rsid w:val="3C5B0F6A"/>
    <w:rsid w:val="3C600F11"/>
    <w:rsid w:val="3C6E489D"/>
    <w:rsid w:val="3C73079F"/>
    <w:rsid w:val="3C767612"/>
    <w:rsid w:val="3C773517"/>
    <w:rsid w:val="3C7D04F1"/>
    <w:rsid w:val="3C8128FC"/>
    <w:rsid w:val="3C8637EB"/>
    <w:rsid w:val="3C886DEF"/>
    <w:rsid w:val="3C8E2E06"/>
    <w:rsid w:val="3C9110E0"/>
    <w:rsid w:val="3C963ABC"/>
    <w:rsid w:val="3C990260"/>
    <w:rsid w:val="3C9C184E"/>
    <w:rsid w:val="3C9E645C"/>
    <w:rsid w:val="3CA26857"/>
    <w:rsid w:val="3CA459E1"/>
    <w:rsid w:val="3CAA2A1C"/>
    <w:rsid w:val="3CAE192F"/>
    <w:rsid w:val="3CAE78FB"/>
    <w:rsid w:val="3CB94B53"/>
    <w:rsid w:val="3CC16300"/>
    <w:rsid w:val="3CC227C4"/>
    <w:rsid w:val="3CCB491A"/>
    <w:rsid w:val="3CCC727D"/>
    <w:rsid w:val="3CF55850"/>
    <w:rsid w:val="3CF61212"/>
    <w:rsid w:val="3CF736D1"/>
    <w:rsid w:val="3CFC7532"/>
    <w:rsid w:val="3D0368A6"/>
    <w:rsid w:val="3D036BE1"/>
    <w:rsid w:val="3D083B65"/>
    <w:rsid w:val="3D106077"/>
    <w:rsid w:val="3D144506"/>
    <w:rsid w:val="3D151C81"/>
    <w:rsid w:val="3D154375"/>
    <w:rsid w:val="3D187001"/>
    <w:rsid w:val="3D192BB2"/>
    <w:rsid w:val="3D194FC2"/>
    <w:rsid w:val="3D1961E8"/>
    <w:rsid w:val="3D267621"/>
    <w:rsid w:val="3D2F5EE5"/>
    <w:rsid w:val="3D317E78"/>
    <w:rsid w:val="3D3905B4"/>
    <w:rsid w:val="3D41054D"/>
    <w:rsid w:val="3D495E9D"/>
    <w:rsid w:val="3D4B6FCA"/>
    <w:rsid w:val="3D515CA1"/>
    <w:rsid w:val="3D5B14A5"/>
    <w:rsid w:val="3D5D0737"/>
    <w:rsid w:val="3D607E80"/>
    <w:rsid w:val="3D613CE4"/>
    <w:rsid w:val="3D695DB9"/>
    <w:rsid w:val="3D6A7C56"/>
    <w:rsid w:val="3D700FDA"/>
    <w:rsid w:val="3D727B66"/>
    <w:rsid w:val="3D732D25"/>
    <w:rsid w:val="3D753D1B"/>
    <w:rsid w:val="3D7C09C9"/>
    <w:rsid w:val="3D7D55C7"/>
    <w:rsid w:val="3D7F0C5A"/>
    <w:rsid w:val="3D847457"/>
    <w:rsid w:val="3D8643A0"/>
    <w:rsid w:val="3D92217A"/>
    <w:rsid w:val="3D927146"/>
    <w:rsid w:val="3D977081"/>
    <w:rsid w:val="3D982F0B"/>
    <w:rsid w:val="3DA93D5C"/>
    <w:rsid w:val="3DAE690E"/>
    <w:rsid w:val="3DB2565D"/>
    <w:rsid w:val="3DB34F61"/>
    <w:rsid w:val="3DB40023"/>
    <w:rsid w:val="3DB55277"/>
    <w:rsid w:val="3DB71D00"/>
    <w:rsid w:val="3DBB0761"/>
    <w:rsid w:val="3DC8275E"/>
    <w:rsid w:val="3DC91AF3"/>
    <w:rsid w:val="3DC94BE2"/>
    <w:rsid w:val="3DCE0E54"/>
    <w:rsid w:val="3DDC563F"/>
    <w:rsid w:val="3DE74656"/>
    <w:rsid w:val="3DFF52C9"/>
    <w:rsid w:val="3E0400D3"/>
    <w:rsid w:val="3E063A50"/>
    <w:rsid w:val="3E0F343D"/>
    <w:rsid w:val="3E183121"/>
    <w:rsid w:val="3E195894"/>
    <w:rsid w:val="3E2358B4"/>
    <w:rsid w:val="3E2E6B6F"/>
    <w:rsid w:val="3E2F3B0E"/>
    <w:rsid w:val="3E3D5E24"/>
    <w:rsid w:val="3E3F0B46"/>
    <w:rsid w:val="3E471AAC"/>
    <w:rsid w:val="3E4B1CDF"/>
    <w:rsid w:val="3E4B5D83"/>
    <w:rsid w:val="3E4B703B"/>
    <w:rsid w:val="3E5420C7"/>
    <w:rsid w:val="3E5D2903"/>
    <w:rsid w:val="3E620C79"/>
    <w:rsid w:val="3E6410B0"/>
    <w:rsid w:val="3E6754E0"/>
    <w:rsid w:val="3E707B1D"/>
    <w:rsid w:val="3E71194D"/>
    <w:rsid w:val="3E7A6E5D"/>
    <w:rsid w:val="3E7A7ECB"/>
    <w:rsid w:val="3E7C7B21"/>
    <w:rsid w:val="3E89718B"/>
    <w:rsid w:val="3E917064"/>
    <w:rsid w:val="3E9F5B72"/>
    <w:rsid w:val="3EA65771"/>
    <w:rsid w:val="3EA726FE"/>
    <w:rsid w:val="3EB161C3"/>
    <w:rsid w:val="3EB906C1"/>
    <w:rsid w:val="3EBD6A71"/>
    <w:rsid w:val="3EC11F94"/>
    <w:rsid w:val="3EC36CDE"/>
    <w:rsid w:val="3EC619E9"/>
    <w:rsid w:val="3EC75210"/>
    <w:rsid w:val="3ECB1A42"/>
    <w:rsid w:val="3ED15C73"/>
    <w:rsid w:val="3EDB3C53"/>
    <w:rsid w:val="3EDC40F0"/>
    <w:rsid w:val="3EE11C4A"/>
    <w:rsid w:val="3EF47770"/>
    <w:rsid w:val="3F127D5A"/>
    <w:rsid w:val="3F1F4E09"/>
    <w:rsid w:val="3F387303"/>
    <w:rsid w:val="3F4253EE"/>
    <w:rsid w:val="3F4263FD"/>
    <w:rsid w:val="3F4654D6"/>
    <w:rsid w:val="3F4D3175"/>
    <w:rsid w:val="3F4E7F4C"/>
    <w:rsid w:val="3F526BAB"/>
    <w:rsid w:val="3F54627F"/>
    <w:rsid w:val="3F5751CD"/>
    <w:rsid w:val="3F59213D"/>
    <w:rsid w:val="3F5A5068"/>
    <w:rsid w:val="3F5D41B7"/>
    <w:rsid w:val="3F617C5C"/>
    <w:rsid w:val="3F641535"/>
    <w:rsid w:val="3F690425"/>
    <w:rsid w:val="3F6A7005"/>
    <w:rsid w:val="3F6C5E88"/>
    <w:rsid w:val="3F6E1873"/>
    <w:rsid w:val="3F7761F3"/>
    <w:rsid w:val="3F800C13"/>
    <w:rsid w:val="3F816AD6"/>
    <w:rsid w:val="3F8B39AF"/>
    <w:rsid w:val="3F8C017F"/>
    <w:rsid w:val="3F8C2BE6"/>
    <w:rsid w:val="3F8D0033"/>
    <w:rsid w:val="3F8D3567"/>
    <w:rsid w:val="3F8F486E"/>
    <w:rsid w:val="3F906A1E"/>
    <w:rsid w:val="3F975925"/>
    <w:rsid w:val="3F9972C2"/>
    <w:rsid w:val="3FA070F8"/>
    <w:rsid w:val="3FA6056C"/>
    <w:rsid w:val="3FAA6C2E"/>
    <w:rsid w:val="3FAC61A4"/>
    <w:rsid w:val="3FAE46E2"/>
    <w:rsid w:val="3FAF5BFB"/>
    <w:rsid w:val="3FC27304"/>
    <w:rsid w:val="3FC67238"/>
    <w:rsid w:val="3FCE3E91"/>
    <w:rsid w:val="3FD446DD"/>
    <w:rsid w:val="3FDD71B4"/>
    <w:rsid w:val="3FE47668"/>
    <w:rsid w:val="3FE53219"/>
    <w:rsid w:val="3FE74D17"/>
    <w:rsid w:val="3FE936E4"/>
    <w:rsid w:val="3FF450D2"/>
    <w:rsid w:val="3FF90371"/>
    <w:rsid w:val="3FFE7790"/>
    <w:rsid w:val="3FFF0E74"/>
    <w:rsid w:val="400F40EB"/>
    <w:rsid w:val="401732FD"/>
    <w:rsid w:val="40173613"/>
    <w:rsid w:val="40197817"/>
    <w:rsid w:val="402273BD"/>
    <w:rsid w:val="40271FE7"/>
    <w:rsid w:val="402E484B"/>
    <w:rsid w:val="40397A8A"/>
    <w:rsid w:val="403F48E2"/>
    <w:rsid w:val="403F5EB1"/>
    <w:rsid w:val="404021EF"/>
    <w:rsid w:val="40473996"/>
    <w:rsid w:val="40483DF9"/>
    <w:rsid w:val="404F0F18"/>
    <w:rsid w:val="405041D0"/>
    <w:rsid w:val="4052094C"/>
    <w:rsid w:val="405614FE"/>
    <w:rsid w:val="405A7587"/>
    <w:rsid w:val="40604B12"/>
    <w:rsid w:val="406063D5"/>
    <w:rsid w:val="40617FD4"/>
    <w:rsid w:val="40622E7B"/>
    <w:rsid w:val="40667F2C"/>
    <w:rsid w:val="406942CB"/>
    <w:rsid w:val="406B1FDC"/>
    <w:rsid w:val="40703A2F"/>
    <w:rsid w:val="4072536D"/>
    <w:rsid w:val="40737CBB"/>
    <w:rsid w:val="40746C96"/>
    <w:rsid w:val="40771144"/>
    <w:rsid w:val="407B5BA2"/>
    <w:rsid w:val="407F30CF"/>
    <w:rsid w:val="4084699D"/>
    <w:rsid w:val="40994F68"/>
    <w:rsid w:val="40B170DC"/>
    <w:rsid w:val="40B64CF7"/>
    <w:rsid w:val="40B76439"/>
    <w:rsid w:val="40B86408"/>
    <w:rsid w:val="40BE1CBA"/>
    <w:rsid w:val="40C03CFD"/>
    <w:rsid w:val="40C2069C"/>
    <w:rsid w:val="40C904B8"/>
    <w:rsid w:val="40C92412"/>
    <w:rsid w:val="40CA2E93"/>
    <w:rsid w:val="40CF1057"/>
    <w:rsid w:val="40D70BFD"/>
    <w:rsid w:val="40DD5234"/>
    <w:rsid w:val="40DF4951"/>
    <w:rsid w:val="40E1649C"/>
    <w:rsid w:val="40E83B08"/>
    <w:rsid w:val="40F3793C"/>
    <w:rsid w:val="40FA039A"/>
    <w:rsid w:val="40FA3516"/>
    <w:rsid w:val="41030C52"/>
    <w:rsid w:val="410377DC"/>
    <w:rsid w:val="4107732A"/>
    <w:rsid w:val="410C6C50"/>
    <w:rsid w:val="411651FB"/>
    <w:rsid w:val="411F0773"/>
    <w:rsid w:val="41202D17"/>
    <w:rsid w:val="41247FB4"/>
    <w:rsid w:val="412A6926"/>
    <w:rsid w:val="412C59EA"/>
    <w:rsid w:val="41336C85"/>
    <w:rsid w:val="414047FD"/>
    <w:rsid w:val="41422944"/>
    <w:rsid w:val="41427193"/>
    <w:rsid w:val="414F2480"/>
    <w:rsid w:val="4155125D"/>
    <w:rsid w:val="41551F00"/>
    <w:rsid w:val="41726549"/>
    <w:rsid w:val="4173417F"/>
    <w:rsid w:val="41792A94"/>
    <w:rsid w:val="418D7AA6"/>
    <w:rsid w:val="41971E13"/>
    <w:rsid w:val="419C3D06"/>
    <w:rsid w:val="41A60E87"/>
    <w:rsid w:val="41AB10F5"/>
    <w:rsid w:val="41AC63E5"/>
    <w:rsid w:val="41B23F03"/>
    <w:rsid w:val="41B37BF3"/>
    <w:rsid w:val="41B45029"/>
    <w:rsid w:val="41C30AC1"/>
    <w:rsid w:val="41D57755"/>
    <w:rsid w:val="41D57E83"/>
    <w:rsid w:val="41E24C23"/>
    <w:rsid w:val="41E73AEC"/>
    <w:rsid w:val="41EC1B71"/>
    <w:rsid w:val="41ED5CF1"/>
    <w:rsid w:val="41F604FB"/>
    <w:rsid w:val="41F87292"/>
    <w:rsid w:val="41FB4727"/>
    <w:rsid w:val="41FC0035"/>
    <w:rsid w:val="41FD7E2A"/>
    <w:rsid w:val="41FE3818"/>
    <w:rsid w:val="41FF26E1"/>
    <w:rsid w:val="42035840"/>
    <w:rsid w:val="4212642F"/>
    <w:rsid w:val="421407C3"/>
    <w:rsid w:val="421A47A7"/>
    <w:rsid w:val="4222144F"/>
    <w:rsid w:val="42295452"/>
    <w:rsid w:val="422E63DE"/>
    <w:rsid w:val="423339DB"/>
    <w:rsid w:val="423B6614"/>
    <w:rsid w:val="42432908"/>
    <w:rsid w:val="424818EE"/>
    <w:rsid w:val="424A11CF"/>
    <w:rsid w:val="4250125F"/>
    <w:rsid w:val="4256261C"/>
    <w:rsid w:val="42564553"/>
    <w:rsid w:val="425970B1"/>
    <w:rsid w:val="426B490E"/>
    <w:rsid w:val="427E7D75"/>
    <w:rsid w:val="42845C58"/>
    <w:rsid w:val="42873E28"/>
    <w:rsid w:val="428E5447"/>
    <w:rsid w:val="42947A10"/>
    <w:rsid w:val="429640D2"/>
    <w:rsid w:val="42992076"/>
    <w:rsid w:val="429A3AA4"/>
    <w:rsid w:val="429D33CD"/>
    <w:rsid w:val="42A0243A"/>
    <w:rsid w:val="42A076F6"/>
    <w:rsid w:val="42A13221"/>
    <w:rsid w:val="42A1665E"/>
    <w:rsid w:val="42AC1C82"/>
    <w:rsid w:val="42B12379"/>
    <w:rsid w:val="42B27237"/>
    <w:rsid w:val="42B33AA9"/>
    <w:rsid w:val="42B557AA"/>
    <w:rsid w:val="42B63328"/>
    <w:rsid w:val="42B83A5C"/>
    <w:rsid w:val="42BF511B"/>
    <w:rsid w:val="42C41557"/>
    <w:rsid w:val="42C763B7"/>
    <w:rsid w:val="42CB763C"/>
    <w:rsid w:val="42DF0235"/>
    <w:rsid w:val="42E0796E"/>
    <w:rsid w:val="42E1012F"/>
    <w:rsid w:val="42E23C49"/>
    <w:rsid w:val="42E24A99"/>
    <w:rsid w:val="42E47C78"/>
    <w:rsid w:val="42F1364A"/>
    <w:rsid w:val="42F303F2"/>
    <w:rsid w:val="42F66CCA"/>
    <w:rsid w:val="42F92ECB"/>
    <w:rsid w:val="42FA6DD9"/>
    <w:rsid w:val="42FE6F5E"/>
    <w:rsid w:val="430515C8"/>
    <w:rsid w:val="43064C6B"/>
    <w:rsid w:val="430E5905"/>
    <w:rsid w:val="43185DBF"/>
    <w:rsid w:val="431A6E9A"/>
    <w:rsid w:val="431B1A0C"/>
    <w:rsid w:val="432016CE"/>
    <w:rsid w:val="43217947"/>
    <w:rsid w:val="432B6713"/>
    <w:rsid w:val="432D21A5"/>
    <w:rsid w:val="433654FD"/>
    <w:rsid w:val="43436EB8"/>
    <w:rsid w:val="43457AC3"/>
    <w:rsid w:val="434B50F6"/>
    <w:rsid w:val="43505AF2"/>
    <w:rsid w:val="435114A2"/>
    <w:rsid w:val="4354307F"/>
    <w:rsid w:val="43553066"/>
    <w:rsid w:val="4355780C"/>
    <w:rsid w:val="435F465F"/>
    <w:rsid w:val="43602E3E"/>
    <w:rsid w:val="437864C9"/>
    <w:rsid w:val="4381799D"/>
    <w:rsid w:val="43874542"/>
    <w:rsid w:val="4389702C"/>
    <w:rsid w:val="438B1CE0"/>
    <w:rsid w:val="438C1219"/>
    <w:rsid w:val="439043E4"/>
    <w:rsid w:val="43927D34"/>
    <w:rsid w:val="43936C76"/>
    <w:rsid w:val="43975832"/>
    <w:rsid w:val="439B50E1"/>
    <w:rsid w:val="43A27FB9"/>
    <w:rsid w:val="43AD6876"/>
    <w:rsid w:val="43B47A68"/>
    <w:rsid w:val="43C350C4"/>
    <w:rsid w:val="43C57D87"/>
    <w:rsid w:val="43D10B33"/>
    <w:rsid w:val="43E5598E"/>
    <w:rsid w:val="43E61F4C"/>
    <w:rsid w:val="43E731B4"/>
    <w:rsid w:val="43F23261"/>
    <w:rsid w:val="43F70D86"/>
    <w:rsid w:val="43FB7A20"/>
    <w:rsid w:val="440943A4"/>
    <w:rsid w:val="440C2D2C"/>
    <w:rsid w:val="440D31A4"/>
    <w:rsid w:val="44105CAA"/>
    <w:rsid w:val="44115F9B"/>
    <w:rsid w:val="44126B5C"/>
    <w:rsid w:val="44133845"/>
    <w:rsid w:val="441E5CDF"/>
    <w:rsid w:val="441F14B6"/>
    <w:rsid w:val="4424413D"/>
    <w:rsid w:val="442E7AD1"/>
    <w:rsid w:val="443D4B20"/>
    <w:rsid w:val="444D1CAF"/>
    <w:rsid w:val="444D7E03"/>
    <w:rsid w:val="444E1C5A"/>
    <w:rsid w:val="44526098"/>
    <w:rsid w:val="445B5CA4"/>
    <w:rsid w:val="445F2B2D"/>
    <w:rsid w:val="44682AF0"/>
    <w:rsid w:val="446E0A8B"/>
    <w:rsid w:val="4473322C"/>
    <w:rsid w:val="447537D9"/>
    <w:rsid w:val="44754FAC"/>
    <w:rsid w:val="44786BFC"/>
    <w:rsid w:val="447F05AC"/>
    <w:rsid w:val="44802A64"/>
    <w:rsid w:val="4485766D"/>
    <w:rsid w:val="448929B0"/>
    <w:rsid w:val="448A1FE8"/>
    <w:rsid w:val="449D4DF6"/>
    <w:rsid w:val="44A00F46"/>
    <w:rsid w:val="44A13C73"/>
    <w:rsid w:val="44A7765E"/>
    <w:rsid w:val="44B362BC"/>
    <w:rsid w:val="44BE235F"/>
    <w:rsid w:val="44CA11D0"/>
    <w:rsid w:val="44CF069D"/>
    <w:rsid w:val="44D739F0"/>
    <w:rsid w:val="44DB3FF8"/>
    <w:rsid w:val="44DD5D68"/>
    <w:rsid w:val="44DE2EA1"/>
    <w:rsid w:val="44EF0897"/>
    <w:rsid w:val="44FD4C7D"/>
    <w:rsid w:val="45015462"/>
    <w:rsid w:val="450244A6"/>
    <w:rsid w:val="45040088"/>
    <w:rsid w:val="45061421"/>
    <w:rsid w:val="450E7C74"/>
    <w:rsid w:val="451016CE"/>
    <w:rsid w:val="45117E97"/>
    <w:rsid w:val="45184106"/>
    <w:rsid w:val="45242089"/>
    <w:rsid w:val="45291AAB"/>
    <w:rsid w:val="453E181A"/>
    <w:rsid w:val="453E73C7"/>
    <w:rsid w:val="453F2AE1"/>
    <w:rsid w:val="45430443"/>
    <w:rsid w:val="4543159A"/>
    <w:rsid w:val="45572347"/>
    <w:rsid w:val="455B59AA"/>
    <w:rsid w:val="455C2374"/>
    <w:rsid w:val="45686C4A"/>
    <w:rsid w:val="456A612D"/>
    <w:rsid w:val="456B5B88"/>
    <w:rsid w:val="4570228E"/>
    <w:rsid w:val="457262EE"/>
    <w:rsid w:val="45731779"/>
    <w:rsid w:val="4582656F"/>
    <w:rsid w:val="45856FB0"/>
    <w:rsid w:val="45977B59"/>
    <w:rsid w:val="459969AE"/>
    <w:rsid w:val="459B420B"/>
    <w:rsid w:val="45A11D73"/>
    <w:rsid w:val="45A94B02"/>
    <w:rsid w:val="45B7628F"/>
    <w:rsid w:val="45B854EC"/>
    <w:rsid w:val="45C34E0F"/>
    <w:rsid w:val="45C45D1E"/>
    <w:rsid w:val="45C624CA"/>
    <w:rsid w:val="45CB5A8C"/>
    <w:rsid w:val="45D729FC"/>
    <w:rsid w:val="45DB1E5D"/>
    <w:rsid w:val="45DB35A8"/>
    <w:rsid w:val="45DD3AAE"/>
    <w:rsid w:val="45ED0FB0"/>
    <w:rsid w:val="45F07997"/>
    <w:rsid w:val="45F56610"/>
    <w:rsid w:val="46002E54"/>
    <w:rsid w:val="460847D7"/>
    <w:rsid w:val="46085B33"/>
    <w:rsid w:val="46101164"/>
    <w:rsid w:val="4629406F"/>
    <w:rsid w:val="4630588B"/>
    <w:rsid w:val="463304AE"/>
    <w:rsid w:val="463B5B7D"/>
    <w:rsid w:val="46411D5F"/>
    <w:rsid w:val="46447D63"/>
    <w:rsid w:val="46466DFB"/>
    <w:rsid w:val="464E3C5D"/>
    <w:rsid w:val="464F7D86"/>
    <w:rsid w:val="46520082"/>
    <w:rsid w:val="46596149"/>
    <w:rsid w:val="465B195C"/>
    <w:rsid w:val="466C0F23"/>
    <w:rsid w:val="466E74E6"/>
    <w:rsid w:val="467227A4"/>
    <w:rsid w:val="46747D5A"/>
    <w:rsid w:val="467611FF"/>
    <w:rsid w:val="467E0492"/>
    <w:rsid w:val="46867120"/>
    <w:rsid w:val="46884EEC"/>
    <w:rsid w:val="46913D80"/>
    <w:rsid w:val="46920AC3"/>
    <w:rsid w:val="46955E23"/>
    <w:rsid w:val="4697670D"/>
    <w:rsid w:val="46AA6658"/>
    <w:rsid w:val="46AB6BAC"/>
    <w:rsid w:val="46B27EBA"/>
    <w:rsid w:val="46BD5C40"/>
    <w:rsid w:val="46BF24C7"/>
    <w:rsid w:val="46C944E4"/>
    <w:rsid w:val="46CA32B9"/>
    <w:rsid w:val="46D413FA"/>
    <w:rsid w:val="46DF1C61"/>
    <w:rsid w:val="46E7085F"/>
    <w:rsid w:val="46EB2203"/>
    <w:rsid w:val="46F77125"/>
    <w:rsid w:val="47023AC5"/>
    <w:rsid w:val="470C30F6"/>
    <w:rsid w:val="470D32FB"/>
    <w:rsid w:val="471C3E9D"/>
    <w:rsid w:val="471C76D4"/>
    <w:rsid w:val="47247E84"/>
    <w:rsid w:val="4727578B"/>
    <w:rsid w:val="472B05DF"/>
    <w:rsid w:val="472F7061"/>
    <w:rsid w:val="47300AA9"/>
    <w:rsid w:val="4730566B"/>
    <w:rsid w:val="47375E91"/>
    <w:rsid w:val="473B3BD5"/>
    <w:rsid w:val="473D7505"/>
    <w:rsid w:val="47407038"/>
    <w:rsid w:val="474D01AC"/>
    <w:rsid w:val="47571308"/>
    <w:rsid w:val="47577C78"/>
    <w:rsid w:val="47582ACB"/>
    <w:rsid w:val="47641BBA"/>
    <w:rsid w:val="47695054"/>
    <w:rsid w:val="4770681F"/>
    <w:rsid w:val="4771071A"/>
    <w:rsid w:val="47724E19"/>
    <w:rsid w:val="477838BD"/>
    <w:rsid w:val="477C19ED"/>
    <w:rsid w:val="478B3A06"/>
    <w:rsid w:val="478E2B68"/>
    <w:rsid w:val="478F67CD"/>
    <w:rsid w:val="47912CF7"/>
    <w:rsid w:val="47A477BE"/>
    <w:rsid w:val="47A614E8"/>
    <w:rsid w:val="47A84A2C"/>
    <w:rsid w:val="47AD3C04"/>
    <w:rsid w:val="47AD4166"/>
    <w:rsid w:val="47B4315B"/>
    <w:rsid w:val="47BB3854"/>
    <w:rsid w:val="47C4505B"/>
    <w:rsid w:val="47C56083"/>
    <w:rsid w:val="47D960CC"/>
    <w:rsid w:val="47DA2135"/>
    <w:rsid w:val="47DD7E13"/>
    <w:rsid w:val="47E51169"/>
    <w:rsid w:val="47E91C33"/>
    <w:rsid w:val="47EE04DB"/>
    <w:rsid w:val="47FC6934"/>
    <w:rsid w:val="48062B15"/>
    <w:rsid w:val="48096472"/>
    <w:rsid w:val="480D0764"/>
    <w:rsid w:val="480F7580"/>
    <w:rsid w:val="4816390B"/>
    <w:rsid w:val="481A14B1"/>
    <w:rsid w:val="481A3E9A"/>
    <w:rsid w:val="48204591"/>
    <w:rsid w:val="482F2D6A"/>
    <w:rsid w:val="483D41E6"/>
    <w:rsid w:val="484C0768"/>
    <w:rsid w:val="484C75F2"/>
    <w:rsid w:val="484C76CD"/>
    <w:rsid w:val="484E168B"/>
    <w:rsid w:val="4852697C"/>
    <w:rsid w:val="4854064F"/>
    <w:rsid w:val="48544C85"/>
    <w:rsid w:val="48576D3B"/>
    <w:rsid w:val="48693111"/>
    <w:rsid w:val="48697684"/>
    <w:rsid w:val="486A2D8D"/>
    <w:rsid w:val="4872509F"/>
    <w:rsid w:val="48747251"/>
    <w:rsid w:val="48780EB8"/>
    <w:rsid w:val="48952EC9"/>
    <w:rsid w:val="48981BB3"/>
    <w:rsid w:val="48BD2E37"/>
    <w:rsid w:val="48BD6512"/>
    <w:rsid w:val="48BF68B6"/>
    <w:rsid w:val="48C208A7"/>
    <w:rsid w:val="48C4093B"/>
    <w:rsid w:val="48C60D94"/>
    <w:rsid w:val="48CA45CB"/>
    <w:rsid w:val="48CC0017"/>
    <w:rsid w:val="48CC27C2"/>
    <w:rsid w:val="48CD21A8"/>
    <w:rsid w:val="48DA0654"/>
    <w:rsid w:val="48DA2871"/>
    <w:rsid w:val="48DC3C18"/>
    <w:rsid w:val="48E43B0D"/>
    <w:rsid w:val="48E5306C"/>
    <w:rsid w:val="48E82F63"/>
    <w:rsid w:val="48EA18B8"/>
    <w:rsid w:val="48EA613D"/>
    <w:rsid w:val="48ED38A2"/>
    <w:rsid w:val="48F12E07"/>
    <w:rsid w:val="48F14EB5"/>
    <w:rsid w:val="49004FBE"/>
    <w:rsid w:val="490A59E7"/>
    <w:rsid w:val="490C7510"/>
    <w:rsid w:val="490F7680"/>
    <w:rsid w:val="491C06BA"/>
    <w:rsid w:val="491C26F3"/>
    <w:rsid w:val="491F428C"/>
    <w:rsid w:val="49210F5D"/>
    <w:rsid w:val="49243B58"/>
    <w:rsid w:val="492562AE"/>
    <w:rsid w:val="4933295F"/>
    <w:rsid w:val="493C2120"/>
    <w:rsid w:val="49407269"/>
    <w:rsid w:val="4942586A"/>
    <w:rsid w:val="494E54E7"/>
    <w:rsid w:val="496228DF"/>
    <w:rsid w:val="49652F7B"/>
    <w:rsid w:val="496E73B6"/>
    <w:rsid w:val="49742B57"/>
    <w:rsid w:val="497939FB"/>
    <w:rsid w:val="497E1C96"/>
    <w:rsid w:val="4984066A"/>
    <w:rsid w:val="498E69CC"/>
    <w:rsid w:val="49930A50"/>
    <w:rsid w:val="499900BD"/>
    <w:rsid w:val="499A514A"/>
    <w:rsid w:val="49A4062D"/>
    <w:rsid w:val="49AD51D4"/>
    <w:rsid w:val="49B371D3"/>
    <w:rsid w:val="49B623FE"/>
    <w:rsid w:val="49B72704"/>
    <w:rsid w:val="49B874D1"/>
    <w:rsid w:val="49B97D27"/>
    <w:rsid w:val="49BB48A4"/>
    <w:rsid w:val="49BE371D"/>
    <w:rsid w:val="49BE419C"/>
    <w:rsid w:val="49C152F6"/>
    <w:rsid w:val="49C27874"/>
    <w:rsid w:val="49C4773C"/>
    <w:rsid w:val="49C70C4D"/>
    <w:rsid w:val="49C972B9"/>
    <w:rsid w:val="49CC09F7"/>
    <w:rsid w:val="49D249FD"/>
    <w:rsid w:val="49D46F61"/>
    <w:rsid w:val="49D506EC"/>
    <w:rsid w:val="49EE4698"/>
    <w:rsid w:val="49F3532E"/>
    <w:rsid w:val="49F81F7D"/>
    <w:rsid w:val="49F8356E"/>
    <w:rsid w:val="4A0335F4"/>
    <w:rsid w:val="4A0536CF"/>
    <w:rsid w:val="4A0C2B8A"/>
    <w:rsid w:val="4A125F02"/>
    <w:rsid w:val="4A1B2F23"/>
    <w:rsid w:val="4A2231B7"/>
    <w:rsid w:val="4A281305"/>
    <w:rsid w:val="4A2A204F"/>
    <w:rsid w:val="4A2A551A"/>
    <w:rsid w:val="4A2E487F"/>
    <w:rsid w:val="4A31555C"/>
    <w:rsid w:val="4A351B6D"/>
    <w:rsid w:val="4A3E1FE5"/>
    <w:rsid w:val="4A3F31E6"/>
    <w:rsid w:val="4A3F35D0"/>
    <w:rsid w:val="4A3F645F"/>
    <w:rsid w:val="4A4A101D"/>
    <w:rsid w:val="4A5074E1"/>
    <w:rsid w:val="4A555292"/>
    <w:rsid w:val="4A58325F"/>
    <w:rsid w:val="4A60330B"/>
    <w:rsid w:val="4A61088C"/>
    <w:rsid w:val="4A621BCF"/>
    <w:rsid w:val="4A627318"/>
    <w:rsid w:val="4A72085E"/>
    <w:rsid w:val="4A870D2C"/>
    <w:rsid w:val="4A8B129B"/>
    <w:rsid w:val="4A8D4BAD"/>
    <w:rsid w:val="4A8D714C"/>
    <w:rsid w:val="4A947C59"/>
    <w:rsid w:val="4A954ECB"/>
    <w:rsid w:val="4A9B733A"/>
    <w:rsid w:val="4AA21396"/>
    <w:rsid w:val="4AA221C9"/>
    <w:rsid w:val="4AAE56C4"/>
    <w:rsid w:val="4AB4203A"/>
    <w:rsid w:val="4AB76BD1"/>
    <w:rsid w:val="4AB840ED"/>
    <w:rsid w:val="4AC06F02"/>
    <w:rsid w:val="4AC35DE1"/>
    <w:rsid w:val="4AC97AEB"/>
    <w:rsid w:val="4ACA31A4"/>
    <w:rsid w:val="4ACD6B66"/>
    <w:rsid w:val="4AD933DC"/>
    <w:rsid w:val="4AE34609"/>
    <w:rsid w:val="4AE77934"/>
    <w:rsid w:val="4AEC19A2"/>
    <w:rsid w:val="4AEC7724"/>
    <w:rsid w:val="4AF16C71"/>
    <w:rsid w:val="4AFB7882"/>
    <w:rsid w:val="4B026CA3"/>
    <w:rsid w:val="4B082980"/>
    <w:rsid w:val="4B0F18EB"/>
    <w:rsid w:val="4B190EF4"/>
    <w:rsid w:val="4B1E0345"/>
    <w:rsid w:val="4B22408F"/>
    <w:rsid w:val="4B303555"/>
    <w:rsid w:val="4B32674E"/>
    <w:rsid w:val="4B3723B1"/>
    <w:rsid w:val="4B3840A4"/>
    <w:rsid w:val="4B4D261A"/>
    <w:rsid w:val="4B4E328A"/>
    <w:rsid w:val="4B5B14F7"/>
    <w:rsid w:val="4B6F44F5"/>
    <w:rsid w:val="4B723675"/>
    <w:rsid w:val="4B8B4CBE"/>
    <w:rsid w:val="4B900DF7"/>
    <w:rsid w:val="4B9148ED"/>
    <w:rsid w:val="4B955E3F"/>
    <w:rsid w:val="4B97636B"/>
    <w:rsid w:val="4B9D6640"/>
    <w:rsid w:val="4BA169DB"/>
    <w:rsid w:val="4BA20782"/>
    <w:rsid w:val="4BA2086C"/>
    <w:rsid w:val="4BAA45C2"/>
    <w:rsid w:val="4BAB6053"/>
    <w:rsid w:val="4BB569F7"/>
    <w:rsid w:val="4BB752CB"/>
    <w:rsid w:val="4BBD5522"/>
    <w:rsid w:val="4BC226BA"/>
    <w:rsid w:val="4BCB7481"/>
    <w:rsid w:val="4BCF4D69"/>
    <w:rsid w:val="4BD13922"/>
    <w:rsid w:val="4BD70AFA"/>
    <w:rsid w:val="4BDB5935"/>
    <w:rsid w:val="4BE37D88"/>
    <w:rsid w:val="4BEA5A65"/>
    <w:rsid w:val="4BEB1F06"/>
    <w:rsid w:val="4BEE5AB6"/>
    <w:rsid w:val="4C013236"/>
    <w:rsid w:val="4C015CE5"/>
    <w:rsid w:val="4C0970A6"/>
    <w:rsid w:val="4C102222"/>
    <w:rsid w:val="4C1621F8"/>
    <w:rsid w:val="4C18299D"/>
    <w:rsid w:val="4C2704CB"/>
    <w:rsid w:val="4C2971B3"/>
    <w:rsid w:val="4C303D5A"/>
    <w:rsid w:val="4C4A1E4B"/>
    <w:rsid w:val="4C572146"/>
    <w:rsid w:val="4C640BE6"/>
    <w:rsid w:val="4C72062D"/>
    <w:rsid w:val="4C792CE0"/>
    <w:rsid w:val="4C7B0BBA"/>
    <w:rsid w:val="4C7F17DB"/>
    <w:rsid w:val="4C8A2014"/>
    <w:rsid w:val="4C8E331F"/>
    <w:rsid w:val="4C9545E7"/>
    <w:rsid w:val="4C956F98"/>
    <w:rsid w:val="4C965495"/>
    <w:rsid w:val="4C9C0B52"/>
    <w:rsid w:val="4CA11CDC"/>
    <w:rsid w:val="4CA82907"/>
    <w:rsid w:val="4CAB4AB5"/>
    <w:rsid w:val="4CAF0A3F"/>
    <w:rsid w:val="4CB511AF"/>
    <w:rsid w:val="4CB6521C"/>
    <w:rsid w:val="4CC07B16"/>
    <w:rsid w:val="4CCC7A70"/>
    <w:rsid w:val="4CD43EC6"/>
    <w:rsid w:val="4CD602F9"/>
    <w:rsid w:val="4CD8053D"/>
    <w:rsid w:val="4CE06AB9"/>
    <w:rsid w:val="4CE37E91"/>
    <w:rsid w:val="4CEE15B2"/>
    <w:rsid w:val="4CF13000"/>
    <w:rsid w:val="4CFB36F9"/>
    <w:rsid w:val="4D080C4C"/>
    <w:rsid w:val="4D0E7836"/>
    <w:rsid w:val="4D11201B"/>
    <w:rsid w:val="4D164C16"/>
    <w:rsid w:val="4D335616"/>
    <w:rsid w:val="4D357F03"/>
    <w:rsid w:val="4D3F20D4"/>
    <w:rsid w:val="4D423F8D"/>
    <w:rsid w:val="4D481F81"/>
    <w:rsid w:val="4D495A3F"/>
    <w:rsid w:val="4D4D3AC4"/>
    <w:rsid w:val="4D540F6B"/>
    <w:rsid w:val="4D560117"/>
    <w:rsid w:val="4D5A7FFB"/>
    <w:rsid w:val="4D5B0360"/>
    <w:rsid w:val="4D6422CE"/>
    <w:rsid w:val="4D6457F8"/>
    <w:rsid w:val="4D6F1FF9"/>
    <w:rsid w:val="4D752E05"/>
    <w:rsid w:val="4D765E90"/>
    <w:rsid w:val="4D7758C2"/>
    <w:rsid w:val="4D79793A"/>
    <w:rsid w:val="4D856CD0"/>
    <w:rsid w:val="4D8616DF"/>
    <w:rsid w:val="4D8B36C9"/>
    <w:rsid w:val="4D8E0619"/>
    <w:rsid w:val="4D935985"/>
    <w:rsid w:val="4D94292A"/>
    <w:rsid w:val="4D974044"/>
    <w:rsid w:val="4D997FC6"/>
    <w:rsid w:val="4D9A0E92"/>
    <w:rsid w:val="4DA71108"/>
    <w:rsid w:val="4DA75A00"/>
    <w:rsid w:val="4DAD2149"/>
    <w:rsid w:val="4DCC7311"/>
    <w:rsid w:val="4DD5457B"/>
    <w:rsid w:val="4DD54994"/>
    <w:rsid w:val="4DD86EB1"/>
    <w:rsid w:val="4DDA52BB"/>
    <w:rsid w:val="4DDC73C8"/>
    <w:rsid w:val="4DDD5BDB"/>
    <w:rsid w:val="4DE751A2"/>
    <w:rsid w:val="4E024E30"/>
    <w:rsid w:val="4E046CBF"/>
    <w:rsid w:val="4E084842"/>
    <w:rsid w:val="4E0A2D81"/>
    <w:rsid w:val="4E1E2BFB"/>
    <w:rsid w:val="4E1E2DEF"/>
    <w:rsid w:val="4E2E6AF4"/>
    <w:rsid w:val="4E3407C4"/>
    <w:rsid w:val="4E3431C6"/>
    <w:rsid w:val="4E3C498D"/>
    <w:rsid w:val="4E3D637B"/>
    <w:rsid w:val="4E445936"/>
    <w:rsid w:val="4E462BDB"/>
    <w:rsid w:val="4E47003E"/>
    <w:rsid w:val="4E472DE4"/>
    <w:rsid w:val="4E4B07FF"/>
    <w:rsid w:val="4E565ADC"/>
    <w:rsid w:val="4E5B1487"/>
    <w:rsid w:val="4E5B2789"/>
    <w:rsid w:val="4E5D0C0D"/>
    <w:rsid w:val="4E661B02"/>
    <w:rsid w:val="4E670D00"/>
    <w:rsid w:val="4E6F0D82"/>
    <w:rsid w:val="4E707558"/>
    <w:rsid w:val="4E713825"/>
    <w:rsid w:val="4E7908DA"/>
    <w:rsid w:val="4E7C3A25"/>
    <w:rsid w:val="4E803BC9"/>
    <w:rsid w:val="4E8268CD"/>
    <w:rsid w:val="4E8302B5"/>
    <w:rsid w:val="4E8611FF"/>
    <w:rsid w:val="4E8633CC"/>
    <w:rsid w:val="4E887FAD"/>
    <w:rsid w:val="4E8F79C8"/>
    <w:rsid w:val="4E930668"/>
    <w:rsid w:val="4EA41624"/>
    <w:rsid w:val="4EA45F3C"/>
    <w:rsid w:val="4EA73F0F"/>
    <w:rsid w:val="4EA74273"/>
    <w:rsid w:val="4EA74DC1"/>
    <w:rsid w:val="4EB42C41"/>
    <w:rsid w:val="4EB77B27"/>
    <w:rsid w:val="4EBB5E06"/>
    <w:rsid w:val="4EBE14B4"/>
    <w:rsid w:val="4EC42422"/>
    <w:rsid w:val="4EC653E4"/>
    <w:rsid w:val="4EC74D40"/>
    <w:rsid w:val="4EC84A57"/>
    <w:rsid w:val="4ED45A49"/>
    <w:rsid w:val="4EE47256"/>
    <w:rsid w:val="4EE76D77"/>
    <w:rsid w:val="4EEC2BBC"/>
    <w:rsid w:val="4EEC50A0"/>
    <w:rsid w:val="4EF0584B"/>
    <w:rsid w:val="4EF363EE"/>
    <w:rsid w:val="4EFC6443"/>
    <w:rsid w:val="4F0819F7"/>
    <w:rsid w:val="4F0C4DBB"/>
    <w:rsid w:val="4F0E2924"/>
    <w:rsid w:val="4F1108AA"/>
    <w:rsid w:val="4F16653C"/>
    <w:rsid w:val="4F1A3181"/>
    <w:rsid w:val="4F1B6F5C"/>
    <w:rsid w:val="4F292066"/>
    <w:rsid w:val="4F2A722C"/>
    <w:rsid w:val="4F2B64B3"/>
    <w:rsid w:val="4F3171B9"/>
    <w:rsid w:val="4F37745A"/>
    <w:rsid w:val="4F477B8F"/>
    <w:rsid w:val="4F4E2E4C"/>
    <w:rsid w:val="4F6F638C"/>
    <w:rsid w:val="4F705156"/>
    <w:rsid w:val="4F737776"/>
    <w:rsid w:val="4F79389E"/>
    <w:rsid w:val="4F8229EF"/>
    <w:rsid w:val="4F857FDB"/>
    <w:rsid w:val="4F8E2E7F"/>
    <w:rsid w:val="4F9334D2"/>
    <w:rsid w:val="4F961730"/>
    <w:rsid w:val="4F962984"/>
    <w:rsid w:val="4F9E1C40"/>
    <w:rsid w:val="4FA24C1F"/>
    <w:rsid w:val="4FAA38E1"/>
    <w:rsid w:val="4FAA4185"/>
    <w:rsid w:val="4FAA74BC"/>
    <w:rsid w:val="4FAD128E"/>
    <w:rsid w:val="4FB22A89"/>
    <w:rsid w:val="4FB57A92"/>
    <w:rsid w:val="4FBC446F"/>
    <w:rsid w:val="4FBC7F2A"/>
    <w:rsid w:val="4FC87C78"/>
    <w:rsid w:val="4FCB708E"/>
    <w:rsid w:val="4FD71B2F"/>
    <w:rsid w:val="4FD959FF"/>
    <w:rsid w:val="4FDB79AB"/>
    <w:rsid w:val="4FDF1C09"/>
    <w:rsid w:val="4FE1143A"/>
    <w:rsid w:val="4FE663FE"/>
    <w:rsid w:val="4FE867DD"/>
    <w:rsid w:val="4FEB1DB9"/>
    <w:rsid w:val="4FED2446"/>
    <w:rsid w:val="4FEE0FE7"/>
    <w:rsid w:val="4FFE76BD"/>
    <w:rsid w:val="4FFF3938"/>
    <w:rsid w:val="5001315A"/>
    <w:rsid w:val="500366A9"/>
    <w:rsid w:val="50195CE1"/>
    <w:rsid w:val="501A53A0"/>
    <w:rsid w:val="50214E51"/>
    <w:rsid w:val="50284C3F"/>
    <w:rsid w:val="502C57EE"/>
    <w:rsid w:val="50305B86"/>
    <w:rsid w:val="50391E9A"/>
    <w:rsid w:val="503B18CC"/>
    <w:rsid w:val="50411661"/>
    <w:rsid w:val="504835E9"/>
    <w:rsid w:val="504B6BD8"/>
    <w:rsid w:val="5055503F"/>
    <w:rsid w:val="505A3197"/>
    <w:rsid w:val="50691FB3"/>
    <w:rsid w:val="506E4947"/>
    <w:rsid w:val="50735831"/>
    <w:rsid w:val="5076103D"/>
    <w:rsid w:val="50814FC4"/>
    <w:rsid w:val="508B24C2"/>
    <w:rsid w:val="50934B61"/>
    <w:rsid w:val="509768DF"/>
    <w:rsid w:val="509A1CAD"/>
    <w:rsid w:val="509A37BD"/>
    <w:rsid w:val="509D475A"/>
    <w:rsid w:val="509E095D"/>
    <w:rsid w:val="509E55BE"/>
    <w:rsid w:val="50A50C80"/>
    <w:rsid w:val="50A60630"/>
    <w:rsid w:val="50CD3BB3"/>
    <w:rsid w:val="50D54BE2"/>
    <w:rsid w:val="50D77C55"/>
    <w:rsid w:val="50D84AC0"/>
    <w:rsid w:val="50DB182A"/>
    <w:rsid w:val="50EA7ABA"/>
    <w:rsid w:val="50F22B3D"/>
    <w:rsid w:val="50FD57AD"/>
    <w:rsid w:val="51030E69"/>
    <w:rsid w:val="51076A85"/>
    <w:rsid w:val="510D390E"/>
    <w:rsid w:val="510F79B5"/>
    <w:rsid w:val="5110210C"/>
    <w:rsid w:val="51196AD5"/>
    <w:rsid w:val="512242A9"/>
    <w:rsid w:val="51236638"/>
    <w:rsid w:val="51277202"/>
    <w:rsid w:val="51314E74"/>
    <w:rsid w:val="51337124"/>
    <w:rsid w:val="51383285"/>
    <w:rsid w:val="513A473F"/>
    <w:rsid w:val="513E437B"/>
    <w:rsid w:val="513E6216"/>
    <w:rsid w:val="514A0F0E"/>
    <w:rsid w:val="514B3897"/>
    <w:rsid w:val="51517DBD"/>
    <w:rsid w:val="515D481F"/>
    <w:rsid w:val="51665DF6"/>
    <w:rsid w:val="516C4287"/>
    <w:rsid w:val="51712629"/>
    <w:rsid w:val="517278E1"/>
    <w:rsid w:val="51750308"/>
    <w:rsid w:val="518106D3"/>
    <w:rsid w:val="5186564C"/>
    <w:rsid w:val="51902635"/>
    <w:rsid w:val="51944855"/>
    <w:rsid w:val="519821F3"/>
    <w:rsid w:val="519B2619"/>
    <w:rsid w:val="519D0565"/>
    <w:rsid w:val="51A03425"/>
    <w:rsid w:val="51A10EB8"/>
    <w:rsid w:val="51AA3EDA"/>
    <w:rsid w:val="51AF183E"/>
    <w:rsid w:val="51B0397C"/>
    <w:rsid w:val="51B0737C"/>
    <w:rsid w:val="51B87C3C"/>
    <w:rsid w:val="51CE0489"/>
    <w:rsid w:val="51CF0430"/>
    <w:rsid w:val="51DD2D41"/>
    <w:rsid w:val="51E0323C"/>
    <w:rsid w:val="51E5197A"/>
    <w:rsid w:val="51E92E1B"/>
    <w:rsid w:val="51F772D6"/>
    <w:rsid w:val="51FF6B93"/>
    <w:rsid w:val="52016221"/>
    <w:rsid w:val="520549E6"/>
    <w:rsid w:val="521B2EAD"/>
    <w:rsid w:val="52254E62"/>
    <w:rsid w:val="52276569"/>
    <w:rsid w:val="5227721D"/>
    <w:rsid w:val="52292192"/>
    <w:rsid w:val="522D03BF"/>
    <w:rsid w:val="52350718"/>
    <w:rsid w:val="523D0C16"/>
    <w:rsid w:val="52454A9B"/>
    <w:rsid w:val="52482258"/>
    <w:rsid w:val="524967DE"/>
    <w:rsid w:val="52497193"/>
    <w:rsid w:val="525B719D"/>
    <w:rsid w:val="526160CB"/>
    <w:rsid w:val="52652009"/>
    <w:rsid w:val="5274429A"/>
    <w:rsid w:val="5279233E"/>
    <w:rsid w:val="527E674E"/>
    <w:rsid w:val="528574F8"/>
    <w:rsid w:val="52860BDC"/>
    <w:rsid w:val="528E4742"/>
    <w:rsid w:val="529213C3"/>
    <w:rsid w:val="529B1835"/>
    <w:rsid w:val="529B1F6D"/>
    <w:rsid w:val="52A04EE9"/>
    <w:rsid w:val="52A176C7"/>
    <w:rsid w:val="52A24CF7"/>
    <w:rsid w:val="52A9483A"/>
    <w:rsid w:val="52B023B2"/>
    <w:rsid w:val="52B8186D"/>
    <w:rsid w:val="52D16462"/>
    <w:rsid w:val="52DA06B5"/>
    <w:rsid w:val="52DE6068"/>
    <w:rsid w:val="52DF5241"/>
    <w:rsid w:val="52E650AB"/>
    <w:rsid w:val="52EB2ADA"/>
    <w:rsid w:val="52EB30E1"/>
    <w:rsid w:val="52F336DB"/>
    <w:rsid w:val="52F42FF9"/>
    <w:rsid w:val="52F55A48"/>
    <w:rsid w:val="52F65292"/>
    <w:rsid w:val="52F967A3"/>
    <w:rsid w:val="5316471D"/>
    <w:rsid w:val="531E66F5"/>
    <w:rsid w:val="5325076B"/>
    <w:rsid w:val="532829DA"/>
    <w:rsid w:val="532E5BC4"/>
    <w:rsid w:val="533472B4"/>
    <w:rsid w:val="53365FF0"/>
    <w:rsid w:val="533C1AC2"/>
    <w:rsid w:val="533D7674"/>
    <w:rsid w:val="53417C9D"/>
    <w:rsid w:val="534227E1"/>
    <w:rsid w:val="534248D2"/>
    <w:rsid w:val="53433796"/>
    <w:rsid w:val="53461A44"/>
    <w:rsid w:val="534B1E99"/>
    <w:rsid w:val="534D6090"/>
    <w:rsid w:val="53541322"/>
    <w:rsid w:val="5361584A"/>
    <w:rsid w:val="536267C4"/>
    <w:rsid w:val="53667620"/>
    <w:rsid w:val="5372473F"/>
    <w:rsid w:val="53747117"/>
    <w:rsid w:val="537D061F"/>
    <w:rsid w:val="537D0C3F"/>
    <w:rsid w:val="53875466"/>
    <w:rsid w:val="53923C3D"/>
    <w:rsid w:val="53982067"/>
    <w:rsid w:val="539C7AE3"/>
    <w:rsid w:val="53A617C3"/>
    <w:rsid w:val="53A86C06"/>
    <w:rsid w:val="53B66053"/>
    <w:rsid w:val="53BB226F"/>
    <w:rsid w:val="53C06877"/>
    <w:rsid w:val="53C44B1A"/>
    <w:rsid w:val="53CF6FA7"/>
    <w:rsid w:val="53D11895"/>
    <w:rsid w:val="53DD0717"/>
    <w:rsid w:val="53E63B98"/>
    <w:rsid w:val="53E71813"/>
    <w:rsid w:val="53ED2917"/>
    <w:rsid w:val="53EE3E52"/>
    <w:rsid w:val="53FA41CE"/>
    <w:rsid w:val="540C6FA2"/>
    <w:rsid w:val="540E42EF"/>
    <w:rsid w:val="54106745"/>
    <w:rsid w:val="54111123"/>
    <w:rsid w:val="54112739"/>
    <w:rsid w:val="541A3034"/>
    <w:rsid w:val="542E1A5D"/>
    <w:rsid w:val="542E320C"/>
    <w:rsid w:val="54362831"/>
    <w:rsid w:val="544037FE"/>
    <w:rsid w:val="54442744"/>
    <w:rsid w:val="544706DA"/>
    <w:rsid w:val="545A33B4"/>
    <w:rsid w:val="546421F9"/>
    <w:rsid w:val="546A4BC4"/>
    <w:rsid w:val="548664C5"/>
    <w:rsid w:val="54906F17"/>
    <w:rsid w:val="5493032E"/>
    <w:rsid w:val="549C5F3C"/>
    <w:rsid w:val="549E2C9A"/>
    <w:rsid w:val="54BC55C8"/>
    <w:rsid w:val="54C11019"/>
    <w:rsid w:val="54C360A4"/>
    <w:rsid w:val="54C4298B"/>
    <w:rsid w:val="54D12267"/>
    <w:rsid w:val="54DF34A6"/>
    <w:rsid w:val="54E2477F"/>
    <w:rsid w:val="54E35A17"/>
    <w:rsid w:val="54EF4AAC"/>
    <w:rsid w:val="54F2166D"/>
    <w:rsid w:val="54F827B1"/>
    <w:rsid w:val="54FA3356"/>
    <w:rsid w:val="55015840"/>
    <w:rsid w:val="551220E6"/>
    <w:rsid w:val="551F1164"/>
    <w:rsid w:val="55205FDE"/>
    <w:rsid w:val="5526587B"/>
    <w:rsid w:val="55284151"/>
    <w:rsid w:val="552B4D1F"/>
    <w:rsid w:val="55414051"/>
    <w:rsid w:val="554262DA"/>
    <w:rsid w:val="55453AC3"/>
    <w:rsid w:val="554723C4"/>
    <w:rsid w:val="55492964"/>
    <w:rsid w:val="55496AAC"/>
    <w:rsid w:val="5549740C"/>
    <w:rsid w:val="554F610B"/>
    <w:rsid w:val="556D4EFF"/>
    <w:rsid w:val="556E0049"/>
    <w:rsid w:val="55702D78"/>
    <w:rsid w:val="557D064D"/>
    <w:rsid w:val="557D458B"/>
    <w:rsid w:val="557E42A2"/>
    <w:rsid w:val="558025D6"/>
    <w:rsid w:val="55832828"/>
    <w:rsid w:val="55866C75"/>
    <w:rsid w:val="55881326"/>
    <w:rsid w:val="558F7004"/>
    <w:rsid w:val="559408CE"/>
    <w:rsid w:val="55950A25"/>
    <w:rsid w:val="55A344AE"/>
    <w:rsid w:val="55A45E33"/>
    <w:rsid w:val="55A57D63"/>
    <w:rsid w:val="55B01FB7"/>
    <w:rsid w:val="55B10AB3"/>
    <w:rsid w:val="55BB1AB9"/>
    <w:rsid w:val="55C12A10"/>
    <w:rsid w:val="55C12EFE"/>
    <w:rsid w:val="55C1388C"/>
    <w:rsid w:val="55C2050E"/>
    <w:rsid w:val="55C21D5B"/>
    <w:rsid w:val="55C33503"/>
    <w:rsid w:val="55CB0B45"/>
    <w:rsid w:val="55CF284C"/>
    <w:rsid w:val="55D46462"/>
    <w:rsid w:val="55D670B0"/>
    <w:rsid w:val="55DF2F52"/>
    <w:rsid w:val="55E2775C"/>
    <w:rsid w:val="55E877C4"/>
    <w:rsid w:val="55F23C92"/>
    <w:rsid w:val="55F4154F"/>
    <w:rsid w:val="55F860B4"/>
    <w:rsid w:val="55FF771D"/>
    <w:rsid w:val="5602771E"/>
    <w:rsid w:val="560C36D0"/>
    <w:rsid w:val="56121D37"/>
    <w:rsid w:val="56167959"/>
    <w:rsid w:val="561A1E51"/>
    <w:rsid w:val="56222892"/>
    <w:rsid w:val="56243838"/>
    <w:rsid w:val="562E2A72"/>
    <w:rsid w:val="56317653"/>
    <w:rsid w:val="56340672"/>
    <w:rsid w:val="56381022"/>
    <w:rsid w:val="563D643E"/>
    <w:rsid w:val="564020F6"/>
    <w:rsid w:val="564138DC"/>
    <w:rsid w:val="564334FE"/>
    <w:rsid w:val="564754BF"/>
    <w:rsid w:val="564B3895"/>
    <w:rsid w:val="56532AA2"/>
    <w:rsid w:val="56602CF9"/>
    <w:rsid w:val="56681CC6"/>
    <w:rsid w:val="566C74BD"/>
    <w:rsid w:val="56823AE9"/>
    <w:rsid w:val="568D11FF"/>
    <w:rsid w:val="569D62EC"/>
    <w:rsid w:val="56AC53B6"/>
    <w:rsid w:val="56B57D68"/>
    <w:rsid w:val="56B82D5F"/>
    <w:rsid w:val="56BA7FFC"/>
    <w:rsid w:val="56C80562"/>
    <w:rsid w:val="56CB747D"/>
    <w:rsid w:val="56CF11F7"/>
    <w:rsid w:val="56D0702A"/>
    <w:rsid w:val="56D201D2"/>
    <w:rsid w:val="56DC5A53"/>
    <w:rsid w:val="56DD6FED"/>
    <w:rsid w:val="56E20180"/>
    <w:rsid w:val="56ED333A"/>
    <w:rsid w:val="56ED7A5E"/>
    <w:rsid w:val="56EE0AFE"/>
    <w:rsid w:val="56F542EE"/>
    <w:rsid w:val="56F94902"/>
    <w:rsid w:val="56FC0BDF"/>
    <w:rsid w:val="57072BD8"/>
    <w:rsid w:val="570C71A0"/>
    <w:rsid w:val="571A7C33"/>
    <w:rsid w:val="57230E7B"/>
    <w:rsid w:val="5729783C"/>
    <w:rsid w:val="573A5BB6"/>
    <w:rsid w:val="573B2FB3"/>
    <w:rsid w:val="573D43FD"/>
    <w:rsid w:val="574053DD"/>
    <w:rsid w:val="574310C1"/>
    <w:rsid w:val="574C0DBA"/>
    <w:rsid w:val="57523590"/>
    <w:rsid w:val="57584D33"/>
    <w:rsid w:val="576169F2"/>
    <w:rsid w:val="57655762"/>
    <w:rsid w:val="576C1527"/>
    <w:rsid w:val="576C2E26"/>
    <w:rsid w:val="5774772D"/>
    <w:rsid w:val="577653C2"/>
    <w:rsid w:val="57805AF1"/>
    <w:rsid w:val="5780637F"/>
    <w:rsid w:val="5783419E"/>
    <w:rsid w:val="57844976"/>
    <w:rsid w:val="57884255"/>
    <w:rsid w:val="578E31E8"/>
    <w:rsid w:val="578F068D"/>
    <w:rsid w:val="579A4F94"/>
    <w:rsid w:val="57A06D04"/>
    <w:rsid w:val="57A504D8"/>
    <w:rsid w:val="57AF76F1"/>
    <w:rsid w:val="57BD6E21"/>
    <w:rsid w:val="57BE0F2D"/>
    <w:rsid w:val="57C01A04"/>
    <w:rsid w:val="57C610AD"/>
    <w:rsid w:val="57CE5193"/>
    <w:rsid w:val="57CF75F1"/>
    <w:rsid w:val="57D01635"/>
    <w:rsid w:val="57D37863"/>
    <w:rsid w:val="57D439C9"/>
    <w:rsid w:val="57DD0571"/>
    <w:rsid w:val="57E66F99"/>
    <w:rsid w:val="57F52830"/>
    <w:rsid w:val="57F55C53"/>
    <w:rsid w:val="57F66738"/>
    <w:rsid w:val="57FA6187"/>
    <w:rsid w:val="57FE3992"/>
    <w:rsid w:val="580630A1"/>
    <w:rsid w:val="580862B1"/>
    <w:rsid w:val="580F1627"/>
    <w:rsid w:val="58133AD6"/>
    <w:rsid w:val="581B0D4D"/>
    <w:rsid w:val="58237623"/>
    <w:rsid w:val="582E5452"/>
    <w:rsid w:val="58351627"/>
    <w:rsid w:val="583C1377"/>
    <w:rsid w:val="583C1E4B"/>
    <w:rsid w:val="58402F4C"/>
    <w:rsid w:val="58473C05"/>
    <w:rsid w:val="584F5830"/>
    <w:rsid w:val="58532B10"/>
    <w:rsid w:val="586078B9"/>
    <w:rsid w:val="587208C3"/>
    <w:rsid w:val="58732AF1"/>
    <w:rsid w:val="58797795"/>
    <w:rsid w:val="587D3EC9"/>
    <w:rsid w:val="588044DE"/>
    <w:rsid w:val="58856E0C"/>
    <w:rsid w:val="58857657"/>
    <w:rsid w:val="58862D6E"/>
    <w:rsid w:val="589022B9"/>
    <w:rsid w:val="58905F13"/>
    <w:rsid w:val="58927733"/>
    <w:rsid w:val="589A1A15"/>
    <w:rsid w:val="589A6C36"/>
    <w:rsid w:val="589D45E4"/>
    <w:rsid w:val="589E636B"/>
    <w:rsid w:val="58A12EE5"/>
    <w:rsid w:val="58AB6BAA"/>
    <w:rsid w:val="58B9609A"/>
    <w:rsid w:val="58BD4DB3"/>
    <w:rsid w:val="58BF2A15"/>
    <w:rsid w:val="58C471F9"/>
    <w:rsid w:val="58C9070F"/>
    <w:rsid w:val="58CE125E"/>
    <w:rsid w:val="58D40E1E"/>
    <w:rsid w:val="58D8157F"/>
    <w:rsid w:val="58DE214E"/>
    <w:rsid w:val="58E0314E"/>
    <w:rsid w:val="58E54BE8"/>
    <w:rsid w:val="58EE31BF"/>
    <w:rsid w:val="58F15B5F"/>
    <w:rsid w:val="58F2637E"/>
    <w:rsid w:val="590002B0"/>
    <w:rsid w:val="5901479D"/>
    <w:rsid w:val="590D032B"/>
    <w:rsid w:val="591C2146"/>
    <w:rsid w:val="591C5F7E"/>
    <w:rsid w:val="591C6D76"/>
    <w:rsid w:val="591F18DE"/>
    <w:rsid w:val="592100D9"/>
    <w:rsid w:val="5922062B"/>
    <w:rsid w:val="59220F83"/>
    <w:rsid w:val="592822F2"/>
    <w:rsid w:val="593065AF"/>
    <w:rsid w:val="593863B8"/>
    <w:rsid w:val="593C50F5"/>
    <w:rsid w:val="594A22FC"/>
    <w:rsid w:val="594D02D2"/>
    <w:rsid w:val="594D15CA"/>
    <w:rsid w:val="594F334E"/>
    <w:rsid w:val="595F1E39"/>
    <w:rsid w:val="5960040B"/>
    <w:rsid w:val="596E4CCC"/>
    <w:rsid w:val="59734F35"/>
    <w:rsid w:val="597749B9"/>
    <w:rsid w:val="597E09E7"/>
    <w:rsid w:val="59805F60"/>
    <w:rsid w:val="59813AA8"/>
    <w:rsid w:val="5984115F"/>
    <w:rsid w:val="59843CDB"/>
    <w:rsid w:val="59847493"/>
    <w:rsid w:val="598D1577"/>
    <w:rsid w:val="59911500"/>
    <w:rsid w:val="59921975"/>
    <w:rsid w:val="59924E85"/>
    <w:rsid w:val="599D6158"/>
    <w:rsid w:val="59A07DF2"/>
    <w:rsid w:val="59AC585D"/>
    <w:rsid w:val="59AE7AD6"/>
    <w:rsid w:val="59B84BD4"/>
    <w:rsid w:val="59BA3E6F"/>
    <w:rsid w:val="59C639C8"/>
    <w:rsid w:val="59CC2CE6"/>
    <w:rsid w:val="59E865FB"/>
    <w:rsid w:val="59EA1CB7"/>
    <w:rsid w:val="59EF2ADB"/>
    <w:rsid w:val="59F4339F"/>
    <w:rsid w:val="59FA5723"/>
    <w:rsid w:val="59FE199F"/>
    <w:rsid w:val="5A001EE4"/>
    <w:rsid w:val="5A040AB8"/>
    <w:rsid w:val="5A04661E"/>
    <w:rsid w:val="5A1A2FDF"/>
    <w:rsid w:val="5A243EFE"/>
    <w:rsid w:val="5A294DC2"/>
    <w:rsid w:val="5A2962A2"/>
    <w:rsid w:val="5A371615"/>
    <w:rsid w:val="5A4751F1"/>
    <w:rsid w:val="5A480867"/>
    <w:rsid w:val="5A49198F"/>
    <w:rsid w:val="5A504F0F"/>
    <w:rsid w:val="5A547383"/>
    <w:rsid w:val="5A580B92"/>
    <w:rsid w:val="5A634845"/>
    <w:rsid w:val="5A643D93"/>
    <w:rsid w:val="5A6C6925"/>
    <w:rsid w:val="5A7D5180"/>
    <w:rsid w:val="5A804F0B"/>
    <w:rsid w:val="5A865A92"/>
    <w:rsid w:val="5A8C5539"/>
    <w:rsid w:val="5A914CDE"/>
    <w:rsid w:val="5A964BAF"/>
    <w:rsid w:val="5AA21764"/>
    <w:rsid w:val="5AA64564"/>
    <w:rsid w:val="5AAF024D"/>
    <w:rsid w:val="5ABB35A3"/>
    <w:rsid w:val="5AC27634"/>
    <w:rsid w:val="5AC325FE"/>
    <w:rsid w:val="5AC943FE"/>
    <w:rsid w:val="5ACA06C6"/>
    <w:rsid w:val="5AD1510B"/>
    <w:rsid w:val="5AD15D01"/>
    <w:rsid w:val="5AD333AE"/>
    <w:rsid w:val="5AE82D34"/>
    <w:rsid w:val="5AED45FF"/>
    <w:rsid w:val="5AFC0697"/>
    <w:rsid w:val="5B075410"/>
    <w:rsid w:val="5B0E50FB"/>
    <w:rsid w:val="5B0E53F2"/>
    <w:rsid w:val="5B115B27"/>
    <w:rsid w:val="5B237425"/>
    <w:rsid w:val="5B2A0BE4"/>
    <w:rsid w:val="5B2C6D4A"/>
    <w:rsid w:val="5B3153FF"/>
    <w:rsid w:val="5B39477C"/>
    <w:rsid w:val="5B395E6A"/>
    <w:rsid w:val="5B4B599F"/>
    <w:rsid w:val="5B5038CD"/>
    <w:rsid w:val="5B50470B"/>
    <w:rsid w:val="5B5832FE"/>
    <w:rsid w:val="5B592B21"/>
    <w:rsid w:val="5B703523"/>
    <w:rsid w:val="5B742024"/>
    <w:rsid w:val="5B7C214D"/>
    <w:rsid w:val="5B7D7376"/>
    <w:rsid w:val="5B801C7C"/>
    <w:rsid w:val="5B82126A"/>
    <w:rsid w:val="5B84760F"/>
    <w:rsid w:val="5B863763"/>
    <w:rsid w:val="5B8A5695"/>
    <w:rsid w:val="5B916D53"/>
    <w:rsid w:val="5B955D3E"/>
    <w:rsid w:val="5B9C18FF"/>
    <w:rsid w:val="5B9F43C3"/>
    <w:rsid w:val="5BA51BD8"/>
    <w:rsid w:val="5BAB27DE"/>
    <w:rsid w:val="5BB87120"/>
    <w:rsid w:val="5BBA4170"/>
    <w:rsid w:val="5BBE25B6"/>
    <w:rsid w:val="5BBF1E75"/>
    <w:rsid w:val="5BC337F8"/>
    <w:rsid w:val="5BC446F3"/>
    <w:rsid w:val="5BDA04A4"/>
    <w:rsid w:val="5BDC4305"/>
    <w:rsid w:val="5BE34037"/>
    <w:rsid w:val="5BEA46EF"/>
    <w:rsid w:val="5BF213ED"/>
    <w:rsid w:val="5C003684"/>
    <w:rsid w:val="5C0441FB"/>
    <w:rsid w:val="5C0E2A27"/>
    <w:rsid w:val="5C132B85"/>
    <w:rsid w:val="5C142E9E"/>
    <w:rsid w:val="5C147D25"/>
    <w:rsid w:val="5C163CF0"/>
    <w:rsid w:val="5C1642A2"/>
    <w:rsid w:val="5C17612C"/>
    <w:rsid w:val="5C1B554D"/>
    <w:rsid w:val="5C28240E"/>
    <w:rsid w:val="5C2A5CFB"/>
    <w:rsid w:val="5C300BE0"/>
    <w:rsid w:val="5C32399F"/>
    <w:rsid w:val="5C3F4A47"/>
    <w:rsid w:val="5C4E05F7"/>
    <w:rsid w:val="5C4F115C"/>
    <w:rsid w:val="5C5505E2"/>
    <w:rsid w:val="5C577139"/>
    <w:rsid w:val="5C593F34"/>
    <w:rsid w:val="5C5D1F9E"/>
    <w:rsid w:val="5C642577"/>
    <w:rsid w:val="5C642C52"/>
    <w:rsid w:val="5C691D76"/>
    <w:rsid w:val="5C813799"/>
    <w:rsid w:val="5C886FCB"/>
    <w:rsid w:val="5C893CE9"/>
    <w:rsid w:val="5C894EE5"/>
    <w:rsid w:val="5C8E1A86"/>
    <w:rsid w:val="5C95304A"/>
    <w:rsid w:val="5C9E5805"/>
    <w:rsid w:val="5CB22FB1"/>
    <w:rsid w:val="5CC114B9"/>
    <w:rsid w:val="5CCE0A54"/>
    <w:rsid w:val="5CCE13AD"/>
    <w:rsid w:val="5CD84338"/>
    <w:rsid w:val="5CEE06A1"/>
    <w:rsid w:val="5CFA350C"/>
    <w:rsid w:val="5D030871"/>
    <w:rsid w:val="5D0546C0"/>
    <w:rsid w:val="5D0A734E"/>
    <w:rsid w:val="5D1A1B81"/>
    <w:rsid w:val="5D1C7D7A"/>
    <w:rsid w:val="5D1D0A6F"/>
    <w:rsid w:val="5D1E16E4"/>
    <w:rsid w:val="5D207F04"/>
    <w:rsid w:val="5D2261E1"/>
    <w:rsid w:val="5D283AF2"/>
    <w:rsid w:val="5D2F0B20"/>
    <w:rsid w:val="5D394B6F"/>
    <w:rsid w:val="5D4F5603"/>
    <w:rsid w:val="5D606435"/>
    <w:rsid w:val="5D695CBD"/>
    <w:rsid w:val="5D7211AF"/>
    <w:rsid w:val="5D764528"/>
    <w:rsid w:val="5D7A00DC"/>
    <w:rsid w:val="5D7F2E44"/>
    <w:rsid w:val="5D846677"/>
    <w:rsid w:val="5D882E20"/>
    <w:rsid w:val="5D8D4C1F"/>
    <w:rsid w:val="5D8E380F"/>
    <w:rsid w:val="5D986C3F"/>
    <w:rsid w:val="5DA07F76"/>
    <w:rsid w:val="5DA54ADE"/>
    <w:rsid w:val="5DA66154"/>
    <w:rsid w:val="5DAC01F5"/>
    <w:rsid w:val="5DDE2F81"/>
    <w:rsid w:val="5DE37927"/>
    <w:rsid w:val="5DE676BA"/>
    <w:rsid w:val="5DEA2059"/>
    <w:rsid w:val="5DF72158"/>
    <w:rsid w:val="5DFD3274"/>
    <w:rsid w:val="5DFF1322"/>
    <w:rsid w:val="5E007E70"/>
    <w:rsid w:val="5E0666EE"/>
    <w:rsid w:val="5E067827"/>
    <w:rsid w:val="5E1251CA"/>
    <w:rsid w:val="5E177B08"/>
    <w:rsid w:val="5E186717"/>
    <w:rsid w:val="5E1B5E39"/>
    <w:rsid w:val="5E205A78"/>
    <w:rsid w:val="5E260754"/>
    <w:rsid w:val="5E2E6353"/>
    <w:rsid w:val="5E40485E"/>
    <w:rsid w:val="5E465F6C"/>
    <w:rsid w:val="5E483C6E"/>
    <w:rsid w:val="5E5E6192"/>
    <w:rsid w:val="5E630FD3"/>
    <w:rsid w:val="5E6A5262"/>
    <w:rsid w:val="5E7733BA"/>
    <w:rsid w:val="5E780516"/>
    <w:rsid w:val="5E7C60D9"/>
    <w:rsid w:val="5E813FC2"/>
    <w:rsid w:val="5E8B2C1C"/>
    <w:rsid w:val="5E90023C"/>
    <w:rsid w:val="5E9045C0"/>
    <w:rsid w:val="5E91760B"/>
    <w:rsid w:val="5E920DD9"/>
    <w:rsid w:val="5E9217FC"/>
    <w:rsid w:val="5E924E7B"/>
    <w:rsid w:val="5EAB0DDC"/>
    <w:rsid w:val="5EAE71FB"/>
    <w:rsid w:val="5EB35715"/>
    <w:rsid w:val="5EB42E97"/>
    <w:rsid w:val="5EB739A6"/>
    <w:rsid w:val="5EBB50FE"/>
    <w:rsid w:val="5EBD3CCB"/>
    <w:rsid w:val="5EBE4D3D"/>
    <w:rsid w:val="5EC176A2"/>
    <w:rsid w:val="5EC54E79"/>
    <w:rsid w:val="5EC85362"/>
    <w:rsid w:val="5ECE59C6"/>
    <w:rsid w:val="5ED03A98"/>
    <w:rsid w:val="5ED5772A"/>
    <w:rsid w:val="5ED6607C"/>
    <w:rsid w:val="5EDF485F"/>
    <w:rsid w:val="5EE20C22"/>
    <w:rsid w:val="5EEE6E29"/>
    <w:rsid w:val="5EF30BA9"/>
    <w:rsid w:val="5EF42AA8"/>
    <w:rsid w:val="5EFA1E30"/>
    <w:rsid w:val="5EFD215F"/>
    <w:rsid w:val="5F011C2B"/>
    <w:rsid w:val="5F016661"/>
    <w:rsid w:val="5F087575"/>
    <w:rsid w:val="5F0F297D"/>
    <w:rsid w:val="5F123DC2"/>
    <w:rsid w:val="5F187850"/>
    <w:rsid w:val="5F237081"/>
    <w:rsid w:val="5F251067"/>
    <w:rsid w:val="5F2B7B74"/>
    <w:rsid w:val="5F2E044E"/>
    <w:rsid w:val="5F2E347F"/>
    <w:rsid w:val="5F3D2A20"/>
    <w:rsid w:val="5F45504E"/>
    <w:rsid w:val="5F483161"/>
    <w:rsid w:val="5F487F42"/>
    <w:rsid w:val="5F4A0DFC"/>
    <w:rsid w:val="5F4B048D"/>
    <w:rsid w:val="5F4B4DFC"/>
    <w:rsid w:val="5F51645E"/>
    <w:rsid w:val="5F544EC5"/>
    <w:rsid w:val="5F640C49"/>
    <w:rsid w:val="5F685E6B"/>
    <w:rsid w:val="5F6B14F5"/>
    <w:rsid w:val="5F6E5017"/>
    <w:rsid w:val="5F745407"/>
    <w:rsid w:val="5F7B61EF"/>
    <w:rsid w:val="5F7D0218"/>
    <w:rsid w:val="5F7F70AF"/>
    <w:rsid w:val="5F840590"/>
    <w:rsid w:val="5F86436C"/>
    <w:rsid w:val="5F8B5FA8"/>
    <w:rsid w:val="5FA5524A"/>
    <w:rsid w:val="5FBE2B02"/>
    <w:rsid w:val="5FC2791E"/>
    <w:rsid w:val="5FCC65B0"/>
    <w:rsid w:val="5FCC7C19"/>
    <w:rsid w:val="5FD73531"/>
    <w:rsid w:val="5FDC0A05"/>
    <w:rsid w:val="5FDD6D3D"/>
    <w:rsid w:val="5FE41EF6"/>
    <w:rsid w:val="5FE85B6D"/>
    <w:rsid w:val="5FF41118"/>
    <w:rsid w:val="600022DB"/>
    <w:rsid w:val="60042106"/>
    <w:rsid w:val="60065C74"/>
    <w:rsid w:val="600812BD"/>
    <w:rsid w:val="600C4B5E"/>
    <w:rsid w:val="60102FF2"/>
    <w:rsid w:val="601238C9"/>
    <w:rsid w:val="60136F32"/>
    <w:rsid w:val="601D2EF8"/>
    <w:rsid w:val="60224035"/>
    <w:rsid w:val="60270E72"/>
    <w:rsid w:val="602D2AF4"/>
    <w:rsid w:val="60341927"/>
    <w:rsid w:val="603772B5"/>
    <w:rsid w:val="603C376C"/>
    <w:rsid w:val="603E01DA"/>
    <w:rsid w:val="603E59E8"/>
    <w:rsid w:val="604159BB"/>
    <w:rsid w:val="60457440"/>
    <w:rsid w:val="60495838"/>
    <w:rsid w:val="60514F4B"/>
    <w:rsid w:val="60526D65"/>
    <w:rsid w:val="60582376"/>
    <w:rsid w:val="605A10E4"/>
    <w:rsid w:val="605E1FDD"/>
    <w:rsid w:val="606670CA"/>
    <w:rsid w:val="6068731E"/>
    <w:rsid w:val="60697CAB"/>
    <w:rsid w:val="60764CEE"/>
    <w:rsid w:val="60777593"/>
    <w:rsid w:val="60785033"/>
    <w:rsid w:val="60807B95"/>
    <w:rsid w:val="6081336F"/>
    <w:rsid w:val="60882624"/>
    <w:rsid w:val="608907CE"/>
    <w:rsid w:val="608F077F"/>
    <w:rsid w:val="609E3587"/>
    <w:rsid w:val="60A26D69"/>
    <w:rsid w:val="60A60E22"/>
    <w:rsid w:val="60A61364"/>
    <w:rsid w:val="60AA33B6"/>
    <w:rsid w:val="60AF0F50"/>
    <w:rsid w:val="60AF11F6"/>
    <w:rsid w:val="60AF152B"/>
    <w:rsid w:val="60B161A9"/>
    <w:rsid w:val="60B54F5E"/>
    <w:rsid w:val="60B65053"/>
    <w:rsid w:val="60C71597"/>
    <w:rsid w:val="60CB3F45"/>
    <w:rsid w:val="60CF1AFD"/>
    <w:rsid w:val="60D02AC8"/>
    <w:rsid w:val="60E3232E"/>
    <w:rsid w:val="60ED3A7E"/>
    <w:rsid w:val="60F35E42"/>
    <w:rsid w:val="60FE4D86"/>
    <w:rsid w:val="610703A6"/>
    <w:rsid w:val="610E50CF"/>
    <w:rsid w:val="61121180"/>
    <w:rsid w:val="611A0FC4"/>
    <w:rsid w:val="611D0BE5"/>
    <w:rsid w:val="611D3C92"/>
    <w:rsid w:val="61205E78"/>
    <w:rsid w:val="61217997"/>
    <w:rsid w:val="61232FAC"/>
    <w:rsid w:val="61251DD3"/>
    <w:rsid w:val="612916F8"/>
    <w:rsid w:val="612D1F8E"/>
    <w:rsid w:val="61323F33"/>
    <w:rsid w:val="61332D71"/>
    <w:rsid w:val="61353AF4"/>
    <w:rsid w:val="61366A60"/>
    <w:rsid w:val="6137132C"/>
    <w:rsid w:val="61387B34"/>
    <w:rsid w:val="613E225F"/>
    <w:rsid w:val="614067D5"/>
    <w:rsid w:val="614B662B"/>
    <w:rsid w:val="614D703B"/>
    <w:rsid w:val="61525294"/>
    <w:rsid w:val="61543D8E"/>
    <w:rsid w:val="615B4B91"/>
    <w:rsid w:val="616774F5"/>
    <w:rsid w:val="616A0468"/>
    <w:rsid w:val="616A703B"/>
    <w:rsid w:val="61776C79"/>
    <w:rsid w:val="618345B8"/>
    <w:rsid w:val="61873FE8"/>
    <w:rsid w:val="61915C4C"/>
    <w:rsid w:val="61921253"/>
    <w:rsid w:val="619D39D4"/>
    <w:rsid w:val="619E3829"/>
    <w:rsid w:val="61A50A72"/>
    <w:rsid w:val="61AA1845"/>
    <w:rsid w:val="61B0165A"/>
    <w:rsid w:val="61BB129B"/>
    <w:rsid w:val="61BC75A3"/>
    <w:rsid w:val="61BD7194"/>
    <w:rsid w:val="61BF6C0C"/>
    <w:rsid w:val="61CA4D85"/>
    <w:rsid w:val="61CC7529"/>
    <w:rsid w:val="61CD0E53"/>
    <w:rsid w:val="61E016E3"/>
    <w:rsid w:val="61F92950"/>
    <w:rsid w:val="61FB4674"/>
    <w:rsid w:val="61FC2CB6"/>
    <w:rsid w:val="61FD79F9"/>
    <w:rsid w:val="620D0A18"/>
    <w:rsid w:val="62125AA8"/>
    <w:rsid w:val="62140655"/>
    <w:rsid w:val="62161166"/>
    <w:rsid w:val="62234110"/>
    <w:rsid w:val="62266C8F"/>
    <w:rsid w:val="623C011E"/>
    <w:rsid w:val="624207DC"/>
    <w:rsid w:val="624361DE"/>
    <w:rsid w:val="624553FF"/>
    <w:rsid w:val="62465639"/>
    <w:rsid w:val="62490ABF"/>
    <w:rsid w:val="62512606"/>
    <w:rsid w:val="626618A8"/>
    <w:rsid w:val="62753385"/>
    <w:rsid w:val="628E061E"/>
    <w:rsid w:val="628E0A8A"/>
    <w:rsid w:val="629046F6"/>
    <w:rsid w:val="629929A6"/>
    <w:rsid w:val="62A129E2"/>
    <w:rsid w:val="62B12650"/>
    <w:rsid w:val="62B272C4"/>
    <w:rsid w:val="62C650B2"/>
    <w:rsid w:val="62C77C75"/>
    <w:rsid w:val="62CE463E"/>
    <w:rsid w:val="62CF13E6"/>
    <w:rsid w:val="62DA6030"/>
    <w:rsid w:val="62DD3331"/>
    <w:rsid w:val="62DF631C"/>
    <w:rsid w:val="62E16611"/>
    <w:rsid w:val="62E36B69"/>
    <w:rsid w:val="62EA6A75"/>
    <w:rsid w:val="62EC70A4"/>
    <w:rsid w:val="62F6481E"/>
    <w:rsid w:val="630072DD"/>
    <w:rsid w:val="63015F73"/>
    <w:rsid w:val="630527DD"/>
    <w:rsid w:val="63096D96"/>
    <w:rsid w:val="630E547F"/>
    <w:rsid w:val="631061C0"/>
    <w:rsid w:val="631458E7"/>
    <w:rsid w:val="6317579F"/>
    <w:rsid w:val="63271321"/>
    <w:rsid w:val="63274BD2"/>
    <w:rsid w:val="632C317C"/>
    <w:rsid w:val="63313945"/>
    <w:rsid w:val="633A2905"/>
    <w:rsid w:val="634C7AE4"/>
    <w:rsid w:val="634F6AC2"/>
    <w:rsid w:val="6350487B"/>
    <w:rsid w:val="6351599A"/>
    <w:rsid w:val="63563C38"/>
    <w:rsid w:val="63601FBD"/>
    <w:rsid w:val="63632630"/>
    <w:rsid w:val="636664F1"/>
    <w:rsid w:val="636F6671"/>
    <w:rsid w:val="63700EB5"/>
    <w:rsid w:val="637278A7"/>
    <w:rsid w:val="637A7FA7"/>
    <w:rsid w:val="638619C8"/>
    <w:rsid w:val="639130C5"/>
    <w:rsid w:val="6394137C"/>
    <w:rsid w:val="639F5729"/>
    <w:rsid w:val="639F6F37"/>
    <w:rsid w:val="63AF31B8"/>
    <w:rsid w:val="63AF7176"/>
    <w:rsid w:val="63B25CB4"/>
    <w:rsid w:val="63B524E6"/>
    <w:rsid w:val="63BA11D1"/>
    <w:rsid w:val="63BD4996"/>
    <w:rsid w:val="63C203AB"/>
    <w:rsid w:val="63C33BE0"/>
    <w:rsid w:val="63D04506"/>
    <w:rsid w:val="63D141F4"/>
    <w:rsid w:val="63DD64B7"/>
    <w:rsid w:val="63EB2C6D"/>
    <w:rsid w:val="63EC4EFD"/>
    <w:rsid w:val="63EE508E"/>
    <w:rsid w:val="63F2324C"/>
    <w:rsid w:val="63F97DBA"/>
    <w:rsid w:val="640357AC"/>
    <w:rsid w:val="64070DE0"/>
    <w:rsid w:val="6409696D"/>
    <w:rsid w:val="642214B0"/>
    <w:rsid w:val="64267935"/>
    <w:rsid w:val="64335A13"/>
    <w:rsid w:val="64552068"/>
    <w:rsid w:val="64663712"/>
    <w:rsid w:val="64680A07"/>
    <w:rsid w:val="646B5EB1"/>
    <w:rsid w:val="646D2CEC"/>
    <w:rsid w:val="64711924"/>
    <w:rsid w:val="647402BC"/>
    <w:rsid w:val="64803514"/>
    <w:rsid w:val="6483044D"/>
    <w:rsid w:val="648462DE"/>
    <w:rsid w:val="648A6CB8"/>
    <w:rsid w:val="648C0FFC"/>
    <w:rsid w:val="648C4DCB"/>
    <w:rsid w:val="648F4BA5"/>
    <w:rsid w:val="649A31C1"/>
    <w:rsid w:val="649B022B"/>
    <w:rsid w:val="64A11995"/>
    <w:rsid w:val="64A35161"/>
    <w:rsid w:val="64AA66FB"/>
    <w:rsid w:val="64B20B72"/>
    <w:rsid w:val="64B34347"/>
    <w:rsid w:val="64B5360F"/>
    <w:rsid w:val="64C62766"/>
    <w:rsid w:val="64D137CB"/>
    <w:rsid w:val="64D71D6A"/>
    <w:rsid w:val="64D91E24"/>
    <w:rsid w:val="64E2572A"/>
    <w:rsid w:val="64F04632"/>
    <w:rsid w:val="64FB4522"/>
    <w:rsid w:val="64FB4F7E"/>
    <w:rsid w:val="65023F11"/>
    <w:rsid w:val="65056442"/>
    <w:rsid w:val="650F39AB"/>
    <w:rsid w:val="65155A84"/>
    <w:rsid w:val="651574A6"/>
    <w:rsid w:val="65233BDE"/>
    <w:rsid w:val="65270343"/>
    <w:rsid w:val="652955F8"/>
    <w:rsid w:val="652C7713"/>
    <w:rsid w:val="65341F72"/>
    <w:rsid w:val="653A4C17"/>
    <w:rsid w:val="65440122"/>
    <w:rsid w:val="6545091A"/>
    <w:rsid w:val="654873D4"/>
    <w:rsid w:val="654C2915"/>
    <w:rsid w:val="654D3BD6"/>
    <w:rsid w:val="654F7468"/>
    <w:rsid w:val="6553537D"/>
    <w:rsid w:val="655365AF"/>
    <w:rsid w:val="65547422"/>
    <w:rsid w:val="65566922"/>
    <w:rsid w:val="655B6E58"/>
    <w:rsid w:val="656949D4"/>
    <w:rsid w:val="65867D13"/>
    <w:rsid w:val="659A7F50"/>
    <w:rsid w:val="659B263B"/>
    <w:rsid w:val="659E5C9F"/>
    <w:rsid w:val="65AC5822"/>
    <w:rsid w:val="65B80E25"/>
    <w:rsid w:val="65BC778B"/>
    <w:rsid w:val="65C317A3"/>
    <w:rsid w:val="65C75577"/>
    <w:rsid w:val="65CF4023"/>
    <w:rsid w:val="65D065AB"/>
    <w:rsid w:val="65E219AE"/>
    <w:rsid w:val="65E462E9"/>
    <w:rsid w:val="65EB1106"/>
    <w:rsid w:val="65F00C3F"/>
    <w:rsid w:val="65F646EE"/>
    <w:rsid w:val="65FA1CCC"/>
    <w:rsid w:val="660807FB"/>
    <w:rsid w:val="66086885"/>
    <w:rsid w:val="660C3778"/>
    <w:rsid w:val="660F3CEF"/>
    <w:rsid w:val="661055DA"/>
    <w:rsid w:val="66126B8D"/>
    <w:rsid w:val="66184957"/>
    <w:rsid w:val="66284009"/>
    <w:rsid w:val="662F2D45"/>
    <w:rsid w:val="663041B8"/>
    <w:rsid w:val="663548E8"/>
    <w:rsid w:val="664203E0"/>
    <w:rsid w:val="66434BC3"/>
    <w:rsid w:val="66486CDA"/>
    <w:rsid w:val="664E527A"/>
    <w:rsid w:val="664F21E0"/>
    <w:rsid w:val="664F7FFA"/>
    <w:rsid w:val="66506D55"/>
    <w:rsid w:val="66532626"/>
    <w:rsid w:val="665355D9"/>
    <w:rsid w:val="665437A5"/>
    <w:rsid w:val="66575A56"/>
    <w:rsid w:val="665A1838"/>
    <w:rsid w:val="66615B7C"/>
    <w:rsid w:val="66650FCA"/>
    <w:rsid w:val="66653A95"/>
    <w:rsid w:val="667171F6"/>
    <w:rsid w:val="6676698F"/>
    <w:rsid w:val="66795F99"/>
    <w:rsid w:val="668048D9"/>
    <w:rsid w:val="668447CE"/>
    <w:rsid w:val="66971652"/>
    <w:rsid w:val="669D5E09"/>
    <w:rsid w:val="669E76DB"/>
    <w:rsid w:val="66A03469"/>
    <w:rsid w:val="66A3469E"/>
    <w:rsid w:val="66A42729"/>
    <w:rsid w:val="66AB12B6"/>
    <w:rsid w:val="66AC2E1F"/>
    <w:rsid w:val="66B76593"/>
    <w:rsid w:val="66B91549"/>
    <w:rsid w:val="66D0175B"/>
    <w:rsid w:val="66D15484"/>
    <w:rsid w:val="66D307A7"/>
    <w:rsid w:val="66DB2E9F"/>
    <w:rsid w:val="66DF5CCE"/>
    <w:rsid w:val="66DF6179"/>
    <w:rsid w:val="66E145B9"/>
    <w:rsid w:val="66E268B8"/>
    <w:rsid w:val="66E27182"/>
    <w:rsid w:val="66E56143"/>
    <w:rsid w:val="66E61081"/>
    <w:rsid w:val="66E630D2"/>
    <w:rsid w:val="66E804CE"/>
    <w:rsid w:val="66EB6F4E"/>
    <w:rsid w:val="66EE05C2"/>
    <w:rsid w:val="66F22765"/>
    <w:rsid w:val="66F36B2F"/>
    <w:rsid w:val="66F53169"/>
    <w:rsid w:val="67035F6C"/>
    <w:rsid w:val="6704089F"/>
    <w:rsid w:val="67097888"/>
    <w:rsid w:val="671A059E"/>
    <w:rsid w:val="6721456C"/>
    <w:rsid w:val="67214CE2"/>
    <w:rsid w:val="673B78DB"/>
    <w:rsid w:val="673D2B4C"/>
    <w:rsid w:val="673E504C"/>
    <w:rsid w:val="674672FC"/>
    <w:rsid w:val="674900E5"/>
    <w:rsid w:val="67514D62"/>
    <w:rsid w:val="676B304B"/>
    <w:rsid w:val="676B7A40"/>
    <w:rsid w:val="676D753A"/>
    <w:rsid w:val="676E3D03"/>
    <w:rsid w:val="6771125B"/>
    <w:rsid w:val="67757527"/>
    <w:rsid w:val="678078AD"/>
    <w:rsid w:val="6784199D"/>
    <w:rsid w:val="678E7AAF"/>
    <w:rsid w:val="67A54DF8"/>
    <w:rsid w:val="67A677C7"/>
    <w:rsid w:val="67B2654D"/>
    <w:rsid w:val="67B917F2"/>
    <w:rsid w:val="67C464DB"/>
    <w:rsid w:val="67C5379F"/>
    <w:rsid w:val="67CE4E3D"/>
    <w:rsid w:val="67D25AB4"/>
    <w:rsid w:val="67DF2959"/>
    <w:rsid w:val="67E171D2"/>
    <w:rsid w:val="67E45AAF"/>
    <w:rsid w:val="67E62ACA"/>
    <w:rsid w:val="67E73FEA"/>
    <w:rsid w:val="67ED5DDC"/>
    <w:rsid w:val="67F36F5C"/>
    <w:rsid w:val="680C60B3"/>
    <w:rsid w:val="6811739C"/>
    <w:rsid w:val="681B350F"/>
    <w:rsid w:val="681D54D2"/>
    <w:rsid w:val="68216F94"/>
    <w:rsid w:val="682927B6"/>
    <w:rsid w:val="682E7E67"/>
    <w:rsid w:val="68375D9F"/>
    <w:rsid w:val="683A05BF"/>
    <w:rsid w:val="684B7AE9"/>
    <w:rsid w:val="684D5C7C"/>
    <w:rsid w:val="68543781"/>
    <w:rsid w:val="685779A4"/>
    <w:rsid w:val="68625555"/>
    <w:rsid w:val="686716E8"/>
    <w:rsid w:val="68676DF0"/>
    <w:rsid w:val="6868157E"/>
    <w:rsid w:val="6869150C"/>
    <w:rsid w:val="686F48B7"/>
    <w:rsid w:val="6870599E"/>
    <w:rsid w:val="688172F0"/>
    <w:rsid w:val="68817E85"/>
    <w:rsid w:val="688820EB"/>
    <w:rsid w:val="68994553"/>
    <w:rsid w:val="68A005B6"/>
    <w:rsid w:val="68A46231"/>
    <w:rsid w:val="68A47230"/>
    <w:rsid w:val="68A5748E"/>
    <w:rsid w:val="68A91A3B"/>
    <w:rsid w:val="68AE118C"/>
    <w:rsid w:val="68B46963"/>
    <w:rsid w:val="68B76502"/>
    <w:rsid w:val="68B76844"/>
    <w:rsid w:val="68B945CB"/>
    <w:rsid w:val="68B951A7"/>
    <w:rsid w:val="68BE7B04"/>
    <w:rsid w:val="68C76283"/>
    <w:rsid w:val="68C879AD"/>
    <w:rsid w:val="68CB7120"/>
    <w:rsid w:val="68CD5E83"/>
    <w:rsid w:val="68E30A1E"/>
    <w:rsid w:val="68E657DF"/>
    <w:rsid w:val="68E81F24"/>
    <w:rsid w:val="68EA25C6"/>
    <w:rsid w:val="68F00D71"/>
    <w:rsid w:val="68FC005D"/>
    <w:rsid w:val="69077FA2"/>
    <w:rsid w:val="690D0229"/>
    <w:rsid w:val="69120BDA"/>
    <w:rsid w:val="69194F7B"/>
    <w:rsid w:val="692412DF"/>
    <w:rsid w:val="692D0EAC"/>
    <w:rsid w:val="69323FED"/>
    <w:rsid w:val="69362BF6"/>
    <w:rsid w:val="693645BE"/>
    <w:rsid w:val="69377EB5"/>
    <w:rsid w:val="693A6EB9"/>
    <w:rsid w:val="69433D92"/>
    <w:rsid w:val="694445C9"/>
    <w:rsid w:val="69614E2B"/>
    <w:rsid w:val="69632946"/>
    <w:rsid w:val="69661C81"/>
    <w:rsid w:val="697469FA"/>
    <w:rsid w:val="69776304"/>
    <w:rsid w:val="697C1812"/>
    <w:rsid w:val="697C5797"/>
    <w:rsid w:val="69846796"/>
    <w:rsid w:val="69881FB9"/>
    <w:rsid w:val="69961A82"/>
    <w:rsid w:val="69967F49"/>
    <w:rsid w:val="699871BB"/>
    <w:rsid w:val="69A55DF7"/>
    <w:rsid w:val="69B01AF1"/>
    <w:rsid w:val="69B53410"/>
    <w:rsid w:val="69B97B85"/>
    <w:rsid w:val="69C03A0B"/>
    <w:rsid w:val="69C2639A"/>
    <w:rsid w:val="69C7653E"/>
    <w:rsid w:val="69C97C6D"/>
    <w:rsid w:val="69DA1515"/>
    <w:rsid w:val="69DC23EF"/>
    <w:rsid w:val="69DE3C5D"/>
    <w:rsid w:val="6A013984"/>
    <w:rsid w:val="6A164324"/>
    <w:rsid w:val="6A17041F"/>
    <w:rsid w:val="6A1C5749"/>
    <w:rsid w:val="6A273DE2"/>
    <w:rsid w:val="6A323639"/>
    <w:rsid w:val="6A36130E"/>
    <w:rsid w:val="6A3B0C88"/>
    <w:rsid w:val="6A40610E"/>
    <w:rsid w:val="6A407913"/>
    <w:rsid w:val="6A433D9F"/>
    <w:rsid w:val="6A472827"/>
    <w:rsid w:val="6A486D46"/>
    <w:rsid w:val="6A492A95"/>
    <w:rsid w:val="6A4B337E"/>
    <w:rsid w:val="6A4C761D"/>
    <w:rsid w:val="6A4C76CF"/>
    <w:rsid w:val="6A5157DD"/>
    <w:rsid w:val="6A555E11"/>
    <w:rsid w:val="6A577151"/>
    <w:rsid w:val="6A5C4C83"/>
    <w:rsid w:val="6A6130FA"/>
    <w:rsid w:val="6A6328DB"/>
    <w:rsid w:val="6A705E29"/>
    <w:rsid w:val="6A712787"/>
    <w:rsid w:val="6A7315FE"/>
    <w:rsid w:val="6A7375EB"/>
    <w:rsid w:val="6A7636CC"/>
    <w:rsid w:val="6A800C6D"/>
    <w:rsid w:val="6A81509F"/>
    <w:rsid w:val="6A8D36DA"/>
    <w:rsid w:val="6A933700"/>
    <w:rsid w:val="6A9B3240"/>
    <w:rsid w:val="6AA5044A"/>
    <w:rsid w:val="6AAF1047"/>
    <w:rsid w:val="6AB5414F"/>
    <w:rsid w:val="6ABE374C"/>
    <w:rsid w:val="6AC17049"/>
    <w:rsid w:val="6AC42A7C"/>
    <w:rsid w:val="6AC62028"/>
    <w:rsid w:val="6AC834D4"/>
    <w:rsid w:val="6ACF53D8"/>
    <w:rsid w:val="6AD263A6"/>
    <w:rsid w:val="6ADA5525"/>
    <w:rsid w:val="6AE13315"/>
    <w:rsid w:val="6AE2125C"/>
    <w:rsid w:val="6AE36E4D"/>
    <w:rsid w:val="6AED1595"/>
    <w:rsid w:val="6AF27D6F"/>
    <w:rsid w:val="6AF83279"/>
    <w:rsid w:val="6AF942D9"/>
    <w:rsid w:val="6B013458"/>
    <w:rsid w:val="6B053EE6"/>
    <w:rsid w:val="6B0C4581"/>
    <w:rsid w:val="6B111FAD"/>
    <w:rsid w:val="6B2C2F36"/>
    <w:rsid w:val="6B2C4B33"/>
    <w:rsid w:val="6B2D0CC3"/>
    <w:rsid w:val="6B311665"/>
    <w:rsid w:val="6B320270"/>
    <w:rsid w:val="6B3842BF"/>
    <w:rsid w:val="6B3E5B3C"/>
    <w:rsid w:val="6B415DB9"/>
    <w:rsid w:val="6B447D25"/>
    <w:rsid w:val="6B4A7C33"/>
    <w:rsid w:val="6B4B2062"/>
    <w:rsid w:val="6B4E1D73"/>
    <w:rsid w:val="6B4E2552"/>
    <w:rsid w:val="6B4E448C"/>
    <w:rsid w:val="6B534584"/>
    <w:rsid w:val="6B5D1949"/>
    <w:rsid w:val="6B651BBE"/>
    <w:rsid w:val="6B6543D6"/>
    <w:rsid w:val="6B72075D"/>
    <w:rsid w:val="6B7D048B"/>
    <w:rsid w:val="6B7D0AA9"/>
    <w:rsid w:val="6B86648E"/>
    <w:rsid w:val="6B8749D7"/>
    <w:rsid w:val="6B933ACC"/>
    <w:rsid w:val="6B980574"/>
    <w:rsid w:val="6B9E0BD2"/>
    <w:rsid w:val="6B9F5AF8"/>
    <w:rsid w:val="6BA41D56"/>
    <w:rsid w:val="6BA821E6"/>
    <w:rsid w:val="6BA92193"/>
    <w:rsid w:val="6BAA0DE6"/>
    <w:rsid w:val="6BAE7FBC"/>
    <w:rsid w:val="6BBB5A2B"/>
    <w:rsid w:val="6BBF71B4"/>
    <w:rsid w:val="6BCC73EE"/>
    <w:rsid w:val="6BCE1DDA"/>
    <w:rsid w:val="6BD02D91"/>
    <w:rsid w:val="6BD36536"/>
    <w:rsid w:val="6BD53A07"/>
    <w:rsid w:val="6BD76F3B"/>
    <w:rsid w:val="6BDF6A29"/>
    <w:rsid w:val="6BE15C1C"/>
    <w:rsid w:val="6BE61591"/>
    <w:rsid w:val="6BE929C6"/>
    <w:rsid w:val="6BEC7D5C"/>
    <w:rsid w:val="6BFC283C"/>
    <w:rsid w:val="6C012838"/>
    <w:rsid w:val="6C2110E2"/>
    <w:rsid w:val="6C2B0E9C"/>
    <w:rsid w:val="6C2F2C51"/>
    <w:rsid w:val="6C331744"/>
    <w:rsid w:val="6C3354C5"/>
    <w:rsid w:val="6C414B18"/>
    <w:rsid w:val="6C44665D"/>
    <w:rsid w:val="6C4960D4"/>
    <w:rsid w:val="6C4A1255"/>
    <w:rsid w:val="6C4B0FC2"/>
    <w:rsid w:val="6C4B5077"/>
    <w:rsid w:val="6C4B6A1B"/>
    <w:rsid w:val="6C523D75"/>
    <w:rsid w:val="6C5F0E05"/>
    <w:rsid w:val="6C6665C9"/>
    <w:rsid w:val="6C713FCC"/>
    <w:rsid w:val="6C723942"/>
    <w:rsid w:val="6C776B10"/>
    <w:rsid w:val="6C780120"/>
    <w:rsid w:val="6C783F1E"/>
    <w:rsid w:val="6C7B33D5"/>
    <w:rsid w:val="6C817422"/>
    <w:rsid w:val="6C85472C"/>
    <w:rsid w:val="6CA7396A"/>
    <w:rsid w:val="6CAB11E3"/>
    <w:rsid w:val="6CB42536"/>
    <w:rsid w:val="6CB449F8"/>
    <w:rsid w:val="6CBD13E7"/>
    <w:rsid w:val="6CC05852"/>
    <w:rsid w:val="6CC45381"/>
    <w:rsid w:val="6CCF3DF9"/>
    <w:rsid w:val="6CD4266D"/>
    <w:rsid w:val="6CD9201F"/>
    <w:rsid w:val="6CDB4896"/>
    <w:rsid w:val="6CE230FA"/>
    <w:rsid w:val="6CE55458"/>
    <w:rsid w:val="6CE663E6"/>
    <w:rsid w:val="6CF05FCA"/>
    <w:rsid w:val="6CF12C5F"/>
    <w:rsid w:val="6CFB67F1"/>
    <w:rsid w:val="6D031C1B"/>
    <w:rsid w:val="6D097CD5"/>
    <w:rsid w:val="6D163D05"/>
    <w:rsid w:val="6D1B2DDE"/>
    <w:rsid w:val="6D1B2FEB"/>
    <w:rsid w:val="6D1F6E89"/>
    <w:rsid w:val="6D352407"/>
    <w:rsid w:val="6D372BF6"/>
    <w:rsid w:val="6D3934C6"/>
    <w:rsid w:val="6D3C4A70"/>
    <w:rsid w:val="6D3F6D44"/>
    <w:rsid w:val="6D4A3F74"/>
    <w:rsid w:val="6D4C25DB"/>
    <w:rsid w:val="6D4C60A5"/>
    <w:rsid w:val="6D4F54EA"/>
    <w:rsid w:val="6D5072DA"/>
    <w:rsid w:val="6D521060"/>
    <w:rsid w:val="6D5422DC"/>
    <w:rsid w:val="6D5A0C79"/>
    <w:rsid w:val="6D613005"/>
    <w:rsid w:val="6D8567A0"/>
    <w:rsid w:val="6D883AC4"/>
    <w:rsid w:val="6D942F3E"/>
    <w:rsid w:val="6D9E027C"/>
    <w:rsid w:val="6DA054A2"/>
    <w:rsid w:val="6DAC58E7"/>
    <w:rsid w:val="6DBB0519"/>
    <w:rsid w:val="6DBE78AD"/>
    <w:rsid w:val="6DC11051"/>
    <w:rsid w:val="6DC6527A"/>
    <w:rsid w:val="6DCD3081"/>
    <w:rsid w:val="6DCF6855"/>
    <w:rsid w:val="6DD40C63"/>
    <w:rsid w:val="6DD556FD"/>
    <w:rsid w:val="6DD85477"/>
    <w:rsid w:val="6DDA7B01"/>
    <w:rsid w:val="6DDC62F8"/>
    <w:rsid w:val="6DE177AA"/>
    <w:rsid w:val="6E043142"/>
    <w:rsid w:val="6E050A65"/>
    <w:rsid w:val="6E07385F"/>
    <w:rsid w:val="6E1C2AE8"/>
    <w:rsid w:val="6E224B0F"/>
    <w:rsid w:val="6E26668A"/>
    <w:rsid w:val="6E326562"/>
    <w:rsid w:val="6E363C0A"/>
    <w:rsid w:val="6E437ADE"/>
    <w:rsid w:val="6E495A8B"/>
    <w:rsid w:val="6E4D4F75"/>
    <w:rsid w:val="6E5176CC"/>
    <w:rsid w:val="6E56284F"/>
    <w:rsid w:val="6E7255D3"/>
    <w:rsid w:val="6E7C6F8B"/>
    <w:rsid w:val="6E827597"/>
    <w:rsid w:val="6E84361C"/>
    <w:rsid w:val="6E857A9F"/>
    <w:rsid w:val="6E8A59FF"/>
    <w:rsid w:val="6E8F36E6"/>
    <w:rsid w:val="6E973F61"/>
    <w:rsid w:val="6E9A412D"/>
    <w:rsid w:val="6E9A439D"/>
    <w:rsid w:val="6EAA6796"/>
    <w:rsid w:val="6EAB316E"/>
    <w:rsid w:val="6EAD3F31"/>
    <w:rsid w:val="6EAF144E"/>
    <w:rsid w:val="6EAF41B8"/>
    <w:rsid w:val="6EAF4502"/>
    <w:rsid w:val="6EB86231"/>
    <w:rsid w:val="6ECA5CE6"/>
    <w:rsid w:val="6ECE27A3"/>
    <w:rsid w:val="6EE92B3D"/>
    <w:rsid w:val="6EE93145"/>
    <w:rsid w:val="6EEB6082"/>
    <w:rsid w:val="6EF33D55"/>
    <w:rsid w:val="6EF42E03"/>
    <w:rsid w:val="6F007464"/>
    <w:rsid w:val="6F0171F0"/>
    <w:rsid w:val="6F054937"/>
    <w:rsid w:val="6F057D7E"/>
    <w:rsid w:val="6F0A2B17"/>
    <w:rsid w:val="6F0A56B9"/>
    <w:rsid w:val="6F0C6E35"/>
    <w:rsid w:val="6F122076"/>
    <w:rsid w:val="6F1F0DD4"/>
    <w:rsid w:val="6F252A9C"/>
    <w:rsid w:val="6F332F40"/>
    <w:rsid w:val="6F395F92"/>
    <w:rsid w:val="6F455D89"/>
    <w:rsid w:val="6F4B46DF"/>
    <w:rsid w:val="6F525F46"/>
    <w:rsid w:val="6F5278F1"/>
    <w:rsid w:val="6F584873"/>
    <w:rsid w:val="6F5C4F02"/>
    <w:rsid w:val="6F5F4F8C"/>
    <w:rsid w:val="6F65642D"/>
    <w:rsid w:val="6F6711BB"/>
    <w:rsid w:val="6F693A71"/>
    <w:rsid w:val="6F701535"/>
    <w:rsid w:val="6F7403E6"/>
    <w:rsid w:val="6F754FE8"/>
    <w:rsid w:val="6F83428E"/>
    <w:rsid w:val="6F8B080F"/>
    <w:rsid w:val="6FA211CF"/>
    <w:rsid w:val="6FA72C68"/>
    <w:rsid w:val="6FA76C5A"/>
    <w:rsid w:val="6FA928C6"/>
    <w:rsid w:val="6FAC74C3"/>
    <w:rsid w:val="6FB47E2F"/>
    <w:rsid w:val="6FBC0F6E"/>
    <w:rsid w:val="6FC43D69"/>
    <w:rsid w:val="6FC63D3A"/>
    <w:rsid w:val="6FCE0BAE"/>
    <w:rsid w:val="6FD22CD3"/>
    <w:rsid w:val="6FD22FB8"/>
    <w:rsid w:val="6FDF7570"/>
    <w:rsid w:val="6FE11D11"/>
    <w:rsid w:val="6FE566E4"/>
    <w:rsid w:val="6FE86EBF"/>
    <w:rsid w:val="6FF23E49"/>
    <w:rsid w:val="6FF641CF"/>
    <w:rsid w:val="70060C31"/>
    <w:rsid w:val="70091F23"/>
    <w:rsid w:val="700A6668"/>
    <w:rsid w:val="700C34FA"/>
    <w:rsid w:val="700D5817"/>
    <w:rsid w:val="7013431B"/>
    <w:rsid w:val="70142334"/>
    <w:rsid w:val="70155F26"/>
    <w:rsid w:val="701F5D66"/>
    <w:rsid w:val="7024705D"/>
    <w:rsid w:val="702820CB"/>
    <w:rsid w:val="702F1970"/>
    <w:rsid w:val="70373D68"/>
    <w:rsid w:val="70385BB5"/>
    <w:rsid w:val="70396AF0"/>
    <w:rsid w:val="703F1A0F"/>
    <w:rsid w:val="70452C8A"/>
    <w:rsid w:val="70506BE3"/>
    <w:rsid w:val="70674CCE"/>
    <w:rsid w:val="70762E93"/>
    <w:rsid w:val="707F6F2F"/>
    <w:rsid w:val="70800ABC"/>
    <w:rsid w:val="70822554"/>
    <w:rsid w:val="70881DDF"/>
    <w:rsid w:val="708A23D1"/>
    <w:rsid w:val="7098149C"/>
    <w:rsid w:val="70AA155F"/>
    <w:rsid w:val="70AA56FD"/>
    <w:rsid w:val="70B0372E"/>
    <w:rsid w:val="70B17AB2"/>
    <w:rsid w:val="70B2306D"/>
    <w:rsid w:val="70BB5781"/>
    <w:rsid w:val="70CA78B5"/>
    <w:rsid w:val="70CE19E9"/>
    <w:rsid w:val="70DD231C"/>
    <w:rsid w:val="70E63C74"/>
    <w:rsid w:val="70EC20C2"/>
    <w:rsid w:val="70F87358"/>
    <w:rsid w:val="71030730"/>
    <w:rsid w:val="710B0B6D"/>
    <w:rsid w:val="71107C7E"/>
    <w:rsid w:val="711517D5"/>
    <w:rsid w:val="711B62CD"/>
    <w:rsid w:val="711F21CE"/>
    <w:rsid w:val="712331D9"/>
    <w:rsid w:val="71236454"/>
    <w:rsid w:val="71277682"/>
    <w:rsid w:val="712D4163"/>
    <w:rsid w:val="71314DF1"/>
    <w:rsid w:val="71360015"/>
    <w:rsid w:val="713D0A63"/>
    <w:rsid w:val="71434C23"/>
    <w:rsid w:val="71451572"/>
    <w:rsid w:val="71540961"/>
    <w:rsid w:val="71621A93"/>
    <w:rsid w:val="71795DFB"/>
    <w:rsid w:val="718220FB"/>
    <w:rsid w:val="718276B7"/>
    <w:rsid w:val="718462AA"/>
    <w:rsid w:val="719B0843"/>
    <w:rsid w:val="719E1613"/>
    <w:rsid w:val="71A3165B"/>
    <w:rsid w:val="71A530BD"/>
    <w:rsid w:val="71AE7D9C"/>
    <w:rsid w:val="71B06C24"/>
    <w:rsid w:val="71B22699"/>
    <w:rsid w:val="71B71923"/>
    <w:rsid w:val="71C213F0"/>
    <w:rsid w:val="71C311A2"/>
    <w:rsid w:val="71C45AE9"/>
    <w:rsid w:val="71C61AD4"/>
    <w:rsid w:val="71C96750"/>
    <w:rsid w:val="71CE5C8F"/>
    <w:rsid w:val="71D234AB"/>
    <w:rsid w:val="71EA3A04"/>
    <w:rsid w:val="71EA3EA0"/>
    <w:rsid w:val="71F50D4D"/>
    <w:rsid w:val="71F6685F"/>
    <w:rsid w:val="71FA189D"/>
    <w:rsid w:val="71FF7E40"/>
    <w:rsid w:val="721D04DB"/>
    <w:rsid w:val="72207F66"/>
    <w:rsid w:val="722B6536"/>
    <w:rsid w:val="7234778F"/>
    <w:rsid w:val="72377F03"/>
    <w:rsid w:val="723D676B"/>
    <w:rsid w:val="72451337"/>
    <w:rsid w:val="72453437"/>
    <w:rsid w:val="724A76CA"/>
    <w:rsid w:val="725216A4"/>
    <w:rsid w:val="72522168"/>
    <w:rsid w:val="72582CA7"/>
    <w:rsid w:val="7259607D"/>
    <w:rsid w:val="725C7AA4"/>
    <w:rsid w:val="726134C8"/>
    <w:rsid w:val="726F7490"/>
    <w:rsid w:val="727163A7"/>
    <w:rsid w:val="72730387"/>
    <w:rsid w:val="72775EF4"/>
    <w:rsid w:val="727C22AE"/>
    <w:rsid w:val="727C53E4"/>
    <w:rsid w:val="7280598D"/>
    <w:rsid w:val="72837DFE"/>
    <w:rsid w:val="728622A2"/>
    <w:rsid w:val="728C1263"/>
    <w:rsid w:val="72956E0F"/>
    <w:rsid w:val="72963EC0"/>
    <w:rsid w:val="729C151E"/>
    <w:rsid w:val="72A31DBD"/>
    <w:rsid w:val="72A46DED"/>
    <w:rsid w:val="72A51309"/>
    <w:rsid w:val="72A61F54"/>
    <w:rsid w:val="72AA639D"/>
    <w:rsid w:val="72AC5A67"/>
    <w:rsid w:val="72C37342"/>
    <w:rsid w:val="72C71D50"/>
    <w:rsid w:val="72C873D0"/>
    <w:rsid w:val="72CB3628"/>
    <w:rsid w:val="72D252C4"/>
    <w:rsid w:val="72D81D74"/>
    <w:rsid w:val="72DD2047"/>
    <w:rsid w:val="72DF485A"/>
    <w:rsid w:val="72EA1602"/>
    <w:rsid w:val="72F70A82"/>
    <w:rsid w:val="72FF74D7"/>
    <w:rsid w:val="730255D0"/>
    <w:rsid w:val="73073321"/>
    <w:rsid w:val="73096584"/>
    <w:rsid w:val="730D680A"/>
    <w:rsid w:val="730E5464"/>
    <w:rsid w:val="731170B3"/>
    <w:rsid w:val="73170C9C"/>
    <w:rsid w:val="732232AA"/>
    <w:rsid w:val="73254B01"/>
    <w:rsid w:val="7327202D"/>
    <w:rsid w:val="73276867"/>
    <w:rsid w:val="732B7B69"/>
    <w:rsid w:val="732C1FF6"/>
    <w:rsid w:val="732C6A81"/>
    <w:rsid w:val="73311C06"/>
    <w:rsid w:val="733955EB"/>
    <w:rsid w:val="733C1884"/>
    <w:rsid w:val="734852F2"/>
    <w:rsid w:val="735936A6"/>
    <w:rsid w:val="735A35D0"/>
    <w:rsid w:val="735D6BB7"/>
    <w:rsid w:val="73644BCD"/>
    <w:rsid w:val="736474C4"/>
    <w:rsid w:val="7365113A"/>
    <w:rsid w:val="73705D77"/>
    <w:rsid w:val="73722069"/>
    <w:rsid w:val="73835C4B"/>
    <w:rsid w:val="739252E3"/>
    <w:rsid w:val="73943C61"/>
    <w:rsid w:val="73996BE3"/>
    <w:rsid w:val="739C26F2"/>
    <w:rsid w:val="73A37716"/>
    <w:rsid w:val="73A75E93"/>
    <w:rsid w:val="73AD075C"/>
    <w:rsid w:val="73B037FC"/>
    <w:rsid w:val="73B86832"/>
    <w:rsid w:val="73BE562F"/>
    <w:rsid w:val="73C50D13"/>
    <w:rsid w:val="73CC08D3"/>
    <w:rsid w:val="73CE6057"/>
    <w:rsid w:val="73D66388"/>
    <w:rsid w:val="73E425D0"/>
    <w:rsid w:val="73EE68E1"/>
    <w:rsid w:val="73F22262"/>
    <w:rsid w:val="73FB163D"/>
    <w:rsid w:val="73FB5144"/>
    <w:rsid w:val="74104E43"/>
    <w:rsid w:val="7414600A"/>
    <w:rsid w:val="742122FC"/>
    <w:rsid w:val="74253D00"/>
    <w:rsid w:val="743F6B55"/>
    <w:rsid w:val="74406191"/>
    <w:rsid w:val="74434B7C"/>
    <w:rsid w:val="744651BA"/>
    <w:rsid w:val="744B5871"/>
    <w:rsid w:val="744D10DE"/>
    <w:rsid w:val="7458434B"/>
    <w:rsid w:val="7459499A"/>
    <w:rsid w:val="745F3B3C"/>
    <w:rsid w:val="74622ED6"/>
    <w:rsid w:val="74681AFA"/>
    <w:rsid w:val="746821B0"/>
    <w:rsid w:val="746C4907"/>
    <w:rsid w:val="74722C60"/>
    <w:rsid w:val="74736681"/>
    <w:rsid w:val="74741CDF"/>
    <w:rsid w:val="74755F2D"/>
    <w:rsid w:val="7484187D"/>
    <w:rsid w:val="748751F9"/>
    <w:rsid w:val="748A1283"/>
    <w:rsid w:val="74B92160"/>
    <w:rsid w:val="74BA1500"/>
    <w:rsid w:val="74BC3CE6"/>
    <w:rsid w:val="74C17342"/>
    <w:rsid w:val="74C45400"/>
    <w:rsid w:val="74C62502"/>
    <w:rsid w:val="74C71DE3"/>
    <w:rsid w:val="74D448E3"/>
    <w:rsid w:val="74D914EF"/>
    <w:rsid w:val="74DD30DA"/>
    <w:rsid w:val="74E60F92"/>
    <w:rsid w:val="74E9720A"/>
    <w:rsid w:val="74EA1C16"/>
    <w:rsid w:val="74EB61CB"/>
    <w:rsid w:val="74EB785F"/>
    <w:rsid w:val="74EF6CE5"/>
    <w:rsid w:val="74F80234"/>
    <w:rsid w:val="74F8393F"/>
    <w:rsid w:val="74FE320A"/>
    <w:rsid w:val="750F4219"/>
    <w:rsid w:val="75135342"/>
    <w:rsid w:val="75155C46"/>
    <w:rsid w:val="751E5CC1"/>
    <w:rsid w:val="7520336F"/>
    <w:rsid w:val="752246A4"/>
    <w:rsid w:val="75225BE4"/>
    <w:rsid w:val="7524501E"/>
    <w:rsid w:val="75246200"/>
    <w:rsid w:val="75262F5E"/>
    <w:rsid w:val="752B078D"/>
    <w:rsid w:val="752E6C71"/>
    <w:rsid w:val="75302479"/>
    <w:rsid w:val="753357CD"/>
    <w:rsid w:val="753366A7"/>
    <w:rsid w:val="753416C3"/>
    <w:rsid w:val="75342252"/>
    <w:rsid w:val="753651CD"/>
    <w:rsid w:val="754D3905"/>
    <w:rsid w:val="754F67F0"/>
    <w:rsid w:val="755528DD"/>
    <w:rsid w:val="755911A7"/>
    <w:rsid w:val="75595538"/>
    <w:rsid w:val="756907A8"/>
    <w:rsid w:val="756B4148"/>
    <w:rsid w:val="757064C3"/>
    <w:rsid w:val="757175A2"/>
    <w:rsid w:val="75741C5E"/>
    <w:rsid w:val="75767A57"/>
    <w:rsid w:val="75793B90"/>
    <w:rsid w:val="757C3E91"/>
    <w:rsid w:val="757D4FA5"/>
    <w:rsid w:val="757D7F6B"/>
    <w:rsid w:val="7580384E"/>
    <w:rsid w:val="758404A5"/>
    <w:rsid w:val="75843042"/>
    <w:rsid w:val="758B6787"/>
    <w:rsid w:val="758D7824"/>
    <w:rsid w:val="75951C69"/>
    <w:rsid w:val="75957C88"/>
    <w:rsid w:val="759B0669"/>
    <w:rsid w:val="759B3ACE"/>
    <w:rsid w:val="759F4E8E"/>
    <w:rsid w:val="75A44454"/>
    <w:rsid w:val="75A61B21"/>
    <w:rsid w:val="75A8329A"/>
    <w:rsid w:val="75B57F15"/>
    <w:rsid w:val="75BD757C"/>
    <w:rsid w:val="75BE3C46"/>
    <w:rsid w:val="75BF1E60"/>
    <w:rsid w:val="75C92CD1"/>
    <w:rsid w:val="75CA2E5B"/>
    <w:rsid w:val="75CE08A0"/>
    <w:rsid w:val="75CE23E6"/>
    <w:rsid w:val="75D14936"/>
    <w:rsid w:val="75EB25BF"/>
    <w:rsid w:val="75F82BAA"/>
    <w:rsid w:val="75FE3D5C"/>
    <w:rsid w:val="75FF5346"/>
    <w:rsid w:val="75FF58FF"/>
    <w:rsid w:val="7605028E"/>
    <w:rsid w:val="761227D3"/>
    <w:rsid w:val="76146659"/>
    <w:rsid w:val="761E3BF6"/>
    <w:rsid w:val="762F741D"/>
    <w:rsid w:val="763764FF"/>
    <w:rsid w:val="763A38BD"/>
    <w:rsid w:val="763D3AB3"/>
    <w:rsid w:val="763E4D54"/>
    <w:rsid w:val="76460914"/>
    <w:rsid w:val="764B0A0C"/>
    <w:rsid w:val="764D44CA"/>
    <w:rsid w:val="76502DD4"/>
    <w:rsid w:val="76506054"/>
    <w:rsid w:val="76522A2B"/>
    <w:rsid w:val="765473AE"/>
    <w:rsid w:val="76574F90"/>
    <w:rsid w:val="765A3918"/>
    <w:rsid w:val="76624678"/>
    <w:rsid w:val="76695ECF"/>
    <w:rsid w:val="766A7EB7"/>
    <w:rsid w:val="766C2087"/>
    <w:rsid w:val="76710C73"/>
    <w:rsid w:val="76725C88"/>
    <w:rsid w:val="76796294"/>
    <w:rsid w:val="767D6423"/>
    <w:rsid w:val="76815791"/>
    <w:rsid w:val="76831C00"/>
    <w:rsid w:val="7686376B"/>
    <w:rsid w:val="76AE4262"/>
    <w:rsid w:val="76BD0099"/>
    <w:rsid w:val="76BF06E5"/>
    <w:rsid w:val="76C05F45"/>
    <w:rsid w:val="76CC42CB"/>
    <w:rsid w:val="76CF152D"/>
    <w:rsid w:val="76D64EC1"/>
    <w:rsid w:val="76DE6B44"/>
    <w:rsid w:val="76DE7ECB"/>
    <w:rsid w:val="76ED3B17"/>
    <w:rsid w:val="76F01F77"/>
    <w:rsid w:val="76F06FAF"/>
    <w:rsid w:val="76F0756D"/>
    <w:rsid w:val="76F451D0"/>
    <w:rsid w:val="7709555E"/>
    <w:rsid w:val="771C38C2"/>
    <w:rsid w:val="772734C9"/>
    <w:rsid w:val="772848A0"/>
    <w:rsid w:val="77292B2B"/>
    <w:rsid w:val="77303B83"/>
    <w:rsid w:val="77303BA0"/>
    <w:rsid w:val="773B3890"/>
    <w:rsid w:val="774570F7"/>
    <w:rsid w:val="775017B5"/>
    <w:rsid w:val="77523C37"/>
    <w:rsid w:val="775D0FAD"/>
    <w:rsid w:val="77695EEF"/>
    <w:rsid w:val="776A4462"/>
    <w:rsid w:val="776F124B"/>
    <w:rsid w:val="777234E1"/>
    <w:rsid w:val="77760297"/>
    <w:rsid w:val="77766FE8"/>
    <w:rsid w:val="77790F61"/>
    <w:rsid w:val="777C1AEA"/>
    <w:rsid w:val="77864D41"/>
    <w:rsid w:val="778C2824"/>
    <w:rsid w:val="77955F11"/>
    <w:rsid w:val="779F080F"/>
    <w:rsid w:val="77A53779"/>
    <w:rsid w:val="77BE1066"/>
    <w:rsid w:val="77C34152"/>
    <w:rsid w:val="77CB4826"/>
    <w:rsid w:val="77CB4E68"/>
    <w:rsid w:val="77CE25A1"/>
    <w:rsid w:val="77D07E9B"/>
    <w:rsid w:val="77D364DD"/>
    <w:rsid w:val="77E2070F"/>
    <w:rsid w:val="77E57F0B"/>
    <w:rsid w:val="77EA6F8F"/>
    <w:rsid w:val="77EF03CA"/>
    <w:rsid w:val="77F3364E"/>
    <w:rsid w:val="77F41E2D"/>
    <w:rsid w:val="77F47954"/>
    <w:rsid w:val="77F960BD"/>
    <w:rsid w:val="77FD4DEC"/>
    <w:rsid w:val="780261C7"/>
    <w:rsid w:val="78033E56"/>
    <w:rsid w:val="780A13F0"/>
    <w:rsid w:val="780A629B"/>
    <w:rsid w:val="780D62E4"/>
    <w:rsid w:val="78100284"/>
    <w:rsid w:val="78114144"/>
    <w:rsid w:val="781875F8"/>
    <w:rsid w:val="781D1A6E"/>
    <w:rsid w:val="781D30C7"/>
    <w:rsid w:val="781E1EAC"/>
    <w:rsid w:val="78221362"/>
    <w:rsid w:val="78247692"/>
    <w:rsid w:val="78267C13"/>
    <w:rsid w:val="78270E3B"/>
    <w:rsid w:val="78284D56"/>
    <w:rsid w:val="782B48EA"/>
    <w:rsid w:val="782C0916"/>
    <w:rsid w:val="782F2A51"/>
    <w:rsid w:val="78303261"/>
    <w:rsid w:val="78306BB6"/>
    <w:rsid w:val="78433869"/>
    <w:rsid w:val="78481C94"/>
    <w:rsid w:val="784A259C"/>
    <w:rsid w:val="784D612D"/>
    <w:rsid w:val="784F1256"/>
    <w:rsid w:val="785504F4"/>
    <w:rsid w:val="785B7DF7"/>
    <w:rsid w:val="785C22A1"/>
    <w:rsid w:val="7864235D"/>
    <w:rsid w:val="786C5B1B"/>
    <w:rsid w:val="786D5FA1"/>
    <w:rsid w:val="78736581"/>
    <w:rsid w:val="78746DE5"/>
    <w:rsid w:val="787A7B41"/>
    <w:rsid w:val="787F1907"/>
    <w:rsid w:val="788102DC"/>
    <w:rsid w:val="788178A9"/>
    <w:rsid w:val="78850613"/>
    <w:rsid w:val="788B08E5"/>
    <w:rsid w:val="78917FF2"/>
    <w:rsid w:val="78923699"/>
    <w:rsid w:val="78943EBE"/>
    <w:rsid w:val="78A14AD8"/>
    <w:rsid w:val="78AF6159"/>
    <w:rsid w:val="78B01A4C"/>
    <w:rsid w:val="78B33885"/>
    <w:rsid w:val="78B6606A"/>
    <w:rsid w:val="78B82234"/>
    <w:rsid w:val="78B9646A"/>
    <w:rsid w:val="78B97C70"/>
    <w:rsid w:val="78C25796"/>
    <w:rsid w:val="78C25DE3"/>
    <w:rsid w:val="78C357ED"/>
    <w:rsid w:val="78CF2E20"/>
    <w:rsid w:val="78D1174B"/>
    <w:rsid w:val="78D452EA"/>
    <w:rsid w:val="78E00F78"/>
    <w:rsid w:val="78E21BF7"/>
    <w:rsid w:val="78E63025"/>
    <w:rsid w:val="78ED1491"/>
    <w:rsid w:val="78ED6DF0"/>
    <w:rsid w:val="78F4690D"/>
    <w:rsid w:val="78F66225"/>
    <w:rsid w:val="78F90B8C"/>
    <w:rsid w:val="78FA3BBA"/>
    <w:rsid w:val="78FD550D"/>
    <w:rsid w:val="78FE06CE"/>
    <w:rsid w:val="78FE2C2C"/>
    <w:rsid w:val="79086D07"/>
    <w:rsid w:val="790907D6"/>
    <w:rsid w:val="79113607"/>
    <w:rsid w:val="791712C7"/>
    <w:rsid w:val="791B7E5C"/>
    <w:rsid w:val="79253212"/>
    <w:rsid w:val="79262C97"/>
    <w:rsid w:val="793372AC"/>
    <w:rsid w:val="793B765D"/>
    <w:rsid w:val="793D2C59"/>
    <w:rsid w:val="79437221"/>
    <w:rsid w:val="794417E9"/>
    <w:rsid w:val="79472C09"/>
    <w:rsid w:val="794B139B"/>
    <w:rsid w:val="794B7FDB"/>
    <w:rsid w:val="795337CF"/>
    <w:rsid w:val="796734F1"/>
    <w:rsid w:val="7968575F"/>
    <w:rsid w:val="796F7516"/>
    <w:rsid w:val="7977141C"/>
    <w:rsid w:val="797C3EDD"/>
    <w:rsid w:val="79803071"/>
    <w:rsid w:val="798515D3"/>
    <w:rsid w:val="798533BD"/>
    <w:rsid w:val="798724B7"/>
    <w:rsid w:val="798A160A"/>
    <w:rsid w:val="799003DA"/>
    <w:rsid w:val="799165BA"/>
    <w:rsid w:val="79932ACB"/>
    <w:rsid w:val="79A50263"/>
    <w:rsid w:val="79A767A7"/>
    <w:rsid w:val="79B80D45"/>
    <w:rsid w:val="79C10C68"/>
    <w:rsid w:val="79C4123D"/>
    <w:rsid w:val="79C43CCC"/>
    <w:rsid w:val="79C929CD"/>
    <w:rsid w:val="79C95CA6"/>
    <w:rsid w:val="79CD6233"/>
    <w:rsid w:val="79CF67C9"/>
    <w:rsid w:val="79D17FDC"/>
    <w:rsid w:val="79D7015B"/>
    <w:rsid w:val="79DB3ABD"/>
    <w:rsid w:val="79DC7E1C"/>
    <w:rsid w:val="79DD318A"/>
    <w:rsid w:val="79E0339C"/>
    <w:rsid w:val="79FD73E1"/>
    <w:rsid w:val="79FE0812"/>
    <w:rsid w:val="7A082268"/>
    <w:rsid w:val="7A096F38"/>
    <w:rsid w:val="7A0A2A73"/>
    <w:rsid w:val="7A10786F"/>
    <w:rsid w:val="7A1464A9"/>
    <w:rsid w:val="7A235413"/>
    <w:rsid w:val="7A3165B7"/>
    <w:rsid w:val="7A3528F9"/>
    <w:rsid w:val="7A3C2333"/>
    <w:rsid w:val="7A44022D"/>
    <w:rsid w:val="7A513F25"/>
    <w:rsid w:val="7A550538"/>
    <w:rsid w:val="7A630005"/>
    <w:rsid w:val="7A6F3C64"/>
    <w:rsid w:val="7A71554B"/>
    <w:rsid w:val="7A73548D"/>
    <w:rsid w:val="7A763AE5"/>
    <w:rsid w:val="7A797190"/>
    <w:rsid w:val="7A7F7842"/>
    <w:rsid w:val="7A8C79DF"/>
    <w:rsid w:val="7A965A4A"/>
    <w:rsid w:val="7A9E6E13"/>
    <w:rsid w:val="7AA604E4"/>
    <w:rsid w:val="7AAB5CBA"/>
    <w:rsid w:val="7AAC6EFC"/>
    <w:rsid w:val="7AAD560D"/>
    <w:rsid w:val="7AB105CD"/>
    <w:rsid w:val="7AB62F88"/>
    <w:rsid w:val="7AB910C4"/>
    <w:rsid w:val="7AC96B3F"/>
    <w:rsid w:val="7ACC138D"/>
    <w:rsid w:val="7AD04630"/>
    <w:rsid w:val="7AD1051F"/>
    <w:rsid w:val="7AD34433"/>
    <w:rsid w:val="7AD420DE"/>
    <w:rsid w:val="7ADC5264"/>
    <w:rsid w:val="7ADF1132"/>
    <w:rsid w:val="7AE87351"/>
    <w:rsid w:val="7AEE6ED4"/>
    <w:rsid w:val="7AEF5FDF"/>
    <w:rsid w:val="7AF2569D"/>
    <w:rsid w:val="7AF40760"/>
    <w:rsid w:val="7AFB3246"/>
    <w:rsid w:val="7B013CDD"/>
    <w:rsid w:val="7B064B40"/>
    <w:rsid w:val="7B0B27B2"/>
    <w:rsid w:val="7B1455B4"/>
    <w:rsid w:val="7B1B56AD"/>
    <w:rsid w:val="7B202080"/>
    <w:rsid w:val="7B2241A5"/>
    <w:rsid w:val="7B26473A"/>
    <w:rsid w:val="7B2E2FF0"/>
    <w:rsid w:val="7B2E3DEE"/>
    <w:rsid w:val="7B437A98"/>
    <w:rsid w:val="7B4A1190"/>
    <w:rsid w:val="7B4B706E"/>
    <w:rsid w:val="7B4E15B1"/>
    <w:rsid w:val="7B511F2F"/>
    <w:rsid w:val="7B574A2D"/>
    <w:rsid w:val="7B587005"/>
    <w:rsid w:val="7B6F258D"/>
    <w:rsid w:val="7B7336CA"/>
    <w:rsid w:val="7B7668EB"/>
    <w:rsid w:val="7B771B95"/>
    <w:rsid w:val="7B797E26"/>
    <w:rsid w:val="7B7B3831"/>
    <w:rsid w:val="7B7B483D"/>
    <w:rsid w:val="7B835758"/>
    <w:rsid w:val="7B843365"/>
    <w:rsid w:val="7B851555"/>
    <w:rsid w:val="7B852052"/>
    <w:rsid w:val="7B8E38A6"/>
    <w:rsid w:val="7B9218B2"/>
    <w:rsid w:val="7B92682D"/>
    <w:rsid w:val="7B934A83"/>
    <w:rsid w:val="7B93737C"/>
    <w:rsid w:val="7B9C143C"/>
    <w:rsid w:val="7B9D20CC"/>
    <w:rsid w:val="7BA64F99"/>
    <w:rsid w:val="7BAC174A"/>
    <w:rsid w:val="7BB02664"/>
    <w:rsid w:val="7BC04454"/>
    <w:rsid w:val="7BC15D74"/>
    <w:rsid w:val="7BC72670"/>
    <w:rsid w:val="7BC82A7E"/>
    <w:rsid w:val="7BC9071C"/>
    <w:rsid w:val="7BCA4BE9"/>
    <w:rsid w:val="7BCB1B35"/>
    <w:rsid w:val="7BCF54FF"/>
    <w:rsid w:val="7BCF76EF"/>
    <w:rsid w:val="7BD464FA"/>
    <w:rsid w:val="7BD617EA"/>
    <w:rsid w:val="7BDF049E"/>
    <w:rsid w:val="7BDF631A"/>
    <w:rsid w:val="7BE030B8"/>
    <w:rsid w:val="7BE332CD"/>
    <w:rsid w:val="7BE72807"/>
    <w:rsid w:val="7BEB3FC6"/>
    <w:rsid w:val="7C0311F9"/>
    <w:rsid w:val="7C0A2DC0"/>
    <w:rsid w:val="7C0C46D7"/>
    <w:rsid w:val="7C0D6646"/>
    <w:rsid w:val="7C135F1E"/>
    <w:rsid w:val="7C144705"/>
    <w:rsid w:val="7C214D28"/>
    <w:rsid w:val="7C215671"/>
    <w:rsid w:val="7C2623AA"/>
    <w:rsid w:val="7C2975C0"/>
    <w:rsid w:val="7C2A550D"/>
    <w:rsid w:val="7C342AF2"/>
    <w:rsid w:val="7C34490D"/>
    <w:rsid w:val="7C386F1C"/>
    <w:rsid w:val="7C3C70D6"/>
    <w:rsid w:val="7C3E56E8"/>
    <w:rsid w:val="7C3F4DBC"/>
    <w:rsid w:val="7C40189A"/>
    <w:rsid w:val="7C462F5E"/>
    <w:rsid w:val="7C4706E3"/>
    <w:rsid w:val="7C4D55BE"/>
    <w:rsid w:val="7C511147"/>
    <w:rsid w:val="7C5409E7"/>
    <w:rsid w:val="7C653976"/>
    <w:rsid w:val="7C68549E"/>
    <w:rsid w:val="7C7D6467"/>
    <w:rsid w:val="7C8568DA"/>
    <w:rsid w:val="7C8614D3"/>
    <w:rsid w:val="7C8B5749"/>
    <w:rsid w:val="7C8F5373"/>
    <w:rsid w:val="7C924E58"/>
    <w:rsid w:val="7CA9477F"/>
    <w:rsid w:val="7CAA06E4"/>
    <w:rsid w:val="7CB345F0"/>
    <w:rsid w:val="7CB7514C"/>
    <w:rsid w:val="7CB822F5"/>
    <w:rsid w:val="7CBB62AD"/>
    <w:rsid w:val="7CBC7214"/>
    <w:rsid w:val="7CC6270C"/>
    <w:rsid w:val="7CCB22A2"/>
    <w:rsid w:val="7CCE3FDE"/>
    <w:rsid w:val="7CD17CAD"/>
    <w:rsid w:val="7CD744DD"/>
    <w:rsid w:val="7CDD1B73"/>
    <w:rsid w:val="7CDF69BD"/>
    <w:rsid w:val="7CF07529"/>
    <w:rsid w:val="7CFC4045"/>
    <w:rsid w:val="7D03643D"/>
    <w:rsid w:val="7D0600BE"/>
    <w:rsid w:val="7D063498"/>
    <w:rsid w:val="7D06405D"/>
    <w:rsid w:val="7D072AC9"/>
    <w:rsid w:val="7D1320F2"/>
    <w:rsid w:val="7D1B37D2"/>
    <w:rsid w:val="7D1C0182"/>
    <w:rsid w:val="7D1F6988"/>
    <w:rsid w:val="7D1F7E82"/>
    <w:rsid w:val="7D212A61"/>
    <w:rsid w:val="7D22399F"/>
    <w:rsid w:val="7D273EFB"/>
    <w:rsid w:val="7D2D0C1A"/>
    <w:rsid w:val="7D4C4CA1"/>
    <w:rsid w:val="7D5109EA"/>
    <w:rsid w:val="7D585220"/>
    <w:rsid w:val="7D596C16"/>
    <w:rsid w:val="7D5D62F3"/>
    <w:rsid w:val="7D687AFA"/>
    <w:rsid w:val="7D6B1234"/>
    <w:rsid w:val="7D6C684F"/>
    <w:rsid w:val="7D6F1CD1"/>
    <w:rsid w:val="7D710A8D"/>
    <w:rsid w:val="7D7131B8"/>
    <w:rsid w:val="7D746FF5"/>
    <w:rsid w:val="7D7A7694"/>
    <w:rsid w:val="7D7E07FB"/>
    <w:rsid w:val="7D847278"/>
    <w:rsid w:val="7D8949CA"/>
    <w:rsid w:val="7D9A4050"/>
    <w:rsid w:val="7D9A6E32"/>
    <w:rsid w:val="7D9D3BF5"/>
    <w:rsid w:val="7DA51DD3"/>
    <w:rsid w:val="7DA52B15"/>
    <w:rsid w:val="7DA66510"/>
    <w:rsid w:val="7DAB7A3E"/>
    <w:rsid w:val="7DAF2675"/>
    <w:rsid w:val="7DC076A8"/>
    <w:rsid w:val="7DC17238"/>
    <w:rsid w:val="7DC6163D"/>
    <w:rsid w:val="7DC67B8C"/>
    <w:rsid w:val="7DCC6984"/>
    <w:rsid w:val="7DD12A71"/>
    <w:rsid w:val="7DD34584"/>
    <w:rsid w:val="7DDC0106"/>
    <w:rsid w:val="7DE3055A"/>
    <w:rsid w:val="7DFE0DA9"/>
    <w:rsid w:val="7E035073"/>
    <w:rsid w:val="7E0B0DDA"/>
    <w:rsid w:val="7E0D3A3F"/>
    <w:rsid w:val="7E0E2E22"/>
    <w:rsid w:val="7E147491"/>
    <w:rsid w:val="7E160F79"/>
    <w:rsid w:val="7E1C59B5"/>
    <w:rsid w:val="7E1E79AD"/>
    <w:rsid w:val="7E1E7BE5"/>
    <w:rsid w:val="7E1F7489"/>
    <w:rsid w:val="7E2610CA"/>
    <w:rsid w:val="7E2941BB"/>
    <w:rsid w:val="7E2A2AA1"/>
    <w:rsid w:val="7E2B169B"/>
    <w:rsid w:val="7E2D0162"/>
    <w:rsid w:val="7E3056D5"/>
    <w:rsid w:val="7E326B0C"/>
    <w:rsid w:val="7E3617D2"/>
    <w:rsid w:val="7E37359E"/>
    <w:rsid w:val="7E383061"/>
    <w:rsid w:val="7E3D5CDC"/>
    <w:rsid w:val="7E4C1C34"/>
    <w:rsid w:val="7E4D73CA"/>
    <w:rsid w:val="7E4F6CD4"/>
    <w:rsid w:val="7E55260F"/>
    <w:rsid w:val="7E5971AC"/>
    <w:rsid w:val="7E706283"/>
    <w:rsid w:val="7E7B4290"/>
    <w:rsid w:val="7E7C03D8"/>
    <w:rsid w:val="7EA30A61"/>
    <w:rsid w:val="7EA61572"/>
    <w:rsid w:val="7EAB593E"/>
    <w:rsid w:val="7EAC1B8E"/>
    <w:rsid w:val="7EB71D4B"/>
    <w:rsid w:val="7EB80538"/>
    <w:rsid w:val="7EB858AA"/>
    <w:rsid w:val="7EB91E58"/>
    <w:rsid w:val="7EBF67FB"/>
    <w:rsid w:val="7EC00A4B"/>
    <w:rsid w:val="7EC04AD1"/>
    <w:rsid w:val="7EC30885"/>
    <w:rsid w:val="7EC55A96"/>
    <w:rsid w:val="7ED17C9A"/>
    <w:rsid w:val="7ED67ADA"/>
    <w:rsid w:val="7ED82B97"/>
    <w:rsid w:val="7EDA1639"/>
    <w:rsid w:val="7EDE17E6"/>
    <w:rsid w:val="7EEC520F"/>
    <w:rsid w:val="7EF64DC9"/>
    <w:rsid w:val="7EFF7D90"/>
    <w:rsid w:val="7F020C55"/>
    <w:rsid w:val="7F197606"/>
    <w:rsid w:val="7F1C13C4"/>
    <w:rsid w:val="7F23643E"/>
    <w:rsid w:val="7F251081"/>
    <w:rsid w:val="7F2C3A80"/>
    <w:rsid w:val="7F363E6E"/>
    <w:rsid w:val="7F3A7506"/>
    <w:rsid w:val="7F4F0673"/>
    <w:rsid w:val="7F544FE5"/>
    <w:rsid w:val="7F562ACC"/>
    <w:rsid w:val="7F586AAB"/>
    <w:rsid w:val="7F5C0C46"/>
    <w:rsid w:val="7F5E08EE"/>
    <w:rsid w:val="7F5F22DF"/>
    <w:rsid w:val="7F5F4056"/>
    <w:rsid w:val="7F6A082E"/>
    <w:rsid w:val="7F6C5BA9"/>
    <w:rsid w:val="7F7C3EB5"/>
    <w:rsid w:val="7F857C11"/>
    <w:rsid w:val="7F8F67BB"/>
    <w:rsid w:val="7F992F6E"/>
    <w:rsid w:val="7F9B6F95"/>
    <w:rsid w:val="7FA53D28"/>
    <w:rsid w:val="7FA81745"/>
    <w:rsid w:val="7FA92DCC"/>
    <w:rsid w:val="7FAD4FC5"/>
    <w:rsid w:val="7FB40601"/>
    <w:rsid w:val="7FB578F6"/>
    <w:rsid w:val="7FBB137B"/>
    <w:rsid w:val="7FBE3902"/>
    <w:rsid w:val="7FC62956"/>
    <w:rsid w:val="7FD67369"/>
    <w:rsid w:val="7FD75609"/>
    <w:rsid w:val="7FD770CE"/>
    <w:rsid w:val="7FDB12EE"/>
    <w:rsid w:val="7FDB4CAF"/>
    <w:rsid w:val="7FF50BA4"/>
    <w:rsid w:val="7FFB2555"/>
    <w:rsid w:val="7FFB7ED7"/>
    <w:rsid w:val="7FFD3A23"/>
    <w:rsid w:val="7FFE08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pPr>
    <w:rPr>
      <w:rFonts w:ascii="Tahoma" w:hAnsi="Tahoma" w:eastAsia="微软雅黑" w:cstheme="minorBidi"/>
      <w:sz w:val="22"/>
      <w:szCs w:val="22"/>
      <w:lang w:val="en-US" w:eastAsia="zh-CN" w:bidi="ar-SA"/>
    </w:rPr>
  </w:style>
  <w:style w:type="paragraph" w:styleId="2">
    <w:name w:val="heading 1"/>
    <w:basedOn w:val="1"/>
    <w:next w:val="1"/>
    <w:link w:val="34"/>
    <w:qFormat/>
    <w:uiPriority w:val="9"/>
    <w:pPr>
      <w:adjustRightInd/>
      <w:snapToGrid/>
      <w:spacing w:before="100" w:beforeAutospacing="1" w:after="100" w:afterAutospacing="1"/>
      <w:outlineLvl w:val="0"/>
    </w:pPr>
    <w:rPr>
      <w:rFonts w:ascii="宋体" w:hAnsi="宋体" w:eastAsia="宋体" w:cs="宋体"/>
      <w:b/>
      <w:bCs/>
      <w:kern w:val="36"/>
      <w:sz w:val="48"/>
      <w:szCs w:val="48"/>
    </w:rPr>
  </w:style>
  <w:style w:type="paragraph" w:styleId="3">
    <w:name w:val="heading 3"/>
    <w:basedOn w:val="1"/>
    <w:next w:val="1"/>
    <w:unhideWhenUsed/>
    <w:qFormat/>
    <w:uiPriority w:val="0"/>
    <w:pPr>
      <w:spacing w:before="100" w:beforeAutospacing="1" w:after="100" w:afterAutospacing="1"/>
      <w:outlineLvl w:val="2"/>
    </w:pPr>
    <w:rPr>
      <w:rFonts w:hint="eastAsia" w:ascii="宋体" w:hAnsi="宋体" w:eastAsia="宋体" w:cs="Times New Roman"/>
      <w:b/>
      <w:sz w:val="27"/>
      <w:szCs w:val="27"/>
    </w:rPr>
  </w:style>
  <w:style w:type="character" w:default="1" w:styleId="20">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unhideWhenUsed/>
    <w:qFormat/>
    <w:uiPriority w:val="99"/>
  </w:style>
  <w:style w:type="paragraph" w:styleId="5">
    <w:name w:val="toc 3"/>
    <w:basedOn w:val="1"/>
    <w:next w:val="1"/>
    <w:unhideWhenUsed/>
    <w:qFormat/>
    <w:uiPriority w:val="39"/>
    <w:pPr>
      <w:ind w:left="840" w:leftChars="400"/>
    </w:pPr>
  </w:style>
  <w:style w:type="paragraph" w:styleId="6">
    <w:name w:val="Balloon Text"/>
    <w:basedOn w:val="1"/>
    <w:link w:val="27"/>
    <w:unhideWhenUsed/>
    <w:qFormat/>
    <w:uiPriority w:val="99"/>
    <w:pPr>
      <w:spacing w:after="0"/>
    </w:pPr>
    <w:rPr>
      <w:sz w:val="18"/>
      <w:szCs w:val="18"/>
    </w:rPr>
  </w:style>
  <w:style w:type="paragraph" w:styleId="7">
    <w:name w:val="footer"/>
    <w:basedOn w:val="1"/>
    <w:link w:val="26"/>
    <w:unhideWhenUsed/>
    <w:qFormat/>
    <w:uiPriority w:val="99"/>
    <w:pPr>
      <w:tabs>
        <w:tab w:val="center" w:pos="4153"/>
        <w:tab w:val="right" w:pos="8306"/>
      </w:tabs>
    </w:pPr>
    <w:rPr>
      <w:sz w:val="18"/>
      <w:szCs w:val="18"/>
    </w:rPr>
  </w:style>
  <w:style w:type="paragraph" w:styleId="8">
    <w:name w:val="header"/>
    <w:basedOn w:val="1"/>
    <w:link w:val="25"/>
    <w:unhideWhenUsed/>
    <w:qFormat/>
    <w:uiPriority w:val="99"/>
    <w:pPr>
      <w:pBdr>
        <w:bottom w:val="single" w:color="auto" w:sz="6" w:space="1"/>
      </w:pBdr>
      <w:tabs>
        <w:tab w:val="center" w:pos="4153"/>
        <w:tab w:val="right" w:pos="8306"/>
      </w:tabs>
      <w:jc w:val="center"/>
    </w:pPr>
    <w:rPr>
      <w:sz w:val="18"/>
      <w:szCs w:val="18"/>
    </w:rPr>
  </w:style>
  <w:style w:type="paragraph" w:styleId="9">
    <w:name w:val="toc 1"/>
    <w:basedOn w:val="1"/>
    <w:next w:val="1"/>
    <w:unhideWhenUsed/>
    <w:qFormat/>
    <w:uiPriority w:val="39"/>
  </w:style>
  <w:style w:type="paragraph" w:styleId="10">
    <w:name w:val="toc 4"/>
    <w:basedOn w:val="1"/>
    <w:next w:val="1"/>
    <w:unhideWhenUsed/>
    <w:qFormat/>
    <w:uiPriority w:val="39"/>
    <w:pPr>
      <w:ind w:left="1260" w:leftChars="600"/>
    </w:pPr>
  </w:style>
  <w:style w:type="paragraph" w:styleId="11">
    <w:name w:val="toc 2"/>
    <w:basedOn w:val="1"/>
    <w:next w:val="1"/>
    <w:unhideWhenUsed/>
    <w:qFormat/>
    <w:uiPriority w:val="39"/>
    <w:pPr>
      <w:ind w:left="420" w:leftChars="200"/>
    </w:pPr>
  </w:style>
  <w:style w:type="paragraph" w:styleId="12">
    <w:name w:val="HTML Preformatted"/>
    <w:basedOn w:val="1"/>
    <w:link w:val="43"/>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pPr>
    <w:rPr>
      <w:rFonts w:ascii="宋体" w:hAnsi="宋体" w:eastAsia="宋体" w:cs="宋体"/>
      <w:sz w:val="24"/>
      <w:szCs w:val="24"/>
    </w:rPr>
  </w:style>
  <w:style w:type="paragraph" w:styleId="13">
    <w:name w:val="Normal (Web)"/>
    <w:basedOn w:val="1"/>
    <w:semiHidden/>
    <w:unhideWhenUsed/>
    <w:qFormat/>
    <w:uiPriority w:val="99"/>
    <w:pPr>
      <w:spacing w:beforeAutospacing="1" w:after="0" w:afterAutospacing="1"/>
    </w:pPr>
    <w:rPr>
      <w:rFonts w:cs="Times New Roman"/>
      <w:sz w:val="24"/>
    </w:rPr>
  </w:style>
  <w:style w:type="paragraph" w:styleId="14">
    <w:name w:val="Title"/>
    <w:basedOn w:val="1"/>
    <w:next w:val="1"/>
    <w:link w:val="54"/>
    <w:qFormat/>
    <w:uiPriority w:val="10"/>
    <w:pPr>
      <w:widowControl/>
      <w:spacing w:before="240" w:after="60"/>
      <w:jc w:val="left"/>
      <w:outlineLvl w:val="0"/>
    </w:pPr>
    <w:rPr>
      <w:rFonts w:asciiTheme="majorHAnsi" w:hAnsiTheme="majorHAnsi" w:eastAsiaTheme="majorEastAsia" w:cstheme="majorBidi"/>
      <w:b/>
      <w:bCs/>
      <w:color w:val="auto"/>
      <w:kern w:val="0"/>
      <w:sz w:val="32"/>
      <w:szCs w:val="32"/>
    </w:rPr>
  </w:style>
  <w:style w:type="table" w:styleId="16">
    <w:name w:val="Table Grid"/>
    <w:basedOn w:val="15"/>
    <w:qFormat/>
    <w:uiPriority w:val="59"/>
    <w:rPr>
      <w:rFonts w:eastAsiaTheme="minorEastAsia"/>
      <w:kern w:val="2"/>
      <w:sz w:val="21"/>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17">
    <w:name w:val="Light List Accent 3"/>
    <w:basedOn w:val="15"/>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18">
    <w:name w:val="Light List Accent 6"/>
    <w:basedOn w:val="15"/>
    <w:qFormat/>
    <w:uiPriority w:val="61"/>
    <w:rPr>
      <w:rFonts w:eastAsiaTheme="minorEastAsia"/>
      <w:kern w:val="2"/>
      <w:sz w:val="2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19">
    <w:name w:val="Light Grid Accent 6"/>
    <w:basedOn w:val="15"/>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character" w:styleId="21">
    <w:name w:val="Strong"/>
    <w:basedOn w:val="20"/>
    <w:qFormat/>
    <w:uiPriority w:val="22"/>
    <w:rPr>
      <w:b/>
    </w:rPr>
  </w:style>
  <w:style w:type="character" w:styleId="22">
    <w:name w:val="FollowedHyperlink"/>
    <w:basedOn w:val="20"/>
    <w:unhideWhenUsed/>
    <w:qFormat/>
    <w:uiPriority w:val="99"/>
    <w:rPr>
      <w:color w:val="800080"/>
      <w:u w:val="single"/>
    </w:rPr>
  </w:style>
  <w:style w:type="character" w:styleId="23">
    <w:name w:val="Emphasis"/>
    <w:basedOn w:val="20"/>
    <w:qFormat/>
    <w:uiPriority w:val="20"/>
    <w:rPr>
      <w:i/>
    </w:rPr>
  </w:style>
  <w:style w:type="character" w:styleId="24">
    <w:name w:val="Hyperlink"/>
    <w:basedOn w:val="20"/>
    <w:unhideWhenUsed/>
    <w:qFormat/>
    <w:uiPriority w:val="99"/>
    <w:rPr>
      <w:color w:val="0000FF" w:themeColor="hyperlink"/>
      <w:u w:val="single"/>
      <w14:textFill>
        <w14:solidFill>
          <w14:schemeClr w14:val="hlink"/>
        </w14:solidFill>
      </w14:textFill>
    </w:rPr>
  </w:style>
  <w:style w:type="character" w:customStyle="1" w:styleId="25">
    <w:name w:val="页眉 Char"/>
    <w:basedOn w:val="20"/>
    <w:link w:val="8"/>
    <w:qFormat/>
    <w:uiPriority w:val="99"/>
    <w:rPr>
      <w:rFonts w:ascii="Tahoma" w:hAnsi="Tahoma"/>
      <w:sz w:val="18"/>
      <w:szCs w:val="18"/>
    </w:rPr>
  </w:style>
  <w:style w:type="character" w:customStyle="1" w:styleId="26">
    <w:name w:val="页脚 Char"/>
    <w:basedOn w:val="20"/>
    <w:link w:val="7"/>
    <w:qFormat/>
    <w:uiPriority w:val="99"/>
    <w:rPr>
      <w:rFonts w:ascii="Tahoma" w:hAnsi="Tahoma"/>
      <w:sz w:val="18"/>
      <w:szCs w:val="18"/>
    </w:rPr>
  </w:style>
  <w:style w:type="character" w:customStyle="1" w:styleId="27">
    <w:name w:val="批注框文本 Char"/>
    <w:basedOn w:val="20"/>
    <w:link w:val="6"/>
    <w:semiHidden/>
    <w:qFormat/>
    <w:uiPriority w:val="99"/>
    <w:rPr>
      <w:rFonts w:ascii="Tahoma" w:hAnsi="Tahoma"/>
      <w:sz w:val="18"/>
      <w:szCs w:val="18"/>
    </w:rPr>
  </w:style>
  <w:style w:type="paragraph" w:customStyle="1" w:styleId="28">
    <w:name w:val="Normal_1"/>
    <w:qFormat/>
    <w:uiPriority w:val="0"/>
    <w:pPr>
      <w:spacing w:before="120" w:after="240"/>
      <w:jc w:val="both"/>
    </w:pPr>
    <w:rPr>
      <w:rFonts w:ascii="Calibri" w:hAnsi="Calibri" w:eastAsia="Calibri" w:cs="Times New Roman"/>
      <w:sz w:val="22"/>
      <w:szCs w:val="22"/>
      <w:lang w:val="ru-RU" w:eastAsia="en-US" w:bidi="ar-SA"/>
    </w:rPr>
  </w:style>
  <w:style w:type="paragraph" w:customStyle="1" w:styleId="29">
    <w:name w:val="列出段落1"/>
    <w:basedOn w:val="1"/>
    <w:qFormat/>
    <w:uiPriority w:val="34"/>
    <w:pPr>
      <w:ind w:firstLine="420" w:firstLineChars="200"/>
    </w:pPr>
  </w:style>
  <w:style w:type="table" w:customStyle="1" w:styleId="30">
    <w:name w:val="无格式表格 11"/>
    <w:basedOn w:val="15"/>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1">
    <w:name w:val="无格式表格 12"/>
    <w:basedOn w:val="15"/>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32">
    <w:name w:val="Normal_4"/>
    <w:qFormat/>
    <w:uiPriority w:val="0"/>
    <w:pPr>
      <w:spacing w:before="120" w:after="240"/>
      <w:jc w:val="both"/>
    </w:pPr>
    <w:rPr>
      <w:rFonts w:ascii="Calibri" w:hAnsi="Calibri" w:eastAsia="Calibri" w:cs="Times New Roman"/>
      <w:sz w:val="22"/>
      <w:szCs w:val="22"/>
      <w:lang w:val="ru-RU" w:eastAsia="en-US" w:bidi="ar-SA"/>
    </w:rPr>
  </w:style>
  <w:style w:type="character" w:customStyle="1" w:styleId="33">
    <w:name w:val="copied"/>
    <w:basedOn w:val="20"/>
    <w:qFormat/>
    <w:uiPriority w:val="0"/>
  </w:style>
  <w:style w:type="character" w:customStyle="1" w:styleId="34">
    <w:name w:val="标题 1 Char"/>
    <w:basedOn w:val="20"/>
    <w:link w:val="2"/>
    <w:qFormat/>
    <w:uiPriority w:val="9"/>
    <w:rPr>
      <w:rFonts w:ascii="宋体" w:hAnsi="宋体" w:eastAsia="宋体" w:cs="宋体"/>
      <w:b/>
      <w:bCs/>
      <w:kern w:val="36"/>
      <w:sz w:val="48"/>
      <w:szCs w:val="48"/>
    </w:rPr>
  </w:style>
  <w:style w:type="character" w:customStyle="1" w:styleId="35">
    <w:name w:val="apple-converted-space"/>
    <w:basedOn w:val="20"/>
    <w:qFormat/>
    <w:uiPriority w:val="0"/>
  </w:style>
  <w:style w:type="character" w:customStyle="1" w:styleId="36">
    <w:name w:val="hit_inf"/>
    <w:basedOn w:val="20"/>
    <w:qFormat/>
    <w:uiPriority w:val="0"/>
  </w:style>
  <w:style w:type="character" w:customStyle="1" w:styleId="37">
    <w:name w:val="hit_org"/>
    <w:basedOn w:val="20"/>
    <w:qFormat/>
    <w:uiPriority w:val="0"/>
  </w:style>
  <w:style w:type="character" w:customStyle="1" w:styleId="38">
    <w:name w:val="hit_syn"/>
    <w:basedOn w:val="20"/>
    <w:qFormat/>
    <w:uiPriority w:val="0"/>
  </w:style>
  <w:style w:type="character" w:customStyle="1" w:styleId="39">
    <w:name w:val="highlight"/>
    <w:basedOn w:val="20"/>
    <w:qFormat/>
    <w:uiPriority w:val="0"/>
  </w:style>
  <w:style w:type="paragraph" w:customStyle="1" w:styleId="40">
    <w:name w:val="修订1"/>
    <w:hidden/>
    <w:semiHidden/>
    <w:qFormat/>
    <w:uiPriority w:val="99"/>
    <w:rPr>
      <w:rFonts w:ascii="Tahoma" w:hAnsi="Tahoma" w:eastAsia="微软雅黑" w:cstheme="minorBidi"/>
      <w:sz w:val="22"/>
      <w:szCs w:val="22"/>
      <w:lang w:val="en-US" w:eastAsia="zh-CN" w:bidi="ar-SA"/>
    </w:rPr>
  </w:style>
  <w:style w:type="character" w:customStyle="1" w:styleId="41">
    <w:name w:val="font21"/>
    <w:basedOn w:val="20"/>
    <w:qFormat/>
    <w:uiPriority w:val="0"/>
    <w:rPr>
      <w:rFonts w:hint="default" w:ascii="Arial" w:hAnsi="Arial" w:cs="Arial"/>
      <w:color w:val="000000"/>
      <w:sz w:val="20"/>
      <w:szCs w:val="20"/>
      <w:u w:val="none"/>
    </w:rPr>
  </w:style>
  <w:style w:type="paragraph" w:customStyle="1" w:styleId="42">
    <w:name w:val="列出段落2"/>
    <w:basedOn w:val="1"/>
    <w:unhideWhenUsed/>
    <w:qFormat/>
    <w:uiPriority w:val="99"/>
    <w:pPr>
      <w:ind w:firstLine="420" w:firstLineChars="200"/>
    </w:pPr>
  </w:style>
  <w:style w:type="character" w:customStyle="1" w:styleId="43">
    <w:name w:val="HTML 预设格式 Char"/>
    <w:basedOn w:val="20"/>
    <w:link w:val="12"/>
    <w:semiHidden/>
    <w:qFormat/>
    <w:uiPriority w:val="99"/>
    <w:rPr>
      <w:rFonts w:ascii="宋体" w:hAnsi="宋体" w:eastAsia="宋体" w:cs="宋体"/>
      <w:sz w:val="24"/>
      <w:szCs w:val="24"/>
    </w:rPr>
  </w:style>
  <w:style w:type="paragraph" w:customStyle="1" w:styleId="44">
    <w:name w:val="列出段落3"/>
    <w:basedOn w:val="1"/>
    <w:qFormat/>
    <w:uiPriority w:val="99"/>
    <w:pPr>
      <w:ind w:firstLine="420" w:firstLineChars="200"/>
    </w:pPr>
  </w:style>
  <w:style w:type="character" w:customStyle="1" w:styleId="45">
    <w:name w:val="font11"/>
    <w:basedOn w:val="20"/>
    <w:qFormat/>
    <w:uiPriority w:val="0"/>
    <w:rPr>
      <w:rFonts w:hint="default" w:ascii="Times New Roman" w:hAnsi="Times New Roman" w:cs="Times New Roman"/>
      <w:color w:val="000000"/>
      <w:sz w:val="22"/>
      <w:szCs w:val="22"/>
      <w:u w:val="none"/>
    </w:rPr>
  </w:style>
  <w:style w:type="character" w:customStyle="1" w:styleId="46">
    <w:name w:val="font01"/>
    <w:basedOn w:val="20"/>
    <w:qFormat/>
    <w:uiPriority w:val="0"/>
    <w:rPr>
      <w:rFonts w:hint="eastAsia" w:ascii="宋体" w:hAnsi="宋体" w:eastAsia="宋体" w:cs="宋体"/>
      <w:color w:val="000000"/>
      <w:sz w:val="22"/>
      <w:szCs w:val="22"/>
      <w:u w:val="none"/>
    </w:rPr>
  </w:style>
  <w:style w:type="paragraph" w:customStyle="1" w:styleId="47">
    <w:name w:val="Default"/>
    <w:unhideWhenUsed/>
    <w:qFormat/>
    <w:uiPriority w:val="99"/>
    <w:pPr>
      <w:widowControl w:val="0"/>
      <w:autoSpaceDE w:val="0"/>
      <w:autoSpaceDN w:val="0"/>
      <w:adjustRightInd w:val="0"/>
    </w:pPr>
    <w:rPr>
      <w:rFonts w:hint="eastAsia" w:ascii="宋体" w:hAnsi="宋体" w:eastAsia="宋体" w:cs="Times New Roman"/>
      <w:color w:val="000000"/>
      <w:sz w:val="24"/>
      <w:lang w:val="en-US" w:eastAsia="zh-CN" w:bidi="ar-SA"/>
    </w:rPr>
  </w:style>
  <w:style w:type="character" w:customStyle="1" w:styleId="48">
    <w:name w:val="fontstyle01"/>
    <w:basedOn w:val="20"/>
    <w:qFormat/>
    <w:uiPriority w:val="0"/>
    <w:rPr>
      <w:rFonts w:ascii="Arial Unicode MS" w:hAnsi="Arial Unicode MS" w:eastAsia="Arial Unicode MS" w:cs="Arial Unicode MS"/>
      <w:color w:val="31849B"/>
      <w:sz w:val="24"/>
      <w:szCs w:val="24"/>
    </w:rPr>
  </w:style>
  <w:style w:type="character" w:customStyle="1" w:styleId="49">
    <w:name w:val="fontstyle21"/>
    <w:basedOn w:val="20"/>
    <w:qFormat/>
    <w:uiPriority w:val="0"/>
    <w:rPr>
      <w:rFonts w:ascii="MicrosoftYaHei-Bold" w:hAnsi="MicrosoftYaHei-Bold" w:eastAsia="MicrosoftYaHei-Bold" w:cs="MicrosoftYaHei-Bold"/>
      <w:b/>
      <w:color w:val="444444"/>
      <w:sz w:val="18"/>
      <w:szCs w:val="18"/>
    </w:rPr>
  </w:style>
  <w:style w:type="character" w:customStyle="1" w:styleId="50">
    <w:name w:val="font31"/>
    <w:basedOn w:val="20"/>
    <w:qFormat/>
    <w:uiPriority w:val="0"/>
    <w:rPr>
      <w:rFonts w:ascii="微软雅黑" w:hAnsi="微软雅黑" w:eastAsia="微软雅黑" w:cs="微软雅黑"/>
      <w:color w:val="000000"/>
      <w:sz w:val="24"/>
      <w:szCs w:val="24"/>
      <w:u w:val="none"/>
    </w:rPr>
  </w:style>
  <w:style w:type="paragraph" w:customStyle="1" w:styleId="51">
    <w:name w:val="列出段落4"/>
    <w:basedOn w:val="1"/>
    <w:qFormat/>
    <w:uiPriority w:val="99"/>
    <w:pPr>
      <w:ind w:firstLine="420" w:firstLineChars="200"/>
    </w:pPr>
  </w:style>
  <w:style w:type="paragraph" w:customStyle="1" w:styleId="52">
    <w:name w:val="List Paragraph"/>
    <w:basedOn w:val="1"/>
    <w:qFormat/>
    <w:uiPriority w:val="99"/>
    <w:pPr>
      <w:ind w:firstLine="420" w:firstLineChars="200"/>
    </w:pPr>
  </w:style>
  <w:style w:type="character" w:customStyle="1" w:styleId="53">
    <w:name w:val="font41"/>
    <w:basedOn w:val="20"/>
    <w:qFormat/>
    <w:uiPriority w:val="0"/>
    <w:rPr>
      <w:rFonts w:hint="eastAsia" w:ascii="宋体" w:hAnsi="宋体" w:eastAsia="宋体" w:cs="宋体"/>
      <w:color w:val="000000"/>
      <w:sz w:val="22"/>
      <w:szCs w:val="22"/>
      <w:u w:val="none"/>
    </w:rPr>
  </w:style>
  <w:style w:type="character" w:customStyle="1" w:styleId="54">
    <w:name w:val="标题 字符"/>
    <w:basedOn w:val="20"/>
    <w:link w:val="14"/>
    <w:qFormat/>
    <w:uiPriority w:val="10"/>
    <w:rPr>
      <w:rFonts w:asciiTheme="majorHAnsi" w:hAnsiTheme="majorHAnsi" w:eastAsiaTheme="majorEastAsia" w:cstheme="majorBidi"/>
      <w:b/>
      <w:bCs/>
      <w:color w:val="auto"/>
      <w:kern w:val="0"/>
      <w:sz w:val="32"/>
      <w:szCs w:val="32"/>
    </w:rPr>
  </w:style>
  <w:style w:type="table" w:customStyle="1" w:styleId="55">
    <w:name w:val="网格型4"/>
    <w:basedOn w:val="15"/>
    <w:qFormat/>
    <w:uiPriority w:val="39"/>
    <w:rPr>
      <w:rFonts w:ascii="Times New Roman" w:hAnsi="Times New Roman" w:eastAsia="宋体" w:cs="Times New Roman"/>
      <w:kern w:val="0"/>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1.jpeg"/><Relationship Id="rId31" Type="http://schemas.openxmlformats.org/officeDocument/2006/relationships/image" Target="media/image20.png"/><Relationship Id="rId3" Type="http://schemas.openxmlformats.org/officeDocument/2006/relationships/footnotes" Target="footnotes.xml"/><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jpeg"/><Relationship Id="rId24" Type="http://schemas.openxmlformats.org/officeDocument/2006/relationships/image" Target="media/image13.jpeg"/><Relationship Id="rId23" Type="http://schemas.openxmlformats.org/officeDocument/2006/relationships/image" Target="media/image12.GIF"/><Relationship Id="rId22" Type="http://schemas.openxmlformats.org/officeDocument/2006/relationships/image" Target="media/image11.jpe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png"/><Relationship Id="rId17" Type="http://schemas.openxmlformats.org/officeDocument/2006/relationships/image" Target="media/image6.jpeg"/><Relationship Id="rId16" Type="http://schemas.openxmlformats.org/officeDocument/2006/relationships/image" Target="media/image5.png"/><Relationship Id="rId15" Type="http://schemas.openxmlformats.org/officeDocument/2006/relationships/image" Target="media/image4.jpeg"/><Relationship Id="rId14" Type="http://schemas.openxmlformats.org/officeDocument/2006/relationships/theme" Target="theme/theme1.xml"/><Relationship Id="rId13" Type="http://schemas.openxmlformats.org/officeDocument/2006/relationships/footer" Target="footer7.xml"/><Relationship Id="rId12" Type="http://schemas.openxmlformats.org/officeDocument/2006/relationships/header" Target="header3.xml"/><Relationship Id="rId11" Type="http://schemas.openxmlformats.org/officeDocument/2006/relationships/header" Target="header2.xml"/><Relationship Id="rId10" Type="http://schemas.openxmlformats.org/officeDocument/2006/relationships/footer" Target="footer6.xml"/><Relationship Id="rId1" Type="http://schemas.openxmlformats.org/officeDocument/2006/relationships/styles" Target="styles.xml"/><Relationship Id="rId37" Type="http://schemas.openxmlformats.org/officeDocument/2006/relationships/header" Target="header4.xml"/><Relationship Id="rId38" Type="http://schemas.openxmlformats.org/officeDocument/2006/relationships/header" Target="header5.xml"/><Relationship Id="rId39" Type="http://schemas.openxmlformats.org/officeDocument/2006/relationships/footer" Target="footer8.xml"/><Relationship Id="rId40" Type="http://schemas.openxmlformats.org/officeDocument/2006/relationships/footer" Target="footer9.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7808A8D-EEE2-4081-8F0A-D57A8753090C}">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36</Pages>
  <Words>17953</Words>
  <Characters>28028</Characters>
  <Lines>264</Lines>
  <Paragraphs>74</Paragraphs>
  <TotalTime>21</TotalTime>
  <ScaleCrop>false</ScaleCrop>
  <LinksUpToDate>false</LinksUpToDate>
  <CharactersWithSpaces>29578</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2000-01-01T00:00:00Z</dcterms:created>
  <dc:creator/>
  <cp:lastModifiedBy/>
  <cp:lastPrinted>2016-10-03T08:25:00Z</cp:lastPrinted>
  <dcterms:modified xsi:type="dcterms:W3CDTF">2000-01-01T00:00:00Z</dcterms:modified>
  <cp:revision>794</cp:revision>
  <dc:description/>
  <cp:keywords/>
  <cp:category/>
  <dc:identifier/>
  <dc:language/>
  <cp:contentStatus/>
  <cp:version/>
  <dc:title>lung_62 draft template</dc:title>
  <dc:subject>报告组评审草稿；非临床交付</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C988053F09004642A425077B70AC4175_13</vt:lpwstr>
  </property>
</Properties>
</file>