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220" w:firstLineChars="100"/>
        <w:rPr>
          <w:rFonts w:ascii="微软雅黑" w:hAnsi="微软雅黑"/>
        </w:rPr>
      </w:pPr>
      <w:r>
        <w:rPr>
          <w:rFonts w:hint="eastAsia" w:ascii="微软雅黑" w:hAnsi="微软雅黑"/>
        </w:rPr>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5" cstate="print"/>
                    <a:stretch>
                      <a:fillRect/>
                    </a:stretch>
                  </pic:blipFill>
                  <pic:spPr>
                    <a:xfrm>
                      <a:off x="0" y="0"/>
                      <a:ext cx="7746365" cy="10864215"/>
                    </a:xfrm>
                    <a:prstGeom prst="rect">
                      <a:avLst/>
                    </a:prstGeom>
                    <a:noFill/>
                    <a:ln>
                      <a:noFill/>
                    </a:ln>
                  </pic:spPr>
                </pic:pic>
              </a:graphicData>
            </a:graphic>
          </wp:anchor>
        </w:drawing>
      </w:r>
    </w:p>
    <w:p>
      <w:pPr>
        <w:ind w:firstLine="550" w:firstLineChars="250"/>
        <w:rPr>
          <w:rFonts w:ascii="微软雅黑" w:hAnsi="微软雅黑"/>
        </w:rPr>
      </w:pPr>
    </w:p>
    <w:p>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4640" cy="762000"/>
                    </a:xfrm>
                    <a:prstGeom prst="rect">
                      <a:avLst/>
                    </a:prstGeom>
                  </pic:spPr>
                </pic:pic>
              </a:graphicData>
            </a:graphic>
          </wp:anchor>
        </w:drawing>
      </w:r>
    </w:p>
    <w:p>
      <w:pPr>
        <w:spacing w:line="240" w:lineRule="atLeast"/>
        <w:jc w:val="center"/>
        <w:rPr>
          <w:rFonts w:ascii="微软雅黑" w:hAnsi="微软雅黑"/>
          <w:b/>
          <w:color w:val="3D5E18"/>
          <w:sz w:val="52"/>
          <w:szCs w:val="5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360" w:lineRule="auto"/>
        <w:ind w:left="297" w:leftChars="135" w:firstLine="836" w:firstLineChars="348"/>
        <w:rPr>
          <w:rFonts w:hint="eastAsia" w:ascii="微软雅黑" w:hAnsi="微软雅黑" w:eastAsia="微软雅黑" w:cs="微软雅黑"/>
          <w:kern w:val="2"/>
          <w:sz w:val="24"/>
          <w:szCs w:val="24"/>
          <w:lang w:val="en-US" w:eastAsia="zh-CN"/>
        </w:rPr>
      </w:pPr>
      <w:r>
        <w:rPr>
          <w:rFonts w:ascii="微软雅黑" w:hAnsi="微软雅黑"/>
          <w:b/>
          <w:sz w:val="24"/>
          <w:szCs w:val="24"/>
        </w:rPr>
      </w:r>
      <w:r>
        <w:rPr>
          <w:rFonts w:hint="eastAsia" w:ascii="微软雅黑" w:hAnsi="微软雅黑"/>
          <w:b/>
          <w:sz w:val="24"/>
          <w:szCs w:val="24"/>
        </w:rPr>
        <w:t>姓名：{{ patient_name | default('未提供', true) }}</w:t>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sz w:val="24"/>
          <w:szCs w:val="24"/>
          <w:lang w:val="en-US" w:eastAsia="zh-CN"/>
        </w:rPr>
      </w:pPr>
      <w:r>
        <w:rPr>
          <w:rFonts w:ascii="微软雅黑" w:hAnsi="微软雅黑"/>
          <w:b/>
          <w:sz w:val="24"/>
          <w:szCs w:val="24"/>
        </w:rPr>
      </w:r>
      <w:r>
        <w:rPr>
          <w:rFonts w:hint="eastAsia" w:ascii="微软雅黑" w:hAnsi="微软雅黑"/>
          <w:b/>
          <w:sz w:val="24"/>
          <w:szCs w:val="24"/>
        </w:rPr>
        <w:t>报告编号：{{ report_number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cs="微软雅黑"/>
          <w:bCs/>
          <w:sz w:val="24"/>
          <w:szCs w:val="24"/>
          <w:lang w:val="en-US" w:eastAsia="zh-CN"/>
        </w:rPr>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sz w:val="24"/>
          <w:szCs w:val="24"/>
          <w:lang w:val="en-US" w:eastAsia="zh-CN"/>
        </w:rPr>
      </w:pPr>
      <w:r>
        <w:rPr>
          <w:rFonts w:ascii="微软雅黑" w:hAnsi="微软雅黑"/>
          <w:b/>
          <w:sz w:val="24"/>
          <w:szCs w:val="24"/>
        </w:rPr>
      </w:r>
      <w:r>
        <w:rPr>
          <w:rFonts w:hint="eastAsia" w:ascii="微软雅黑" w:hAnsi="微软雅黑"/>
          <w:b/>
          <w:sz w:val="24"/>
          <w:szCs w:val="24"/>
        </w:rPr>
        <w:t>报告日期：{{ report_date | default('未提供', true) }}</w:t>
      </w:r>
      <w:r>
        <w:rPr>
          <w:rFonts w:hint="eastAsia" w:ascii="微软雅黑" w:hAnsi="微软雅黑"/>
          <w:b/>
          <w:color w:val="FF0000"/>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adjustRightInd/>
        <w:snapToGrid/>
        <w:spacing w:line="220" w:lineRule="atLeast"/>
        <w:rPr>
          <w:sz w:val="20"/>
          <w:szCs w:val="20"/>
        </w:rPr>
      </w:pPr>
      <w:r>
        <w:rPr>
          <w:rFonts w:ascii="微软雅黑" w:hAnsi="微软雅黑"/>
          <w:b/>
          <w:color w:val="3D5E18"/>
          <w:sz w:val="32"/>
          <w:szCs w:val="32"/>
        </w:rPr>
        <w:br w:type="page"/>
      </w: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pPr>
        <w:tabs>
          <w:tab w:val="left" w:pos="2312"/>
        </w:tabs>
        <w:spacing w:after="0" w:line="240" w:lineRule="atLeast"/>
        <w:rPr>
          <w:rFonts w:ascii="微软雅黑" w:hAnsi="微软雅黑"/>
          <w:b/>
          <w:sz w:val="30"/>
          <w:szCs w:val="30"/>
        </w:rPr>
      </w:pPr>
    </w:p>
    <w:p>
      <w:pPr>
        <w:tabs>
          <w:tab w:val="left" w:pos="660"/>
          <w:tab w:val="left" w:pos="2312"/>
        </w:tabs>
        <w:spacing w:after="0" w:line="288" w:lineRule="auto"/>
        <w:ind w:left="657" w:hanging="657" w:hangingChars="313"/>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pPr>
        <w:tabs>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31" name="图片 31"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检测结果（提供本次检测涉及的靶向治疗、免疫治疗、化疗等综合检测结果），是本报告的关键信息。</w:t>
      </w:r>
    </w:p>
    <w:p>
      <w:pPr>
        <w:tabs>
          <w:tab w:val="left" w:pos="660"/>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drawing>
          <wp:anchor distT="0" distB="0" distL="114935" distR="114935" simplePos="0" relativeHeight="251665408" behindDoc="1" locked="0" layoutInCell="1" allowOverlap="1">
            <wp:simplePos x="0" y="0"/>
            <wp:positionH relativeFrom="column">
              <wp:posOffset>-323215</wp:posOffset>
            </wp:positionH>
            <wp:positionV relativeFrom="paragraph">
              <wp:posOffset>537845</wp:posOffset>
            </wp:positionV>
            <wp:extent cx="226060" cy="226060"/>
            <wp:effectExtent l="0" t="0" r="0" b="2540"/>
            <wp:wrapNone/>
            <wp:docPr id="35" name="图片 3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4"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基因变异及相应靶向/免疫药物解析，该部分对</w:t>
      </w:r>
      <w:r>
        <w:rPr>
          <w:rFonts w:ascii="微软雅黑" w:hAnsi="微软雅黑"/>
          <w:sz w:val="21"/>
          <w:szCs w:val="21"/>
        </w:rPr>
        <w:t>第</w:t>
      </w:r>
      <w:r>
        <w:rPr>
          <w:rFonts w:hint="eastAsia" w:ascii="微软雅黑" w:hAnsi="微软雅黑"/>
          <w:sz w:val="21"/>
          <w:szCs w:val="21"/>
        </w:rPr>
        <w:t>二</w:t>
      </w:r>
      <w:r>
        <w:rPr>
          <w:rFonts w:ascii="微软雅黑" w:hAnsi="微软雅黑"/>
          <w:sz w:val="21"/>
          <w:szCs w:val="21"/>
        </w:rPr>
        <w:t>部分</w:t>
      </w:r>
      <w:r>
        <w:rPr>
          <w:rFonts w:hint="eastAsia" w:ascii="微软雅黑" w:hAnsi="微软雅黑"/>
          <w:sz w:val="21"/>
          <w:szCs w:val="21"/>
        </w:rPr>
        <w:t>中的</w:t>
      </w:r>
      <w:r>
        <w:rPr>
          <w:rFonts w:ascii="微软雅黑" w:hAnsi="微软雅黑"/>
          <w:sz w:val="21"/>
          <w:szCs w:val="21"/>
        </w:rPr>
        <w:t>基因变异和</w:t>
      </w:r>
      <w:r>
        <w:rPr>
          <w:rFonts w:hint="eastAsia" w:ascii="微软雅黑" w:hAnsi="微软雅黑"/>
          <w:sz w:val="21"/>
          <w:szCs w:val="21"/>
        </w:rPr>
        <w:t>靶向/免疫药物</w:t>
      </w:r>
      <w:r>
        <w:rPr>
          <w:rFonts w:ascii="微软雅黑" w:hAnsi="微软雅黑"/>
          <w:sz w:val="21"/>
          <w:szCs w:val="21"/>
        </w:rPr>
        <w:t>提</w:t>
      </w:r>
      <w:r>
        <w:rPr>
          <w:rFonts w:hint="eastAsia" w:ascii="微软雅黑" w:hAnsi="微软雅黑"/>
          <w:sz w:val="21"/>
          <w:szCs w:val="21"/>
        </w:rPr>
        <w:t>示进行详细</w:t>
      </w:r>
      <w:r>
        <w:rPr>
          <w:rFonts w:ascii="微软雅黑" w:hAnsi="微软雅黑"/>
          <w:sz w:val="21"/>
          <w:szCs w:val="21"/>
        </w:rPr>
        <w:t>解析</w:t>
      </w:r>
      <w:r>
        <w:rPr>
          <w:rFonts w:hint="eastAsia" w:ascii="微软雅黑" w:hAnsi="微软雅黑"/>
          <w:sz w:val="21"/>
          <w:szCs w:val="21"/>
        </w:rPr>
        <w:t>，并且包含本报告的阅读说明。</w:t>
      </w:r>
    </w:p>
    <w:p>
      <w:pPr>
        <w:tabs>
          <w:tab w:val="left" w:pos="660"/>
          <w:tab w:val="left" w:pos="2312"/>
        </w:tabs>
        <w:spacing w:after="0" w:line="288" w:lineRule="auto"/>
        <w:ind w:left="550" w:leftChars="250"/>
        <w:jc w:val="both"/>
        <w:rPr>
          <w:rFonts w:ascii="微软雅黑" w:hAnsi="微软雅黑"/>
          <w:b/>
          <w:sz w:val="21"/>
          <w:szCs w:val="21"/>
        </w:rPr>
      </w:pPr>
      <w:r>
        <w:rPr>
          <w:rFonts w:hint="eastAsia" w:ascii="微软雅黑" w:hAnsi="微软雅黑"/>
          <w:sz w:val="21"/>
          <w:szCs w:val="21"/>
        </w:rPr>
        <w:t>报告第四部分：附录。提供所检测癌症的诊疗知识、癌症相关重要信号通路、</w:t>
      </w:r>
      <w:r>
        <w:rPr>
          <w:rFonts w:ascii="微软雅黑" w:hAnsi="微软雅黑"/>
          <w:sz w:val="21"/>
          <w:szCs w:val="21"/>
        </w:rPr>
        <w:t>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信息、以及本报告的参考文献。  </w:t>
      </w:r>
    </w:p>
    <w:p>
      <w:pPr>
        <w:tabs>
          <w:tab w:val="left" w:pos="2312"/>
        </w:tabs>
        <w:spacing w:after="0" w:line="288" w:lineRule="auto"/>
        <w:ind w:left="550" w:leftChars="250"/>
        <w:jc w:val="both"/>
        <w:rPr>
          <w:rFonts w:ascii="微软雅黑" w:hAnsi="微软雅黑"/>
          <w:sz w:val="21"/>
          <w:szCs w:val="21"/>
        </w:rPr>
      </w:pPr>
      <w:r>
        <w:rPr>
          <w:rFonts w:ascii="微软雅黑" w:hAnsi="微软雅黑"/>
          <w:sz w:val="21"/>
          <w:szCs w:val="21"/>
        </w:rPr>
        <w:drawing>
          <wp:anchor distT="0" distB="0" distL="114300" distR="114300" simplePos="0" relativeHeight="25166336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pPr>
        <w:tabs>
          <w:tab w:val="left" w:pos="2312"/>
        </w:tabs>
        <w:spacing w:after="0" w:line="288" w:lineRule="auto"/>
        <w:ind w:left="550" w:leftChars="250"/>
        <w:jc w:val="both"/>
        <w:rPr>
          <w:rFonts w:hint="eastAsia" w:ascii="微软雅黑" w:hAnsi="微软雅黑"/>
          <w:b/>
          <w:bCs/>
          <w:sz w:val="21"/>
          <w:szCs w:val="21"/>
        </w:rPr>
      </w:pPr>
      <w:r>
        <w:rPr>
          <w:rFonts w:hint="eastAsia" w:ascii="微软雅黑" w:hAnsi="微软雅黑"/>
          <w:b/>
          <w:bCs/>
          <w:sz w:val="21"/>
          <w:szCs w:val="21"/>
        </w:rPr>
        <w:drawing>
          <wp:anchor distT="0" distB="0" distL="114300" distR="114300" simplePos="0" relativeHeight="25168588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 name="图片 2"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w:t>
      </w:r>
      <w:r>
        <w:rPr>
          <w:rFonts w:hint="eastAsia" w:ascii="微软雅黑" w:hAnsi="微软雅黑"/>
          <w:b/>
          <w:bCs/>
          <w:sz w:val="21"/>
          <w:szCs w:val="21"/>
          <w:lang w:val="en-US" w:eastAsia="zh-CN"/>
        </w:rPr>
        <w:t>。</w:t>
      </w:r>
      <w:r>
        <w:rPr>
          <w:rFonts w:hint="eastAsia" w:ascii="微软雅黑" w:hAnsi="微软雅黑"/>
          <w:b/>
          <w:bCs/>
          <w:sz w:val="21"/>
          <w:szCs w:val="21"/>
        </w:rPr>
        <w:t>如有疑问，请于报告出具后三个工作日内咨询。</w:t>
      </w:r>
    </w:p>
    <w:p>
      <w:pPr>
        <w:tabs>
          <w:tab w:val="left" w:pos="2312"/>
        </w:tabs>
        <w:spacing w:after="0" w:line="288" w:lineRule="auto"/>
        <w:ind w:firstLine="420" w:firstLineChars="200"/>
        <w:rPr>
          <w:rFonts w:ascii="微软雅黑" w:hAnsi="微软雅黑" w:cs="微软雅黑"/>
          <w:b/>
          <w:color w:val="3D5E18"/>
          <w:sz w:val="21"/>
          <w:szCs w:val="21"/>
        </w:rPr>
        <w:sectPr>
          <w:headerReference r:id="rId4" w:type="default"/>
          <w:headerReference w:type="first" r:id="rId42"/>
          <w:headerReference w:type="even" r:id="rId50"/>
          <w:footerReference w:type="default" r:id="rId51"/>
          <w:footerReference w:type="first" r:id="rId52"/>
          <w:footerReference w:type="even" r:id="rId53"/>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r>
        <w:rPr>
          <w:rFonts w:hint="eastAsia" w:ascii="微软雅黑" w:hAnsi="微软雅黑"/>
          <w:b/>
          <w:bCs/>
          <w:sz w:val="21"/>
          <w:szCs w:val="21"/>
        </w:rPr>
        <w:t xml:space="preserve"> 咨询电话：022-87190699</w:t>
      </w:r>
      <w:r>
        <w:rPr>
          <w:rFonts w:hint="eastAsia" w:ascii="微软雅黑" w:hAnsi="微软雅黑"/>
          <w:sz w:val="21"/>
          <w:szCs w:val="21"/>
        </w:rPr>
        <w:t>。</w:t>
      </w:r>
    </w:p>
    <w:p>
      <w:pPr>
        <w:widowControl w:val="0"/>
        <w:adjustRightInd/>
        <w:snapToGrid/>
        <w:spacing w:after="0" w:line="312" w:lineRule="auto"/>
        <w:jc w:val="both"/>
        <w:rPr>
          <w:b/>
          <w:bCs/>
          <w:sz w:val="24"/>
          <w:szCs w:val="24"/>
        </w:rPr>
      </w:pPr>
    </w:p>
    <w:p>
      <w:pPr>
        <w:tabs>
          <w:tab w:val="left" w:pos="2312"/>
        </w:tabs>
        <w:spacing w:after="0" w:line="240" w:lineRule="atLeast"/>
        <w:rPr>
          <w:sz w:val="20"/>
          <w:szCs w:val="20"/>
        </w:rPr>
      </w:pPr>
      <w:r>
        <w:rPr>
          <w:b/>
          <w:bCs/>
          <w:color w:val="00C4D8"/>
          <w:sz w:val="32"/>
          <w:szCs w:val="32"/>
        </w:rPr>
        <w:t>致您的一封信</w:t>
      </w:r>
    </w:p>
    <w:p>
      <w:pPr>
        <w:widowControl w:val="0"/>
        <w:adjustRightInd/>
        <w:snapToGrid/>
        <w:spacing w:line="312" w:lineRule="auto"/>
        <w:ind w:firstLine="420"/>
        <w:jc w:val="both"/>
        <w:rPr>
          <w:rFonts w:ascii="微软雅黑" w:hAnsi="微软雅黑"/>
          <w:b/>
          <w:sz w:val="30"/>
          <w:szCs w:val="30"/>
        </w:rPr>
        <w:sectPr>
          <w:headerReference r:id="rId5" w:type="default"/>
          <w:footerReference r:id="rId6" w:type="default"/>
          <w:pgSz w:w="11906" w:h="16838"/>
          <w:pgMar w:top="1440" w:right="1800" w:bottom="1440" w:left="1800" w:header="708" w:footer="708" w:gutter="0"/>
          <w:cols w:space="708" w:num="1"/>
          <w:docGrid w:linePitch="360" w:charSpace="0"/>
        </w:sectPr>
      </w:pPr>
      <w:r>
        <w:rPr>
          <w:sz w:val="24"/>
        </w:rPr>
        <mc:AlternateContent>
          <mc:Choice Requires="wps">
            <w:drawing>
              <wp:anchor distT="0" distB="0" distL="114300" distR="114300" simplePos="0" relativeHeight="251669504" behindDoc="1" locked="0" layoutInCell="1" allowOverlap="1">
                <wp:simplePos x="0" y="0"/>
                <wp:positionH relativeFrom="column">
                  <wp:posOffset>1446530</wp:posOffset>
                </wp:positionH>
                <wp:positionV relativeFrom="paragraph">
                  <wp:posOffset>267335</wp:posOffset>
                </wp:positionV>
                <wp:extent cx="3769995" cy="794004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769995" cy="7940040"/>
                        </a:xfrm>
                        <a:prstGeom prst="rect">
                          <a:avLst/>
                        </a:prstGeom>
                        <a:noFill/>
                        <a:ln w="6350">
                          <a:noFill/>
                        </a:ln>
                        <a:effectLst/>
                      </wps:spPr>
                      <wps:txbx>
                        <w:txbxContent>
                          <w:p>
                            <w:pPr>
                              <w:widowControl w:val="0"/>
                              <w:adjustRightInd/>
                              <w:snapToGrid/>
                              <w:spacing w:after="0" w:line="312" w:lineRule="auto"/>
                              <w:jc w:val="both"/>
                              <w:rPr>
                                <w:b/>
                                <w:bCs/>
                                <w:sz w:val="24"/>
                                <w:szCs w:val="24"/>
                              </w:rPr>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 default('未提供', true) }}</w:t>
                            </w:r>
                            <w:r>
                              <w:rPr>
                                <w:rFonts w:hint="eastAsia"/>
                                <w:b/>
                                <w:bCs/>
                                <w:sz w:val="24"/>
                                <w:szCs w:val="24"/>
                                <w:u w:val="single"/>
                              </w:rPr>
                              <w:t xml:space="preserve"> </w:t>
                            </w:r>
                            <w:r>
                              <w:rPr>
                                <w:rFonts w:hint="eastAsia"/>
                                <w:b/>
                                <w:bCs/>
                                <w:sz w:val="24"/>
                                <w:szCs w:val="24"/>
                                <w:u w:val="single"/>
                                <w:lang w:val="en-US" w:eastAsia="zh-CN"/>
                              </w:rPr>
                              <w:t xml:space="preserve"> </w:t>
                            </w:r>
                            <w:r>
                              <w:rPr>
                                <w:rFonts w:hint="eastAsia"/>
                                <w:b/>
                                <w:bCs/>
                                <w:sz w:val="24"/>
                                <w:szCs w:val="24"/>
                                <w:u w:val="single"/>
                              </w:rPr>
                              <w:t xml:space="preserve"> </w:t>
                            </w:r>
                            <w:r>
                              <w:rPr>
                                <w:rFonts w:hint="eastAsia"/>
                                <w:b/>
                                <w:bCs/>
                                <w:sz w:val="24"/>
                                <w:szCs w:val="24"/>
                                <w:u w:val="none"/>
                                <w:lang w:val="en-US" w:eastAsia="zh-CN"/>
                              </w:rPr>
                              <w:t>先生</w:t>
                            </w:r>
                            <w:r>
                              <w:rPr>
                                <w:rFonts w:hint="eastAsia"/>
                                <w:b/>
                                <w:bCs/>
                                <w:sz w:val="24"/>
                                <w:szCs w:val="24"/>
                              </w:rPr>
                              <w:t>：</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eastAsia="zh-CN"/>
                              </w:rPr>
                              <w:t>肺癌</w:t>
                            </w:r>
                            <w:r>
                              <w:rPr>
                                <w:rFonts w:hint="eastAsia" w:ascii="微软雅黑" w:hAnsi="微软雅黑" w:cs="微软雅黑"/>
                                <w:sz w:val="21"/>
                                <w:szCs w:val="21"/>
                                <w:u w:val="single"/>
                                <w:lang w:val="en-US" w:eastAsia="zh-CN"/>
                              </w:rPr>
                              <w:t>588</w:t>
                            </w:r>
                            <w:r>
                              <w:rPr>
                                <w:rFonts w:hint="eastAsia" w:ascii="微软雅黑" w:hAnsi="微软雅黑" w:cs="微软雅黑"/>
                                <w:sz w:val="21"/>
                                <w:szCs w:val="21"/>
                                <w:u w:val="single"/>
                              </w:rPr>
                              <w:t xml:space="preserve">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相信您经过主治医师的精心治疗，一定能够顺利度过眼前这个暂时的难关。最后，脉络医学全体员工衷心祝愿您早日康复！</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none"/>
                                <w:lang w:val="en-US" w:eastAsia="zh-CN"/>
                              </w:rPr>
                            </w:pPr>
                          </w:p>
                          <w:p>
                            <w:pPr>
                              <w:widowControl w:val="0"/>
                              <w:adjustRightInd/>
                              <w:snapToGrid/>
                              <w:spacing w:line="300" w:lineRule="auto"/>
                              <w:ind w:firstLine="420"/>
                              <w:jc w:val="both"/>
                              <w:rPr>
                                <w:rFonts w:hint="eastAsia" w:ascii="微软雅黑" w:hAnsi="微软雅黑" w:cs="微软雅黑"/>
                                <w:color w:val="auto"/>
                                <w:sz w:val="21"/>
                                <w:szCs w:val="21"/>
                                <w:highlight w:val="none"/>
                                <w:lang w:val="en-US" w:eastAsia="zh-CN"/>
                              </w:rPr>
                            </w:pPr>
                          </w:p>
                          <w:p>
                            <w:pPr>
                              <w:widowControl w:val="0"/>
                              <w:adjustRightInd/>
                              <w:snapToGrid/>
                              <w:spacing w:after="0" w:line="312" w:lineRule="auto"/>
                              <w:ind w:firstLine="420"/>
                              <w:jc w:val="both"/>
                              <w:rPr>
                                <w:rFonts w:ascii="微软雅黑" w:hAnsi="微软雅黑" w:cs="微软雅黑"/>
                                <w:sz w:val="21"/>
                                <w:szCs w:val="21"/>
                              </w:rPr>
                            </w:pPr>
                          </w:p>
                          <w:p>
                            <w:pPr>
                              <w:ind w:firstLine="420" w:firstLineChars="200"/>
                              <w:rPr>
                                <w:rFonts w:ascii="微软雅黑" w:hAnsi="微软雅黑" w:cs="微软雅黑"/>
                                <w:sz w:val="21"/>
                                <w:szCs w:val="21"/>
                              </w:rPr>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3.9pt;margin-top:21.05pt;height:625.2pt;width:296.85pt;z-index:-251646976;mso-width-relative:page;mso-height-relative:page;" filled="f" stroked="f" coordsize="21600,21600" o:gfxdata="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13rcEtsAAAALAQAADwAA&#10;AAAAAAABACAAAAAiAAAAZHJzL2Rvd25yZXYueG1sUEsBAhQAFAAAAAgAh07iQH0J3VtMAgAAgwQA&#10;AA4AAAAAAAAAAQAgAAAAKgEAAGRycy9lMm9Eb2MueG1sUEsFBgAAAAAGAAYAWQEAAOgFAAAAAA==&#10;">
                <v:fill on="f" focussize="0,0"/>
                <v:stroke on="f" weight="0.5pt"/>
                <v:imagedata o:title=""/>
                <o:lock v:ext="edit" aspectratio="f"/>
                <v:textbox>
                  <w:txbxContent>
                    <w:p>
                      <w:pPr>
                        <w:widowControl w:val="0"/>
                        <w:adjustRightInd/>
                        <w:snapToGrid/>
                        <w:spacing w:after="0" w:line="312" w:lineRule="auto"/>
                        <w:jc w:val="both"/>
                        <w:rPr>
                          <w:b/>
                          <w:bCs/>
                          <w:sz w:val="24"/>
                          <w:szCs w:val="24"/>
                        </w:rPr>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 default('未提供', true) }}</w:t>
                      </w:r>
                      <w:r>
                        <w:rPr>
                          <w:rFonts w:hint="eastAsia"/>
                          <w:b/>
                          <w:bCs/>
                          <w:sz w:val="24"/>
                          <w:szCs w:val="24"/>
                          <w:u w:val="single"/>
                        </w:rPr>
                        <w:t xml:space="preserve"> </w:t>
                      </w:r>
                      <w:r>
                        <w:rPr>
                          <w:rFonts w:hint="eastAsia"/>
                          <w:b/>
                          <w:bCs/>
                          <w:sz w:val="24"/>
                          <w:szCs w:val="24"/>
                          <w:u w:val="single"/>
                          <w:lang w:val="en-US" w:eastAsia="zh-CN"/>
                        </w:rPr>
                        <w:t xml:space="preserve"> </w:t>
                      </w:r>
                      <w:r>
                        <w:rPr>
                          <w:rFonts w:hint="eastAsia"/>
                          <w:b/>
                          <w:bCs/>
                          <w:sz w:val="24"/>
                          <w:szCs w:val="24"/>
                          <w:u w:val="single"/>
                        </w:rPr>
                        <w:t xml:space="preserve"> </w:t>
                      </w:r>
                      <w:r>
                        <w:rPr>
                          <w:rFonts w:hint="eastAsia"/>
                          <w:b/>
                          <w:bCs/>
                          <w:sz w:val="24"/>
                          <w:szCs w:val="24"/>
                          <w:u w:val="none"/>
                          <w:lang w:val="en-US" w:eastAsia="zh-CN"/>
                        </w:rPr>
                        <w:t>先生</w:t>
                      </w:r>
                      <w:r>
                        <w:rPr>
                          <w:rFonts w:hint="eastAsia"/>
                          <w:b/>
                          <w:bCs/>
                          <w:sz w:val="24"/>
                          <w:szCs w:val="24"/>
                        </w:rPr>
                        <w:t>：</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eastAsia="zh-CN"/>
                        </w:rPr>
                        <w:t>肺癌</w:t>
                      </w:r>
                      <w:r>
                        <w:rPr>
                          <w:rFonts w:hint="eastAsia" w:ascii="微软雅黑" w:hAnsi="微软雅黑" w:cs="微软雅黑"/>
                          <w:sz w:val="21"/>
                          <w:szCs w:val="21"/>
                          <w:u w:val="single"/>
                          <w:lang w:val="en-US" w:eastAsia="zh-CN"/>
                        </w:rPr>
                        <w:t>588</w:t>
                      </w:r>
                      <w:r>
                        <w:rPr>
                          <w:rFonts w:hint="eastAsia" w:ascii="微软雅黑" w:hAnsi="微软雅黑" w:cs="微软雅黑"/>
                          <w:sz w:val="21"/>
                          <w:szCs w:val="21"/>
                          <w:u w:val="single"/>
                        </w:rPr>
                        <w:t xml:space="preserve">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相信您经过主治医师的精心治疗，一定能够顺利度过眼前这个暂时的难关。最后，脉络医学全体员工衷心祝愿您早日康复！</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none"/>
                          <w:lang w:val="en-US" w:eastAsia="zh-CN"/>
                        </w:rPr>
                      </w:pPr>
                    </w:p>
                    <w:p>
                      <w:pPr>
                        <w:widowControl w:val="0"/>
                        <w:adjustRightInd/>
                        <w:snapToGrid/>
                        <w:spacing w:line="300" w:lineRule="auto"/>
                        <w:ind w:firstLine="420"/>
                        <w:jc w:val="both"/>
                        <w:rPr>
                          <w:rFonts w:hint="eastAsia" w:ascii="微软雅黑" w:hAnsi="微软雅黑" w:cs="微软雅黑"/>
                          <w:color w:val="auto"/>
                          <w:sz w:val="21"/>
                          <w:szCs w:val="21"/>
                          <w:highlight w:val="none"/>
                          <w:lang w:val="en-US" w:eastAsia="zh-CN"/>
                        </w:rPr>
                      </w:pPr>
                    </w:p>
                    <w:p>
                      <w:pPr>
                        <w:widowControl w:val="0"/>
                        <w:adjustRightInd/>
                        <w:snapToGrid/>
                        <w:spacing w:after="0" w:line="312" w:lineRule="auto"/>
                        <w:ind w:firstLine="420"/>
                        <w:jc w:val="both"/>
                        <w:rPr>
                          <w:rFonts w:ascii="微软雅黑" w:hAnsi="微软雅黑" w:cs="微软雅黑"/>
                          <w:sz w:val="21"/>
                          <w:szCs w:val="21"/>
                        </w:rPr>
                      </w:pPr>
                    </w:p>
                    <w:p>
                      <w:pPr>
                        <w:ind w:firstLine="420" w:firstLineChars="200"/>
                        <w:rPr>
                          <w:rFonts w:ascii="微软雅黑" w:hAnsi="微软雅黑" w:cs="微软雅黑"/>
                          <w:sz w:val="21"/>
                          <w:szCs w:val="21"/>
                        </w:rPr>
                      </w:pPr>
                    </w:p>
                  </w:txbxContent>
                </v:textbox>
              </v:shape>
            </w:pict>
          </mc:Fallback>
        </mc:AlternateContent>
      </w:r>
      <w:r>
        <w:rPr>
          <w:sz w:val="24"/>
        </w:rPr>
        <mc:AlternateContent>
          <mc:Choice Requires="wpg">
            <w:drawing>
              <wp:anchor distT="0" distB="0" distL="114300" distR="114300" simplePos="0" relativeHeight="251680768" behindDoc="0" locked="0" layoutInCell="1" allowOverlap="1">
                <wp:simplePos x="0" y="0"/>
                <wp:positionH relativeFrom="column">
                  <wp:posOffset>1222375</wp:posOffset>
                </wp:positionH>
                <wp:positionV relativeFrom="paragraph">
                  <wp:posOffset>360045</wp:posOffset>
                </wp:positionV>
                <wp:extent cx="67945" cy="7146925"/>
                <wp:effectExtent l="6350" t="6350" r="20955" b="9525"/>
                <wp:wrapNone/>
                <wp:docPr id="4" name="组合 17"/>
                <wp:cNvGraphicFramePr/>
                <a:graphic xmlns:a="http://schemas.openxmlformats.org/drawingml/2006/main">
                  <a:graphicData uri="http://schemas.microsoft.com/office/word/2010/wordprocessingGroup">
                    <wpg:wgp>
                      <wpg:cNvGrpSpPr/>
                      <wpg:grpSpPr>
                        <a:xfrm>
                          <a:off x="0" y="0"/>
                          <a:ext cx="67945" cy="7146925"/>
                          <a:chOff x="7193" y="54165"/>
                          <a:chExt cx="120" cy="10770"/>
                        </a:xfrm>
                        <a:effectLst/>
                      </wpg:grpSpPr>
                      <wps:wsp>
                        <wps:cNvPr id="9" name="直接连接符 11"/>
                        <wps:cNvCnPr/>
                        <wps:spPr>
                          <a:xfrm>
                            <a:off x="7261" y="54291"/>
                            <a:ext cx="39" cy="10644"/>
                          </a:xfrm>
                          <a:prstGeom prst="line">
                            <a:avLst/>
                          </a:prstGeom>
                          <a:noFill/>
                          <a:ln w="19050" cap="flat" cmpd="sng" algn="ctr">
                            <a:solidFill>
                              <a:srgbClr val="00C4D8"/>
                            </a:solidFill>
                            <a:prstDash val="solid"/>
                          </a:ln>
                          <a:effectLst/>
                        </wps:spPr>
                        <wps:bodyPr/>
                      </wps:wsp>
                      <wps:wsp>
                        <wps:cNvPr id="68" name="椭圆 68"/>
                        <wps:cNvSpPr/>
                        <wps:spPr>
                          <a:xfrm>
                            <a:off x="7193" y="54165"/>
                            <a:ext cx="120" cy="120"/>
                          </a:xfrm>
                          <a:prstGeom prst="ellipse">
                            <a:avLst/>
                          </a:prstGeom>
                          <a:noFill/>
                          <a:ln w="12700" cap="flat" cmpd="sng" algn="ctr">
                            <a:solidFill>
                              <a:srgbClr val="00C4D8"/>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17" o:spid="_x0000_s1026" o:spt="203" style="position:absolute;left:0pt;margin-left:96.25pt;margin-top:28.35pt;height:562.75pt;width:5.35pt;z-index:251680768;mso-width-relative:page;mso-height-relative:page;" coordorigin="7193,54165" coordsize="120,10770" o:gfxdata="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">
                <o:lock v:ext="edit" aspectratio="f"/>
                <v:line id="直接连接符 11" o:spid="_x0000_s1026" o:spt="20" style="position:absolute;left:7261;top:54291;height:10644;width:39;" filled="f" stroked="t" coordsize="21600,21600" o:gfxdata="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bATHugAAANoA&#10;AAAPAAAAAAAAAAEAIAAAACIAAABkcnMvZG93bnJldi54bWxQSwECFAAUAAAACACHTuJAMy8FnjsA&#10;AAA5AAAAEAAAAAAAAAABACAAAAAJAQAAZHJzL3NoYXBleG1sLnhtbFBLBQYAAAAABgAGAFsBAACz&#10;AwAAAAA=&#10;">
                  <v:fill on="f" focussize="0,0"/>
                  <v:stroke weight="1.5pt" color="#00C4D8"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10;AAAADwAAAGRycy9kb3ducmV2LnhtbEVPuwrCMBTdBf8hXMFNUxVEqtFBEEUE0bq4XZtrU2xuSpP6&#10;+HszCI6H816s3rYST2p86VjBaJiAIM6dLrlQcMk2gxkIH5A1Vo5JwYc8rJbdzgJT7V58ouc5FCKG&#10;sE9RgQmhTqX0uSGLfuhq4sjdXWMxRNgUUjf4iuG2kuMkmUqLJccGgzWtDeWPc2sV6P1V3rLNDE1b&#10;Hg9ZfdtO9h9Wqt8bJXMQgd7hL/65d1rBNI6NX+IPkM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VfVhq2AAAA2wAAAA8A&#10;AAAAAAAAAQAgAAAAIgAAAGRycy9kb3ducmV2LnhtbFBLAQIUABQAAAAIAIdO4kAzLwWeOwAAADkA&#10;AAAQAAAAAAAAAAEAIAAAAAUBAABkcnMvc2hhcGV4bWwueG1sUEsFBgAAAAAGAAYAWwEAAK8DAAAA&#10;AA==&#10;">
                  <v:fill on="f" focussize="0,0"/>
                  <v:stroke weight="1pt" color="#00C4D8" joinstyle="round"/>
                  <v:imagedata o:title=""/>
                  <o:lock v:ext="edit" aspectratio="f"/>
                </v:shape>
              </v:group>
            </w:pict>
          </mc:Fallback>
        </mc:AlternateContent>
      </w:r>
      <w:r>
        <w:rPr>
          <w:rFonts w:hint="eastAsia" w:ascii="微软雅黑" w:hAnsi="微软雅黑"/>
          <w:b/>
          <w:sz w:val="30"/>
          <w:szCs w:val="30"/>
        </w:rPr>
        <w:br w:type="page"/>
      </w:r>
    </w:p>
    <w:p>
      <w:pPr>
        <w:spacing w:beforeLines="100" w:after="0"/>
        <w:jc w:val="both"/>
        <w:rPr>
          <w:b/>
          <w:bCs/>
          <w:color w:val="00C4D8"/>
          <w:sz w:val="44"/>
          <w:szCs w:val="44"/>
          <w:highlight w:val="none"/>
        </w:rPr>
        <w:sectPr>
          <w:footerReference r:id="rId7" w:type="default"/>
          <w:pgSz w:w="11906" w:h="16838"/>
          <w:pgMar w:top="1440" w:right="1800" w:bottom="1440" w:left="1800" w:header="708" w:footer="708" w:gutter="0"/>
          <w:cols w:space="708" w:num="1"/>
          <w:docGrid w:linePitch="360" w:charSpace="0"/>
        </w:sectPr>
      </w:pPr>
      <w:bookmarkStart w:id="0" w:name="_Toc18130"/>
      <w:bookmarkStart w:id="1" w:name="_Toc3134"/>
      <w:bookmarkStart w:id="2" w:name="_Toc6705"/>
      <w:bookmarkStart w:id="3" w:name="_Toc14260"/>
      <w:bookmarkStart w:id="4" w:name="_Toc26024"/>
      <w:bookmarkStart w:id="5" w:name="_Toc3608"/>
      <w:bookmarkStart w:id="6" w:name="_Toc30904"/>
      <w:bookmarkStart w:id="7" w:name="_Toc12809"/>
      <w:bookmarkStart w:id="8" w:name="_Toc6603"/>
      <w:bookmarkStart w:id="9" w:name="_Toc31222"/>
      <w:bookmarkStart w:id="10" w:name="_Toc27006"/>
      <w:bookmarkStart w:id="11" w:name="_Toc6876"/>
      <w:bookmarkStart w:id="12" w:name="_Toc4599"/>
      <w:bookmarkStart w:id="13" w:name="_Toc17764"/>
      <w:bookmarkStart w:id="14" w:name="OLE_LINK1"/>
      <w:bookmarkStart w:id="15" w:name="OLE_LINK2"/>
      <w:r>
        <w:rPr>
          <w:sz w:val="44"/>
          <w:szCs w:val="44"/>
          <w:highlight w:val="none"/>
        </w:rPr>
        <mc:AlternateContent>
          <mc:Choice Requires="wps">
            <w:drawing>
              <wp:anchor distT="0" distB="0" distL="114300" distR="114300" simplePos="0" relativeHeight="251668480" behindDoc="1" locked="0" layoutInCell="1" allowOverlap="1">
                <wp:simplePos x="0" y="0"/>
                <wp:positionH relativeFrom="column">
                  <wp:posOffset>1189990</wp:posOffset>
                </wp:positionH>
                <wp:positionV relativeFrom="paragraph">
                  <wp:posOffset>1390650</wp:posOffset>
                </wp:positionV>
                <wp:extent cx="4450080" cy="7160895"/>
                <wp:effectExtent l="0" t="0" r="0" b="1905"/>
                <wp:wrapNone/>
                <wp:docPr id="91" name="文本框 91"/>
                <wp:cNvGraphicFramePr/>
                <a:graphic xmlns:a="http://schemas.openxmlformats.org/drawingml/2006/main">
                  <a:graphicData uri="http://schemas.microsoft.com/office/word/2010/wordprocessingShape">
                    <wps:wsp>
                      <wps:cNvSpPr txBox="1"/>
                      <wps:spPr>
                        <a:xfrm>
                          <a:off x="3307080" y="2169795"/>
                          <a:ext cx="4450080" cy="7160895"/>
                        </a:xfrm>
                        <a:prstGeom prst="rect">
                          <a:avLst/>
                        </a:prstGeom>
                        <a:solidFill>
                          <a:srgbClr val="FFFFFF"/>
                        </a:solidFill>
                        <a:ln w="6350">
                          <a:noFill/>
                        </a:ln>
                        <a:effectLst/>
                      </wps:spPr>
                      <wps:txbx>
                        <w:txbxContent>
                          <w:p>
                            <w:pPr>
                              <w:keepNext w:val="0"/>
                              <w:keepLines w:val="0"/>
                              <w:pageBreakBefore w:val="0"/>
                              <w:widowControl/>
                              <w:tabs>
                                <w:tab w:val="left" w:pos="4200"/>
                              </w:tabs>
                              <w:kinsoku/>
                              <w:wordWrap/>
                              <w:overflowPunct/>
                              <w:topLinePunct w:val="0"/>
                              <w:autoSpaceDE/>
                              <w:autoSpaceDN/>
                              <w:bidi w:val="0"/>
                              <w:adjustRightInd w:val="0"/>
                              <w:snapToGrid w:val="0"/>
                              <w:spacing w:afterLines="50"/>
                              <w:textAlignment w:val="auto"/>
                              <w:rPr>
                                <w:rFonts w:asciiTheme="minorHAnsi"/>
                                <w:b/>
                                <w:bCs/>
                                <w:color w:val="00C4D8"/>
                                <w:sz w:val="32"/>
                                <w:szCs w:val="32"/>
                              </w:rPr>
                            </w:pPr>
                            <w:r>
                              <w:rPr>
                                <w:rFonts w:hint="eastAsia" w:asciiTheme="minorHAnsi"/>
                                <w:b/>
                                <w:bCs/>
                                <w:color w:val="00C4D8"/>
                                <w:sz w:val="32"/>
                                <w:szCs w:val="32"/>
                              </w:rPr>
                              <w:t>第一部分：基本信息</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微软雅黑" w:hAnsi="微软雅黑" w:cs="微软雅黑"/>
                              </w:rPr>
                            </w:pPr>
                            <w:r>
                              <w:rPr>
                                <w:rFonts w:hint="eastAsia" w:ascii="微软雅黑" w:hAnsi="微软雅黑" w:cs="微软雅黑"/>
                              </w:rPr>
                              <w:t>患者及样本信息</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eastAsia" w:ascii="微软雅黑" w:hAnsi="微软雅黑" w:cs="微软雅黑"/>
                              </w:rPr>
                            </w:pPr>
                            <w:r>
                              <w:rPr>
                                <w:rFonts w:hint="eastAsia" w:ascii="微软雅黑" w:hAnsi="微软雅黑" w:cs="微软雅黑"/>
                              </w:rPr>
                              <w:t>检测内容</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44"/>
                                <w:szCs w:val="44"/>
                              </w:rPr>
                            </w:pPr>
                            <w:r>
                              <w:rPr>
                                <w:rFonts w:hint="eastAsia" w:asciiTheme="minorHAnsi"/>
                                <w:b/>
                                <w:bCs/>
                                <w:color w:val="00C4D8"/>
                                <w:sz w:val="32"/>
                                <w:szCs w:val="32"/>
                              </w:rPr>
                              <w:t>第二部分：检测结果</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微软雅黑" w:hAnsi="微软雅黑" w:cs="微软雅黑"/>
                              </w:rPr>
                            </w:pPr>
                            <w:r>
                              <w:rPr>
                                <w:rFonts w:hint="eastAsia" w:ascii="微软雅黑" w:hAnsi="微软雅黑" w:cs="微软雅黑"/>
                              </w:rPr>
                              <w:t>检测结果小结</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2</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靶向药物相关检测结果</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6</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color w:val="FF0000"/>
                                <w:lang w:val="en-US" w:eastAsia="zh-CN"/>
                              </w:rPr>
                            </w:pPr>
                            <w:r>
                              <w:rPr>
                                <w:rFonts w:hint="eastAsia" w:ascii="微软雅黑" w:hAnsi="微软雅黑" w:cs="微软雅黑"/>
                                <w:color w:val="auto"/>
                                <w:sz w:val="22"/>
                                <w:szCs w:val="22"/>
                                <w:lang w:val="en-US" w:eastAsia="zh-CN"/>
                              </w:rPr>
                              <w:t>免疫疗效正相关/负相关/超进展基因检测结果</w:t>
                            </w:r>
                            <w:r>
                              <w:rPr>
                                <w:rFonts w:hint="eastAsia" w:ascii="微软雅黑" w:hAnsi="微软雅黑" w:cs="微软雅黑"/>
                                <w:color w:val="auto"/>
                                <w:sz w:val="22"/>
                                <w:szCs w:val="22"/>
                                <w:lang w:val="en-US" w:eastAsia="zh-CN"/>
                              </w:rPr>
                              <w:tab/>
                            </w:r>
                            <w:r>
                              <w:rPr>
                                <w:rFonts w:hint="eastAsia" w:ascii="微软雅黑" w:hAnsi="微软雅黑" w:cs="微软雅黑"/>
                                <w:lang w:val="en-US" w:eastAsia="zh-CN"/>
                              </w:rPr>
                              <w:t>14</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highlight w:val="none"/>
                                <w:lang w:val="en-US" w:eastAsia="zh-CN"/>
                              </w:rPr>
                              <w:t>化疗药物相关检测结果</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18</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检测结果说明</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32"/>
                                <w:szCs w:val="32"/>
                              </w:rPr>
                            </w:pPr>
                            <w:r>
                              <w:rPr>
                                <w:rFonts w:hint="eastAsia" w:asciiTheme="minorHAnsi"/>
                                <w:b/>
                                <w:bCs/>
                                <w:color w:val="00C4D8"/>
                                <w:sz w:val="32"/>
                                <w:szCs w:val="32"/>
                              </w:rPr>
                              <w:t>第三部分：基因变异及相应靶向/免疫药物解析</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基因变异解析</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靶向/免疫药物用药提示解析</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34</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阅读说明</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43</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32"/>
                                <w:szCs w:val="32"/>
                              </w:rPr>
                            </w:pPr>
                            <w:r>
                              <w:rPr>
                                <w:rFonts w:hint="eastAsia" w:asciiTheme="minorHAnsi"/>
                                <w:b/>
                                <w:bCs/>
                                <w:color w:val="00C4D8"/>
                                <w:sz w:val="32"/>
                                <w:szCs w:val="32"/>
                              </w:rPr>
                              <w:t>第四部分：附录</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常见问题解答</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46</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lang w:eastAsia="zh-CN"/>
                              </w:rPr>
                              <w:t>肺</w:t>
                            </w:r>
                            <w:r>
                              <w:rPr>
                                <w:rFonts w:hint="eastAsia" w:ascii="微软雅黑" w:hAnsi="微软雅黑" w:cs="微软雅黑"/>
                              </w:rPr>
                              <w:t>癌诊疗知识</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48</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癌症相关信号通路</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60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基因检测列表</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70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参考文献</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74</w:t>
                            </w:r>
                          </w:p>
                          <w:p>
                            <w:pPr>
                              <w:keepNext w:val="0"/>
                              <w:keepLines w:val="0"/>
                              <w:pageBreakBefore w:val="0"/>
                              <w:widowControl/>
                              <w:tabs>
                                <w:tab w:val="left" w:pos="2100"/>
                                <w:tab w:val="left" w:pos="4200"/>
                                <w:tab w:val="left" w:pos="6300"/>
                              </w:tabs>
                              <w:kinsoku/>
                              <w:wordWrap/>
                              <w:overflowPunct/>
                              <w:topLinePunct w:val="0"/>
                              <w:autoSpaceDE/>
                              <w:autoSpaceDN/>
                              <w:bidi w:val="0"/>
                              <w:adjustRightInd w:val="0"/>
                              <w:snapToGrid w:val="0"/>
                              <w:spacing w:after="0" w:line="288" w:lineRule="auto"/>
                              <w:textAlignment w:val="auto"/>
                              <w:rPr>
                                <w:rFonts w:hint="eastAsia" w:ascii="微软雅黑" w:hAnsi="微软雅黑" w:cs="微软雅黑"/>
                              </w:rPr>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93.7pt;margin-top:109.5pt;height:563.85pt;width:350.4pt;z-index:-251648000;mso-width-relative:page;mso-height-relative:page;" fillcolor="#FFFFFF" filled="t" stroked="f" coordsize="21600,21600" o:gfxdata="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waQ40dYAAAAMAQAADwAAAAAAAAABACAAAAAiAAAAZHJzL2Rvd25yZXYueG1sUEsB&#10;AhQAFAAAAAgAh07iQJaCFIppAgAAuAQAAA4AAAAAAAAAAQAgAAAAJQEAAGRycy9lMm9Eb2MueG1s&#10;UEsFBgAAAAAGAAYAWQEAAAAGAAAAAA==&#10;">
                <v:fill on="t" focussize="0,0"/>
                <v:stroke on="f" weight="0.5pt"/>
                <v:imagedata o:title=""/>
                <o:lock v:ext="edit" aspectratio="f"/>
                <v:textbox>
                  <w:txbxContent>
                    <w:p>
                      <w:pPr>
                        <w:keepNext w:val="0"/>
                        <w:keepLines w:val="0"/>
                        <w:pageBreakBefore w:val="0"/>
                        <w:widowControl/>
                        <w:tabs>
                          <w:tab w:val="left" w:pos="4200"/>
                        </w:tabs>
                        <w:kinsoku/>
                        <w:wordWrap/>
                        <w:overflowPunct/>
                        <w:topLinePunct w:val="0"/>
                        <w:autoSpaceDE/>
                        <w:autoSpaceDN/>
                        <w:bidi w:val="0"/>
                        <w:adjustRightInd w:val="0"/>
                        <w:snapToGrid w:val="0"/>
                        <w:spacing w:afterLines="50"/>
                        <w:textAlignment w:val="auto"/>
                        <w:rPr>
                          <w:rFonts w:asciiTheme="minorHAnsi"/>
                          <w:b/>
                          <w:bCs/>
                          <w:color w:val="00C4D8"/>
                          <w:sz w:val="32"/>
                          <w:szCs w:val="32"/>
                        </w:rPr>
                      </w:pPr>
                      <w:r>
                        <w:rPr>
                          <w:rFonts w:hint="eastAsia" w:asciiTheme="minorHAnsi"/>
                          <w:b/>
                          <w:bCs/>
                          <w:color w:val="00C4D8"/>
                          <w:sz w:val="32"/>
                          <w:szCs w:val="32"/>
                        </w:rPr>
                        <w:t>第一部分：基本信息</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微软雅黑" w:hAnsi="微软雅黑" w:cs="微软雅黑"/>
                        </w:rPr>
                      </w:pPr>
                      <w:r>
                        <w:rPr>
                          <w:rFonts w:hint="eastAsia" w:ascii="微软雅黑" w:hAnsi="微软雅黑" w:cs="微软雅黑"/>
                        </w:rPr>
                        <w:t>患者及样本信息</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eastAsia" w:ascii="微软雅黑" w:hAnsi="微软雅黑" w:cs="微软雅黑"/>
                        </w:rPr>
                      </w:pPr>
                      <w:r>
                        <w:rPr>
                          <w:rFonts w:hint="eastAsia" w:ascii="微软雅黑" w:hAnsi="微软雅黑" w:cs="微软雅黑"/>
                        </w:rPr>
                        <w:t>检测内容</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44"/>
                          <w:szCs w:val="44"/>
                        </w:rPr>
                      </w:pPr>
                      <w:r>
                        <w:rPr>
                          <w:rFonts w:hint="eastAsia" w:asciiTheme="minorHAnsi"/>
                          <w:b/>
                          <w:bCs/>
                          <w:color w:val="00C4D8"/>
                          <w:sz w:val="32"/>
                          <w:szCs w:val="32"/>
                        </w:rPr>
                        <w:t>第二部分：检测结果</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微软雅黑" w:hAnsi="微软雅黑" w:cs="微软雅黑"/>
                        </w:rPr>
                      </w:pPr>
                      <w:r>
                        <w:rPr>
                          <w:rFonts w:hint="eastAsia" w:ascii="微软雅黑" w:hAnsi="微软雅黑" w:cs="微软雅黑"/>
                        </w:rPr>
                        <w:t>检测结果小结</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2</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靶向药物相关检测结果</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6</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color w:val="FF0000"/>
                          <w:lang w:val="en-US" w:eastAsia="zh-CN"/>
                        </w:rPr>
                      </w:pPr>
                      <w:r>
                        <w:rPr>
                          <w:rFonts w:hint="eastAsia" w:ascii="微软雅黑" w:hAnsi="微软雅黑" w:cs="微软雅黑"/>
                          <w:color w:val="auto"/>
                          <w:sz w:val="22"/>
                          <w:szCs w:val="22"/>
                          <w:lang w:val="en-US" w:eastAsia="zh-CN"/>
                        </w:rPr>
                        <w:t>免疫疗效正相关/负相关/超进展基因检测结果</w:t>
                      </w:r>
                      <w:r>
                        <w:rPr>
                          <w:rFonts w:hint="eastAsia" w:ascii="微软雅黑" w:hAnsi="微软雅黑" w:cs="微软雅黑"/>
                          <w:color w:val="auto"/>
                          <w:sz w:val="22"/>
                          <w:szCs w:val="22"/>
                          <w:lang w:val="en-US" w:eastAsia="zh-CN"/>
                        </w:rPr>
                        <w:tab/>
                      </w:r>
                      <w:r>
                        <w:rPr>
                          <w:rFonts w:hint="eastAsia" w:ascii="微软雅黑" w:hAnsi="微软雅黑" w:cs="微软雅黑"/>
                          <w:lang w:val="en-US" w:eastAsia="zh-CN"/>
                        </w:rPr>
                        <w:t>14</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highlight w:val="none"/>
                          <w:lang w:val="en-US" w:eastAsia="zh-CN"/>
                        </w:rPr>
                        <w:t>化疗药物相关检测结果</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18</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检测结果说明</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32"/>
                          <w:szCs w:val="32"/>
                        </w:rPr>
                      </w:pPr>
                      <w:r>
                        <w:rPr>
                          <w:rFonts w:hint="eastAsia" w:asciiTheme="minorHAnsi"/>
                          <w:b/>
                          <w:bCs/>
                          <w:color w:val="00C4D8"/>
                          <w:sz w:val="32"/>
                          <w:szCs w:val="32"/>
                        </w:rPr>
                        <w:t>第三部分：基因变异及相应靶向/免疫药物解析</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基因变异解析</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靶向/免疫药物用药提示解析</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34</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阅读说明</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43</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32"/>
                          <w:szCs w:val="32"/>
                        </w:rPr>
                      </w:pPr>
                      <w:r>
                        <w:rPr>
                          <w:rFonts w:hint="eastAsia" w:asciiTheme="minorHAnsi"/>
                          <w:b/>
                          <w:bCs/>
                          <w:color w:val="00C4D8"/>
                          <w:sz w:val="32"/>
                          <w:szCs w:val="32"/>
                        </w:rPr>
                        <w:t>第四部分：附录</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常见问题解答</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46</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lang w:eastAsia="zh-CN"/>
                        </w:rPr>
                        <w:t>肺</w:t>
                      </w:r>
                      <w:r>
                        <w:rPr>
                          <w:rFonts w:hint="eastAsia" w:ascii="微软雅黑" w:hAnsi="微软雅黑" w:cs="微软雅黑"/>
                        </w:rPr>
                        <w:t>癌诊疗知识</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48</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癌症相关信号通路</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60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基因检测列表</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70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参考文献</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74</w:t>
                      </w:r>
                    </w:p>
                    <w:p>
                      <w:pPr>
                        <w:keepNext w:val="0"/>
                        <w:keepLines w:val="0"/>
                        <w:pageBreakBefore w:val="0"/>
                        <w:widowControl/>
                        <w:tabs>
                          <w:tab w:val="left" w:pos="2100"/>
                          <w:tab w:val="left" w:pos="4200"/>
                          <w:tab w:val="left" w:pos="6300"/>
                        </w:tabs>
                        <w:kinsoku/>
                        <w:wordWrap/>
                        <w:overflowPunct/>
                        <w:topLinePunct w:val="0"/>
                        <w:autoSpaceDE/>
                        <w:autoSpaceDN/>
                        <w:bidi w:val="0"/>
                        <w:adjustRightInd w:val="0"/>
                        <w:snapToGrid w:val="0"/>
                        <w:spacing w:after="0" w:line="288" w:lineRule="auto"/>
                        <w:textAlignment w:val="auto"/>
                        <w:rPr>
                          <w:rFonts w:hint="eastAsia" w:ascii="微软雅黑" w:hAnsi="微软雅黑" w:cs="微软雅黑"/>
                        </w:rPr>
                      </w:pPr>
                    </w:p>
                  </w:txbxContent>
                </v:textbox>
              </v:shape>
            </w:pict>
          </mc:Fallback>
        </mc:AlternateContent>
      </w:r>
      <w:r>
        <w:rPr>
          <w:sz w:val="24"/>
          <w:highlight w:val="none"/>
        </w:rPr>
        <mc:AlternateContent>
          <mc:Choice Requires="wps">
            <w:drawing>
              <wp:anchor distT="0" distB="0" distL="114300" distR="114300" simplePos="0" relativeHeight="251674624" behindDoc="0" locked="0" layoutInCell="1" allowOverlap="1">
                <wp:simplePos x="0" y="0"/>
                <wp:positionH relativeFrom="column">
                  <wp:posOffset>862965</wp:posOffset>
                </wp:positionH>
                <wp:positionV relativeFrom="paragraph">
                  <wp:posOffset>1119505</wp:posOffset>
                </wp:positionV>
                <wp:extent cx="22860" cy="7139940"/>
                <wp:effectExtent l="9525" t="0" r="24765" b="3810"/>
                <wp:wrapNone/>
                <wp:docPr id="57"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noFill/>
                        <a:ln w="19050" cap="flat" cmpd="sng" algn="ctr">
                          <a:solidFill>
                            <a:srgbClr val="00C4D8"/>
                          </a:solidFill>
                          <a:prstDash val="solid"/>
                        </a:ln>
                        <a:effectLst/>
                      </wps:spPr>
                      <wps:bodyPr/>
                    </wps:wsp>
                  </a:graphicData>
                </a:graphic>
              </wp:anchor>
            </w:drawing>
          </mc:Choice>
          <mc:Fallback>
            <w:pict>
              <v:line id="直接连接符 11" o:spid="_x0000_s1026" o:spt="20" style="position:absolute;left:0pt;margin-left:67.95pt;margin-top:88.15pt;height:562.2pt;width:1.8pt;z-index:251674624;mso-width-relative:page;mso-height-relative:page;" filled="f" stroked="t" coordsize="21600,21600" o:gfxdata="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Nb96y1gAA&#10;AAwBAAAPAAAAAAAAAAEAIAAAACIAAABkcnMvZG93bnJldi54bWxQSwECFAAUAAAACACHTuJAk6O1&#10;NOcBAACvAwAADgAAAAAAAAABACAAAAAlAQAAZHJzL2Uyb0RvYy54bWxQSwUGAAAAAAYABgBZAQAA&#10;fgUAAAAA&#10;">
                <v:fill on="f" focussize="0,0"/>
                <v:stroke weight="1.5pt" color="#00C4D8" joinstyle="round"/>
                <v:imagedata o:title=""/>
                <o:lock v:ext="edit" aspectratio="f"/>
              </v:line>
            </w:pict>
          </mc:Fallback>
        </mc:AlternateContent>
      </w:r>
      <w:r>
        <w:rPr>
          <w:sz w:val="24"/>
          <w:highlight w:val="none"/>
        </w:rPr>
        <mc:AlternateContent>
          <mc:Choice Requires="wps">
            <w:drawing>
              <wp:anchor distT="0" distB="0" distL="114300" distR="114300" simplePos="0" relativeHeight="251679744"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58"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79744;v-text-anchor:middle;mso-width-relative:page;mso-height-relative:page;" filled="f" stroked="t" coordsize="21600,21600" o:gfxdata="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BhMEbrYAAAACwEAAA8AAAAAAAAAAQAgAAAAIgAAAGRycy9kb3ducmV2LnhtbFBL&#10;AQIUABQAAAAIAIdO4kCJs0xpaAIAAM8EAAAOAAAAAAAAAAEAIAAAACcBAABkcnMvZTJvRG9jLnht&#10;bFBLBQYAAAAABgAGAFkBAAABBgAAAAA=&#10;">
                <v:fill on="f" focussize="0,0"/>
                <v:stroke weight="1pt" color="#00C4D8" joinstyle="round"/>
                <v:imagedata o:title=""/>
                <o:lock v:ext="edit" aspectratio="f"/>
                <v:textbox>
                  <w:txbxContent>
                    <w:p>
                      <w:pPr>
                        <w:jc w:val="center"/>
                      </w:pPr>
                    </w:p>
                  </w:txbxContent>
                </v:textbox>
              </v:shape>
            </w:pict>
          </mc:Fallback>
        </mc:AlternateContent>
      </w:r>
      <w:r>
        <w:rPr>
          <w:b/>
          <w:bCs/>
          <w:color w:val="00C4D8"/>
          <w:sz w:val="44"/>
          <w:szCs w:val="44"/>
          <w:highlight w:val="none"/>
        </w:rPr>
        <w:t>目    录</w:t>
      </w:r>
    </w:p>
    <w:p>
      <w:pPr>
        <w:pStyle w:val="29"/>
        <w:numPr>
          <w:ilvl w:val="255"/>
          <w:numId w:val="0"/>
        </w:numPr>
        <w:adjustRightInd/>
        <w:snapToGrid/>
        <w:spacing w:before="200" w:after="780" w:line="220" w:lineRule="atLeast"/>
        <w:jc w:val="center"/>
        <w:outlineLvl w:val="0"/>
        <w:rPr>
          <w:rFonts w:ascii="微软雅黑" w:hAnsi="微软雅黑"/>
          <w:b/>
          <w:color w:val="00C4D8"/>
          <w:sz w:val="36"/>
          <w:szCs w:val="36"/>
        </w:rPr>
      </w:pPr>
      <w:bookmarkStart w:id="16" w:name="_Toc32538"/>
      <w:bookmarkStart w:id="17" w:name="_Toc10896"/>
      <w:bookmarkStart w:id="18" w:name="_Toc12673"/>
      <w:bookmarkStart w:id="19" w:name="_Toc20058"/>
      <w:bookmarkStart w:id="20" w:name="_Toc3165"/>
      <w:bookmarkStart w:id="21" w:name="_Toc12032"/>
      <w:bookmarkStart w:id="22" w:name="_Toc4575"/>
      <w:bookmarkStart w:id="23" w:name="_Toc14336"/>
      <w:bookmarkStart w:id="24" w:name="_Toc14886"/>
      <w:bookmarkStart w:id="25" w:name="_Toc18057"/>
      <w:bookmarkStart w:id="26" w:name="_Toc445"/>
      <w:bookmarkStart w:id="27" w:name="_Toc8579"/>
      <w:bookmarkStart w:id="28" w:name="_Toc24717"/>
      <w:bookmarkStart w:id="29" w:name="_Toc31884"/>
      <w:bookmarkStart w:id="30" w:name="_Toc15999"/>
      <w:bookmarkStart w:id="31" w:name="_Toc21484"/>
      <w:bookmarkStart w:id="32" w:name="_Toc22635"/>
      <w:bookmarkStart w:id="33" w:name="_Toc7206"/>
      <w:bookmarkStart w:id="34" w:name="_Toc29729"/>
      <w:bookmarkStart w:id="35" w:name="_Toc14984"/>
      <w:bookmarkStart w:id="36" w:name="_Toc16016"/>
      <w:bookmarkStart w:id="37" w:name="_Toc15404"/>
      <w:bookmarkStart w:id="38" w:name="_Toc1945"/>
      <w:bookmarkStart w:id="39" w:name="_Toc28396"/>
      <w:r>
        <w:rPr>
          <w:sz w:val="32"/>
        </w:rPr>
        <mc:AlternateContent>
          <mc:Choice Requires="wps">
            <w:drawing>
              <wp:anchor distT="0" distB="0" distL="114300" distR="114300" simplePos="0" relativeHeight="251678720" behindDoc="0" locked="0" layoutInCell="1" allowOverlap="1">
                <wp:simplePos x="0" y="0"/>
                <wp:positionH relativeFrom="column">
                  <wp:posOffset>2717800</wp:posOffset>
                </wp:positionH>
                <wp:positionV relativeFrom="paragraph">
                  <wp:posOffset>963930</wp:posOffset>
                </wp:positionV>
                <wp:extent cx="3056890" cy="471805"/>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471805"/>
                        </a:xfrm>
                        <a:prstGeom prst="rect">
                          <a:avLst/>
                        </a:prstGeom>
                        <a:noFill/>
                        <a:ln w="6350">
                          <a:noFill/>
                        </a:ln>
                        <a:effectLst/>
                      </wps:spPr>
                      <wps:txbx>
                        <w:txbxContent>
                          <w:p>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4pt;margin-top:75.9pt;height:37.15pt;width:240.7pt;z-index:251678720;mso-width-relative:page;mso-height-relative:page;" filled="f" stroked="f" coordsize="21600,21600" o:gfxdata="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BFPssF2wAAAAsBAAAPAAAA&#10;AAAAAAEAIAAAACIAAABkcnMvZG93bnJldi54bWxQSwECFAAUAAAACACHTuJAJMeK10sCAACCBAAA&#10;DgAAAAAAAAABACAAAAAqAQAAZHJzL2Uyb0RvYy54bWxQSwUGAAAAAAYABgBZAQAA5wUAAAAA&#10;">
                <v:fill on="f" focussize="0,0"/>
                <v:stroke on="f" weight="0.5pt"/>
                <v:imagedata o:title=""/>
                <o:lock v:ext="edit" aspectratio="f"/>
                <v:textbox>
                  <w:txbxContent>
                    <w:p>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mc:Fallback>
        </mc: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p>
    <w:p>
      <w:pPr>
        <w:pStyle w:val="29"/>
        <w:numPr>
          <w:ilvl w:val="255"/>
          <w:numId w:val="0"/>
        </w:numPr>
        <w:adjustRightInd/>
        <w:snapToGrid/>
        <w:spacing w:after="300" w:line="220" w:lineRule="atLeast"/>
        <w:outlineLvl w:val="1"/>
        <w:rPr>
          <w:rFonts w:ascii="微软雅黑" w:hAnsi="微软雅黑"/>
          <w:b/>
          <w:color w:val="00C4D8"/>
          <w:sz w:val="32"/>
          <w:szCs w:val="32"/>
        </w:rPr>
      </w:pPr>
      <w:r>
        <w:rPr>
          <w:rFonts w:ascii="微软雅黑" w:hAnsi="微软雅黑"/>
          <w:b/>
          <w:color w:val="00C4D8"/>
          <w:sz w:val="32"/>
          <w:szCs w:val="32"/>
        </w:rPr>
        <mc:AlternateContent>
          <mc:Choice Requires="wps">
            <w:drawing>
              <wp:anchor distT="0" distB="0" distL="114300" distR="114300" simplePos="0" relativeHeight="251677696"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4.15pt;margin-top:30.4pt;height:0.15pt;width:198.55pt;z-index:251677696;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ascii="微软雅黑" w:hAnsi="微软雅黑"/>
          <w:b/>
          <w:color w:val="00C4D8"/>
          <w:sz w:val="32"/>
          <w:szCs w:val="32"/>
        </w:rPr>
        <mc:AlternateContent>
          <mc:Choice Requires="wps">
            <w:drawing>
              <wp:anchor distT="0" distB="0" distL="114300" distR="114300" simplePos="0" relativeHeight="251667456"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214.8pt;margin-top:30.85pt;height:0.1pt;width:199.85pt;z-index:-251649024;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rPr>
        <w:t>患者信息</w:t>
      </w:r>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21"/>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
                <w:kern w:val="2"/>
                <w:sz w:val="24"/>
                <w:szCs w:val="24"/>
                <w:highlight w:val="none"/>
              </w:rPr>
            </w:pPr>
            <w:bookmarkStart w:id="40" w:name="OLE_LINK60" w:colFirst="0" w:colLast="4"/>
            <w:r>
              <w:rPr>
                <w:rFonts w:hint="eastAsia" w:ascii="微软雅黑" w:hAnsi="微软雅黑"/>
                <w:b/>
                <w:kern w:val="2"/>
                <w:sz w:val="24"/>
                <w:szCs w:val="24"/>
                <w:highlight w:val="none"/>
              </w:rPr>
              <w:t>姓名：</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1"/>
              <w:rPr>
                <w:rFonts w:hint="eastAsia" w:ascii="微软雅黑" w:hAnsi="微软雅黑" w:eastAsia="微软雅黑"/>
                <w:bCs/>
                <w:kern w:val="2"/>
                <w:sz w:val="24"/>
                <w:szCs w:val="24"/>
                <w:highlight w:val="none"/>
                <w:lang w:val="en-US" w:eastAsia="zh-CN"/>
              </w:rPr>
            </w:pPr>
            <w:r>
              <w:rPr>
                <w:rFonts w:hint="eastAsia" w:ascii="微软雅黑" w:hAnsi="微软雅黑"/>
                <w:bCs/>
                <w:kern w:val="2"/>
                <w:sz w:val="24"/>
                <w:szCs w:val="24"/>
                <w:highlight w:val="none"/>
                <w:lang w:val="en-US" w:eastAsia="zh-CN"/>
              </w:rPr>
              <w:t>{{ patient_name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1"/>
              <w:rPr>
                <w:rFonts w:ascii="微软雅黑" w:hAnsi="微软雅黑" w:cs="微软雅黑"/>
                <w:bCs/>
                <w:kern w:val="2"/>
                <w:sz w:val="24"/>
                <w:szCs w:val="24"/>
                <w:highlight w:val="none"/>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cs="微软雅黑"/>
                <w:bCs/>
                <w:kern w:val="2"/>
                <w:sz w:val="24"/>
                <w:szCs w:val="24"/>
                <w:highlight w:val="none"/>
              </w:rPr>
            </w:pPr>
            <w:r>
              <w:rPr>
                <w:rFonts w:hint="eastAsia" w:ascii="微软雅黑" w:hAnsi="微软雅黑"/>
                <w:b/>
                <w:kern w:val="2"/>
                <w:sz w:val="24"/>
                <w:szCs w:val="24"/>
                <w:highlight w:val="none"/>
              </w:rPr>
              <w:t>样本类型：</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1"/>
              <w:rPr>
                <w:rFonts w:hint="default" w:ascii="微软雅黑" w:hAnsi="微软雅黑" w:eastAsia="微软雅黑" w:cs="微软雅黑"/>
                <w:bCs/>
                <w:kern w:val="2"/>
                <w:sz w:val="24"/>
                <w:szCs w:val="24"/>
                <w:highlight w:val="none"/>
                <w:lang w:val="en-US" w:eastAsia="zh-CN"/>
              </w:rPr>
            </w:pPr>
            <w:r>
              <w:rPr>
                <w:rFonts w:hint="eastAsia" w:ascii="微软雅黑" w:hAnsi="微软雅黑" w:cs="微软雅黑"/>
                <w:bCs/>
                <w:kern w:val="2"/>
                <w:sz w:val="24"/>
                <w:szCs w:val="24"/>
                <w:highlight w:val="none"/>
                <w:lang w:val="en-US" w:eastAsia="zh-CN"/>
              </w:rPr>
              <w:t>{{ sample_type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1"/>
              <w:rPr>
                <w:rFonts w:hint="eastAsia" w:ascii="微软雅黑" w:hAnsi="微软雅黑" w:eastAsia="微软雅黑"/>
                <w:bCs/>
                <w:kern w:val="2"/>
                <w:sz w:val="24"/>
                <w:szCs w:val="24"/>
                <w:lang w:eastAsia="zh-CN"/>
              </w:rPr>
            </w:pPr>
            <w:r>
              <w:rPr>
                <w:rFonts w:hint="eastAsia" w:ascii="微软雅黑" w:hAnsi="微软雅黑"/>
                <w:bCs/>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1"/>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rPr>
              <w:t>取材手段：</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Cs/>
                <w:kern w:val="2"/>
                <w:sz w:val="24"/>
                <w:szCs w:val="24"/>
              </w:rPr>
            </w:pPr>
            <w:r>
              <w:rPr>
                <w:rFonts w:hint="eastAsia" w:ascii="微软雅黑" w:hAnsi="微软雅黑"/>
                <w:bCs/>
                <w:kern w:val="2"/>
                <w:sz w:val="24"/>
                <w:szCs w:val="24"/>
              </w:rPr>
              <w:t>{{ sampling_method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1"/>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age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1"/>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rPr>
              <w:t>取材部位：</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Cs/>
                <w:kern w:val="2"/>
                <w:sz w:val="24"/>
                <w:szCs w:val="24"/>
              </w:rPr>
            </w:pPr>
            <w:r>
              <w:rPr>
                <w:rFonts w:hint="eastAsia" w:ascii="微软雅黑" w:hAnsi="微软雅黑"/>
                <w:bCs/>
                <w:kern w:val="2"/>
                <w:sz w:val="24"/>
                <w:szCs w:val="24"/>
              </w:rPr>
              <w:t>{{ sample_site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1"/>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clinical_diagnosis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1"/>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lang w:val="en-US" w:eastAsia="zh-CN"/>
              </w:rPr>
              <w:t>样本编号：</w:t>
            </w:r>
            <w:r>
              <w:rPr>
                <w:rFonts w:hint="eastAsia" w:ascii="微软雅黑" w:hAnsi="微软雅黑"/>
                <w:b/>
                <w:kern w:val="2"/>
                <w:sz w:val="24"/>
                <w:szCs w:val="24"/>
              </w:rPr>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1"/>
              <w:rPr>
                <w:rFonts w:hint="default" w:ascii="微软雅黑" w:hAnsi="微软雅黑" w:eastAsia="微软雅黑"/>
                <w:bCs/>
                <w:kern w:val="2"/>
                <w:sz w:val="24"/>
                <w:szCs w:val="24"/>
                <w:lang w:val="en-US" w:eastAsia="zh-CN"/>
              </w:rPr>
            </w:pPr>
            <w:r>
              <w:rPr>
                <w:rFonts w:hint="eastAsia" w:ascii="微软雅黑" w:hAnsi="微软雅黑"/>
                <w:bCs/>
                <w:kern w:val="2"/>
                <w:sz w:val="24"/>
                <w:szCs w:val="24"/>
              </w:rPr>
              <w:t>{{ sample_id }}</w:t>
            </w:r>
            <w:r>
              <w:rPr>
                <w:rFonts w:hint="eastAsia" w:ascii="微软雅黑" w:hAnsi="微软雅黑"/>
                <w:bCs/>
                <w:kern w:val="2"/>
                <w:sz w:val="24"/>
                <w:szCs w:val="24"/>
                <w:lang w:val="en-US" w:eastAsia="zh-CN"/>
              </w:rPr>
            </w:r>
          </w:p>
        </w:tc>
      </w:tr>
      <w:bookmarkEnd w:id="40"/>
    </w:tbl>
    <w:p>
      <w:pPr>
        <w:keepNext w:val="0"/>
        <w:keepLines w:val="0"/>
        <w:pageBreakBefore w:val="0"/>
        <w:widowControl/>
        <w:numPr>
          <w:ilvl w:val="0"/>
          <w:numId w:val="0"/>
        </w:numPr>
        <w:tabs>
          <w:tab w:val="left" w:pos="6274"/>
        </w:tabs>
        <w:kinsoku/>
        <w:wordWrap/>
        <w:overflowPunct/>
        <w:topLinePunct w:val="0"/>
        <w:autoSpaceDE/>
        <w:autoSpaceDN/>
        <w:bidi w:val="0"/>
        <w:adjustRightInd/>
        <w:snapToGrid/>
        <w:spacing w:before="760" w:after="200" w:line="220" w:lineRule="atLeast"/>
        <w:ind w:right="0" w:rightChars="0"/>
        <w:jc w:val="left"/>
        <w:textAlignment w:val="auto"/>
        <w:outlineLvl w:val="1"/>
        <w:rPr>
          <w:rFonts w:ascii="微软雅黑" w:hAnsi="微软雅黑"/>
          <w:b/>
          <w:sz w:val="32"/>
          <w:szCs w:val="32"/>
        </w:rPr>
      </w:pPr>
      <w:bookmarkStart w:id="41" w:name="_Toc2382"/>
      <w:bookmarkStart w:id="42" w:name="_Toc5129"/>
      <w:bookmarkStart w:id="43" w:name="_Toc1619"/>
      <w:bookmarkStart w:id="44" w:name="_Toc31667"/>
      <w:bookmarkStart w:id="45" w:name="_Toc16727"/>
      <w:bookmarkStart w:id="46" w:name="_Toc30103"/>
      <w:bookmarkStart w:id="47" w:name="_Toc3347"/>
      <w:bookmarkStart w:id="48" w:name="_Toc5570"/>
      <w:bookmarkStart w:id="49" w:name="_Toc14589"/>
      <w:bookmarkStart w:id="50" w:name="_Toc18728"/>
      <w:bookmarkStart w:id="51" w:name="_Toc31893"/>
      <w:bookmarkStart w:id="52" w:name="_Toc22529"/>
      <w:r>
        <w:rPr>
          <w:rFonts w:hint="eastAsia" w:ascii="微软雅黑" w:hAnsi="微软雅黑"/>
          <w:b/>
          <w:color w:val="00C4D8"/>
          <w:sz w:val="32"/>
          <w:szCs w:val="32"/>
          <w:lang w:eastAsia="zh-CN"/>
        </w:rPr>
        <w:t>检</w:t>
      </w:r>
      <w:r>
        <w:rPr>
          <w:rFonts w:hint="eastAsia" w:ascii="微软雅黑" w:hAnsi="微软雅黑"/>
          <w:b/>
          <w:color w:val="00C4D8"/>
          <w:sz w:val="32"/>
          <w:szCs w:val="32"/>
        </w:rPr>
        <w:t>测内容</w:t>
      </w:r>
      <w:bookmarkEnd w:id="41"/>
    </w:p>
    <w:bookmarkEnd w:id="42"/>
    <w:bookmarkEnd w:id="43"/>
    <w:bookmarkEnd w:id="44"/>
    <w:bookmarkEnd w:id="45"/>
    <w:bookmarkEnd w:id="46"/>
    <w:bookmarkEnd w:id="47"/>
    <w:bookmarkEnd w:id="48"/>
    <w:bookmarkEnd w:id="49"/>
    <w:bookmarkEnd w:id="50"/>
    <w:bookmarkEnd w:id="51"/>
    <w:bookmarkEnd w:id="52"/>
    <w:p>
      <w:pPr>
        <w:spacing w:line="312" w:lineRule="auto"/>
        <w:ind w:firstLine="480" w:firstLineChars="200"/>
        <w:jc w:val="both"/>
        <w:rPr>
          <w:rFonts w:ascii="微软雅黑" w:hAnsi="微软雅黑" w:cs="LPJNJT+Arial Unicode MS"/>
          <w:sz w:val="24"/>
          <w:szCs w:val="24"/>
        </w:rPr>
      </w:pPr>
      <w:r>
        <w:rPr>
          <w:rFonts w:ascii="微软雅黑" w:hAnsi="微软雅黑" w:cs="LPJNJT+Arial Unicode MS"/>
          <w:sz w:val="24"/>
          <w:szCs w:val="24"/>
        </w:rPr>
        <w:t>对本病例提供的 {{ sample_type }} 样本进行本产品范围内的基因检测，检测基因列表见附录。</w:t>
      </w:r>
      <w:r>
        <w:rPr>
          <w:rFonts w:ascii="微软雅黑" w:hAnsi="微软雅黑" w:cs="LPJNJT+Arial Unicode MS"/>
          <w:sz w:val="24"/>
          <w:szCs w:val="24"/>
          <w:highlight w:val="none"/>
        </w:rPr>
      </w:r>
      <w:r>
        <w:rPr>
          <w:rFonts w:hint="eastAsia" w:ascii="微软雅黑" w:hAnsi="微软雅黑" w:cs="LPJNJT+Arial Unicode MS"/>
          <w:sz w:val="24"/>
          <w:szCs w:val="24"/>
          <w:highlight w:val="none"/>
        </w:rPr>
      </w:r>
      <w:r>
        <w:rPr>
          <w:rFonts w:hint="eastAsia" w:ascii="微软雅黑" w:hAnsi="微软雅黑" w:cs="LPJNJT+Arial Unicode MS"/>
          <w:sz w:val="24"/>
          <w:szCs w:val="24"/>
          <w:highlight w:val="none"/>
          <w:u w:val="single"/>
        </w:rPr>
      </w:r>
      <w:r>
        <w:rPr>
          <w:rFonts w:hint="eastAsia" w:ascii="微软雅黑" w:hAnsi="微软雅黑" w:cs="LPJNJT+Arial Unicode MS"/>
          <w:sz w:val="24"/>
          <w:szCs w:val="24"/>
          <w:highlight w:val="none"/>
          <w:u w:val="single"/>
          <w:lang w:val="en-US" w:eastAsia="zh-CN"/>
        </w:rPr>
      </w:r>
      <w:r>
        <w:rPr>
          <w:rFonts w:hint="eastAsia" w:ascii="微软雅黑" w:hAnsi="微软雅黑" w:cs="LPJNJT+Arial Unicode MS"/>
          <w:sz w:val="24"/>
          <w:szCs w:val="24"/>
          <w:highlight w:val="none"/>
          <w:u w:val="single"/>
        </w:rPr>
      </w:r>
      <w:r>
        <w:rPr>
          <w:rFonts w:ascii="微软雅黑" w:hAnsi="微软雅黑" w:cs="LPJNJT+Arial Unicode MS"/>
          <w:sz w:val="24"/>
          <w:szCs w:val="24"/>
        </w:rPr>
      </w:r>
      <w:r>
        <w:rPr>
          <w:rFonts w:ascii="微软雅黑" w:hAnsi="微软雅黑"/>
          <w:sz w:val="24"/>
          <w:szCs w:val="24"/>
        </w:rPr>
      </w:r>
      <w:r>
        <w:rPr>
          <w:rFonts w:ascii="微软雅黑" w:hAnsi="微软雅黑" w:cs="LPJNJT+Arial Unicode MS"/>
          <w:sz w:val="24"/>
          <w:szCs w:val="24"/>
        </w:rPr>
      </w:r>
      <w:r>
        <w:rPr>
          <w:rFonts w:hint="eastAsia" w:ascii="微软雅黑" w:hAnsi="微软雅黑" w:cs="LPJNJT+Arial Unicode MS"/>
          <w:sz w:val="24"/>
          <w:szCs w:val="24"/>
          <w:lang w:eastAsia="zh-CN"/>
        </w:rPr>
      </w:r>
      <w:r>
        <w:rPr>
          <w:rFonts w:ascii="微软雅黑" w:hAnsi="微软雅黑" w:cs="LPJNJT+Arial Unicode MS"/>
          <w:sz w:val="24"/>
          <w:szCs w:val="24"/>
        </w:rPr>
      </w:r>
      <w:r>
        <w:rPr>
          <w:rFonts w:hint="eastAsia" w:ascii="微软雅黑" w:hAnsi="微软雅黑" w:cs="LPJNJT+Arial Unicode MS"/>
          <w:sz w:val="24"/>
          <w:szCs w:val="24"/>
          <w:highlight w:val="none"/>
          <w:lang w:val="en-US" w:eastAsia="zh-CN"/>
        </w:rPr>
      </w:r>
      <w:r>
        <w:rPr>
          <w:rFonts w:ascii="微软雅黑" w:hAnsi="微软雅黑" w:cs="LPJNJT+Arial Unicode MS"/>
          <w:sz w:val="24"/>
          <w:szCs w:val="24"/>
        </w:rPr>
      </w:r>
      <w:r>
        <w:rPr>
          <w:rFonts w:hint="eastAsia" w:ascii="微软雅黑" w:hAnsi="微软雅黑" w:cs="LPJNJT+Arial Unicode MS"/>
          <w:sz w:val="24"/>
          <w:szCs w:val="24"/>
        </w:rPr>
      </w:r>
      <w:r>
        <w:rPr>
          <w:rFonts w:ascii="微软雅黑" w:hAnsi="微软雅黑" w:cs="LPJNJT+Arial Unicode MS"/>
          <w:sz w:val="24"/>
          <w:szCs w:val="24"/>
        </w:rPr>
      </w:r>
    </w:p>
    <w:p>
      <w:pPr>
        <w:numPr>
          <w:ilvl w:val="0"/>
          <w:numId w:val="1"/>
        </w:numPr>
        <w:spacing w:after="0" w:line="312" w:lineRule="auto"/>
        <w:jc w:val="both"/>
        <w:rPr>
          <w:rFonts w:hint="eastAsia" w:ascii="微软雅黑" w:hAnsi="微软雅黑" w:cs="LPJNJT+Arial Unicode MS"/>
          <w:sz w:val="24"/>
          <w:szCs w:val="24"/>
        </w:rPr>
      </w:pPr>
      <w:bookmarkStart w:id="53" w:name="OLE_LINK28"/>
      <w:r>
        <w:rPr>
          <w:rFonts w:hint="eastAsia" w:ascii="微软雅黑" w:hAnsi="微软雅黑" w:cs="LPJNJT+Arial Unicode MS"/>
          <w:sz w:val="24"/>
          <w:szCs w:val="24"/>
        </w:rPr>
        <w:t>分析样本存在的基因变异情况，寻找与靶向/免疫药物相关的变异，给予用药提示与理论支持。</w:t>
      </w:r>
    </w:p>
    <w:p>
      <w:pPr>
        <w:pStyle w:val="28"/>
        <w:widowControl w:val="0"/>
        <w:numPr>
          <w:ilvl w:val="0"/>
          <w:numId w:val="1"/>
        </w:numPr>
        <w:autoSpaceDE w:val="0"/>
        <w:autoSpaceDN w:val="0"/>
        <w:adjustRightInd w:val="0"/>
        <w:spacing w:before="0" w:after="0" w:line="312" w:lineRule="auto"/>
        <w:rPr>
          <w:rFonts w:hint="default" w:ascii="微软雅黑" w:hAnsi="微软雅黑" w:eastAsia="微软雅黑" w:cs="LPJNJT+Arial Unicode MS"/>
          <w:sz w:val="24"/>
          <w:szCs w:val="24"/>
          <w:lang w:val="en-US" w:eastAsia="zh-CN"/>
        </w:rPr>
      </w:pPr>
      <w:r>
        <w:rPr>
          <w:rFonts w:hint="eastAsia" w:ascii="微软雅黑" w:hAnsi="微软雅黑" w:eastAsia="微软雅黑" w:cs="LPJNJT+Arial Unicode MS"/>
          <w:sz w:val="24"/>
          <w:szCs w:val="24"/>
          <w:lang w:val="en-US" w:eastAsia="zh-CN"/>
        </w:rPr>
        <w:t>分析</w:t>
      </w:r>
      <w:r>
        <w:rPr>
          <w:rFonts w:ascii="微软雅黑" w:hAnsi="微软雅黑" w:eastAsia="微软雅黑" w:cs="LPJNJT+Arial Unicode MS"/>
          <w:sz w:val="24"/>
          <w:szCs w:val="24"/>
          <w:lang w:eastAsia="zh-CN"/>
        </w:rPr>
        <w:t>与化疗药物相关的基因变异，</w:t>
      </w:r>
      <w:r>
        <w:rPr>
          <w:rFonts w:hint="eastAsia" w:ascii="微软雅黑" w:hAnsi="微软雅黑" w:eastAsia="微软雅黑" w:cs="LPJNJT+Arial Unicode MS"/>
          <w:sz w:val="24"/>
          <w:szCs w:val="24"/>
          <w:lang w:eastAsia="zh-CN"/>
        </w:rPr>
        <w:t>评估化疗的敏感性或毒副作用，为化疗方案的制订提供参考。</w:t>
      </w:r>
      <w:bookmarkEnd w:id="53"/>
    </w:p>
    <w:p>
      <w:pPr>
        <w:pStyle w:val="28"/>
        <w:widowControl w:val="0"/>
        <w:autoSpaceDE w:val="0"/>
        <w:autoSpaceDN w:val="0"/>
        <w:adjustRightInd w:val="0"/>
        <w:spacing w:line="312" w:lineRule="auto"/>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rPr>
          <w:rFonts w:ascii="微软雅黑" w:hAnsi="微软雅黑"/>
          <w:b/>
          <w:color w:val="3D5E18"/>
          <w:sz w:val="32"/>
          <w:szCs w:val="32"/>
        </w:rPr>
      </w:pPr>
      <w:r>
        <w:rPr>
          <w:rFonts w:ascii="微软雅黑" w:hAnsi="微软雅黑" w:eastAsia="微软雅黑" w:cs="OSTASS+åæä¸­å®"/>
          <w:color w:val="000000"/>
          <w:sz w:val="24"/>
          <w:szCs w:val="24"/>
          <w:lang w:eastAsia="zh-CN"/>
        </w:rPr>
        <w:br w:type="page"/>
      </w:r>
      <w:r>
        <w:rPr>
          <w:rFonts w:hint="eastAsia" w:ascii="微软雅黑" w:hAnsi="微软雅黑" w:eastAsia="微软雅黑"/>
          <w:sz w:val="28"/>
          <w:szCs w:val="28"/>
          <w:lang w:eastAsia="zh-CN"/>
        </w:rPr>
        <w:softHyphen/>
      </w:r>
      <w:r>
        <w:rPr>
          <w:rFonts w:hint="eastAsia" w:ascii="微软雅黑" w:hAnsi="微软雅黑" w:eastAsia="微软雅黑"/>
          <w:sz w:val="28"/>
          <w:szCs w:val="28"/>
          <w:lang w:eastAsia="zh-CN"/>
        </w:rPr>
        <w:softHyphen/>
      </w:r>
    </w:p>
    <w:p>
      <w:pPr>
        <w:pStyle w:val="29"/>
        <w:keepNext w:val="0"/>
        <w:keepLines w:val="0"/>
        <w:pageBreakBefore w:val="0"/>
        <w:widowControl/>
        <w:numPr>
          <w:ilvl w:val="255"/>
          <w:numId w:val="0"/>
        </w:numPr>
        <w:kinsoku/>
        <w:wordWrap/>
        <w:overflowPunct/>
        <w:topLinePunct w:val="0"/>
        <w:autoSpaceDE/>
        <w:autoSpaceDN/>
        <w:bidi w:val="0"/>
        <w:adjustRightInd/>
        <w:snapToGrid/>
        <w:spacing w:before="200" w:after="100" w:line="220" w:lineRule="atLeast"/>
        <w:jc w:val="center"/>
        <w:textAlignment w:val="auto"/>
        <w:outlineLvl w:val="0"/>
        <w:rPr>
          <w:rFonts w:ascii="微软雅黑" w:hAnsi="微软雅黑"/>
          <w:b/>
          <w:color w:val="00C4D8"/>
          <w:sz w:val="32"/>
          <w:szCs w:val="32"/>
        </w:rPr>
      </w:pPr>
      <w:bookmarkStart w:id="54" w:name="_Toc3810"/>
      <w:bookmarkEnd w:id="54"/>
      <w:bookmarkStart w:id="55" w:name="_Toc8199"/>
      <w:bookmarkEnd w:id="55"/>
      <w:bookmarkStart w:id="56" w:name="_Toc5769"/>
      <w:bookmarkEnd w:id="56"/>
      <w:bookmarkStart w:id="57" w:name="_Toc7901"/>
      <w:bookmarkEnd w:id="57"/>
      <w:bookmarkStart w:id="58" w:name="_Toc20306"/>
      <w:bookmarkEnd w:id="58"/>
      <w:bookmarkStart w:id="59" w:name="_Toc30794"/>
      <w:bookmarkEnd w:id="59"/>
      <w:bookmarkStart w:id="60" w:name="_Toc23594"/>
      <w:bookmarkStart w:id="61" w:name="_Toc25481"/>
      <w:bookmarkStart w:id="62" w:name="_Toc30145"/>
      <w:bookmarkStart w:id="63" w:name="_Toc26768"/>
      <w:bookmarkStart w:id="64" w:name="_Toc6361"/>
      <w:bookmarkStart w:id="65" w:name="_Toc26709"/>
      <w:bookmarkStart w:id="66" w:name="_Toc10524"/>
      <w:bookmarkStart w:id="67" w:name="_Toc30443"/>
      <w:bookmarkStart w:id="68" w:name="_Toc12358"/>
      <w:bookmarkStart w:id="69" w:name="_Toc21519"/>
      <w:bookmarkStart w:id="70" w:name="_Toc1330"/>
      <w:bookmarkStart w:id="71" w:name="_Toc28223"/>
      <w:r>
        <w:rPr>
          <w:rFonts w:hint="eastAsia" w:ascii="微软雅黑" w:hAnsi="微软雅黑"/>
          <w:b/>
          <w:color w:val="00C4D8"/>
          <w:sz w:val="36"/>
          <w:szCs w:val="36"/>
        </w:rPr>
        <w:t>第二部分：检测结果</w:t>
      </w:r>
      <w:bookmarkEnd w:id="60"/>
    </w:p>
    <w:p>
      <w:pPr>
        <w:keepNext w:val="0"/>
        <w:keepLines w:val="0"/>
        <w:pageBreakBefore w:val="0"/>
        <w:widowControl/>
        <w:numPr>
          <w:ilvl w:val="0"/>
          <w:numId w:val="2"/>
        </w:numPr>
        <w:kinsoku/>
        <w:wordWrap/>
        <w:overflowPunct/>
        <w:topLinePunct w:val="0"/>
        <w:autoSpaceDE/>
        <w:autoSpaceDN/>
        <w:bidi w:val="0"/>
        <w:adjustRightInd/>
        <w:snapToGrid/>
        <w:spacing w:after="0" w:line="220" w:lineRule="atLeast"/>
        <w:textAlignment w:val="auto"/>
        <w:outlineLvl w:val="1"/>
        <w:rPr>
          <w:rFonts w:ascii="微软雅黑" w:hAnsi="微软雅黑"/>
          <w:b/>
          <w:color w:val="00C4D8"/>
          <w:sz w:val="32"/>
          <w:szCs w:val="32"/>
        </w:rPr>
      </w:pPr>
      <w:bookmarkStart w:id="72" w:name="_Toc27165"/>
      <w:r>
        <w:rPr>
          <w:rFonts w:hint="eastAsia" w:ascii="微软雅黑" w:hAnsi="微软雅黑"/>
          <w:b/>
          <w:color w:val="00C4D8"/>
          <w:sz w:val="32"/>
          <w:szCs w:val="32"/>
        </w:rPr>
        <w:t>检测结果小结</w:t>
      </w:r>
    </w:p>
    <w:bookmarkEnd w:id="61"/>
    <w:bookmarkEnd w:id="62"/>
    <w:bookmarkEnd w:id="63"/>
    <w:bookmarkEnd w:id="64"/>
    <w:bookmarkEnd w:id="65"/>
    <w:bookmarkEnd w:id="66"/>
    <w:bookmarkEnd w:id="67"/>
    <w:bookmarkEnd w:id="68"/>
    <w:bookmarkEnd w:id="69"/>
    <w:bookmarkEnd w:id="70"/>
    <w:bookmarkEnd w:id="71"/>
    <w:bookmarkEnd w:id="72"/>
    <w:p>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320" w:lineRule="exact"/>
        <w:ind w:left="420" w:hanging="420" w:firstLineChars="0"/>
        <w:textAlignment w:val="auto"/>
        <w:outlineLvl w:val="1"/>
        <w:rPr>
          <w:rFonts w:ascii="微软雅黑" w:hAnsi="微软雅黑"/>
          <w:b/>
          <w:color w:val="00C4D8"/>
          <w:sz w:val="28"/>
          <w:szCs w:val="28"/>
        </w:rPr>
      </w:pPr>
      <w:r>
        <w:rPr>
          <w:rFonts w:hint="eastAsia" w:ascii="微软雅黑" w:hAnsi="微软雅黑"/>
          <w:b/>
          <w:color w:val="00C4D8"/>
          <w:sz w:val="28"/>
          <w:szCs w:val="28"/>
          <w:lang w:eastAsia="zh-CN"/>
        </w:rPr>
        <w:t>靶向药物相关体细胞变异用药提示</w:t>
      </w:r>
    </w:p>
    <w:tbl>
      <w:tblPr>
        <w:tblStyle w:val="16"/>
        <w:tblW w:w="834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5"/>
        <w:gridCol w:w="2077"/>
        <w:gridCol w:w="3195"/>
        <w:gridCol w:w="20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45"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pPr>
            <w:r>
              <w:rPr>
                <w:rFonts w:hint="eastAsia" w:ascii="微软雅黑" w:hAnsi="微软雅黑" w:cs="微软雅黑"/>
                <w:b/>
                <w:bCs/>
                <w:color w:val="FFFFFF" w:themeColor="background1"/>
                <w:kern w:val="2"/>
                <w:sz w:val="20"/>
                <w:szCs w:val="20"/>
                <w14:textFill>
                  <w14:solidFill>
                    <w14:schemeClr w14:val="bg1"/>
                  </w14:solidFill>
                </w14:textFill>
              </w:rPr>
              <w:t>基因</w:t>
            </w:r>
          </w:p>
        </w:tc>
        <w:tc>
          <w:tcPr>
            <w:tcW w:w="207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pPr>
            <w:r>
              <w:rPr>
                <w:rFonts w:hint="eastAsia" w:ascii="微软雅黑" w:hAnsi="微软雅黑" w:cs="微软雅黑"/>
                <w:b/>
                <w:bCs/>
                <w:color w:val="FFFFFF" w:themeColor="background1"/>
                <w:kern w:val="2"/>
                <w:sz w:val="20"/>
                <w:szCs w:val="20"/>
                <w14:textFill>
                  <w14:solidFill>
                    <w14:schemeClr w14:val="bg1"/>
                  </w14:solidFill>
                </w14:textFill>
              </w:rPr>
              <w:t>突变位点</w:t>
            </w:r>
          </w:p>
        </w:tc>
        <w:tc>
          <w:tcPr>
            <w:tcW w:w="3195"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潜在获益靶向药物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（证据等级）</w:t>
            </w:r>
          </w:p>
        </w:tc>
        <w:tc>
          <w:tcPr>
            <w:tcW w:w="202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20"/>
                <w:szCs w:val="20"/>
                <w14:textFill>
                  <w14:solidFill>
                    <w14:schemeClr w14:val="bg1"/>
                  </w14:solidFill>
                </w14:textFill>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可能耐药或慎重药物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pPr>
            <w:r>
              <w:rPr>
                <w:rFonts w:hint="eastAsia" w:ascii="微软雅黑" w:hAnsi="微软雅黑" w:cs="微软雅黑"/>
                <w:b/>
                <w:bCs/>
                <w:color w:val="FFFFFF" w:themeColor="background1"/>
                <w:kern w:val="2"/>
                <w:sz w:val="20"/>
                <w:szCs w:val="20"/>
                <w:lang w:eastAsia="zh-CN"/>
                <w14:textFill>
                  <w14:solidFill>
                    <w14:schemeClr w14:val="bg1"/>
                  </w14:solidFill>
                </w14:textFill>
              </w:rPr>
              <w:t>（</w:t>
            </w:r>
            <w:r>
              <w:rPr>
                <w:rFonts w:hint="eastAsia" w:ascii="微软雅黑" w:hAnsi="微软雅黑" w:cs="微软雅黑"/>
                <w:b/>
                <w:bCs/>
                <w:color w:val="FFFFFF" w:themeColor="background1"/>
                <w:kern w:val="2"/>
                <w:sz w:val="20"/>
                <w:szCs w:val="20"/>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t>{%tr for row in targeted_drug_tips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t>{{ row.gene_display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t>{{ row.variant_site }}</w:t>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t>{{ row.benefit_drugs }}</w:t>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t>{%tr endfor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Times New Roman" w:hAnsi="Times New Roman" w:cs="Times New Roman"/>
          <w:kern w:val="2"/>
          <w:sz w:val="18"/>
          <w:szCs w:val="18"/>
          <w:highlight w:val="none"/>
          <w:lang w:val="en-US" w:eastAsia="zh-CN"/>
        </w:rPr>
      </w:pPr>
      <w:r>
        <w:rPr>
          <w:rFonts w:hint="eastAsia" w:ascii="Times New Roman" w:hAnsi="Times New Roman" w:cs="Times New Roman"/>
          <w:kern w:val="2"/>
          <w:sz w:val="18"/>
          <w:szCs w:val="18"/>
          <w:highlight w:val="none"/>
          <w:lang w:val="en-US" w:eastAsia="zh-CN"/>
        </w:rPr>
        <w:t>本次检出体细胞变异：{{ total_variants_count }} 个；靶向药物相关变异：{{ drug_related_count }} 个。</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numPr>
          <w:ilvl w:val="-1"/>
          <w:numId w:val="0"/>
        </w:numPr>
        <w:adjustRightInd/>
        <w:snapToGrid/>
        <w:spacing w:after="0"/>
        <w:ind w:left="0" w:leftChars="0" w:firstLine="0" w:firstLineChars="0"/>
        <w:jc w:val="both"/>
        <w:rPr>
          <w:rFonts w:hint="default" w:ascii="微软雅黑" w:hAnsi="微软雅黑"/>
          <w:b/>
          <w:bCs/>
          <w:sz w:val="16"/>
          <w:szCs w:val="16"/>
          <w:highlight w:val="none"/>
          <w:lang w:val="en-US" w:eastAsia="zh-CN"/>
        </w:rPr>
      </w:pPr>
      <w:r>
        <w:rPr>
          <w:rFonts w:hint="eastAsia" w:ascii="微软雅黑" w:hAnsi="微软雅黑"/>
          <w:sz w:val="16"/>
          <w:szCs w:val="21"/>
          <w:highlight w:val="none"/>
          <w:lang w:val="en-US" w:eastAsia="zh-CN"/>
        </w:rPr>
        <w:t>{{ targeted_drug_brand_summary }}</w:t>
      </w:r>
      <w:r>
        <w:rPr>
          <w:rFonts w:hint="eastAsia" w:ascii="微软雅黑" w:hAnsi="微软雅黑"/>
          <w:b/>
          <w:bCs/>
          <w:sz w:val="16"/>
          <w:szCs w:val="16"/>
          <w:highlight w:val="none"/>
          <w:lang w:val="en-US" w:eastAsia="zh-CN"/>
        </w:rPr>
      </w:r>
    </w:p>
    <w:p>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微软雅黑" w:hAnsi="微软雅黑"/>
          <w:b/>
          <w:bCs/>
          <w:sz w:val="18"/>
          <w:highlight w:val="none"/>
          <w:lang w:val="en-US" w:eastAsia="zh-CN"/>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567"/>
        <w:gridCol w:w="4231"/>
        <w:gridCol w:w="13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line="240" w:lineRule="auto"/>
              <w:ind w:left="0" w:leftChars="0" w:right="0" w:rightChars="0"/>
              <w:jc w:val="center"/>
              <w:textAlignment w:val="auto"/>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56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本癌种相关治疗药物</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r>
          </w:p>
        </w:tc>
        <w:tc>
          <w:tcPr>
            <w:tcW w:w="4231"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59"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bookmarkEnd w:id="73"/>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 row.gene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 row.drugs }}</w:t>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 row.clinical_note }}</w:t>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t>{{ row.result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{%tr endfor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bl>
    <w:p>
      <w:pPr>
        <w:pStyle w:val="29"/>
        <w:keepNext w:val="0"/>
        <w:keepLines w:val="0"/>
        <w:pageBreakBefore w:val="0"/>
        <w:widowControl/>
        <w:numPr>
          <w:ilvl w:val="0"/>
          <w:numId w:val="0"/>
        </w:numPr>
        <w:kinsoku/>
        <w:wordWrap/>
        <w:overflowPunct/>
        <w:topLinePunct w:val="0"/>
        <w:autoSpaceDE/>
        <w:autoSpaceDN/>
        <w:bidi w:val="0"/>
        <w:adjustRightInd/>
        <w:snapToGrid/>
        <w:spacing w:before="200" w:after="100"/>
        <w:ind w:leftChars="0"/>
        <w:textAlignment w:val="auto"/>
        <w:outlineLvl w:val="1"/>
        <w:rPr>
          <w:rFonts w:ascii="微软雅黑" w:hAnsi="微软雅黑"/>
          <w:b/>
          <w:color w:val="00C4D8"/>
          <w:sz w:val="28"/>
          <w:szCs w:val="28"/>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1"/>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8"/>
        <w:gridCol w:w="3473"/>
        <w:gridCol w:w="37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331" w:type="dxa"/>
            <w:gridSpan w:val="2"/>
            <w:shd w:val="clear" w:color="auto" w:fill="00C4D8"/>
            <w:vAlign w:val="center"/>
          </w:tcPr>
          <w:p>
            <w:pPr>
              <w:pStyle w:val="53"/>
              <w:numPr>
                <w:ilvl w:val="255"/>
                <w:numId w:val="0"/>
              </w:numPr>
              <w:spacing w:after="0"/>
              <w:jc w:val="center"/>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生物标志物检测结果</w:t>
            </w:r>
          </w:p>
        </w:tc>
        <w:tc>
          <w:tcPr>
            <w:tcW w:w="3740" w:type="dxa"/>
            <w:shd w:val="clear" w:color="auto" w:fill="00C4D8"/>
            <w:vAlign w:val="center"/>
          </w:tcPr>
          <w:p>
            <w:pPr>
              <w:pStyle w:val="53"/>
              <w:numPr>
                <w:ilvl w:val="255"/>
                <w:numId w:val="0"/>
              </w:numPr>
              <w:spacing w:after="0"/>
              <w:jc w:val="center"/>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adjustRightInd/>
              <w:snapToGrid/>
              <w:spacing w:after="0" w:line="220" w:lineRule="atLeast"/>
              <w:jc w:val="center"/>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kern w:val="2"/>
                <w:sz w:val="18"/>
                <w:szCs w:val="18"/>
                <w:lang w:val="en-US" w:eastAsia="zh-CN"/>
              </w:rPr>
              <w:t>{{ tmb_summary }}；{{ msi_summary }}</w:t>
            </w:r>
          </w:p>
        </w:tc>
        <w:tc>
          <w:tcPr>
            <w:tcW w:w="3740" w:type="dxa"/>
            <w:vAlign w:val="center"/>
          </w:tcPr>
          <w:p>
            <w:pPr>
              <w:adjustRightInd/>
              <w:snapToGrid/>
              <w:spacing w:after="0" w:line="220" w:lineRule="atLeast"/>
              <w:jc w:val="center"/>
              <w:outlineLvl w:val="9"/>
              <w:rPr>
                <w:rStyle w:val="23"/>
                <w:rFonts w:hint="eastAsia" w:ascii="微软雅黑" w:hAnsi="微软雅黑" w:cs="微软雅黑"/>
                <w:bCs/>
                <w:color w:val="0000FF"/>
                <w:kern w:val="2"/>
                <w:sz w:val="18"/>
                <w:szCs w:val="18"/>
                <w:lang w:val="en-US" w:eastAsia="zh-CN"/>
              </w:rPr>
            </w:pPr>
            <w:r>
              <w:rPr>
                <w:rFonts w:hint="eastAsia" w:ascii="微软雅黑" w:hAnsi="微软雅黑" w:eastAsia="微软雅黑" w:cstheme="minorBidi"/>
                <w:kern w:val="2"/>
                <w:sz w:val="18"/>
                <w:szCs w:val="18"/>
                <w:lang w:val="en-US" w:eastAsia="zh-CN" w:bidi="ar-SA"/>
              </w:rPr>
              <w:t>{{ tmb_summary }}；{{ msi_summary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color w:val="0000FF"/>
                <w:kern w:val="2"/>
                <w:sz w:val="18"/>
                <w:szCs w:val="18"/>
                <w:u w:val="single"/>
                <w:lang w:val="en-US" w:eastAsia="zh-CN" w:bidi="ar-SA"/>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adjustRightInd/>
              <w:snapToGrid/>
              <w:spacing w:after="0" w:line="220" w:lineRule="atLeast"/>
              <w:jc w:val="center"/>
              <w:rPr>
                <w:rFonts w:hint="default" w:ascii="微软雅黑" w:hAnsi="微软雅黑" w:eastAsia="微软雅黑" w:cs="微软雅黑"/>
                <w:kern w:val="2"/>
                <w:sz w:val="18"/>
                <w:szCs w:val="18"/>
                <w:vertAlign w:val="baseline"/>
                <w:lang w:val="en-US" w:eastAsia="zh-CN" w:bidi="ar-SA"/>
              </w:rPr>
            </w:pPr>
            <w:r>
              <w:rPr>
                <w:rFonts w:hint="eastAsia" w:ascii="微软雅黑" w:hAnsi="微软雅黑" w:cs="微软雅黑"/>
                <w:kern w:val="2"/>
                <w:sz w:val="18"/>
                <w:szCs w:val="18"/>
                <w:highlight w:val="none"/>
                <w:lang w:val="en-US" w:eastAsia="zh-CN"/>
              </w:rPr>
              <w:t>{{ tmb_summary }}；{{ msi_summary }}</w:t>
            </w:r>
          </w:p>
        </w:tc>
        <w:tc>
          <w:tcPr>
            <w:tcW w:w="3740" w:type="dxa"/>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theme="minorBidi"/>
                <w:b w:val="0"/>
                <w:bCs w:val="0"/>
                <w:kern w:val="2"/>
                <w:sz w:val="18"/>
                <w:szCs w:val="18"/>
                <w:highlight w:val="none"/>
                <w:lang w:val="en-US" w:eastAsia="zh-CN" w:bidi="ar-SA"/>
              </w:rPr>
            </w:pPr>
            <w:r>
              <w:rPr>
                <w:rFonts w:hint="eastAsia" w:ascii="微软雅黑" w:hAnsi="微软雅黑" w:cs="微软雅黑"/>
                <w:i w:val="0"/>
                <w:color w:val="auto"/>
                <w:kern w:val="0"/>
                <w:sz w:val="18"/>
                <w:szCs w:val="18"/>
                <w:u w:val="none"/>
                <w:lang w:val="en-US" w:eastAsia="zh-CN" w:bidi="ar"/>
              </w:rPr>
              <w:t>{{ tmb_summary }}；{{ msi_summary }}</w:t>
            </w:r>
            <w:r>
              <w:rPr>
                <w:rFonts w:hint="eastAsia" w:ascii="微软雅黑" w:hAnsi="微软雅黑" w:eastAsia="微软雅黑" w:cs="微软雅黑"/>
                <w:i w:val="0"/>
                <w:color w:val="auto"/>
                <w:kern w:val="0"/>
                <w:sz w:val="18"/>
                <w:szCs w:val="18"/>
                <w:u w:val="none"/>
                <w:lang w:val="en-US" w:eastAsia="zh-CN" w:bidi="ar"/>
              </w:rPr>
            </w:r>
            <w:r>
              <w:rPr>
                <w:rFonts w:hint="eastAsia" w:ascii="微软雅黑" w:hAnsi="微软雅黑" w:cs="微软雅黑"/>
                <w:i w:val="0"/>
                <w:color w:val="auto"/>
                <w:kern w:val="0"/>
                <w:sz w:val="18"/>
                <w:szCs w:val="18"/>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eastAsia" w:ascii="微软雅黑" w:hAnsi="微软雅黑" w:eastAsia="微软雅黑" w:cs="微软雅黑"/>
                <w:b w:val="0"/>
                <w:bCs/>
                <w:i w:val="0"/>
                <w:color w:val="auto"/>
                <w:kern w:val="2"/>
                <w:sz w:val="18"/>
                <w:szCs w:val="18"/>
                <w:highlight w:val="none"/>
                <w:u w:val="none"/>
                <w:lang w:val="en-US" w:eastAsia="zh-CN" w:bidi="ar"/>
              </w:rPr>
            </w:pPr>
            <w:r>
              <w:rPr>
                <w:rFonts w:hint="eastAsia" w:ascii="微软雅黑" w:hAnsi="微软雅黑" w:cs="微软雅黑"/>
                <w:kern w:val="2"/>
                <w:sz w:val="18"/>
                <w:szCs w:val="18"/>
                <w:lang w:val="en-US" w:eastAsia="zh-CN"/>
              </w:rPr>
              <w:t>{{ tmb_summary }}；{{ msi_summary }}</w:t>
            </w:r>
          </w:p>
        </w:tc>
        <w:tc>
          <w:tcPr>
            <w:tcW w:w="3740" w:type="dxa"/>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b w:val="0"/>
                <w:bCs w:val="0"/>
                <w:kern w:val="2"/>
                <w:sz w:val="18"/>
                <w:szCs w:val="18"/>
                <w:lang w:val="en-US" w:eastAsia="zh-CN"/>
              </w:rPr>
            </w:pPr>
            <w:r>
              <w:rPr>
                <w:rFonts w:hint="eastAsia" w:ascii="微软雅黑" w:hAnsi="微软雅黑" w:cs="微软雅黑"/>
                <w:i w:val="0"/>
                <w:color w:val="000000" w:themeColor="text1"/>
                <w:kern w:val="0"/>
                <w:sz w:val="18"/>
                <w:szCs w:val="18"/>
                <w:u w:val="none"/>
                <w:lang w:val="en-US" w:eastAsia="zh-CN" w:bidi="ar"/>
                <w14:textFill>
                  <w14:solidFill>
                    <w14:schemeClr w14:val="tx1"/>
                  </w14:solidFill>
                </w14:textFill>
              </w:rPr>
              <w:t>{{ tmb_summary }}；{{ msi_summary }}</w:t>
            </w:r>
            <w:r>
              <w:rPr>
                <w:rFonts w:hint="eastAsia" w:ascii="微软雅黑" w:hAnsi="微软雅黑" w:eastAsia="微软雅黑" w:cs="微软雅黑"/>
                <w:i w:val="0"/>
                <w:color w:val="000000" w:themeColor="text1"/>
                <w:kern w:val="0"/>
                <w:sz w:val="18"/>
                <w:szCs w:val="18"/>
                <w:u w:val="none"/>
                <w:lang w:val="en-US" w:eastAsia="zh-CN" w:bidi="ar"/>
                <w14:textFill>
                  <w14:solidFill>
                    <w14:schemeClr w14:val="tx1"/>
                  </w14:solidFill>
                </w14:textFill>
              </w:rPr>
            </w:r>
          </w:p>
        </w:tc>
      </w:tr>
    </w:tbl>
    <w:p>
      <w:pPr>
        <w:pStyle w:val="29"/>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1"/>
        <w:rPr>
          <w:rFonts w:ascii="微软雅黑" w:hAnsi="微软雅黑" w:eastAsia="微软雅黑" w:cs="微软雅黑"/>
          <w:vanish w:val="0"/>
          <w:color w:val="00C4D8"/>
          <w:sz w:val="28"/>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1"/>
        <w:rPr>
          <w:rFonts w:ascii="微软雅黑" w:hAnsi="微软雅黑" w:eastAsia="微软雅黑" w:cs="微软雅黑"/>
          <w:vanish w:val="0"/>
          <w:color w:val="00C4D8"/>
          <w:sz w:val="28"/>
          <w:highlight w:val="none"/>
        </w:rPr>
      </w:pPr>
      <w:r>
        <w:rPr>
          <w:rFonts w:ascii="微软雅黑" w:hAnsi="微软雅黑" w:eastAsia="微软雅黑" w:cs="微软雅黑"/>
          <w:b/>
          <w:color w:val="00C4D8"/>
          <w:sz w:val="28"/>
          <w:highlight w:val="none"/>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67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2" w:hRule="atLeast"/>
          <w:jc w:val="center"/>
        </w:trPr>
        <w:tc>
          <w:tcPr>
            <w:tcW w:w="9088" w:type="dxa"/>
            <w:gridSpan w:val="2"/>
            <w:shd w:val="clear" w:color="auto" w:fill="00C4D8"/>
            <w:vAlign w:val="center"/>
          </w:tcPr>
          <w:p>
            <w:pPr>
              <w:pStyle w:val="55"/>
              <w:keepNext w:val="0"/>
              <w:keepLines w:val="0"/>
              <w:widowControl/>
              <w:numPr>
                <w:ilvl w:val="-1"/>
                <w:numId w:val="0"/>
              </w:numPr>
              <w:suppressLineNumbers w:val="0"/>
              <w:spacing w:before="0" w:beforeAutospacing="0" w:after="0" w:afterLines="0" w:afterAutospacing="0" w:line="240" w:lineRule="auto"/>
              <w:ind w:left="0" w:right="0" w:firstLine="0" w:firstLineChars="0"/>
              <w:jc w:val="both"/>
              <w:rPr>
                <w:rFonts w:hint="default" w:ascii="微软雅黑" w:hAnsi="微软雅黑" w:cs="微软雅黑"/>
                <w:b/>
                <w:bCs/>
                <w:color w:val="F9FBFA"/>
                <w:kern w:val="2"/>
                <w:sz w:val="20"/>
                <w:szCs w:val="20"/>
                <w:vertAlign w:val="baseline"/>
                <w:lang w:val="en-US" w:eastAsia="zh-CN"/>
              </w:rPr>
            </w:pPr>
            <w:bookmarkStart w:id="74" w:name="_Toc2090"/>
            <w:bookmarkStart w:id="75" w:name="_Toc137"/>
            <w:r>
              <w:rPr>
                <w:rFonts w:hint="eastAsia" w:ascii="微软雅黑" w:hAnsi="微软雅黑" w:cs="微软雅黑"/>
                <w:b/>
                <w:bCs/>
                <w:color w:val="F9FBFA"/>
                <w:kern w:val="2"/>
                <w:sz w:val="20"/>
                <w:szCs w:val="20"/>
                <w:vertAlign w:val="baseline"/>
                <w:lang w:val="en-US" w:eastAsia="zh-CN"/>
              </w:rPr>
              <w:t>化疗药物检测结果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jc w:val="center"/>
        </w:trPr>
        <w:tc>
          <w:tcPr>
            <w:tcW w:w="2302" w:type="dxa"/>
            <w:vAlign w:val="center"/>
          </w:tcPr>
          <w:p>
            <w:pPr>
              <w:pStyle w:val="55"/>
              <w:keepNext w:val="0"/>
              <w:keepLines w:val="0"/>
              <w:widowControl/>
              <w:numPr>
                <w:ilvl w:val="0"/>
                <w:numId w:val="0"/>
              </w:numPr>
              <w:suppressLineNumbers w:val="0"/>
              <w:spacing w:before="0" w:beforeAutospacing="0" w:after="0" w:afterLines="0" w:afterAutospacing="0" w:line="240" w:lineRule="auto"/>
              <w:ind w:left="0" w:right="0"/>
              <w:jc w:val="center"/>
              <w:rPr>
                <w:rFonts w:hint="default" w:ascii="微软雅黑" w:hAnsi="微软雅黑" w:cs="微软雅黑"/>
                <w:kern w:val="2"/>
                <w:sz w:val="20"/>
                <w:szCs w:val="20"/>
                <w:vertAlign w:val="baseline"/>
                <w:lang w:val="en-US" w:eastAsia="zh-CN"/>
              </w:rPr>
            </w:pPr>
            <w:r>
              <w:rPr>
                <w:rFonts w:hint="eastAsia" w:ascii="微软雅黑" w:hAnsi="微软雅黑" w:cs="微软雅黑"/>
                <w:kern w:val="2"/>
                <w:sz w:val="20"/>
                <w:szCs w:val="20"/>
                <w:vertAlign w:val="baseline"/>
                <w:lang w:val="en-US" w:eastAsia="zh-CN"/>
              </w:rPr>
              <w:t>{{ chemotherapy_summary_text }}</w:t>
            </w:r>
          </w:p>
        </w:tc>
        <w:tc>
          <w:tcPr>
            <w:tcW w:w="6786" w:type="dxa"/>
            <w:vAlign w:val="center"/>
          </w:tcPr>
          <w:p>
            <w:pPr>
              <w:pStyle w:val="55"/>
              <w:keepNext w:val="0"/>
              <w:keepLines w:val="0"/>
              <w:widowControl/>
              <w:numPr>
                <w:ilvl w:val="0"/>
                <w:numId w:val="0"/>
              </w:numPr>
              <w:suppressLineNumbers w:val="0"/>
              <w:spacing w:before="0" w:beforeAutospacing="0" w:after="0" w:afterLines="0" w:afterAutospacing="0" w:line="240" w:lineRule="auto"/>
              <w:ind w:left="0" w:right="0"/>
              <w:jc w:val="both"/>
              <w:rPr>
                <w:rFonts w:hint="default" w:ascii="微软雅黑" w:hAnsi="微软雅黑" w:eastAsia="微软雅黑" w:cs="微软雅黑"/>
                <w:color w:val="0000FF"/>
                <w:kern w:val="2"/>
                <w:sz w:val="20"/>
                <w:szCs w:val="20"/>
                <w:highlight w:val="yellow"/>
                <w:u w:val="none"/>
                <w:vertAlign w:val="baseline"/>
                <w:lang w:val="en-US" w:eastAsia="zh-CN"/>
              </w:rPr>
            </w:pPr>
            <w:r>
              <w:rPr>
                <w:rStyle w:val="23"/>
                <w:rFonts w:ascii="微软雅黑" w:hAnsi="微软雅黑" w:cs="微软雅黑"/>
                <w:bCs/>
                <w:color w:val="0000FF"/>
                <w:kern w:val="2"/>
                <w:sz w:val="20"/>
                <w:szCs w:val="20"/>
                <w:u w:val="none"/>
                <w:shd w:val="clear" w:color="auto" w:fill="FFFFFF" w:themeFill="background1"/>
              </w:rPr>
              <w:t>{{ chemotherapy_summary_text }}</w:t>
            </w:r>
          </w:p>
        </w:tc>
      </w:tr>
    </w:tbl>
    <w:p>
      <w:pPr>
        <w:rPr>
          <w:rFonts w:ascii="微软雅黑" w:hAnsi="微软雅黑"/>
          <w:b/>
          <w:color w:val="00C4D8"/>
          <w:sz w:val="32"/>
          <w:szCs w:val="32"/>
        </w:rPr>
      </w:pPr>
      <w:r>
        <w:rPr>
          <w:rFonts w:hint="eastAsia" w:ascii="微软雅黑" w:hAnsi="微软雅黑"/>
          <w:b/>
          <w:color w:val="00C4D8"/>
          <w:sz w:val="32"/>
          <w:szCs w:val="32"/>
        </w:rPr>
        <w:br w:type="page"/>
      </w:r>
    </w:p>
    <w:p>
      <w:pPr>
        <w:keepNext w:val="0"/>
        <w:keepLines w:val="0"/>
        <w:pageBreakBefore w:val="0"/>
        <w:widowControl/>
        <w:numPr>
          <w:ilvl w:val="0"/>
          <w:numId w:val="0"/>
        </w:numPr>
        <w:kinsoku/>
        <w:wordWrap/>
        <w:overflowPunct/>
        <w:topLinePunct w:val="0"/>
        <w:autoSpaceDE/>
        <w:autoSpaceDN/>
        <w:bidi w:val="0"/>
        <w:adjustRightInd/>
        <w:snapToGrid/>
        <w:spacing w:after="0" w:line="220" w:lineRule="atLeast"/>
        <w:ind w:leftChars="0"/>
        <w:textAlignment w:val="auto"/>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2.</w:t>
      </w:r>
      <w:r>
        <w:rPr>
          <w:rFonts w:hint="eastAsia" w:ascii="微软雅黑" w:hAnsi="微软雅黑"/>
          <w:b/>
          <w:color w:val="00C4D8"/>
          <w:sz w:val="32"/>
          <w:szCs w:val="32"/>
        </w:rPr>
        <w:t>靶向药物相关检测结果</w:t>
      </w:r>
    </w:p>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1"/>
        <w:rPr>
          <w:rFonts w:ascii="微软雅黑" w:hAnsi="微软雅黑"/>
          <w:b/>
          <w:color w:val="00C4D8"/>
          <w:sz w:val="24"/>
          <w:szCs w:val="24"/>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76"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76"/>
    </w:p>
    <w:tbl>
      <w:tblPr>
        <w:tblStyle w:val="16"/>
        <w:tblW w:w="954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43"/>
        <w:gridCol w:w="834"/>
        <w:gridCol w:w="491"/>
        <w:gridCol w:w="504"/>
        <w:gridCol w:w="1269"/>
        <w:gridCol w:w="586"/>
        <w:gridCol w:w="764"/>
        <w:gridCol w:w="2576"/>
        <w:gridCol w:w="1378"/>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restart"/>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bookmarkStart w:id="77" w:name="_Toc6770"/>
            <w:bookmarkStart w:id="78" w:name="_Toc26736"/>
            <w:bookmarkStart w:id="79" w:name="_Toc19180"/>
            <w:bookmarkStart w:id="80" w:name="_Toc6644"/>
            <w:bookmarkStart w:id="81" w:name="_Toc14818"/>
            <w:bookmarkStart w:id="82" w:name="OLE_LINK3"/>
            <w:bookmarkStart w:id="83" w:name="_Toc8706"/>
            <w:bookmarkStart w:id="84" w:name="_Toc14241"/>
            <w:bookmarkStart w:id="85" w:name="_Toc25786"/>
            <w:bookmarkStart w:id="86" w:name="_Toc11391"/>
            <w:bookmarkStart w:id="87" w:name="_Toc10150"/>
            <w:bookmarkStart w:id="88" w:name="重要基因变异及潜在靶向药物信息"/>
            <w:bookmarkStart w:id="89" w:name="_Toc5555"/>
            <w:bookmarkStart w:id="90" w:name="_Toc23880"/>
            <w:bookmarkStart w:id="91" w:name="_Toc30153"/>
            <w:bookmarkStart w:id="92" w:name="_Toc26040"/>
            <w:r>
              <w:rPr>
                <w:rFonts w:hint="eastAsia" w:ascii="微软雅黑" w:hAnsi="微软雅黑" w:eastAsia="微软雅黑" w:cs="微软雅黑"/>
                <w:b/>
                <w:bCs/>
                <w:color w:val="F9FBFA"/>
                <w:kern w:val="2"/>
                <w:sz w:val="18"/>
                <w:szCs w:val="18"/>
              </w:rPr>
              <w:t>基因名称</w:t>
            </w:r>
          </w:p>
        </w:tc>
        <w:tc>
          <w:tcPr>
            <w:tcW w:w="4448" w:type="dxa"/>
            <w:gridSpan w:val="6"/>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954" w:type="dxa"/>
            <w:gridSpan w:val="2"/>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continue"/>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p>
        </w:tc>
        <w:tc>
          <w:tcPr>
            <w:tcW w:w="834" w:type="dxa"/>
            <w:tcBorders>
              <w:tl2br w:val="nil"/>
              <w:tr2bl w:val="nil"/>
            </w:tcBorders>
            <w:shd w:val="clear" w:color="auto" w:fill="00C4D8"/>
            <w:vAlign w:val="center"/>
          </w:tcPr>
          <w:p>
            <w:pPr>
              <w:spacing w:beforeLines="0" w:after="0" w:afterLines="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91"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504"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69"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586"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64"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spacing w:beforeLines="0" w:after="0" w:afterLines="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w:t>
            </w:r>
          </w:p>
        </w:tc>
        <w:tc>
          <w:tcPr>
            <w:tcW w:w="2576" w:type="dxa"/>
            <w:tcBorders>
              <w:tl2br w:val="nil"/>
              <w:tr2bl w:val="nil"/>
            </w:tcBorders>
            <w:shd w:val="clear" w:color="auto" w:fill="00C4D8"/>
            <w:vAlign w:val="center"/>
          </w:tcPr>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378" w:type="dxa"/>
            <w:tcBorders>
              <w:tl2br w:val="nil"/>
              <w:tr2bl w:val="nil"/>
            </w:tcBorders>
            <w:shd w:val="clear" w:color="auto" w:fill="00C4D8"/>
            <w:vAlign w:val="center"/>
          </w:tcPr>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color w:val="00C4D8"/>
                <w:kern w:val="2"/>
                <w:sz w:val="18"/>
                <w:szCs w:val="18"/>
                <w:lang w:val="en-US" w:eastAsia="zh-CN" w:bidi="ar-SA"/>
              </w:rPr>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3"/>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spacing w:after="0"/>
              <w:jc w:val="center"/>
              <w:rPr>
                <w:rFonts w:hint="eastAsia" w:ascii="微软雅黑" w:hAnsi="微软雅黑" w:eastAsia="微软雅黑" w:cs="微软雅黑"/>
                <w:b w:val="0"/>
                <w:bCs/>
                <w:color w:val="0000FF"/>
                <w:kern w:val="2"/>
                <w:sz w:val="18"/>
                <w:szCs w:val="18"/>
                <w:u w:val="single"/>
                <w:lang w:val="en-US" w:eastAsia="zh-CN"/>
              </w:rPr>
            </w:pPr>
            <w:bookmarkStart w:id="93" w:name="OLE_LINK4" w:colFirst="0" w:colLast="2"/>
            <w:r>
              <w:rPr>
                <w:rFonts w:hint="eastAsia" w:ascii="微软雅黑" w:hAnsi="微软雅黑" w:eastAsia="微软雅黑" w:cs="微软雅黑"/>
                <w:b w:val="0"/>
                <w:bCs/>
                <w:color w:val="0000FF"/>
                <w:kern w:val="2"/>
                <w:sz w:val="18"/>
                <w:szCs w:val="18"/>
                <w:u w:val="single"/>
                <w:lang w:eastAsia="zh-CN"/>
              </w:rPr>
              <w:t>{%tr for row in variants_2_1 %}</w:t>
            </w:r>
          </w:p>
        </w:tc>
        <w:tc>
          <w:tcPr>
            <w:tcW w:w="83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491"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04"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1269"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86"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76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2576" w:type="dxa"/>
            <w:tcBorders>
              <w:tl2br w:val="nil"/>
              <w:tr2bl w:val="nil"/>
            </w:tcBorders>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r>
          </w:p>
        </w:tc>
        <w:tc>
          <w:tcPr>
            <w:tcW w:w="1378"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spacing w:after="0"/>
              <w:jc w:val="center"/>
              <w:rPr>
                <w:rFonts w:hint="eastAsia" w:ascii="微软雅黑" w:hAnsi="微软雅黑" w:eastAsia="微软雅黑" w:cs="微软雅黑"/>
                <w:b w:val="0"/>
                <w:bCs/>
                <w:color w:val="0000FF"/>
                <w:kern w:val="2"/>
                <w:sz w:val="18"/>
                <w:szCs w:val="18"/>
                <w:u w:val="single"/>
                <w:lang w:val="en-US" w:eastAsia="zh-CN"/>
              </w:rPr>
            </w:pPr>
            <w:bookmarkStart w:id="93" w:name="OLE_LINK4" w:colFirst="0" w:colLast="2"/>
            <w:r>
              <w:rPr>
                <w:rFonts w:hint="eastAsia" w:ascii="微软雅黑" w:hAnsi="微软雅黑" w:eastAsia="微软雅黑" w:cs="微软雅黑"/>
                <w:b w:val="0"/>
                <w:bCs/>
                <w:color w:val="0000FF"/>
                <w:kern w:val="2"/>
                <w:sz w:val="18"/>
                <w:szCs w:val="18"/>
                <w:u w:val="single"/>
                <w:lang w:eastAsia="zh-CN"/>
              </w:rPr>
              <w:t>{{ row.gene }}</w:t>
            </w:r>
          </w:p>
        </w:tc>
        <w:tc>
          <w:tcPr>
            <w:tcW w:w="83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row.transcript }}</w:t>
            </w:r>
          </w:p>
        </w:tc>
        <w:tc>
          <w:tcPr>
            <w:tcW w:w="491"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row.chr }}</w:t>
            </w:r>
          </w:p>
        </w:tc>
        <w:tc>
          <w:tcPr>
            <w:tcW w:w="504"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row.exon }}</w:t>
            </w:r>
          </w:p>
        </w:tc>
        <w:tc>
          <w:tcPr>
            <w:tcW w:w="1269"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row.locus }}</w:t>
            </w:r>
          </w:p>
        </w:tc>
        <w:tc>
          <w:tcPr>
            <w:tcW w:w="586"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row.var_type_cn }}</w:t>
            </w:r>
          </w:p>
        </w:tc>
        <w:tc>
          <w:tcPr>
            <w:tcW w:w="76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row.af_pct }}</w:t>
            </w:r>
          </w:p>
        </w:tc>
        <w:tc>
          <w:tcPr>
            <w:tcW w:w="2576" w:type="dxa"/>
            <w:tcBorders>
              <w:tl2br w:val="nil"/>
              <w:tr2bl w:val="nil"/>
            </w:tcBorders>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t>{{ row.benefit_drugs }}</w:t>
            </w:r>
          </w:p>
        </w:tc>
        <w:tc>
          <w:tcPr>
            <w:tcW w:w="1378"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spacing w:after="0"/>
              <w:jc w:val="center"/>
              <w:rPr>
                <w:rFonts w:hint="eastAsia" w:ascii="微软雅黑" w:hAnsi="微软雅黑" w:eastAsia="微软雅黑" w:cs="微软雅黑"/>
                <w:b w:val="0"/>
                <w:bCs/>
                <w:color w:val="0000FF"/>
                <w:kern w:val="2"/>
                <w:sz w:val="18"/>
                <w:szCs w:val="18"/>
                <w:u w:val="single"/>
                <w:lang w:val="en-US" w:eastAsia="zh-CN"/>
              </w:rPr>
            </w:pPr>
            <w:bookmarkStart w:id="93" w:name="OLE_LINK4" w:colFirst="0" w:colLast="2"/>
            <w:r>
              <w:rPr>
                <w:rFonts w:hint="eastAsia" w:ascii="微软雅黑" w:hAnsi="微软雅黑" w:eastAsia="微软雅黑" w:cs="微软雅黑"/>
                <w:b w:val="0"/>
                <w:bCs/>
                <w:color w:val="0000FF"/>
                <w:kern w:val="2"/>
                <w:sz w:val="18"/>
                <w:szCs w:val="18"/>
                <w:u w:val="single"/>
                <w:lang w:eastAsia="zh-CN"/>
              </w:rPr>
              <w:t>{%tr endfor %}</w:t>
            </w:r>
          </w:p>
        </w:tc>
        <w:tc>
          <w:tcPr>
            <w:tcW w:w="83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491"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04"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1269"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86"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76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2576" w:type="dxa"/>
            <w:tcBorders>
              <w:tl2br w:val="nil"/>
              <w:tr2bl w:val="nil"/>
            </w:tcBorders>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r>
          </w:p>
        </w:tc>
        <w:tc>
          <w:tcPr>
            <w:tcW w:w="1378"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pPr>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91"/>
      <w:bookmarkEnd w:id="92"/>
      <w:r>
        <w:rPr>
          <w:rFonts w:hint="eastAsia" w:ascii="微软雅黑" w:hAnsi="微软雅黑" w:cs="微软雅黑"/>
          <w:color w:val="000000"/>
          <w:sz w:val="20"/>
          <w:szCs w:val="20"/>
        </w:rPr>
        <w:t>上表中“未见突变”基因仅为与本癌种最相关的部分基因，此次所检测的全部基因列表请见附录。</w:t>
      </w: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pP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pP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2"/>
        <w:rPr>
          <w:rFonts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pPr>
        <w:rPr>
          <w:rFonts w:hint="eastAsia" w:ascii="微软雅黑" w:hAnsi="微软雅黑"/>
          <w:b/>
          <w:color w:val="00C4D8"/>
          <w:sz w:val="28"/>
          <w:szCs w:val="28"/>
        </w:rPr>
      </w:pPr>
      <w:r>
        <w:rPr>
          <w:rFonts w:hint="eastAsia" w:ascii="微软雅黑" w:hAnsi="微软雅黑"/>
          <w:b/>
          <w:color w:val="00C4D8"/>
          <w:sz w:val="28"/>
          <w:szCs w:val="28"/>
        </w:rPr>
        <w:br w:type="page"/>
      </w:r>
    </w:p>
    <w:p>
      <w:pPr>
        <w:adjustRightInd/>
        <w:snapToGrid/>
        <w:spacing w:before="200" w:line="220" w:lineRule="atLeast"/>
        <w:outlineLvl w:val="2"/>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w:t>
      </w:r>
      <w:r>
        <w:rPr>
          <w:rFonts w:hint="eastAsia" w:ascii="微软雅黑" w:hAnsi="微软雅黑"/>
          <w:b/>
          <w:color w:val="00C4D8"/>
          <w:sz w:val="28"/>
          <w:szCs w:val="28"/>
        </w:rPr>
        <w:t>2 其</w:t>
      </w:r>
      <w:r>
        <w:rPr>
          <w:rFonts w:hint="eastAsia" w:ascii="微软雅黑" w:hAnsi="微软雅黑"/>
          <w:b/>
          <w:color w:val="00C4D8"/>
          <w:sz w:val="28"/>
          <w:szCs w:val="28"/>
          <w:lang w:eastAsia="zh-CN"/>
        </w:rPr>
        <w:t>它</w:t>
      </w:r>
      <w:r>
        <w:rPr>
          <w:rFonts w:hint="eastAsia" w:ascii="微软雅黑" w:hAnsi="微软雅黑"/>
          <w:b/>
          <w:color w:val="00C4D8"/>
          <w:sz w:val="28"/>
          <w:szCs w:val="28"/>
        </w:rPr>
        <w:t>潜在获益上市</w:t>
      </w:r>
      <w:r>
        <w:rPr>
          <w:rFonts w:ascii="微软雅黑" w:hAnsi="微软雅黑"/>
          <w:b/>
          <w:color w:val="00C4D8"/>
          <w:sz w:val="28"/>
          <w:szCs w:val="28"/>
        </w:rPr>
        <w:t>药物提示</w:t>
      </w:r>
      <w:r>
        <w:rPr>
          <w:rFonts w:hint="eastAsia" w:ascii="微软雅黑" w:hAnsi="微软雅黑"/>
          <w:b/>
          <w:color w:val="00C4D8"/>
          <w:sz w:val="28"/>
          <w:szCs w:val="28"/>
        </w:rPr>
        <w:t>*</w:t>
      </w:r>
      <w:bookmarkEnd w:id="74"/>
      <w:bookmarkEnd w:id="75"/>
    </w:p>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bookmarkStart w:id="94" w:name="_Toc19562"/>
      <w:bookmarkStart w:id="95" w:name="_Toc27296"/>
      <w:r>
        <w:rPr>
          <w:rFonts w:hint="eastAsia" w:ascii="微软雅黑" w:hAnsi="微软雅黑"/>
          <w:b/>
          <w:color w:val="00C4D8"/>
          <w:sz w:val="21"/>
          <w:szCs w:val="21"/>
          <w:lang w:val="en-US" w:eastAsia="zh-CN"/>
        </w:rPr>
        <w:t>（*以下为本癌种FDA/NMPA批准的抗血管生成类的靶向药物，或国内临床实践中疗效较好的靶向药物，可以作为多线治疗的备选方案。）</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for row in targeted_drug_introductions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pPr>
            <w:r>
              <w:rPr>
                <w:rFonts w:hint="eastAsia" w:ascii="微软雅黑" w:hAnsi="微软雅黑" w:eastAsia="微软雅黑" w:cs="微软雅黑"/>
                <w:bCs w:val="0"/>
                <w:snapToGrid/>
                <w:color w:val="auto"/>
                <w:kern w:val="2"/>
                <w:sz w:val="21"/>
                <w:szCs w:val="21"/>
                <w:lang w:val="en-US" w:eastAsia="zh-CN" w:bidi="ar"/>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kern w:val="2"/>
                <w:sz w:val="21"/>
                <w:szCs w:val="21"/>
                <w:vertAlign w:val="baseline"/>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 row.drug_name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pPr>
            <w:r>
              <w:rPr>
                <w:rFonts w:hint="eastAsia" w:ascii="微软雅黑" w:hAnsi="微软雅黑" w:eastAsia="微软雅黑" w:cs="微软雅黑"/>
                <w:bCs w:val="0"/>
                <w:snapToGrid/>
                <w:color w:val="auto"/>
                <w:kern w:val="2"/>
                <w:sz w:val="21"/>
                <w:szCs w:val="21"/>
                <w:lang w:val="en-US" w:eastAsia="zh-CN" w:bidi="ar"/>
              </w:rPr>
              <w:t>{{ row.gene }}</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kern w:val="2"/>
                <w:sz w:val="21"/>
                <w:szCs w:val="21"/>
                <w:vertAlign w:val="baseline"/>
                <w:lang w:val="en-US" w:eastAsia="zh-CN" w:bidi="ar"/>
              </w:rPr>
              <w:t>{{ row.introduction }}</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endfor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pPr>
            <w:r>
              <w:rPr>
                <w:rFonts w:hint="eastAsia" w:ascii="微软雅黑" w:hAnsi="微软雅黑" w:eastAsia="微软雅黑" w:cs="微软雅黑"/>
                <w:bCs w:val="0"/>
                <w:snapToGrid/>
                <w:color w:val="auto"/>
                <w:kern w:val="2"/>
                <w:sz w:val="21"/>
                <w:szCs w:val="21"/>
                <w:lang w:val="en-US" w:eastAsia="zh-CN" w:bidi="ar"/>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kern w:val="2"/>
                <w:sz w:val="21"/>
                <w:szCs w:val="21"/>
                <w:vertAlign w:val="baseline"/>
                <w:lang w:val="en-US" w:eastAsia="zh-CN" w:bidi="ar"/>
              </w:rPr>
            </w:r>
          </w:p>
        </w:tc>
      </w:tr>
    </w:tbl>
    <w:p>
      <w:pPr>
        <w:adjustRightInd/>
        <w:snapToGrid/>
        <w:spacing w:before="200" w:after="80" w:line="220" w:lineRule="atLeast"/>
        <w:rPr>
          <w:rFonts w:ascii="微软雅黑" w:hAnsi="微软雅黑"/>
          <w:b/>
          <w:color w:val="00C4D8"/>
          <w:sz w:val="28"/>
          <w:szCs w:val="28"/>
        </w:rPr>
      </w:pPr>
      <w:r>
        <w:rPr>
          <w:rFonts w:hint="eastAsia" w:ascii="微软雅黑" w:hAnsi="微软雅黑"/>
          <w:b/>
          <w:color w:val="00C4D8"/>
          <w:sz w:val="28"/>
          <w:szCs w:val="28"/>
        </w:rPr>
        <w:br w:type="page"/>
      </w:r>
    </w:p>
    <w:bookmarkEnd w:id="94"/>
    <w:bookmarkEnd w:id="95"/>
    <w:p>
      <w:pPr>
        <w:adjustRightInd/>
        <w:snapToGrid/>
        <w:spacing w:before="200" w:after="0" w:line="220" w:lineRule="atLeast"/>
        <w:jc w:val="both"/>
        <w:outlineLvl w:val="2"/>
        <w:rPr>
          <w:rFonts w:ascii="微软雅黑" w:hAnsi="微软雅黑"/>
          <w:b/>
          <w:color w:val="00C4D8"/>
          <w:sz w:val="28"/>
          <w:szCs w:val="28"/>
        </w:rPr>
      </w:pPr>
      <w:bookmarkStart w:id="96" w:name="_Toc3639"/>
      <w:bookmarkStart w:id="97" w:name="_Toc12380"/>
      <w:bookmarkStart w:id="98" w:name="_Toc31019"/>
      <w:bookmarkStart w:id="99" w:name="_Toc4246"/>
      <w:bookmarkStart w:id="100" w:name="_Toc19901"/>
      <w:bookmarkStart w:id="101" w:name="_Toc6223"/>
      <w:bookmarkStart w:id="102" w:name="_Toc18838"/>
      <w:bookmarkStart w:id="103" w:name="_Toc25543"/>
      <w:bookmarkStart w:id="104" w:name="_Toc621"/>
      <w:bookmarkStart w:id="105" w:name="_Toc32035"/>
      <w:bookmarkStart w:id="106" w:name="_Toc5868"/>
      <w:bookmarkStart w:id="107" w:name="_Toc26244"/>
      <w:bookmarkStart w:id="108" w:name="_Toc15081"/>
      <w:bookmarkStart w:id="109" w:name="_Toc32647"/>
      <w:bookmarkStart w:id="110" w:name="_Toc2116"/>
      <w:bookmarkStart w:id="111" w:name="_Toc11221"/>
      <w:r>
        <w:rPr>
          <w:rFonts w:hint="eastAsia" w:ascii="微软雅黑" w:hAnsi="微软雅黑"/>
          <w:b/>
          <w:color w:val="00C4D8"/>
          <w:sz w:val="28"/>
          <w:szCs w:val="28"/>
        </w:rPr>
        <w:t>2.3</w:t>
      </w:r>
      <w:r>
        <w:rPr>
          <w:rFonts w:ascii="微软雅黑" w:hAnsi="微软雅黑"/>
          <w:b/>
          <w:color w:val="00C4D8"/>
          <w:sz w:val="28"/>
          <w:szCs w:val="28"/>
        </w:rPr>
        <w:t xml:space="preserve"> </w:t>
      </w:r>
      <w:bookmarkStart w:id="112" w:name="推荐临床常规靶向药物相关基因检测结果"/>
      <w:r>
        <w:rPr>
          <w:rFonts w:ascii="微软雅黑" w:hAnsi="微软雅黑"/>
          <w:b/>
          <w:color w:val="00C4D8"/>
          <w:sz w:val="28"/>
          <w:szCs w:val="28"/>
        </w:rPr>
        <w:t>NCCN 推荐临床常规靶向药物相关基因检测结果</w:t>
      </w:r>
      <w:bookmarkEnd w:id="96"/>
      <w:bookmarkEnd w:id="97"/>
      <w:bookmarkEnd w:id="98"/>
      <w:bookmarkEnd w:id="99"/>
      <w:bookmarkEnd w:id="100"/>
      <w:bookmarkEnd w:id="112"/>
      <w:r>
        <w:rPr>
          <w:rFonts w:hint="eastAsia" w:ascii="微软雅黑" w:hAnsi="微软雅黑"/>
          <w:b/>
          <w:color w:val="00C4D8"/>
          <w:sz w:val="28"/>
          <w:szCs w:val="28"/>
        </w:rPr>
        <w:t>（不限于本癌种）</w:t>
      </w:r>
    </w:p>
    <w:p>
      <w:pPr>
        <w:keepNext w:val="0"/>
        <w:spacing w:after="120"/>
      </w:pPr>
      <w:r>
        <w:rPr>
          <w:rFonts w:ascii="微软雅黑" w:hAnsi="微软雅黑" w:eastAsia="微软雅黑"/>
          <w:b w:val="0"/>
          <w:sz w:val="21"/>
        </w:rPr>
        <w:t>本癌种指南相关检测结果见结果小结。</w:t>
      </w:r>
    </w:p>
    <w:p>
      <w:pPr>
        <w:rPr>
          <w:rFonts w:hint="eastAsia" w:ascii="微软雅黑" w:hAnsi="微软雅黑"/>
          <w:b/>
          <w:color w:val="00C4D8"/>
          <w:sz w:val="28"/>
          <w:szCs w:val="28"/>
          <w:highlight w:val="none"/>
          <w:lang w:val="en-US" w:eastAsia="zh-CN"/>
        </w:rPr>
      </w:pPr>
      <w:bookmarkStart w:id="113" w:name="_Toc11092"/>
      <w:bookmarkStart w:id="114" w:name="_Toc22245"/>
      <w:bookmarkStart w:id="115" w:name="肿瘤突变负荷（TMB）水平提示"/>
      <w:bookmarkStart w:id="116" w:name="_Toc1459"/>
      <w:bookmarkStart w:id="117" w:name="_Toc29653"/>
      <w:bookmarkStart w:id="118" w:name="_Toc6327"/>
      <w:bookmarkStart w:id="119" w:name="_Toc28845"/>
      <w:bookmarkStart w:id="120" w:name="_Toc28714"/>
      <w:bookmarkStart w:id="121" w:name="_Toc10173"/>
      <w:bookmarkStart w:id="122" w:name="_Toc9198"/>
      <w:bookmarkStart w:id="123" w:name="_Toc21388"/>
      <w:bookmarkStart w:id="124" w:name="_Toc31274"/>
      <w:bookmarkStart w:id="125" w:name="_Toc18298"/>
      <w:bookmarkStart w:id="126" w:name="肿瘤突变负荷（TMB）水平提示杨传敏"/>
      <w:bookmarkStart w:id="127" w:name="_Toc9573"/>
      <w:bookmarkStart w:id="128" w:name="_Toc27001"/>
      <w:bookmarkStart w:id="129" w:name="_Toc25168"/>
      <w:bookmarkStart w:id="130" w:name="_Toc5877"/>
      <w:bookmarkStart w:id="131" w:name="_Toc21245"/>
      <w:bookmarkStart w:id="132" w:name="_Toc11842"/>
      <w:bookmarkStart w:id="133" w:name="_Toc5886"/>
      <w:bookmarkStart w:id="134" w:name="_Toc18750"/>
      <w:bookmarkStart w:id="135" w:name="_Toc10847"/>
      <w:bookmarkStart w:id="136" w:name="_Toc11318"/>
      <w:bookmarkStart w:id="137" w:name="_Toc9267"/>
      <w:bookmarkStart w:id="138" w:name="_Toc22528"/>
      <w:bookmarkStart w:id="139" w:name="化疗药物用药提示"/>
      <w:r>
        <w:rPr>
          <w:rFonts w:hint="eastAsia" w:ascii="微软雅黑" w:hAnsi="微软雅黑"/>
          <w:b/>
          <w:color w:val="00C4D8"/>
          <w:sz w:val="32"/>
          <w:szCs w:val="32"/>
          <w:lang w:val="en-US" w:eastAsia="zh-CN"/>
        </w:rPr>
        <w:t xml:space="preserve">3. </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r>
        <w:rPr>
          <w:rFonts w:hint="eastAsia" w:ascii="微软雅黑" w:hAnsi="微软雅黑"/>
          <w:b/>
          <w:color w:val="00C4D8"/>
          <w:sz w:val="32"/>
          <w:szCs w:val="32"/>
          <w:lang w:val="en-US" w:eastAsia="zh-CN"/>
        </w:rPr>
        <w:t>免疫疗效正相关/负相关/超进展基因检测结果</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numPr>
          <w:ilvl w:val="255"/>
          <w:numId w:val="0"/>
        </w:numPr>
        <w:jc w:val="both"/>
        <w:rPr>
          <w:rFonts w:ascii="微软雅黑" w:hAnsi="微软雅黑"/>
          <w:b/>
          <w:color w:val="00C4D8"/>
          <w:sz w:val="32"/>
          <w:szCs w:val="32"/>
        </w:rPr>
      </w:pPr>
      <w:r>
        <w:rPr>
          <w:rFonts w:hint="eastAsia" w:ascii="微软雅黑" w:hAnsi="微软雅黑"/>
          <w:b/>
          <w:color w:val="00C4D8"/>
          <w:sz w:val="32"/>
          <w:szCs w:val="32"/>
        </w:rPr>
        <w:t>5. 检测结果说明</w:t>
      </w:r>
      <w:bookmarkEnd w:id="151"/>
      <w:bookmarkEnd w:id="152"/>
      <w:bookmarkEnd w:id="153"/>
      <w:bookmarkEnd w:id="154"/>
      <w:bookmarkEnd w:id="155"/>
      <w:bookmarkEnd w:id="156"/>
      <w:bookmarkEnd w:id="157"/>
      <w:bookmarkEnd w:id="158"/>
      <w:bookmarkEnd w:id="159"/>
      <w:bookmarkEnd w:id="160"/>
      <w:bookmarkEnd w:id="161"/>
    </w:p>
    <w:p>
      <w:pPr>
        <w:pStyle w:val="29"/>
        <w:numPr>
          <w:ilvl w:val="0"/>
          <w:numId w:val="6"/>
        </w:numPr>
        <w:adjustRightInd/>
        <w:snapToGrid/>
        <w:spacing w:after="0" w:line="360" w:lineRule="auto"/>
        <w:ind w:firstLineChars="0"/>
        <w:jc w:val="both"/>
        <w:rPr>
          <w:rFonts w:ascii="微软雅黑" w:hAnsi="微软雅黑"/>
          <w:color w:val="000000"/>
          <w:sz w:val="21"/>
          <w:szCs w:val="21"/>
        </w:rPr>
      </w:pPr>
      <w:r>
        <w:rPr>
          <w:rFonts w:ascii="微软雅黑" w:hAnsi="微软雅黑"/>
          <w:color w:val="000000"/>
          <w:sz w:val="21"/>
          <w:szCs w:val="21"/>
        </w:rPr>
        <w:t>本报告结果只对送检样品负责，所得结论来自于目前世界上最前沿的科学研究进展。</w:t>
      </w:r>
    </w:p>
    <w:p>
      <w:pPr>
        <w:pStyle w:val="29"/>
        <w:numPr>
          <w:ilvl w:val="0"/>
          <w:numId w:val="6"/>
        </w:numPr>
        <w:adjustRightInd/>
        <w:snapToGrid/>
        <w:spacing w:after="0" w:line="360" w:lineRule="auto"/>
        <w:ind w:firstLineChars="0"/>
        <w:jc w:val="both"/>
        <w:rPr>
          <w:rFonts w:ascii="微软雅黑" w:hAnsi="微软雅黑"/>
          <w:color w:val="000000"/>
          <w:sz w:val="21"/>
          <w:szCs w:val="21"/>
        </w:rPr>
      </w:pPr>
      <w:r>
        <w:rPr>
          <w:rFonts w:ascii="微软雅黑" w:hAnsi="微软雅黑"/>
          <w:color w:val="000000"/>
          <w:sz w:val="21"/>
          <w:szCs w:val="21"/>
        </w:rPr>
        <w:t>本检测报告仅为受检者相关疾病的临床诊断、治疗、监测提供参考。具体医学问题，请咨询相关执业医师。</w:t>
      </w:r>
    </w:p>
    <w:p>
      <w:pPr>
        <w:adjustRightInd/>
        <w:snapToGrid/>
        <w:spacing w:line="360" w:lineRule="auto"/>
        <w:rPr>
          <w:rFonts w:hint="default" w:ascii="微软雅黑" w:hAnsi="微软雅黑" w:eastAsia="微软雅黑"/>
          <w:color w:val="FF0000"/>
          <w:sz w:val="21"/>
          <w:szCs w:val="21"/>
          <w:lang w:val="en-US" w:eastAsia="zh-CN"/>
        </w:rPr>
      </w:pPr>
      <w:r>
        <w:t>检测者：        审核者：        报告日期：{{ report_date }}</w:t>
      </w:r>
    </w:p>
    <w:p>
      <w:pPr>
        <w:adjustRightInd/>
        <w:snapToGrid/>
        <w:spacing w:after="0"/>
        <w:rPr>
          <w:rFonts w:ascii="微软雅黑" w:hAnsi="微软雅黑"/>
          <w:b/>
          <w:color w:val="00C4D8"/>
          <w:sz w:val="28"/>
          <w:szCs w:val="28"/>
        </w:rPr>
      </w:pPr>
    </w:p>
    <w:p>
      <w:pPr>
        <w:jc w:val="center"/>
        <w:outlineLvl w:val="0"/>
        <w:rPr>
          <w:rFonts w:ascii="微软雅黑" w:hAnsi="微软雅黑"/>
          <w:b/>
          <w:sz w:val="36"/>
          <w:szCs w:val="36"/>
        </w:rPr>
      </w:pPr>
      <w:r>
        <w:rPr>
          <w:rFonts w:hint="eastAsia" w:ascii="微软雅黑" w:hAnsi="微软雅黑"/>
          <w:b/>
          <w:sz w:val="36"/>
          <w:szCs w:val="36"/>
        </w:rPr>
        <w:br w:type="page"/>
      </w:r>
    </w:p>
    <w:p>
      <w:pPr>
        <w:jc w:val="center"/>
        <w:outlineLvl w:val="0"/>
        <w:rPr>
          <w:rFonts w:ascii="微软雅黑" w:hAnsi="微软雅黑"/>
          <w:b/>
          <w:sz w:val="30"/>
          <w:szCs w:val="30"/>
          <w:highlight w:val="none"/>
        </w:rPr>
      </w:pPr>
      <w:bookmarkStart w:id="162" w:name="_Toc20456"/>
      <w:bookmarkStart w:id="163" w:name="_Toc23181"/>
      <w:bookmarkStart w:id="164" w:name="_Toc9132"/>
      <w:bookmarkStart w:id="165" w:name="_Toc8090"/>
      <w:bookmarkStart w:id="166" w:name="_Toc8942"/>
      <w:bookmarkStart w:id="167" w:name="_Toc350"/>
      <w:bookmarkStart w:id="168" w:name="_Toc7183"/>
      <w:bookmarkStart w:id="169" w:name="_Toc10825"/>
      <w:bookmarkStart w:id="170" w:name="_Toc5394"/>
      <w:bookmarkStart w:id="171" w:name="_Toc13707"/>
      <w:bookmarkStart w:id="172" w:name="_Toc6828"/>
      <w:bookmarkStart w:id="173" w:name="_Toc15791"/>
      <w:r>
        <w:rPr>
          <w:rFonts w:hint="eastAsia" w:ascii="微软雅黑" w:hAnsi="微软雅黑"/>
          <w:b/>
          <w:sz w:val="30"/>
          <w:szCs w:val="30"/>
          <w:highlight w:val="none"/>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highlight w:val="none"/>
        </w:rPr>
        <w:t>基因变异及相应靶向</w:t>
      </w:r>
      <w:r>
        <w:rPr>
          <w:rFonts w:ascii="微软雅黑" w:hAnsi="微软雅黑"/>
          <w:b/>
          <w:sz w:val="30"/>
          <w:szCs w:val="30"/>
          <w:highlight w:val="none"/>
        </w:rPr>
        <w:t>/</w:t>
      </w:r>
      <w:r>
        <w:rPr>
          <w:rFonts w:hint="eastAsia" w:ascii="微软雅黑" w:hAnsi="微软雅黑"/>
          <w:b/>
          <w:sz w:val="30"/>
          <w:szCs w:val="30"/>
          <w:highlight w:val="none"/>
        </w:rPr>
        <w:t>免疫药物解析</w:t>
      </w:r>
      <w:bookmarkEnd w:id="12"/>
      <w:bookmarkEnd w:id="13"/>
      <w:bookmarkEnd w:id="162"/>
      <w:bookmarkEnd w:id="163"/>
      <w:bookmarkEnd w:id="164"/>
      <w:bookmarkEnd w:id="165"/>
      <w:bookmarkEnd w:id="166"/>
      <w:bookmarkEnd w:id="167"/>
      <w:bookmarkEnd w:id="168"/>
      <w:bookmarkEnd w:id="169"/>
      <w:bookmarkEnd w:id="170"/>
      <w:bookmarkEnd w:id="171"/>
      <w:bookmarkEnd w:id="172"/>
      <w:bookmarkEnd w:id="173"/>
    </w:p>
    <w:p>
      <w:pPr>
        <w:keepNext w:val="0"/>
        <w:spacing w:after="120"/>
      </w:pPr>
      <w:r>
        <w:rPr>
          <w:rFonts w:ascii="微软雅黑" w:hAnsi="微软雅黑" w:eastAsia="微软雅黑"/>
          <w:b w:val="0"/>
          <w:sz w:val="21"/>
        </w:rPr>
        <w:t>__PART3_MARKER__</w:t>
      </w:r>
    </w:p>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val="0"/>
        <w:spacing w:after="120"/>
      </w:pPr>
      <w:r>
        <w:rPr>
          <w:rFonts w:ascii="微软雅黑" w:hAnsi="微软雅黑" w:eastAsia="微软雅黑"/>
          <w:b w:val="0"/>
          <w:sz w:val="21"/>
        </w:rPr>
        <w:t>{%p if cnv_review_required %}</w:t>
      </w:r>
    </w:p>
    <w:p>
      <w:pPr>
        <w:keepNext w:val="0"/>
        <w:spacing w:after="120"/>
      </w:pPr>
      <w:r>
        <w:rPr>
          <w:rFonts w:ascii="微软雅黑" w:hAnsi="微软雅黑" w:eastAsia="微软雅黑"/>
          <w:b w:val="0"/>
          <w:sz w:val="21"/>
        </w:rPr>
        <w:t>{{ immune_hyperprogression_result }}</w:t>
      </w:r>
    </w:p>
    <w:p>
      <w:pPr>
        <w:keepNext w:val="0"/>
        <w:spacing w:after="120"/>
      </w:pPr>
      <w:r>
        <w:rPr>
          <w:rFonts w:ascii="微软雅黑" w:hAnsi="微软雅黑" w:eastAsia="微软雅黑"/>
          <w:b w:val="0"/>
          <w:sz w:val="21"/>
        </w:rPr>
        <w:t>{%p endif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药物基因组学明细（CtDrug 来源核对）</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{%p if drug_shunbo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drug_aoshalibo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drug_boleihuahewu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drug_jiaandieling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drug_zishanchun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drug_yilitikang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drug_yituopogan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drug_dakabazuo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drug_genhuanlei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drug_bolaimeisin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drug_kaipeibaibin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drug_fluorouracil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drug_jixitabin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drug_duoxitasai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drug_peimeiqusai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drug_changchunjianlei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drug_mituogenquan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drug_sananliulin %}</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drug_mafalan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drug_tegafur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drug_atangbaoyin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drug_letrozole_anastrozole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drug_disaimisong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drug_qiangdesong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drug_tamoxifen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drug_yiximeitang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drug_yidabixing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adjustRightInd/>
        <w:snapToGrid/>
        <w:spacing w:line="220" w:lineRule="atLeast"/>
        <w:outlineLvl w:val="1"/>
        <w:rPr>
          <w:rFonts w:ascii="微软雅黑" w:hAnsi="微软雅黑"/>
          <w:b/>
          <w:sz w:val="24"/>
          <w:szCs w:val="24"/>
        </w:rPr>
      </w:pPr>
      <w:r>
        <w:rPr>
          <w:rFonts w:hint="eastAsia" w:ascii="微软雅黑" w:hAnsi="微软雅黑"/>
          <w:b/>
          <w:sz w:val="24"/>
          <w:szCs w:val="24"/>
        </w:rPr>
        <w:t>3. 阅读说明</w:t>
      </w:r>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jc w:val="both"/>
        <w:outlineLvl w:val="1"/>
        <w:rPr>
          <w:rFonts w:ascii="微软雅黑" w:hAnsi="微软雅黑" w:cs="微软雅黑"/>
          <w:b/>
          <w:bCs/>
          <w:sz w:val="21"/>
          <w:szCs w:val="21"/>
        </w:rPr>
      </w:pPr>
      <w:r>
        <w:rPr>
          <w:rFonts w:hint="eastAsia" w:ascii="微软雅黑" w:hAnsi="微软雅黑"/>
          <w:b/>
          <w:sz w:val="24"/>
          <w:szCs w:val="24"/>
        </w:rPr>
        <w:t>3.1 文中参考文献及临床试验编号说明</w:t>
      </w:r>
    </w:p>
    <w:p>
      <w:pPr>
        <w:numPr>
          <w:ilvl w:val="0"/>
          <w:numId w:val="14"/>
        </w:numPr>
        <w:spacing w:after="0"/>
        <w:jc w:val="both"/>
        <w:rPr>
          <w:rFonts w:ascii="微软雅黑" w:hAnsi="微软雅黑" w:cs="微软雅黑"/>
          <w:sz w:val="21"/>
          <w:szCs w:val="21"/>
        </w:rPr>
      </w:pPr>
      <w:r>
        <w:rPr>
          <w:rFonts w:hint="eastAsia" w:ascii="微软雅黑" w:hAnsi="微软雅黑" w:cs="微软雅黑"/>
          <w:sz w:val="21"/>
          <w:szCs w:val="21"/>
        </w:rPr>
        <w:t>以上“基因变异及相应靶向药物解析”部分，文中方括号内的数字编号为参考文献的PMID号，可根据此编号对应报告后面的参考文献列表。如编号[17401425]，在文后对应的参考文献为PMID: 17401425 TP53 mutations and hepatocellular carcinoma: insights into the etiology and pathogenesis of liver cancer.。</w:t>
      </w:r>
    </w:p>
    <w:p>
      <w:pPr>
        <w:numPr>
          <w:ilvl w:val="0"/>
          <w:numId w:val="14"/>
        </w:numPr>
        <w:spacing w:after="0"/>
        <w:jc w:val="both"/>
        <w:rPr>
          <w:rFonts w:ascii="微软雅黑" w:hAnsi="微软雅黑" w:cs="微软雅黑"/>
          <w:sz w:val="21"/>
          <w:szCs w:val="21"/>
        </w:rPr>
      </w:pPr>
      <w:r>
        <w:rPr>
          <w:rFonts w:hint="eastAsia" w:ascii="微软雅黑" w:hAnsi="微软雅黑" w:cs="微软雅黑"/>
          <w:sz w:val="21"/>
          <w:szCs w:val="21"/>
        </w:rPr>
        <w:t>以上“基因变异及相应靶向药物解析”部分，文中的方括号内以NCT、CTR或者ChiCTR开头的编号为国际、国内临床试验编号，如NCT02098343</w:t>
      </w:r>
      <w:bookmarkStart w:id="275" w:name="2"/>
      <w:r>
        <w:rPr>
          <w:rFonts w:hint="eastAsia" w:ascii="微软雅黑" w:hAnsi="微软雅黑" w:cs="微软雅黑"/>
          <w:sz w:val="21"/>
          <w:szCs w:val="21"/>
        </w:rPr>
        <w:t>、</w:t>
      </w:r>
      <w:r>
        <w:fldChar w:fldCharType="begin"/>
      </w:r>
      <w:r>
        <w:instrText xml:space="preserve"> HYPERLINK "http://www.chinadrugtrials.org.cn/eap/javascript:void(0)" </w:instrText>
      </w:r>
      <w:r>
        <w:fldChar w:fldCharType="separate"/>
      </w:r>
      <w:r>
        <w:rPr>
          <w:rFonts w:hint="eastAsia" w:ascii="微软雅黑" w:hAnsi="微软雅黑" w:cs="微软雅黑"/>
          <w:sz w:val="21"/>
          <w:szCs w:val="21"/>
        </w:rPr>
        <w:t>CTR20190768</w:t>
      </w:r>
      <w:bookmarkEnd w:id="275"/>
      <w:r>
        <w:rPr>
          <w:rFonts w:hint="eastAsia" w:ascii="微软雅黑" w:hAnsi="微软雅黑" w:cs="微软雅黑"/>
          <w:sz w:val="21"/>
          <w:szCs w:val="21"/>
        </w:rPr>
        <w:fldChar w:fldCharType="end"/>
      </w:r>
      <w:r>
        <w:rPr>
          <w:rFonts w:hint="eastAsia" w:ascii="微软雅黑" w:hAnsi="微软雅黑" w:cs="微软雅黑"/>
          <w:sz w:val="21"/>
          <w:szCs w:val="21"/>
        </w:rPr>
        <w:t>、</w:t>
      </w:r>
      <w:bookmarkStart w:id="276" w:name="OLE_LINK106"/>
      <w:r>
        <w:rPr>
          <w:rFonts w:hint="eastAsia" w:ascii="微软雅黑" w:hAnsi="微软雅黑" w:cs="微软雅黑"/>
          <w:sz w:val="21"/>
          <w:szCs w:val="21"/>
        </w:rPr>
        <w:t>ChiCTR</w:t>
      </w:r>
      <w:bookmarkEnd w:id="276"/>
      <w:r>
        <w:rPr>
          <w:rFonts w:hint="eastAsia" w:ascii="微软雅黑" w:hAnsi="微软雅黑" w:cs="微软雅黑"/>
          <w:sz w:val="21"/>
          <w:szCs w:val="21"/>
        </w:rPr>
        <w:t xml:space="preserve">1900021450，具体的入组条件和试验设计等临床试验细节，可以通过检索相应的临床试验官网获得。国际临床试验网站：https://www.clinicaltrials.gov </w:t>
      </w:r>
      <w:bookmarkStart w:id="277" w:name="OLE_LINK107"/>
      <w:r>
        <w:rPr>
          <w:rFonts w:hint="eastAsia" w:ascii="微软雅黑" w:hAnsi="微软雅黑" w:cs="微软雅黑"/>
          <w:sz w:val="21"/>
          <w:szCs w:val="21"/>
        </w:rPr>
        <w:t>国内临床试验网站：http://www.chinadrugtrials.org.cn</w:t>
      </w:r>
      <w:bookmarkStart w:id="278" w:name="OLE_LINK104"/>
      <w:r>
        <w:rPr>
          <w:rFonts w:hint="eastAsia" w:ascii="微软雅黑" w:hAnsi="微软雅黑" w:cs="微软雅黑"/>
          <w:sz w:val="21"/>
          <w:szCs w:val="21"/>
        </w:rPr>
        <w:t>、http://www.chictr.org.cn</w:t>
      </w:r>
      <w:bookmarkEnd w:id="277"/>
      <w:bookmarkEnd w:id="278"/>
      <w:r>
        <w:rPr>
          <w:rFonts w:hint="eastAsia" w:ascii="微软雅黑" w:hAnsi="微软雅黑" w:cs="微软雅黑"/>
          <w:sz w:val="21"/>
          <w:szCs w:val="21"/>
        </w:rPr>
        <w:t>。这三个网站的临床试验信息持续更新，患者也可以通过上述网站关注后续更多的参与临床试验机会。</w:t>
      </w:r>
    </w:p>
    <w:p>
      <w:pPr>
        <w:spacing w:before="200"/>
        <w:jc w:val="both"/>
        <w:outlineLvl w:val="1"/>
        <w:rPr>
          <w:rFonts w:ascii="微软雅黑" w:hAnsi="微软雅黑"/>
          <w:b/>
          <w:sz w:val="24"/>
          <w:szCs w:val="24"/>
        </w:rPr>
      </w:pPr>
      <w:r>
        <w:rPr>
          <w:rFonts w:hint="eastAsia" w:ascii="微软雅黑" w:hAnsi="微软雅黑"/>
          <w:b/>
          <w:sz w:val="24"/>
          <w:szCs w:val="24"/>
        </w:rPr>
        <w:t>3.2 文中医学及生物学常见名词说明</w:t>
      </w:r>
    </w:p>
    <w:p>
      <w:pPr>
        <w:ind w:firstLine="420" w:firstLineChars="200"/>
        <w:jc w:val="both"/>
        <w:rPr>
          <w:rFonts w:ascii="微软雅黑" w:hAnsi="微软雅黑" w:cs="微软雅黑"/>
          <w:sz w:val="21"/>
          <w:szCs w:val="21"/>
        </w:rPr>
      </w:pPr>
      <w:r>
        <w:rPr>
          <w:rFonts w:hint="eastAsia" w:ascii="微软雅黑" w:hAnsi="微软雅黑" w:cs="微软雅黑"/>
          <w:sz w:val="21"/>
          <w:szCs w:val="21"/>
        </w:rPr>
        <w:t>报告文中涉及很多医学或生物学专有名词，以下是一些常见的名词简介，希望能对给您的阅读带来帮助。</w:t>
      </w:r>
    </w:p>
    <w:p>
      <w:pPr>
        <w:jc w:val="both"/>
        <w:rPr>
          <w:rFonts w:ascii="微软雅黑" w:hAnsi="微软雅黑" w:cs="微软雅黑"/>
          <w:sz w:val="21"/>
          <w:szCs w:val="21"/>
          <w:u w:val="single"/>
        </w:rPr>
      </w:pPr>
      <w:r>
        <w:rPr>
          <w:rFonts w:hint="eastAsia" w:ascii="微软雅黑" w:hAnsi="微软雅黑" w:cs="微软雅黑"/>
          <w:b/>
          <w:bCs/>
          <w:sz w:val="21"/>
          <w:szCs w:val="21"/>
          <w:u w:val="single"/>
        </w:rPr>
        <w:t>肿瘤临床疗效常用评价指标：</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总生存期 （OS，Overall Survival）：</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中位总生存（mOS，median OS）：</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rPr>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无病生存期 （DFS，Disease Free Survival）：</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rPr>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中位无病生存期（mDFS，median DFS）：</w:t>
      </w: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mDFS又称半数无病生存期，表示恰好有50％的个体未出现复发/转移的时间。</w:t>
      </w: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pP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pP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pP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无进展生存期 （PFS，Progress Free Survival）：</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疾病进展时间 （TTP，Time To Progress）：</w:t>
      </w:r>
    </w:p>
    <w:p>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5年生存率（Five-year survival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客观缓解率（ORR，Objective Response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疾病控制率 （DCR，Disease Control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缓解持续时间 （DOR，Duration of Response）：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治疗失败的时间（TTF，Time To Failure）：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疾病控制时间 （DDC，Duration of Disease Control）：</w:t>
      </w:r>
    </w:p>
    <w:p>
      <w:pPr>
        <w:spacing w:after="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pPr>
        <w:keepNext w:val="0"/>
        <w:keepLines w:val="0"/>
        <w:pageBreakBefore w:val="0"/>
        <w:widowControl/>
        <w:kinsoku/>
        <w:wordWrap/>
        <w:overflowPunct/>
        <w:topLinePunct w:val="0"/>
        <w:autoSpaceDE/>
        <w:autoSpaceDN/>
        <w:bidi w:val="0"/>
        <w:adjustRightInd w:val="0"/>
        <w:snapToGrid w:val="0"/>
        <w:spacing w:after="200" w:line="264" w:lineRule="auto"/>
        <w:jc w:val="both"/>
        <w:textAlignment w:val="auto"/>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br w:type="page"/>
      </w:r>
      <w:r>
        <w:rPr>
          <w:rFonts w:hint="eastAsia" w:ascii="微软雅黑" w:hAnsi="微软雅黑" w:cs="微软雅黑"/>
          <w:b/>
          <w:bCs/>
          <w:sz w:val="21"/>
          <w:szCs w:val="21"/>
          <w:u w:val="single"/>
        </w:rPr>
        <w:t>生物学常用名词：</w:t>
      </w:r>
    </w:p>
    <w:p>
      <w:pPr>
        <w:numPr>
          <w:ilvl w:val="0"/>
          <w:numId w:val="16"/>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pPr>
        <w:numPr>
          <w:ilvl w:val="0"/>
          <w:numId w:val="16"/>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pPr>
        <w:numPr>
          <w:ilvl w:val="0"/>
          <w:numId w:val="16"/>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pPr>
        <w:numPr>
          <w:ilvl w:val="0"/>
          <w:numId w:val="16"/>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pPr>
        <w:numPr>
          <w:ilvl w:val="0"/>
          <w:numId w:val="16"/>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pPr>
        <w:numPr>
          <w:ilvl w:val="0"/>
          <w:numId w:val="16"/>
        </w:numPr>
        <w:adjustRightInd/>
        <w:snapToGrid/>
        <w:spacing w:after="0" w:line="264" w:lineRule="auto"/>
        <w:jc w:val="both"/>
        <w:rPr>
          <w:rFonts w:ascii="微软雅黑" w:hAnsi="微软雅黑" w:cs="Arial Unicode MS"/>
          <w:b/>
          <w:bCs/>
          <w:kern w:val="2"/>
          <w:sz w:val="21"/>
          <w:szCs w:val="21"/>
        </w:rPr>
      </w:pPr>
      <w:bookmarkStart w:id="279" w:name="OLE_LINK43"/>
      <w:r>
        <w:rPr>
          <w:rFonts w:hint="eastAsia" w:ascii="微软雅黑" w:hAnsi="微软雅黑" w:cs="Arial Unicode MS"/>
          <w:b/>
          <w:bCs/>
          <w:kern w:val="2"/>
          <w:sz w:val="21"/>
          <w:szCs w:val="21"/>
        </w:rPr>
        <w:t>生殖细胞突变</w:t>
      </w:r>
      <w:bookmarkEnd w:id="279"/>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pPr>
        <w:numPr>
          <w:ilvl w:val="0"/>
          <w:numId w:val="16"/>
        </w:numPr>
        <w:adjustRightInd/>
        <w:snapToGrid/>
        <w:spacing w:before="200"/>
        <w:rPr>
          <w:rFonts w:ascii="微软雅黑" w:hAnsi="微软雅黑" w:cs="Arial Unicode MS"/>
          <w:kern w:val="2"/>
          <w:sz w:val="21"/>
          <w:szCs w:val="21"/>
        </w:rPr>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A：腺嘌呤脱氧核糖核苷酸；   G：鸟嘌呤脱氧核糖核苷酸；</w:t>
      </w:r>
    </w:p>
    <w:p>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T：胸腺嘧啶脱氧核糖核苷酸；C：胞嘧啶脱氧核糖核苷酸。</w:t>
      </w:r>
    </w:p>
    <w:p>
      <w:pPr>
        <w:numPr>
          <w:ilvl w:val="0"/>
          <w:numId w:val="16"/>
        </w:numPr>
        <w:adjustRightInd/>
        <w:snapToGrid/>
        <w:spacing w:before="200"/>
        <w:rPr>
          <w:rFonts w:ascii="微软雅黑" w:hAnsi="微软雅黑" w:cs="Arial Unicode MS"/>
          <w:b/>
          <w:bCs/>
          <w:kern w:val="2"/>
          <w:sz w:val="21"/>
          <w:szCs w:val="21"/>
        </w:rPr>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脯氨酸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丝氨酸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苏氨酸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色氨酸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酪氨酸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缬氨酸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p>
        </w:tc>
      </w:tr>
    </w:tbl>
    <w:p>
      <w:pPr>
        <w:pStyle w:val="29"/>
        <w:adjustRightInd/>
        <w:snapToGrid/>
        <w:spacing w:after="300" w:line="220" w:lineRule="atLeast"/>
        <w:ind w:firstLine="0" w:firstLineChars="0"/>
        <w:jc w:val="center"/>
        <w:outlineLvl w:val="0"/>
        <w:rPr>
          <w:rFonts w:ascii="微软雅黑" w:hAnsi="微软雅黑"/>
          <w:b/>
          <w:sz w:val="36"/>
          <w:szCs w:val="36"/>
        </w:rPr>
      </w:pPr>
    </w:p>
    <w:p>
      <w:pPr>
        <w:pStyle w:val="29"/>
        <w:adjustRightInd/>
        <w:snapToGrid/>
        <w:spacing w:after="300" w:line="220" w:lineRule="atLeast"/>
        <w:ind w:firstLine="0" w:firstLineChars="0"/>
        <w:jc w:val="center"/>
        <w:outlineLvl w:val="0"/>
        <w:rPr>
          <w:rFonts w:ascii="微软雅黑" w:hAnsi="微软雅黑"/>
          <w:b/>
          <w:sz w:val="36"/>
          <w:szCs w:val="36"/>
        </w:rPr>
      </w:pPr>
    </w:p>
    <w:p>
      <w:pPr>
        <w:pStyle w:val="29"/>
        <w:adjustRightInd/>
        <w:snapToGrid/>
        <w:spacing w:after="300" w:line="220" w:lineRule="atLeast"/>
        <w:ind w:firstLine="0" w:firstLineChars="0"/>
        <w:jc w:val="center"/>
        <w:outlineLvl w:val="0"/>
        <w:rPr>
          <w:rFonts w:ascii="微软雅黑" w:hAnsi="微软雅黑"/>
          <w:b/>
          <w:sz w:val="36"/>
          <w:szCs w:val="36"/>
        </w:rPr>
      </w:pPr>
      <w:r>
        <w:rPr>
          <w:rFonts w:hint="eastAsia" w:ascii="微软雅黑" w:hAnsi="微软雅黑"/>
          <w:b/>
          <w:sz w:val="36"/>
          <w:szCs w:val="36"/>
        </w:rPr>
        <w:t>第四部分：附录</w:t>
      </w:r>
      <w:bookmarkEnd w:id="246"/>
      <w:bookmarkEnd w:id="247"/>
      <w:bookmarkEnd w:id="248"/>
      <w:bookmarkEnd w:id="249"/>
      <w:bookmarkEnd w:id="250"/>
      <w:bookmarkEnd w:id="251"/>
      <w:bookmarkEnd w:id="252"/>
      <w:bookmarkEnd w:id="253"/>
      <w:bookmarkEnd w:id="254"/>
      <w:bookmarkEnd w:id="255"/>
      <w:bookmarkEnd w:id="256"/>
      <w:bookmarkEnd w:id="257"/>
      <w:bookmarkEnd w:id="258"/>
    </w:p>
    <w:p>
      <w:pPr>
        <w:numPr>
          <w:ilvl w:val="0"/>
          <w:numId w:val="17"/>
        </w:numPr>
        <w:spacing w:afterLines="100" w:line="288" w:lineRule="auto"/>
        <w:jc w:val="both"/>
        <w:outlineLvl w:val="1"/>
        <w:rPr>
          <w:rFonts w:ascii="微软雅黑" w:hAnsi="微软雅黑"/>
          <w:b/>
          <w:sz w:val="24"/>
          <w:szCs w:val="24"/>
        </w:rPr>
      </w:pPr>
      <w:bookmarkStart w:id="280" w:name="_Toc11173"/>
      <w:bookmarkStart w:id="281" w:name="_Toc3318"/>
      <w:bookmarkStart w:id="282" w:name="_Toc15057"/>
      <w:bookmarkStart w:id="283" w:name="_Toc28988"/>
      <w:bookmarkStart w:id="284" w:name="_Toc6795"/>
      <w:bookmarkStart w:id="285" w:name="_Toc2981"/>
      <w:bookmarkStart w:id="286" w:name="_Toc30037"/>
      <w:bookmarkStart w:id="287" w:name="_Toc7531"/>
      <w:bookmarkStart w:id="288" w:name="_Toc4199"/>
      <w:bookmarkStart w:id="289" w:name="_Toc8652"/>
      <w:bookmarkStart w:id="290" w:name="_Toc7887"/>
      <w:r>
        <w:rPr>
          <w:rFonts w:hint="eastAsia" w:ascii="微软雅黑" w:hAnsi="微软雅黑"/>
          <w:b/>
          <w:sz w:val="24"/>
          <w:szCs w:val="24"/>
        </w:rPr>
        <w:t>常见问题解答</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肿瘤患者为什么要进行基因检测？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numPr>
                <w:ilvl w:val="0"/>
                <w:numId w:val="18"/>
              </w:numPr>
              <w:spacing w:after="40" w:line="460" w:lineRule="exact"/>
              <w:ind w:left="425" w:hanging="142"/>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决策治疗方案：患者通过基因检测明确是否有突变，明确后续靶药选择；</w:t>
            </w:r>
          </w:p>
          <w:p>
            <w:pPr>
              <w:numPr>
                <w:ilvl w:val="0"/>
                <w:numId w:val="18"/>
              </w:numPr>
              <w:spacing w:after="40" w:line="460" w:lineRule="exact"/>
              <w:ind w:left="425" w:hanging="142"/>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明确耐药原因：靶药耐药后，通过基因检测明确耐药原因，指导后续方案；</w:t>
            </w:r>
          </w:p>
          <w:p>
            <w:pPr>
              <w:numPr>
                <w:ilvl w:val="0"/>
                <w:numId w:val="18"/>
              </w:numPr>
              <w:spacing w:after="40" w:line="460" w:lineRule="exact"/>
              <w:ind w:left="448" w:hanging="164"/>
              <w:rPr>
                <w:rFonts w:ascii="微软雅黑" w:hAnsi="微软雅黑" w:cs="微软雅黑"/>
                <w:kern w:val="0"/>
                <w:sz w:val="21"/>
                <w:szCs w:val="21"/>
                <w:shd w:val="clear" w:color="auto" w:fill="FFFFFF"/>
              </w:rPr>
            </w:pPr>
            <w:r>
              <w:rPr>
                <w:rFonts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pPr>
              <w:numPr>
                <w:ilvl w:val="255"/>
                <w:numId w:val="0"/>
              </w:numPr>
              <w:spacing w:after="40" w:line="460" w:lineRule="exact"/>
              <w:ind w:left="284" w:firstLine="420" w:firstLineChars="200"/>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测免疫疗效；</w:t>
            </w:r>
          </w:p>
          <w:p>
            <w:pPr>
              <w:numPr>
                <w:ilvl w:val="0"/>
                <w:numId w:val="18"/>
              </w:numPr>
              <w:spacing w:after="40" w:line="460" w:lineRule="exact"/>
              <w:ind w:left="425" w:hanging="142"/>
              <w:rPr>
                <w:rFonts w:ascii="微软雅黑" w:hAnsi="微软雅黑" w:cs="微软雅黑"/>
                <w:kern w:val="2"/>
                <w:sz w:val="18"/>
                <w:szCs w:val="18"/>
              </w:rPr>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pPr>
              <w:spacing w:after="40" w:line="460" w:lineRule="exact"/>
              <w:ind w:left="283" w:firstLine="420" w:firstLineChars="200"/>
              <w:rPr>
                <w:rFonts w:ascii="微软雅黑" w:hAnsi="微软雅黑" w:cs="微软雅黑"/>
                <w:kern w:val="2"/>
                <w:sz w:val="18"/>
                <w:szCs w:val="18"/>
              </w:rPr>
            </w:pPr>
            <w:r>
              <w:rPr>
                <w:rFonts w:hint="eastAsia" w:ascii="微软雅黑" w:hAnsi="微软雅黑" w:cs="微软雅黑"/>
                <w:kern w:val="0"/>
                <w:sz w:val="21"/>
                <w:szCs w:val="21"/>
                <w:shd w:val="clear" w:color="auto" w:fill="FFFFFF"/>
              </w:rPr>
              <w:t>群变动，预测治疗疗效及耐药趋向。</w:t>
            </w:r>
          </w:p>
        </w:tc>
      </w:tr>
    </w:tbl>
    <w:p>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什么是靶向治疗？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靶向治疗有副作用吗？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什么时期接受靶向治疗最好？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PD-1抑制剂为何能获得医生、患者及其家属的极度关注呢？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什么是临床实验？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pPr>
        <w:spacing w:after="0" w:line="240" w:lineRule="atLeast"/>
        <w:jc w:val="both"/>
        <w:rPr>
          <w:rFonts w:ascii="微软雅黑" w:hAnsi="微软雅黑" w:cs="微软雅黑"/>
          <w:sz w:val="21"/>
          <w:szCs w:val="21"/>
          <w:shd w:val="clear" w:color="auto" w:fill="FFFFFF"/>
        </w:rPr>
      </w:pPr>
    </w:p>
    <w:p>
      <w:pPr>
        <w:spacing w:after="0" w:line="240" w:lineRule="atLeast"/>
        <w:jc w:val="both"/>
        <w:rPr>
          <w:rFonts w:ascii="微软雅黑" w:hAnsi="微软雅黑" w:cs="微软雅黑"/>
          <w:sz w:val="21"/>
          <w:szCs w:val="21"/>
          <w:shd w:val="clear" w:color="auto" w:fill="FFFFFF"/>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参加临床实验有什么好处？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numPr>
                <w:ilvl w:val="0"/>
                <w:numId w:val="18"/>
              </w:numPr>
              <w:spacing w:after="40" w:line="460" w:lineRule="exact"/>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pPr>
              <w:numPr>
                <w:ilvl w:val="0"/>
                <w:numId w:val="18"/>
              </w:numPr>
              <w:spacing w:after="40" w:line="460" w:lineRule="exact"/>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pPr>
        <w:spacing w:after="0" w:line="140" w:lineRule="atLeast"/>
        <w:jc w:val="both"/>
        <w:rPr>
          <w:rFonts w:ascii="微软雅黑" w:hAnsi="微软雅黑" w:cs="微软雅黑"/>
          <w:sz w:val="21"/>
          <w:szCs w:val="21"/>
          <w:shd w:val="clear" w:color="auto" w:fill="FFFFFF"/>
        </w:rPr>
      </w:pPr>
    </w:p>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sz w:val="21"/>
          <w:szCs w:val="21"/>
          <w:shd w:val="clear" w:color="auto" w:fill="FFFFFF"/>
        </w:rPr>
      </w:pPr>
    </w:p>
    <w:p>
      <w:pPr>
        <w:spacing w:line="460" w:lineRule="exact"/>
        <w:ind w:firstLine="420" w:firstLineChars="200"/>
        <w:jc w:val="both"/>
        <w:rPr>
          <w:rFonts w:ascii="微软雅黑" w:hAnsi="微软雅黑" w:cs="微软雅黑"/>
          <w:sz w:val="21"/>
          <w:szCs w:val="21"/>
          <w:shd w:val="clear" w:color="auto" w:fill="FFFFFF"/>
        </w:rPr>
      </w:pPr>
    </w:p>
    <w:p>
      <w:pPr>
        <w:spacing w:line="460" w:lineRule="exact"/>
        <w:ind w:firstLine="420" w:firstLineChars="200"/>
        <w:jc w:val="both"/>
        <w:rPr>
          <w:rFonts w:ascii="微软雅黑" w:hAnsi="微软雅黑" w:cs="微软雅黑"/>
          <w:sz w:val="21"/>
          <w:szCs w:val="21"/>
          <w:shd w:val="clear" w:color="auto" w:fill="FFFFFF"/>
        </w:rPr>
      </w:pPr>
    </w:p>
    <w:p>
      <w:pPr>
        <w:rPr>
          <w:rFonts w:ascii="微软雅黑" w:hAnsi="微软雅黑"/>
          <w:b/>
          <w:sz w:val="24"/>
          <w:szCs w:val="24"/>
        </w:rPr>
      </w:pPr>
      <w:r>
        <w:rPr>
          <w:rFonts w:hint="eastAsia" w:ascii="微软雅黑" w:hAnsi="微软雅黑"/>
          <w:b/>
          <w:sz w:val="24"/>
          <w:szCs w:val="24"/>
        </w:rPr>
        <w:br w:type="page"/>
      </w:r>
    </w:p>
    <w:bookmarkEnd w:id="280"/>
    <w:p>
      <w:pPr>
        <w:keepNext w:val="0"/>
        <w:keepLines w:val="0"/>
        <w:pageBreakBefore w:val="0"/>
        <w:numPr>
          <w:ilvl w:val="0"/>
          <w:numId w:val="0"/>
        </w:numPr>
        <w:kinsoku/>
        <w:wordWrap/>
        <w:overflowPunct/>
        <w:topLinePunct w:val="0"/>
        <w:autoSpaceDE/>
        <w:autoSpaceDN/>
        <w:bidi w:val="0"/>
        <w:spacing w:after="0" w:line="288" w:lineRule="auto"/>
        <w:ind w:leftChars="0" w:right="0" w:rightChars="0"/>
        <w:jc w:val="both"/>
        <w:textAlignment w:val="auto"/>
        <w:outlineLvl w:val="1"/>
        <w:rPr>
          <w:rFonts w:ascii="微软雅黑" w:hAnsi="微软雅黑"/>
          <w:b/>
          <w:sz w:val="24"/>
          <w:szCs w:val="24"/>
        </w:rPr>
      </w:pPr>
      <w:bookmarkStart w:id="291" w:name="_Toc21727"/>
      <w:bookmarkStart w:id="292" w:name="OLE_LINK34"/>
      <w:r>
        <w:rPr>
          <w:rFonts w:hint="eastAsia" w:ascii="微软雅黑" w:hAnsi="微软雅黑"/>
          <w:b/>
          <w:sz w:val="24"/>
          <w:szCs w:val="24"/>
          <w:lang w:val="en-US" w:eastAsia="zh-CN"/>
        </w:rPr>
        <w:t>2. 肺</w:t>
      </w:r>
      <w:r>
        <w:rPr>
          <w:rFonts w:hint="eastAsia" w:ascii="微软雅黑" w:hAnsi="微软雅黑"/>
          <w:b/>
          <w:sz w:val="24"/>
          <w:szCs w:val="24"/>
          <w:lang w:eastAsia="zh-CN"/>
        </w:rPr>
        <w:t>癌诊疗知识</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是目前全球最常见、致死率最高的恶性肿瘤。2018年全球肺癌新发病例近209.4万例，占所有恶性肿瘤的11.6%，死亡病例176.1万例，占所有恶性肿瘤的18.4%。全国肿瘤登记中心数据显示，2014年我国新发肺癌患者数为78.1万，死亡数达到62.6万，居所有恶性肿瘤发病和死亡人数首位。17个癌症注册中心的数据分析显示，我国肺癌患者的5年生存率</w:t>
      </w:r>
      <w:r>
        <w:rPr>
          <w:rFonts w:hint="eastAsia" w:ascii="微软雅黑" w:hAnsi="微软雅黑" w:cs="Calibri"/>
          <w:sz w:val="21"/>
          <w:szCs w:val="21"/>
          <w:lang w:val="en-US" w:eastAsia="zh-Hans"/>
        </w:rPr>
        <w:t>仅为</w:t>
      </w:r>
      <w:r>
        <w:rPr>
          <w:rFonts w:hint="eastAsia" w:ascii="微软雅黑" w:hAnsi="微软雅黑" w:cs="Calibri"/>
          <w:sz w:val="21"/>
          <w:szCs w:val="21"/>
          <w:lang w:val="en-US" w:eastAsia="zh-CN"/>
        </w:rPr>
        <w:t>19.7%。</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Hans"/>
        </w:rPr>
        <w:t>根据组织学类型的不同，肺癌可分为</w:t>
      </w:r>
      <w:r>
        <w:rPr>
          <w:rFonts w:hint="eastAsia" w:ascii="微软雅黑" w:hAnsi="微软雅黑" w:cs="Calibri"/>
          <w:sz w:val="21"/>
          <w:szCs w:val="21"/>
          <w:lang w:val="en-US" w:eastAsia="zh-CN"/>
        </w:rPr>
        <w:t>小细胞肺癌（small cell lung cancer，SCLC）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和非小细胞肺癌（non-small cell lung cancer，NSCLC）两大类。</w:t>
      </w:r>
      <w:r>
        <w:rPr>
          <w:rFonts w:hint="eastAsia" w:ascii="微软雅黑" w:hAnsi="微软雅黑" w:cs="Calibri"/>
          <w:sz w:val="21"/>
          <w:szCs w:val="21"/>
          <w:lang w:val="en-US" w:eastAsia="zh-Hans"/>
        </w:rPr>
        <w:t>其中，非小细胞肺癌占比超过</w:t>
      </w:r>
      <w:r>
        <w:rPr>
          <w:rFonts w:hint="default" w:ascii="微软雅黑" w:hAnsi="微软雅黑" w:cs="Calibri"/>
          <w:sz w:val="21"/>
          <w:szCs w:val="21"/>
          <w:lang w:eastAsia="zh-Hans"/>
        </w:rPr>
        <w:t>80%</w:t>
      </w:r>
      <w:r>
        <w:rPr>
          <w:rFonts w:hint="eastAsia" w:ascii="微软雅黑" w:hAnsi="微软雅黑" w:cs="Calibri"/>
          <w:sz w:val="21"/>
          <w:szCs w:val="21"/>
          <w:lang w:eastAsia="zh-Hans"/>
        </w:rPr>
        <w:t>，</w:t>
      </w:r>
      <w:r>
        <w:rPr>
          <w:rFonts w:hint="eastAsia" w:ascii="微软雅黑" w:hAnsi="微软雅黑" w:cs="Calibri"/>
          <w:sz w:val="21"/>
          <w:szCs w:val="21"/>
          <w:lang w:val="en-US" w:eastAsia="zh-Hans"/>
        </w:rPr>
        <w:t>又可分</w:t>
      </w:r>
      <w:r>
        <w:rPr>
          <w:rFonts w:hint="eastAsia" w:ascii="微软雅黑" w:hAnsi="微软雅黑" w:cs="Calibri"/>
          <w:sz w:val="21"/>
          <w:szCs w:val="21"/>
          <w:lang w:val="en-US" w:eastAsia="zh-CN"/>
        </w:rPr>
        <w:t>为腺癌（40%）、鳞状细胞癌（30%）和大细胞癌（15%）三个主要的亚型。目前的研究表明肺癌的组织学类型可能依赖于起源的细胞的种类，这些细胞某些信号通路的异常最终导致不同组织学类型的肺癌的发生（图1）。</w:t>
      </w:r>
    </w:p>
    <w:p>
      <w:pPr>
        <w:spacing w:beforeLines="0" w:after="0" w:afterLines="0" w:line="288" w:lineRule="auto"/>
        <w:ind w:firstLine="0" w:firstLineChars="0"/>
        <w:jc w:val="both"/>
        <w:rPr>
          <w:rFonts w:ascii="微软雅黑" w:hAnsi="微软雅黑"/>
        </w:rPr>
      </w:pPr>
      <w:r>
        <w:rPr>
          <w:rFonts w:ascii="微软雅黑" w:hAnsi="微软雅黑"/>
        </w:rPr>
        <w:drawing>
          <wp:inline distT="0" distB="0" distL="114300" distR="114300">
            <wp:extent cx="5300980" cy="2458085"/>
            <wp:effectExtent l="0" t="0" r="13970" b="1841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pic:cNvPicPr>
                  </pic:nvPicPr>
                  <pic:blipFill>
                    <a:blip r:embed="rId24"/>
                    <a:srcRect t="1244" b="16022"/>
                    <a:stretch>
                      <a:fillRect/>
                    </a:stretch>
                  </pic:blipFill>
                  <pic:spPr>
                    <a:xfrm>
                      <a:off x="0" y="0"/>
                      <a:ext cx="5300980" cy="2458085"/>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1 肺癌三种组织学亚型可能的细胞起源</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肺癌的发病因素</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病主要与吸烟、遗传、环境污染、职业暴露以及饮食等因素相关。吸烟是肺癌的主要危险因素之一。在全球范围内，吸烟对80%男性肺癌患者及至少50%肺癌患者产生直接影响。我国人群吸烟状况已经成为影响我国肺癌发病的主要因素，估计烟草每天会导致约3000人死亡。遗传因素也在肺癌的发病过程中起到了不容忽视的作用。腺癌是目前最常见的病理类型，并且与吸烟弱相关。有研究发现染色体5p15.33区域与肺腺癌密切相关。大气和环境污染也是导致肺癌发生的一个危险因素。有研究表明长时间的暴露于污染的大气（主要为空气中的PM2.5、S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以及NO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等）与肺癌的发生密切相关。室内空气污染与肺癌，特别是与女性肺癌的发病有重要的关系。厨房小环境污染是女性肺癌发病的主要危险因素之一，主要与做饭时厨房内有较多油烟有关。另外，已经明确某些职业接触与肺癌相关，已有十多种工业毒物或职业过程被确定与肺癌相关，如职业性接触煤气、含放射性的金属矿以及微波辐射等。此外，饮食、心理以及精神因素等对肺癌的影响也越来越受到人们的重视。</w:t>
      </w:r>
    </w:p>
    <w:p>
      <w:pPr>
        <w:spacing w:beforeLines="0" w:after="0" w:afterLines="0" w:line="288" w:lineRule="auto"/>
        <w:ind w:firstLine="0" w:firstLineChars="0"/>
        <w:jc w:val="center"/>
        <w:rPr>
          <w:rFonts w:ascii="微软雅黑" w:hAnsi="微软雅黑"/>
        </w:rPr>
      </w:pPr>
      <w:r>
        <w:rPr>
          <w:rFonts w:ascii="微软雅黑" w:hAnsi="微软雅黑"/>
        </w:rPr>
        <w:drawing>
          <wp:inline distT="0" distB="0" distL="114300" distR="114300">
            <wp:extent cx="4450080" cy="2957830"/>
            <wp:effectExtent l="0" t="0" r="7620" b="139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25"/>
                    <a:stretch>
                      <a:fillRect/>
                    </a:stretch>
                  </pic:blipFill>
                  <pic:spPr>
                    <a:xfrm>
                      <a:off x="0" y="0"/>
                      <a:ext cx="4450080" cy="2957830"/>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2 肺癌的致病因素</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肺癌生物学特点</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肺癌是一种分子异质性疾病，了解其生物学对于开发有效疗法至关重要。近些年肺癌的治疗已经由经验性的细胞毒性治疗转化为个性化治疗，根据肿瘤的基因改变和程序性死亡配体</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PD-L1</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状态选择靶向治疗或者免疫检查点抑制剂治疗方法。</w:t>
      </w:r>
    </w:p>
    <w:p>
      <w:pPr>
        <w:spacing w:beforeLines="0" w:after="0" w:afterLines="0" w:line="288" w:lineRule="auto"/>
        <w:ind w:firstLine="440" w:firstLineChars="200"/>
        <w:jc w:val="both"/>
        <w:rPr>
          <w:rFonts w:hint="eastAsia" w:ascii="微软雅黑" w:hAnsi="微软雅黑" w:cs="Calibri"/>
          <w:sz w:val="21"/>
          <w:szCs w:val="21"/>
          <w:lang w:val="en-US" w:eastAsia="zh-CN"/>
        </w:rPr>
      </w:pPr>
      <w:r>
        <w:rPr>
          <w:rFonts w:hint="eastAsia" w:ascii="微软雅黑" w:hAnsi="微软雅黑"/>
          <w:lang w:val="en-US" w:eastAsia="zh-CN"/>
        </w:rPr>
        <w:t>肺腺癌</w:t>
      </w:r>
      <w:r>
        <w:rPr>
          <w:rFonts w:hint="eastAsia" w:ascii="微软雅黑" w:hAnsi="微软雅黑"/>
          <w:lang w:val="en-US" w:eastAsia="zh-Hans"/>
        </w:rPr>
        <w:t>（LUAD）</w:t>
      </w:r>
      <w:r>
        <w:rPr>
          <w:rFonts w:hint="eastAsia" w:ascii="微软雅黑" w:hAnsi="微软雅黑"/>
          <w:lang w:val="en-US" w:eastAsia="zh-CN"/>
        </w:rPr>
        <w:t>和肺鳞癌</w:t>
      </w:r>
      <w:r>
        <w:rPr>
          <w:rFonts w:hint="eastAsia" w:ascii="微软雅黑" w:hAnsi="微软雅黑"/>
          <w:lang w:val="en-US" w:eastAsia="zh-Hans"/>
        </w:rPr>
        <w:t>（LUSC）</w:t>
      </w:r>
      <w:r>
        <w:rPr>
          <w:rFonts w:hint="eastAsia" w:ascii="微软雅黑" w:hAnsi="微软雅黑"/>
          <w:lang w:val="en-US" w:eastAsia="zh-CN"/>
        </w:rPr>
        <w:t>是</w:t>
      </w:r>
      <w:r>
        <w:rPr>
          <w:rFonts w:hint="eastAsia" w:ascii="微软雅黑" w:hAnsi="微软雅黑" w:cs="Calibri"/>
          <w:sz w:val="21"/>
          <w:szCs w:val="21"/>
          <w:lang w:val="en-US" w:eastAsia="zh-CN"/>
        </w:rPr>
        <w:t>非小细胞肺癌最常见的两种病理类型。</w:t>
      </w:r>
      <w:r>
        <w:rPr>
          <w:rFonts w:hint="eastAsia" w:ascii="微软雅黑" w:hAnsi="微软雅黑" w:cs="Calibri"/>
          <w:sz w:val="21"/>
          <w:szCs w:val="21"/>
          <w:lang w:val="en-US" w:eastAsia="zh-Hans"/>
        </w:rPr>
        <w:t>研究显示，</w:t>
      </w:r>
      <w:r>
        <w:rPr>
          <w:rFonts w:hint="eastAsia" w:ascii="微软雅黑" w:hAnsi="微软雅黑" w:cs="Calibri"/>
          <w:sz w:val="21"/>
          <w:szCs w:val="21"/>
          <w:lang w:val="en-US" w:eastAsia="zh-CN"/>
        </w:rPr>
        <w:t>NSCLC</w:t>
      </w:r>
      <w:r>
        <w:rPr>
          <w:rFonts w:hint="eastAsia" w:ascii="微软雅黑" w:hAnsi="微软雅黑" w:cs="Calibri"/>
          <w:sz w:val="21"/>
          <w:szCs w:val="21"/>
          <w:lang w:val="en-US" w:eastAsia="zh-Hans"/>
        </w:rPr>
        <w:t>主要在</w:t>
      </w:r>
      <w:r>
        <w:rPr>
          <w:rFonts w:hint="eastAsia" w:ascii="微软雅黑" w:hAnsi="微软雅黑" w:cs="Calibri"/>
          <w:sz w:val="21"/>
          <w:szCs w:val="21"/>
          <w:lang w:val="en-US" w:eastAsia="zh-CN"/>
        </w:rPr>
        <w:t>受体酪氨酸激酶信号、mTOR信号、氧化应激反应、细胞增殖和细胞周期等关键通路</w:t>
      </w:r>
      <w:r>
        <w:rPr>
          <w:rFonts w:hint="eastAsia" w:ascii="微软雅黑" w:hAnsi="微软雅黑" w:cs="Calibri"/>
          <w:sz w:val="21"/>
          <w:szCs w:val="21"/>
          <w:lang w:val="en-US" w:eastAsia="zh-Hans"/>
        </w:rPr>
        <w:t>基因发生变异。其中，LUAD中最常见的突变基因包括KRAS和EGFR，以及抑癌基因TP53、KEAP1、STK11和NF1。LUSC中常见的突变基因包括TP53和CDKN2A。TP53发生突变的比例很高（90%左右），另一个抑癌基因CDKN2A很多情况下因为甲基化修饰（~21%）、失活突变（18%）、外显子1β跳跃（4%）或纯合子缺失（29%）而失活</w:t>
      </w:r>
      <w:r>
        <w:rPr>
          <w:rFonts w:hint="eastAsia" w:ascii="微软雅黑" w:hAnsi="微软雅黑" w:cs="Calibri"/>
          <w:sz w:val="21"/>
          <w:szCs w:val="21"/>
          <w:lang w:val="en-US" w:eastAsia="zh-CN"/>
        </w:rPr>
        <w:t>（图3）。这些基因的变异也作为预测性分子标志物在临床中使用，且目前针对这些分子标志物均有相应的靶向治疗药物在开展临床研究。</w:t>
      </w:r>
    </w:p>
    <w:p>
      <w:pPr>
        <w:spacing w:beforeLines="0" w:after="0" w:afterLines="0" w:line="288" w:lineRule="auto"/>
        <w:jc w:val="both"/>
        <w:rPr>
          <w:rFonts w:ascii="微软雅黑" w:hAnsi="微软雅黑"/>
        </w:rPr>
      </w:pPr>
      <w:r>
        <w:drawing>
          <wp:inline distT="0" distB="0" distL="114300" distR="114300">
            <wp:extent cx="5273040" cy="4058285"/>
            <wp:effectExtent l="0" t="0" r="3810" b="1841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pic:cNvPicPr>
                      <a:picLocks noChangeAspect="1"/>
                    </pic:cNvPicPr>
                  </pic:nvPicPr>
                  <pic:blipFill>
                    <a:blip r:embed="rId26"/>
                    <a:stretch>
                      <a:fillRect/>
                    </a:stretch>
                  </pic:blipFill>
                  <pic:spPr>
                    <a:xfrm>
                      <a:off x="0" y="0"/>
                      <a:ext cx="5273040" cy="4058285"/>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3 肺腺癌（LUAD）和肺鳞癌（LUSC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中常见的遗传变异</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生发展是一个在体内外多种因素相互作用下，由多基因参与调控的多步骤、多阶段的复杂过程。根据生物标志物可以精确的将肺癌分成不同的亚型，因其在预测疾病风险、反应或预后等方面发挥着极其重要的作用，所以治疗前对分子标志物的检测成为成功实施个体化治疗的关键。</w:t>
      </w:r>
    </w:p>
    <w:p>
      <w:pPr>
        <w:spacing w:before="120" w:beforeLines="0" w:after="120" w:afterLines="0" w:line="288" w:lineRule="auto"/>
        <w:ind w:firstLine="0" w:firstLineChars="0"/>
        <w:jc w:val="both"/>
        <w:rPr>
          <w:rFonts w:hint="eastAsia" w:ascii="微软雅黑" w:hAnsi="微软雅黑" w:eastAsia="微软雅黑" w:cs="Calibri"/>
          <w:b/>
          <w:bCs/>
          <w:sz w:val="21"/>
          <w:szCs w:val="21"/>
          <w:lang w:val="en-US" w:eastAsia="zh-CN"/>
        </w:rPr>
      </w:pPr>
      <w:r>
        <w:rPr>
          <w:rFonts w:hint="eastAsia" w:ascii="微软雅黑" w:hAnsi="微软雅黑" w:cs="Calibri"/>
          <w:b/>
          <w:bCs/>
          <w:sz w:val="21"/>
          <w:szCs w:val="21"/>
          <w:lang w:val="en-US" w:eastAsia="zh-CN"/>
        </w:rPr>
        <w:t>肺癌的精准治疗</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依据肺癌的类型不同其治疗和预后也不同。非小细胞肺癌（NSCLC）和小细胞肺癌（SCLC）具有不同的临床病程。目前，治疗肺癌的</w:t>
      </w:r>
      <w:r>
        <w:rPr>
          <w:rFonts w:hint="eastAsia" w:ascii="微软雅黑" w:hAnsi="微软雅黑" w:cs="Calibri"/>
          <w:sz w:val="21"/>
          <w:szCs w:val="21"/>
          <w:lang w:val="en-US" w:eastAsia="zh-Hans"/>
        </w:rPr>
        <w:t>主要手段有</w:t>
      </w:r>
      <w:r>
        <w:rPr>
          <w:rFonts w:hint="eastAsia" w:ascii="微软雅黑" w:hAnsi="微软雅黑" w:cs="Calibri"/>
          <w:sz w:val="21"/>
          <w:szCs w:val="21"/>
          <w:lang w:val="en-US" w:eastAsia="zh-CN"/>
        </w:rPr>
        <w:t>手术、放射治疗、化学治疗以及新兴的分子靶向治疗</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免疫治疗。传统肺癌治疗多以手术结合放化疗为主，但由于对患者缺乏特异性，所以容易出现较强的毒副作用。近年来，随着对肺癌基础研究的不断深入以及二代基因测序技术的兴起，个体化治疗（精准医疗）已经取得了很大的进展。目前对晚期NSCLC的合理治疗，需对肿瘤进行预测性及预后性标志物的筛查，以帮助预测靶向治疗敏感性、并评估预后。</w:t>
      </w:r>
    </w:p>
    <w:p>
      <w:pPr>
        <w:spacing w:beforeLines="0" w:after="0" w:afterLines="0" w:line="288" w:lineRule="auto"/>
        <w:ind w:firstLine="0" w:firstLineChars="0"/>
        <w:jc w:val="both"/>
        <w:rPr>
          <w:rFonts w:hint="eastAsia" w:ascii="微软雅黑" w:hAnsi="微软雅黑" w:cs="Calibri"/>
          <w:b/>
          <w:bCs/>
          <w:sz w:val="21"/>
          <w:szCs w:val="21"/>
          <w:lang w:val="en-US" w:eastAsia="zh-CN"/>
        </w:rPr>
      </w:pPr>
      <w:r>
        <w:rPr>
          <w:rFonts w:ascii="微软雅黑" w:hAnsi="微软雅黑"/>
        </w:rPr>
        <w:drawing>
          <wp:inline distT="0" distB="0" distL="114300" distR="114300">
            <wp:extent cx="5319395" cy="3782060"/>
            <wp:effectExtent l="0" t="0" r="14605" b="889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pic:cNvPicPr>
                  </pic:nvPicPr>
                  <pic:blipFill>
                    <a:blip r:embed="rId27"/>
                    <a:stretch>
                      <a:fillRect/>
                    </a:stretch>
                  </pic:blipFill>
                  <pic:spPr>
                    <a:xfrm>
                      <a:off x="0" y="0"/>
                      <a:ext cx="5319395" cy="3782060"/>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cs="Calibri"/>
          <w:sz w:val="21"/>
          <w:szCs w:val="21"/>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4 晚期肺癌主要的治疗手段的时间线</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肺癌的精准治疗之靶向治疗</w:t>
      </w:r>
    </w:p>
    <w:p>
      <w:pPr>
        <w:numPr>
          <w:ilvl w:val="0"/>
          <w:numId w:val="19"/>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非小细胞肺癌靶向治疗</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CN"/>
        </w:rPr>
      </w:pPr>
      <w:r>
        <w:rPr>
          <w:rFonts w:hint="eastAsia" w:ascii="微软雅黑" w:hAnsi="微软雅黑" w:cs="Calibri"/>
          <w:b w:val="0"/>
          <w:bCs w:val="0"/>
          <w:sz w:val="21"/>
          <w:szCs w:val="21"/>
          <w:lang w:val="en-US" w:eastAsia="zh-CN"/>
        </w:rPr>
        <w:t>美国国家综合癌症网络</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NCCN</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最新发布的20</w:t>
      </w:r>
      <w:r>
        <w:rPr>
          <w:rFonts w:hint="default" w:ascii="微软雅黑" w:hAnsi="微软雅黑" w:cs="Calibri"/>
          <w:b w:val="0"/>
          <w:bCs w:val="0"/>
          <w:sz w:val="21"/>
          <w:szCs w:val="21"/>
          <w:lang w:eastAsia="zh-CN"/>
        </w:rPr>
        <w:t>20</w:t>
      </w:r>
      <w:r>
        <w:rPr>
          <w:rFonts w:hint="eastAsia" w:ascii="微软雅黑" w:hAnsi="微软雅黑" w:cs="Calibri"/>
          <w:b w:val="0"/>
          <w:bCs w:val="0"/>
          <w:sz w:val="21"/>
          <w:szCs w:val="21"/>
          <w:lang w:val="en-US" w:eastAsia="zh-CN"/>
        </w:rPr>
        <w:t>年</w:t>
      </w:r>
      <w:r>
        <w:rPr>
          <w:rFonts w:hint="eastAsia" w:ascii="微软雅黑" w:hAnsi="微软雅黑" w:cs="Calibri"/>
          <w:b w:val="0"/>
          <w:bCs w:val="0"/>
          <w:sz w:val="21"/>
          <w:szCs w:val="21"/>
          <w:lang w:val="en-US" w:eastAsia="zh-Hans"/>
        </w:rPr>
        <w:t>新</w:t>
      </w:r>
      <w:r>
        <w:rPr>
          <w:rFonts w:hint="eastAsia" w:ascii="微软雅黑" w:hAnsi="微软雅黑" w:cs="Calibri"/>
          <w:b w:val="0"/>
          <w:bCs w:val="0"/>
          <w:sz w:val="21"/>
          <w:szCs w:val="21"/>
          <w:lang w:val="en-US" w:eastAsia="zh-CN"/>
        </w:rPr>
        <w:t>版NSCLC指南中指出，应检测与靶向治疗相关的驱动基因</w:t>
      </w:r>
      <w:r>
        <w:rPr>
          <w:rFonts w:hint="eastAsia" w:ascii="微软雅黑" w:hAnsi="微软雅黑" w:cs="Calibri"/>
          <w:b w:val="0"/>
          <w:bCs w:val="0"/>
          <w:sz w:val="21"/>
          <w:szCs w:val="21"/>
          <w:lang w:val="en-US" w:eastAsia="zh-Hans"/>
        </w:rPr>
        <w:t>：如</w:t>
      </w:r>
      <w:r>
        <w:rPr>
          <w:rFonts w:hint="eastAsia" w:ascii="微软雅黑" w:hAnsi="微软雅黑" w:cs="Calibri"/>
          <w:b w:val="0"/>
          <w:bCs w:val="0"/>
          <w:sz w:val="21"/>
          <w:szCs w:val="21"/>
          <w:lang w:val="en-US" w:eastAsia="zh-CN"/>
        </w:rPr>
        <w:t>表皮生长因子受体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EGFR</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、间变性淋巴瘤激酶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ALK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、c-ros原癌基因1酪氨酸激酶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ROS1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、人类表皮生长因子受体2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HER2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、间充质上皮转化因子</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MET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、v-raf鼠类肉瘤病毒癌基因同源体B1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BRAF</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、鼠类肉瘤病毒癌基因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KRAS</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、转染重排基因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及神经营养酪氨酸激酶受体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NTRK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w:t>
      </w:r>
      <w:r>
        <w:rPr>
          <w:rFonts w:hint="eastAsia" w:ascii="微软雅黑" w:hAnsi="微软雅黑" w:cs="Calibri"/>
          <w:b w:val="0"/>
          <w:bCs w:val="0"/>
          <w:sz w:val="21"/>
          <w:szCs w:val="21"/>
          <w:lang w:val="en-US" w:eastAsia="zh-Hans"/>
        </w:rPr>
        <w:t>这些</w:t>
      </w:r>
      <w:r>
        <w:rPr>
          <w:rFonts w:hint="eastAsia" w:ascii="微软雅黑" w:hAnsi="微软雅黑" w:cs="Calibri"/>
          <w:b w:val="0"/>
          <w:bCs w:val="0"/>
          <w:sz w:val="21"/>
          <w:szCs w:val="21"/>
          <w:lang w:val="en-US" w:eastAsia="zh-CN"/>
        </w:rPr>
        <w:t>突变基因的识别和可靶标性使</w:t>
      </w:r>
      <w:r>
        <w:rPr>
          <w:rFonts w:hint="eastAsia" w:ascii="微软雅黑" w:hAnsi="微软雅黑" w:cs="Calibri"/>
          <w:b w:val="0"/>
          <w:bCs w:val="0"/>
          <w:sz w:val="21"/>
          <w:szCs w:val="21"/>
          <w:lang w:val="en-US" w:eastAsia="zh-Hans"/>
        </w:rPr>
        <w:t>临床医生</w:t>
      </w:r>
      <w:r>
        <w:rPr>
          <w:rFonts w:hint="eastAsia" w:ascii="微软雅黑" w:hAnsi="微软雅黑" w:cs="Calibri"/>
          <w:b w:val="0"/>
          <w:bCs w:val="0"/>
          <w:sz w:val="21"/>
          <w:szCs w:val="21"/>
          <w:lang w:val="en-US" w:eastAsia="zh-CN"/>
        </w:rPr>
        <w:t>可以根据肿瘤的基因分型进行个性化治疗，有效的提高患者的治愈水平</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highlight w:val="none"/>
          <w:lang w:val="en-US" w:eastAsia="zh-CN"/>
        </w:rPr>
        <w:t>更好的改善生存预后。</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EGFR：</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EGFR属于受体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激酶家族，是发现最早、研究最深入的一个靶点。突变类型主要包括单核苷酸变异（SNV）、插入</w:t>
      </w:r>
      <w:r>
        <w:rPr>
          <w:rFonts w:hint="default" w:ascii="微软雅黑" w:hAnsi="微软雅黑" w:cs="Calibri"/>
          <w:b w:val="0"/>
          <w:bCs w:val="0"/>
          <w:sz w:val="21"/>
          <w:szCs w:val="21"/>
          <w:lang w:eastAsia="zh-Hans"/>
        </w:rPr>
        <w:t>/</w:t>
      </w:r>
      <w:r>
        <w:rPr>
          <w:rFonts w:hint="eastAsia" w:ascii="微软雅黑" w:hAnsi="微软雅黑" w:cs="Calibri"/>
          <w:b w:val="0"/>
          <w:bCs w:val="0"/>
          <w:sz w:val="21"/>
          <w:szCs w:val="21"/>
          <w:lang w:val="en-US" w:eastAsia="zh-Hans"/>
        </w:rPr>
        <w:t>缺失（</w:t>
      </w:r>
      <w:r>
        <w:rPr>
          <w:rFonts w:hint="default" w:ascii="微软雅黑" w:hAnsi="微软雅黑" w:cs="Calibri"/>
          <w:b w:val="0"/>
          <w:bCs w:val="0"/>
          <w:sz w:val="21"/>
          <w:szCs w:val="21"/>
          <w:lang w:eastAsia="zh-Hans"/>
        </w:rPr>
        <w:t>INDEL</w:t>
      </w:r>
      <w:r>
        <w:rPr>
          <w:rFonts w:hint="eastAsia" w:ascii="微软雅黑" w:hAnsi="微软雅黑" w:cs="Calibri"/>
          <w:b w:val="0"/>
          <w:bCs w:val="0"/>
          <w:sz w:val="21"/>
          <w:szCs w:val="21"/>
          <w:lang w:val="en-US" w:eastAsia="zh-Hans"/>
        </w:rPr>
        <w:t>）和拷贝数变化（CNV）。EGFR由细胞外结构域、跨膜结构域、酪氨酸激酶结构域以及羟基四部分组成。活化配体的结合导致EGFR的二聚体形成，从而激活调控细胞增殖、生存、侵袭和血管生成的下游通路。在</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激酶ATP结合口袋附近聚集的杂合突变可能会持续性激活EGFR，最常见的EGFR突变有exon19缺失和exon21（L858R）的错义突变。第一代EGFR TKIs包括吉非替尼</w:t>
      </w:r>
      <w:r>
        <w:rPr>
          <w:rFonts w:hint="eastAsia" w:ascii="微软雅黑" w:hAnsi="微软雅黑" w:cs="Calibri"/>
          <w:b w:val="0"/>
          <w:bCs w:val="0"/>
          <w:sz w:val="21"/>
          <w:szCs w:val="21"/>
          <w:lang w:val="en-US" w:eastAsia="zh-CN"/>
        </w:rPr>
        <w:t>、盐酸埃克替尼、</w:t>
      </w:r>
      <w:r>
        <w:rPr>
          <w:rFonts w:hint="eastAsia" w:ascii="微软雅黑" w:hAnsi="微软雅黑" w:cs="Calibri"/>
          <w:b w:val="0"/>
          <w:bCs w:val="0"/>
          <w:sz w:val="21"/>
          <w:szCs w:val="21"/>
          <w:lang w:val="en-US" w:eastAsia="zh-Hans"/>
        </w:rPr>
        <w:t>厄洛替尼，与之前的细胞毒素治疗相比具有更高的响应率（ORRs）和生存率（PFS）；第二代EGFR TKIs包括阿法替尼和</w:t>
      </w:r>
      <w:r>
        <w:rPr>
          <w:rFonts w:hint="eastAsia" w:ascii="微软雅黑" w:hAnsi="微软雅黑" w:cs="Calibri"/>
          <w:b w:val="0"/>
          <w:bCs w:val="0"/>
          <w:sz w:val="21"/>
          <w:szCs w:val="21"/>
          <w:lang w:val="en-US" w:eastAsia="zh-CN"/>
        </w:rPr>
        <w:t>达可替尼</w:t>
      </w:r>
      <w:r>
        <w:rPr>
          <w:rFonts w:hint="eastAsia" w:ascii="微软雅黑" w:hAnsi="微软雅黑" w:cs="Calibri"/>
          <w:b w:val="0"/>
          <w:bCs w:val="0"/>
          <w:sz w:val="21"/>
          <w:szCs w:val="21"/>
          <w:lang w:val="en-US" w:eastAsia="zh-Hans"/>
        </w:rPr>
        <w:t>。</w:t>
      </w:r>
    </w:p>
    <w:p>
      <w:pPr>
        <w:numPr>
          <w:ilvl w:val="-1"/>
          <w:numId w:val="0"/>
        </w:numPr>
        <w:spacing w:beforeLines="0" w:after="0" w:afterLines="0" w:line="288" w:lineRule="auto"/>
        <w:jc w:val="center"/>
        <w:rPr>
          <w:rFonts w:hint="eastAsia" w:ascii="微软雅黑" w:hAnsi="微软雅黑" w:eastAsia="微软雅黑" w:cs="Calibri"/>
          <w:b w:val="0"/>
          <w:bCs w:val="0"/>
          <w:sz w:val="21"/>
          <w:szCs w:val="21"/>
          <w:lang w:val="en-US" w:eastAsia="zh-Hans"/>
        </w:rPr>
      </w:pPr>
      <w:r>
        <w:rPr>
          <w:rFonts w:hint="eastAsia" w:ascii="微软雅黑" w:hAnsi="微软雅黑" w:cs="Calibri"/>
          <w:b w:val="0"/>
          <w:bCs w:val="0"/>
          <w:sz w:val="21"/>
          <w:szCs w:val="21"/>
          <w:lang w:val="en-US" w:eastAsia="zh-Hans"/>
        </w:rPr>
        <w:t>表</w:t>
      </w:r>
      <w:r>
        <w:rPr>
          <w:rFonts w:hint="default" w:ascii="微软雅黑" w:hAnsi="微软雅黑" w:cs="Calibri"/>
          <w:b w:val="0"/>
          <w:bCs w:val="0"/>
          <w:sz w:val="21"/>
          <w:szCs w:val="21"/>
          <w:lang w:eastAsia="zh-Hans"/>
        </w:rPr>
        <w:t>1 一线靶向</w:t>
      </w:r>
      <w:r>
        <w:rPr>
          <w:rFonts w:hint="eastAsia" w:ascii="微软雅黑" w:hAnsi="微软雅黑" w:cs="Calibri"/>
          <w:b w:val="0"/>
          <w:bCs w:val="0"/>
          <w:sz w:val="21"/>
          <w:szCs w:val="21"/>
          <w:lang w:val="en-US" w:eastAsia="zh-Hans"/>
        </w:rPr>
        <w:t>治疗</w:t>
      </w:r>
      <w:r>
        <w:rPr>
          <w:rFonts w:hint="default" w:ascii="微软雅黑" w:hAnsi="微软雅黑" w:cs="Calibri"/>
          <w:b w:val="0"/>
          <w:bCs w:val="0"/>
          <w:sz w:val="21"/>
          <w:szCs w:val="21"/>
          <w:lang w:eastAsia="zh-Hans"/>
        </w:rPr>
        <w:t>的随机试验</w:t>
      </w:r>
      <w:r>
        <w:rPr>
          <w:rFonts w:hint="eastAsia" w:ascii="微软雅黑" w:hAnsi="微软雅黑" w:cs="Calibri"/>
          <w:b w:val="0"/>
          <w:bCs w:val="0"/>
          <w:sz w:val="21"/>
          <w:szCs w:val="21"/>
          <w:lang w:val="en-US" w:eastAsia="zh-Hans"/>
        </w:rPr>
        <w:t>结果</w:t>
      </w:r>
    </w:p>
    <w:p>
      <w:pPr>
        <w:numPr>
          <w:ilvl w:val="-1"/>
          <w:numId w:val="0"/>
        </w:numPr>
        <w:spacing w:beforeLines="0" w:after="0" w:afterLines="0" w:line="288" w:lineRule="auto"/>
        <w:ind w:left="0" w:firstLine="0" w:firstLineChars="0"/>
        <w:jc w:val="both"/>
        <w:rPr>
          <w:rFonts w:hint="eastAsia" w:ascii="微软雅黑" w:hAnsi="微软雅黑" w:cs="Calibri"/>
          <w:b w:val="0"/>
          <w:bCs w:val="0"/>
          <w:sz w:val="21"/>
          <w:szCs w:val="21"/>
          <w:lang w:val="en-US" w:eastAsia="zh-Hans"/>
        </w:rPr>
      </w:pPr>
      <w:r>
        <w:drawing>
          <wp:inline distT="0" distB="0" distL="114300" distR="114300">
            <wp:extent cx="5162550" cy="5313045"/>
            <wp:effectExtent l="0" t="0" r="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8"/>
                    <a:srcRect r="184" b="629"/>
                    <a:stretch>
                      <a:fillRect/>
                    </a:stretch>
                  </pic:blipFill>
                  <pic:spPr>
                    <a:xfrm>
                      <a:off x="0" y="0"/>
                      <a:ext cx="5162550" cy="5313045"/>
                    </a:xfrm>
                    <a:prstGeom prst="rect">
                      <a:avLst/>
                    </a:prstGeom>
                    <a:noFill/>
                    <a:ln w="9525">
                      <a:noFill/>
                    </a:ln>
                  </pic:spPr>
                </pic:pic>
              </a:graphicData>
            </a:graphic>
          </wp:inline>
        </w:drawing>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Hans"/>
        </w:rPr>
      </w:pPr>
      <w:r>
        <w:rPr>
          <w:rFonts w:hint="eastAsia" w:ascii="微软雅黑" w:hAnsi="微软雅黑" w:cs="Calibri"/>
          <w:b w:val="0"/>
          <w:bCs w:val="0"/>
          <w:sz w:val="21"/>
          <w:szCs w:val="21"/>
          <w:lang w:val="en-US" w:eastAsia="zh-Hans"/>
        </w:rPr>
        <w:t>对第一代TKIs产生抗药的常见原因是EGFR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exon20中的T790M突变，这种突变会增大药物受体的空间位阻或者增加</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激酶结构域与ATP的亲和性。第三代EGFR TKIs具有较强的选择性，这些药物与797</w:t>
      </w:r>
      <w:r>
        <w:rPr>
          <w:rFonts w:hint="eastAsia" w:ascii="微软雅黑" w:hAnsi="微软雅黑" w:cs="Calibri"/>
          <w:b w:val="0"/>
          <w:bCs w:val="0"/>
          <w:sz w:val="21"/>
          <w:szCs w:val="21"/>
          <w:lang w:val="en-US" w:eastAsia="zh-CN"/>
        </w:rPr>
        <w:t>密码子</w:t>
      </w:r>
      <w:r>
        <w:rPr>
          <w:rFonts w:hint="eastAsia" w:ascii="微软雅黑" w:hAnsi="微软雅黑" w:cs="Calibri"/>
          <w:b w:val="0"/>
          <w:bCs w:val="0"/>
          <w:sz w:val="21"/>
          <w:szCs w:val="21"/>
          <w:lang w:val="en-US" w:eastAsia="zh-Hans"/>
        </w:rPr>
        <w:t>上的半胖氨酸共价结合，进而克服T790M发生突变时与ATP结合增强的抗药难题。第三代药物</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对携带EGFR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T790M突变的患者具有较好的效果，比细胞毒素疗法具有更好的疗效。在随机试验中针对exon19缺失或者L858R突变的晚期NSCLC患者的治疗比较中，</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要比厄洛替尼或吉非替尼可以更好的改善患者的PFS</w:t>
      </w:r>
      <w:r>
        <w:rPr>
          <w:rFonts w:hint="eastAsia" w:ascii="微软雅黑" w:hAnsi="微软雅黑" w:cs="Calibri"/>
          <w:b w:val="0"/>
          <w:bCs w:val="0"/>
          <w:sz w:val="21"/>
          <w:szCs w:val="21"/>
          <w:highlight w:val="none"/>
          <w:lang w:val="en-US" w:eastAsia="zh-Hans"/>
        </w:rPr>
        <w:t>。因此，</w:t>
      </w:r>
      <w:r>
        <w:rPr>
          <w:rFonts w:hint="default" w:ascii="微软雅黑" w:hAnsi="微软雅黑" w:cs="Calibri"/>
          <w:b w:val="0"/>
          <w:bCs w:val="0"/>
          <w:sz w:val="21"/>
          <w:szCs w:val="21"/>
          <w:highlight w:val="none"/>
          <w:lang w:eastAsia="zh-Hans"/>
        </w:rPr>
        <w:t>2020</w:t>
      </w:r>
      <w:r>
        <w:rPr>
          <w:rFonts w:hint="eastAsia" w:ascii="微软雅黑" w:hAnsi="微软雅黑" w:cs="Calibri"/>
          <w:b w:val="0"/>
          <w:bCs w:val="0"/>
          <w:sz w:val="21"/>
          <w:szCs w:val="21"/>
          <w:highlight w:val="none"/>
          <w:lang w:val="en-US" w:eastAsia="zh-Hans"/>
        </w:rPr>
        <w:t>年新版非小细胞肺癌</w:t>
      </w:r>
      <w:r>
        <w:rPr>
          <w:rFonts w:hint="default" w:ascii="微软雅黑" w:hAnsi="微软雅黑" w:cs="Calibri"/>
          <w:b w:val="0"/>
          <w:bCs w:val="0"/>
          <w:sz w:val="21"/>
          <w:szCs w:val="21"/>
          <w:highlight w:val="none"/>
          <w:lang w:eastAsia="zh-Hans"/>
        </w:rPr>
        <w:t>NCCN</w:t>
      </w:r>
      <w:r>
        <w:rPr>
          <w:rFonts w:hint="eastAsia" w:ascii="微软雅黑" w:hAnsi="微软雅黑" w:cs="Calibri"/>
          <w:b w:val="0"/>
          <w:bCs w:val="0"/>
          <w:sz w:val="21"/>
          <w:szCs w:val="21"/>
          <w:highlight w:val="none"/>
          <w:lang w:val="en-US" w:eastAsia="zh-Hans"/>
        </w:rPr>
        <w:t>指南推荐，奥希替尼</w:t>
      </w:r>
      <w:r>
        <w:rPr>
          <w:rFonts w:hint="eastAsia" w:ascii="微软雅黑" w:hAnsi="微软雅黑" w:cs="Calibri"/>
          <w:b w:val="0"/>
          <w:bCs w:val="0"/>
          <w:sz w:val="21"/>
          <w:szCs w:val="21"/>
          <w:highlight w:val="none"/>
          <w:lang w:val="en-US" w:eastAsia="zh-CN"/>
        </w:rPr>
        <w:t>优先</w:t>
      </w:r>
      <w:r>
        <w:rPr>
          <w:rFonts w:hint="eastAsia" w:ascii="微软雅黑" w:hAnsi="微软雅黑" w:cs="Calibri"/>
          <w:b w:val="0"/>
          <w:bCs w:val="0"/>
          <w:sz w:val="21"/>
          <w:szCs w:val="21"/>
          <w:highlight w:val="none"/>
          <w:lang w:val="en-US" w:eastAsia="zh-Hans"/>
        </w:rPr>
        <w:t>用于携带</w:t>
      </w:r>
      <w:r>
        <w:rPr>
          <w:rFonts w:hint="default" w:ascii="微软雅黑" w:hAnsi="微软雅黑" w:cs="Calibri"/>
          <w:b w:val="0"/>
          <w:bCs w:val="0"/>
          <w:sz w:val="21"/>
          <w:szCs w:val="21"/>
          <w:highlight w:val="none"/>
          <w:lang w:eastAsia="zh-Hans"/>
        </w:rPr>
        <w:t>EGFR</w:t>
      </w:r>
      <w:r>
        <w:rPr>
          <w:rFonts w:hint="eastAsia" w:ascii="微软雅黑" w:hAnsi="微软雅黑" w:cs="Calibri"/>
          <w:b w:val="0"/>
          <w:bCs w:val="0"/>
          <w:sz w:val="21"/>
          <w:szCs w:val="21"/>
          <w:highlight w:val="none"/>
          <w:lang w:val="en-US" w:eastAsia="zh-Hans"/>
        </w:rPr>
        <w:t>变异患者的一线治疗。</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b.</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ALK:</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ALK编码一种跨膜受体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激酶，NSCLC患者中发生ALK融合约占3-5%。最常见的是EML4-ALK融合，根据断裂位点不同，有21种不同的EML4-ALK融合形式。其中，克唑替尼对EML4外显子13与ALK外显子20的融合反应率和PFS显著高于</w:t>
      </w:r>
      <w:r>
        <w:rPr>
          <w:rFonts w:hint="default" w:ascii="微软雅黑" w:hAnsi="微软雅黑" w:cs="Calibri"/>
          <w:b w:val="0"/>
          <w:bCs w:val="0"/>
          <w:sz w:val="21"/>
          <w:szCs w:val="21"/>
          <w:lang w:eastAsia="zh-Hans"/>
        </w:rPr>
        <w:t>其它</w:t>
      </w:r>
      <w:r>
        <w:rPr>
          <w:rFonts w:hint="eastAsia" w:ascii="微软雅黑" w:hAnsi="微软雅黑" w:cs="Calibri"/>
          <w:b w:val="0"/>
          <w:bCs w:val="0"/>
          <w:sz w:val="21"/>
          <w:szCs w:val="21"/>
          <w:lang w:val="en-US" w:eastAsia="zh-Hans"/>
        </w:rPr>
        <w:t>融合类型。与一代ALK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TKIs相比，第二代ALK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w:t>
      </w:r>
      <w:r>
        <w:rPr>
          <w:rFonts w:hint="eastAsia" w:ascii="微软雅黑" w:hAnsi="微软雅黑" w:cs="Calibri"/>
          <w:b w:val="0"/>
          <w:bCs w:val="0"/>
          <w:sz w:val="21"/>
          <w:szCs w:val="21"/>
          <w:highlight w:val="none"/>
          <w:lang w:val="en-US" w:eastAsia="zh-Hans"/>
        </w:rPr>
        <w:t>阿来替尼、色瑞替尼、布加替尼）可以穿过血脑屏障，疗效也更好。目前，NCCN指南已推荐阿来替尼、色瑞替尼、布加替尼</w:t>
      </w:r>
      <w:r>
        <w:rPr>
          <w:rFonts w:hint="eastAsia" w:ascii="微软雅黑" w:hAnsi="微软雅黑" w:cs="Calibri"/>
          <w:b w:val="0"/>
          <w:bCs w:val="0"/>
          <w:sz w:val="21"/>
          <w:szCs w:val="21"/>
          <w:lang w:val="en-US" w:eastAsia="zh-Hans"/>
        </w:rPr>
        <w:t>用于ALK融合阳性患者的一线治疗方案。</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c.</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ROS1：</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ROS1编码一种受体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激酶，当发生重排时导致其结构域与其它基因发生融合从而激活</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由于ROS1和ALK的高度同源性，用于治疗ALK阳性肿瘤的药物也在ROS1阳性肿瘤中具有显著的效果。对于ROS1阳性的NSCLC患者，可以采用克唑替尼和色瑞替尼进行治疗。但用克唑替尼治疗ROS1阳性的NSCLC患者也可能产生耐药，尤其是发生中枢神经系统（CNS）转移。常见的耐药突变</w:t>
      </w:r>
      <w:r>
        <w:rPr>
          <w:rFonts w:hint="eastAsia" w:ascii="微软雅黑" w:hAnsi="微软雅黑" w:cs="Calibri"/>
          <w:b w:val="0"/>
          <w:bCs w:val="0"/>
          <w:sz w:val="21"/>
          <w:szCs w:val="21"/>
          <w:lang w:val="en-US" w:eastAsia="zh-CN"/>
        </w:rPr>
        <w:t>有</w:t>
      </w:r>
      <w:r>
        <w:rPr>
          <w:rFonts w:hint="eastAsia" w:ascii="微软雅黑" w:hAnsi="微软雅黑" w:cs="Calibri"/>
          <w:b w:val="0"/>
          <w:bCs w:val="0"/>
          <w:sz w:val="21"/>
          <w:szCs w:val="21"/>
          <w:lang w:val="en-US" w:eastAsia="zh-Hans"/>
        </w:rPr>
        <w:t>ROS1的G2032R和D2033N，</w:t>
      </w:r>
      <w:r>
        <w:rPr>
          <w:rFonts w:hint="eastAsia" w:ascii="微软雅黑" w:hAnsi="微软雅黑" w:cs="Calibri"/>
          <w:b w:val="0"/>
          <w:bCs w:val="0"/>
          <w:sz w:val="21"/>
          <w:szCs w:val="21"/>
          <w:lang w:val="en-US" w:eastAsia="zh-CN"/>
        </w:rPr>
        <w:t>针对耐药突变用药的研究，目前临床正在开展中</w:t>
      </w:r>
      <w:r>
        <w:rPr>
          <w:rFonts w:hint="eastAsia" w:ascii="微软雅黑" w:hAnsi="微软雅黑" w:cs="Calibri"/>
          <w:b w:val="0"/>
          <w:bCs w:val="0"/>
          <w:sz w:val="21"/>
          <w:szCs w:val="21"/>
          <w:lang w:val="en-US" w:eastAsia="zh-Hans"/>
        </w:rPr>
        <w:t>。</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d.</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其它突变：</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在携带BRAF突变的NSCLC患者中，大约一半患者exon15上的残基600处的缬氨酸被谷氨酸替代，这可以运用BRAF抑制剂</w:t>
      </w:r>
      <w:r>
        <w:rPr>
          <w:rFonts w:hint="default" w:ascii="微软雅黑" w:hAnsi="微软雅黑" w:cs="Calibri"/>
          <w:b w:val="0"/>
          <w:bCs w:val="0"/>
          <w:sz w:val="21"/>
          <w:szCs w:val="21"/>
          <w:lang w:eastAsia="zh-Hans"/>
        </w:rPr>
        <w:t>维莫非尼</w:t>
      </w:r>
      <w:r>
        <w:rPr>
          <w:rFonts w:hint="eastAsia" w:ascii="微软雅黑" w:hAnsi="微软雅黑" w:cs="Calibri"/>
          <w:b w:val="0"/>
          <w:bCs w:val="0"/>
          <w:sz w:val="21"/>
          <w:szCs w:val="21"/>
          <w:lang w:val="en-US" w:eastAsia="zh-Hans"/>
        </w:rPr>
        <w:t>和</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进行单一药物治疗，也可以将</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联合曲美替尼进行综合治疗。对于携带MET exon14的体细胞突变的患者可以使用MET抑制剂克唑替尼或者卡博替尼进行治疗。其它潜在的靶向基因改变有HER2基因突变、RET重排、NTRK基因融合等。</w:t>
      </w:r>
    </w:p>
    <w:p>
      <w:pPr>
        <w:numPr>
          <w:ilvl w:val="0"/>
          <w:numId w:val="19"/>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小细胞肺癌靶向治疗</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eastAsia="微软雅黑" w:cs="Calibri"/>
          <w:kern w:val="0"/>
          <w:sz w:val="21"/>
          <w:szCs w:val="21"/>
          <w:lang w:val="en-US" w:eastAsia="zh-Hans" w:bidi="ar"/>
        </w:rPr>
        <w:t>在过去几十年间，</w:t>
      </w:r>
      <w:r>
        <w:rPr>
          <w:rFonts w:hint="eastAsia" w:ascii="微软雅黑" w:hAnsi="微软雅黑" w:cs="Calibri"/>
          <w:kern w:val="0"/>
          <w:sz w:val="21"/>
          <w:szCs w:val="21"/>
          <w:lang w:val="en-US" w:eastAsia="zh-Hans" w:bidi="ar"/>
        </w:rPr>
        <w:t>相比于靶向药物给</w:t>
      </w:r>
      <w:r>
        <w:rPr>
          <w:rFonts w:hint="default" w:ascii="微软雅黑" w:hAnsi="微软雅黑" w:cs="Calibri"/>
          <w:kern w:val="0"/>
          <w:sz w:val="21"/>
          <w:szCs w:val="21"/>
          <w:lang w:eastAsia="zh-Hans" w:bidi="ar"/>
        </w:rPr>
        <w:t>NSCLC</w:t>
      </w:r>
      <w:r>
        <w:rPr>
          <w:rFonts w:hint="eastAsia" w:ascii="微软雅黑" w:hAnsi="微软雅黑" w:cs="Calibri"/>
          <w:kern w:val="0"/>
          <w:sz w:val="21"/>
          <w:szCs w:val="21"/>
          <w:lang w:val="en-US" w:eastAsia="zh-Hans" w:bidi="ar"/>
        </w:rPr>
        <w:t>的治疗策略带来的巨大改变，</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的靶向治疗的早期尝试大多不理想</w:t>
      </w:r>
      <w:r>
        <w:rPr>
          <w:rFonts w:hint="eastAsia" w:ascii="微软雅黑" w:hAnsi="微软雅黑" w:cs="Calibri"/>
          <w:kern w:val="0"/>
          <w:sz w:val="21"/>
          <w:szCs w:val="21"/>
          <w:lang w:val="en-US" w:eastAsia="zh-Hans" w:bidi="ar"/>
        </w:rPr>
        <w:t>。</w:t>
      </w:r>
      <w:r>
        <w:rPr>
          <w:rFonts w:hint="eastAsia" w:ascii="微软雅黑" w:hAnsi="微软雅黑" w:eastAsia="微软雅黑" w:cs="Calibri"/>
          <w:kern w:val="0"/>
          <w:sz w:val="21"/>
          <w:szCs w:val="21"/>
          <w:lang w:val="en-US" w:eastAsia="zh-Hans" w:bidi="ar"/>
        </w:rPr>
        <w:t>吉非替尼作为</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抑制剂在</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治疗中取得成功，但在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中失败。随后研究发现，</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突变是</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的常见突变，但在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中突变率仅为4%</w:t>
      </w:r>
      <w:r>
        <w:rPr>
          <w:rFonts w:hint="eastAsia" w:ascii="微软雅黑" w:hAnsi="微软雅黑" w:cs="Calibri"/>
          <w:kern w:val="0"/>
          <w:sz w:val="21"/>
          <w:szCs w:val="21"/>
          <w:lang w:val="en-US" w:eastAsia="zh-Hans" w:bidi="ar"/>
        </w:rPr>
        <w:t>。抗血管生成抑制剂如</w:t>
      </w:r>
      <w:r>
        <w:rPr>
          <w:rFonts w:hint="eastAsia" w:ascii="微软雅黑" w:hAnsi="微软雅黑" w:cs="Calibri"/>
          <w:kern w:val="0"/>
          <w:sz w:val="21"/>
          <w:szCs w:val="21"/>
          <w:lang w:val="en-US" w:eastAsia="zh-CN" w:bidi="ar"/>
        </w:rPr>
        <w:t>贝伐珠单抗</w:t>
      </w:r>
      <w:r>
        <w:rPr>
          <w:rFonts w:hint="eastAsia" w:ascii="微软雅黑" w:hAnsi="微软雅黑" w:cs="Calibri"/>
          <w:kern w:val="0"/>
          <w:sz w:val="21"/>
          <w:szCs w:val="21"/>
          <w:lang w:val="en-US" w:eastAsia="zh-Hans" w:bidi="ar"/>
        </w:rPr>
        <w:t>、索拉非尼、阿柏西普等也都不能提高小细胞肺癌患者的总体生存率。其它的一些尝试，如针对的靶点诸如c-Kit、c-Met、IGF-1、A</w:t>
      </w:r>
      <w:r>
        <w:rPr>
          <w:rFonts w:hint="default" w:ascii="微软雅黑" w:hAnsi="微软雅黑" w:cs="Calibri"/>
          <w:kern w:val="0"/>
          <w:sz w:val="21"/>
          <w:szCs w:val="21"/>
          <w:lang w:eastAsia="zh-Hans" w:bidi="ar"/>
        </w:rPr>
        <w:t>KT</w:t>
      </w:r>
      <w:r>
        <w:rPr>
          <w:rFonts w:hint="eastAsia" w:ascii="微软雅黑" w:hAnsi="微软雅黑" w:cs="Calibri"/>
          <w:kern w:val="0"/>
          <w:sz w:val="21"/>
          <w:szCs w:val="21"/>
          <w:lang w:val="en-US" w:eastAsia="zh-Hans" w:bidi="ar"/>
        </w:rPr>
        <w:t>等，结果亦都不理想。造成这一状况可能有以下几点原因：①</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早期的靶向药物大多针对激酶基因突变，而小细胞肺癌的激酶基因突变率低；②</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小细胞肺癌遗传变异复杂，单靶点的抑制对小细胞肺癌治疗作用有限；③ 小细胞肺癌病理机制了解不足。临床测试是随机选择测试病人，没有依据遗传变异特征。</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目前，被指南提及、推荐作为三线治疗方案的靶向药物仅有安罗替尼。安罗替尼属于抗血管生成抑制剂</w:t>
      </w:r>
      <w:r>
        <w:rPr>
          <w:rFonts w:hint="eastAsia" w:ascii="微软雅黑" w:hAnsi="微软雅黑" w:cs="Calibri"/>
          <w:kern w:val="0"/>
          <w:sz w:val="21"/>
          <w:szCs w:val="21"/>
          <w:lang w:val="en-US" w:eastAsia="zh-CN" w:bidi="ar"/>
        </w:rPr>
        <w:t>，是</w:t>
      </w:r>
      <w:r>
        <w:rPr>
          <w:rFonts w:hint="eastAsia" w:ascii="微软雅黑" w:hAnsi="微软雅黑" w:cs="Calibri"/>
          <w:kern w:val="0"/>
          <w:sz w:val="21"/>
          <w:szCs w:val="21"/>
          <w:lang w:val="en-US" w:eastAsia="zh-Hans" w:bidi="ar"/>
        </w:rPr>
        <w:t>首个在国内获批</w:t>
      </w:r>
      <w:r>
        <w:rPr>
          <w:rFonts w:hint="eastAsia" w:ascii="微软雅黑" w:hAnsi="微软雅黑" w:cs="Calibri"/>
          <w:kern w:val="0"/>
          <w:sz w:val="21"/>
          <w:szCs w:val="21"/>
          <w:lang w:val="en-US" w:eastAsia="zh-CN" w:bidi="ar"/>
        </w:rPr>
        <w:t>的</w:t>
      </w:r>
      <w:r>
        <w:rPr>
          <w:rFonts w:hint="eastAsia" w:ascii="微软雅黑" w:hAnsi="微软雅黑" w:cs="Calibri"/>
          <w:kern w:val="0"/>
          <w:sz w:val="21"/>
          <w:szCs w:val="21"/>
          <w:lang w:val="en-US" w:eastAsia="zh-Hans" w:bidi="ar"/>
        </w:rPr>
        <w:t>小细胞肺癌后线治疗的小分子多靶点受体酪氨酸激酶抑制剂。</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值得注意的是，随着对小细胞肺癌遗传突变和病理机制的深入研究，开发了许多新型靶向药物，如凋亡通路抑制剂、蛋白酶体抑制剂、表观遗传抑制剂等。这些靶向药物在临床前实验中表现出很强的抗癌作用，部分已进入临床试验阶段。相信随着精准医疗的不断发展、全基因组测序的不断推进，将有助于改善针对SCLC患者个体基因背景的靶向药物治疗。</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eastAsia="微软雅黑" w:cs="Calibri"/>
          <w:sz w:val="21"/>
          <w:szCs w:val="21"/>
          <w:lang w:val="en-US" w:eastAsia="zh-CN"/>
        </w:rPr>
      </w:pPr>
      <w:r>
        <w:rPr>
          <w:rFonts w:hint="eastAsia" w:ascii="微软雅黑" w:hAnsi="微软雅黑" w:eastAsia="微软雅黑" w:cs="Calibri"/>
          <w:sz w:val="21"/>
          <w:szCs w:val="21"/>
          <w:lang w:val="en-US" w:eastAsia="zh-CN"/>
        </w:rPr>
        <w:t>在肺癌的治疗中，相比于化疗和靶向治疗，免疫治疗地位在逐渐提高，其拖尾效应可使患者获得长期生存获益。并且，免疫治疗模式也在不断优化，免疫联合治疗、肿瘤标志物指导的精准免疫治疗快速发展。这为免疫治疗全面进入小细胞肺癌、非小细胞肺癌治疗提供可能。</w:t>
      </w:r>
    </w:p>
    <w:p>
      <w:pPr>
        <w:numPr>
          <w:ilvl w:val="0"/>
          <w:numId w:val="19"/>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非小细胞肺癌免疫治疗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cs="Calibri"/>
          <w:sz w:val="21"/>
          <w:szCs w:val="21"/>
          <w:lang w:val="en-US" w:eastAsia="zh-CN"/>
        </w:rPr>
      </w:pPr>
      <w:r>
        <w:rPr>
          <w:rFonts w:hint="eastAsia" w:ascii="微软雅黑" w:hAnsi="微软雅黑" w:eastAsia="微软雅黑" w:cs="Calibri"/>
          <w:sz w:val="21"/>
          <w:szCs w:val="21"/>
          <w:lang w:val="en-US" w:eastAsia="zh-CN"/>
        </w:rPr>
        <w:t>2015年至今，免疫治疗彻底改善了NSCLC患者的治疗现状。用药时机</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二线</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一线</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局部晚期巩固治疗，逐步改善了各分期的既有治疗模式。用药方案</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单药</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联合化疗</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多种联合策略逐步探索、发展。</w:t>
      </w:r>
      <w:r>
        <w:rPr>
          <w:rFonts w:hint="eastAsia" w:ascii="微软雅黑" w:hAnsi="微软雅黑" w:cs="Calibri"/>
          <w:sz w:val="21"/>
          <w:szCs w:val="21"/>
          <w:lang w:val="en-US" w:eastAsia="zh-CN"/>
        </w:rPr>
        <w:t>一线治疗人群也由PD-L1高表达到PD-L1≥1%再到PD-L1任意状态逐步扩大范围。</w:t>
      </w:r>
    </w:p>
    <w:p>
      <w:pPr>
        <w:numPr>
          <w:ilvl w:val="0"/>
          <w:numId w:val="0"/>
        </w:numPr>
        <w:spacing w:beforeLines="0" w:after="0" w:afterLines="0" w:line="288" w:lineRule="auto"/>
        <w:ind w:leftChars="0"/>
        <w:jc w:val="both"/>
        <w:rPr>
          <w:rFonts w:hint="eastAsia" w:ascii="微软雅黑" w:hAnsi="微软雅黑"/>
          <w:lang w:val="en-US" w:eastAsia="zh-CN"/>
        </w:rPr>
      </w:pPr>
      <w:r>
        <w:drawing>
          <wp:inline distT="0" distB="0" distL="114300" distR="114300">
            <wp:extent cx="5272405" cy="2395220"/>
            <wp:effectExtent l="0" t="0" r="4445" b="5080"/>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29"/>
                    <a:srcRect t="8402"/>
                    <a:stretch>
                      <a:fillRect/>
                    </a:stretch>
                  </pic:blipFill>
                  <pic:spPr>
                    <a:xfrm>
                      <a:off x="0" y="0"/>
                      <a:ext cx="5272405" cy="2395220"/>
                    </a:xfrm>
                    <a:prstGeom prst="rect">
                      <a:avLst/>
                    </a:prstGeom>
                    <a:noFill/>
                    <a:ln>
                      <a:noFill/>
                    </a:ln>
                  </pic:spPr>
                </pic:pic>
              </a:graphicData>
            </a:graphic>
          </wp:inline>
        </w:drawing>
      </w:r>
    </w:p>
    <w:p>
      <w:pPr>
        <w:spacing w:beforeLines="0" w:after="0" w:afterLines="0" w:line="288" w:lineRule="auto"/>
        <w:ind w:firstLine="0" w:firstLineChars="0"/>
        <w:jc w:val="center"/>
        <w:rPr>
          <w:rFonts w:hint="eastAsia" w:ascii="微软雅黑" w:hAnsi="微软雅黑" w:cs="Calibri"/>
          <w:sz w:val="21"/>
          <w:szCs w:val="21"/>
          <w:lang w:val="en-US" w:eastAsia="zh-CN"/>
        </w:rPr>
      </w:pPr>
      <w:r>
        <w:rPr>
          <w:rFonts w:hint="eastAsia" w:ascii="微软雅黑" w:hAnsi="微软雅黑" w:cs="Calibri"/>
          <w:sz w:val="21"/>
          <w:szCs w:val="21"/>
          <w:lang w:val="en-US" w:eastAsia="zh-CN"/>
        </w:rPr>
        <w:t>图</w:t>
      </w:r>
      <w:r>
        <w:rPr>
          <w:rFonts w:hint="default" w:ascii="微软雅黑" w:hAnsi="微软雅黑" w:cs="Calibri"/>
          <w:sz w:val="21"/>
          <w:szCs w:val="21"/>
          <w:lang w:eastAsia="zh-CN"/>
        </w:rPr>
        <w:t>5</w:t>
      </w:r>
      <w:r>
        <w:rPr>
          <w:rFonts w:hint="eastAsia" w:ascii="微软雅黑" w:hAnsi="微软雅黑" w:cs="Calibri"/>
          <w:sz w:val="21"/>
          <w:szCs w:val="21"/>
          <w:lang w:val="en-US" w:eastAsia="zh-CN"/>
        </w:rPr>
        <w:t xml:space="preserve"> </w:t>
      </w:r>
      <w:r>
        <w:rPr>
          <w:rFonts w:hint="default" w:ascii="微软雅黑" w:hAnsi="微软雅黑" w:cs="Calibri"/>
          <w:sz w:val="21"/>
          <w:szCs w:val="21"/>
          <w:lang w:eastAsia="zh-CN"/>
        </w:rPr>
        <w:t>NSCLC</w:t>
      </w:r>
      <w:r>
        <w:rPr>
          <w:rFonts w:hint="eastAsia" w:ascii="微软雅黑" w:hAnsi="微软雅黑" w:cs="Calibri"/>
          <w:sz w:val="21"/>
          <w:szCs w:val="21"/>
          <w:lang w:val="en-US" w:eastAsia="zh-Hans"/>
        </w:rPr>
        <w:t>免疫治疗发展历程</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进入免疫治疗时代以来，多项临床数据显示，接受单抗单药治疗的患者5年OS（总生存期）是接受化疗患者的5倍，而且随访时间的延长并未增加新的毒性或严重毒性的发生率。在一线治疗领域，2017年5月，FDA批准了第一个免疫联合化疗的适应症，即帕博利珠单抗联合培美曲塞加卡铂一线治疗晚期NSCLC，不需要考虑PD-L1表达状态。自此，免疫联合化疗成为NSCLC标准的一线治疗方案。在二线治疗领域，单药免疫治疗是晚期NSCLC的标准治疗方案。CheckMate017、CheckMate057、OAK及KEYNOTE-010试验均支持PD-1/PD-L1单抗单药治疗的疗效优于多西他赛，且毒性反应轻微。</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同时，免疫治疗在早期NSCLC中的治疗证据也在加强。2020年的多项研究显示，免疫药物单药新辅助、术后维持治疗患者的MPR（主要病理学缓解率）较高，并发现数个可预示疗效的标志物，如外周ctDNA清除、肿瘤特异性T细胞扩增等。表明免疫治疗在NSCLC治疗中的地位逐渐前移，将从晚期NSCLC的二线和一线治疗、局部晚期的巩固治疗发展到早期的辅助治疗和新辅助治疗。</w:t>
      </w:r>
    </w:p>
    <w:p>
      <w:pPr>
        <w:widowControl/>
        <w:numPr>
          <w:ilvl w:val="-1"/>
          <w:numId w:val="0"/>
        </w:numPr>
        <w:shd w:val="clear"/>
        <w:spacing w:beforeLines="0" w:beforeAutospacing="0" w:after="0" w:afterLines="0" w:afterAutospacing="0" w:line="240" w:lineRule="auto"/>
        <w:ind w:leftChars="0" w:firstLine="0" w:firstLineChars="0"/>
        <w:jc w:val="center"/>
        <w:outlineLvl w:val="9"/>
        <w:rPr>
          <w:rFonts w:hint="eastAsia" w:ascii="微软雅黑" w:hAnsi="微软雅黑" w:eastAsia="微软雅黑" w:cs="Calibri"/>
          <w:sz w:val="21"/>
          <w:szCs w:val="21"/>
          <w:shd w:val="clear"/>
          <w:lang w:val="en-US" w:eastAsia="zh-Hans"/>
        </w:rPr>
      </w:pPr>
      <w:r>
        <w:rPr>
          <w:rFonts w:hint="eastAsia" w:ascii="微软雅黑" w:hAnsi="微软雅黑" w:cs="Calibri"/>
          <w:sz w:val="21"/>
          <w:szCs w:val="21"/>
          <w:shd w:val="clear"/>
          <w:lang w:val="en-US" w:eastAsia="zh-Hans"/>
        </w:rPr>
        <w:t>表2 NSCLC免疫治疗方案</w:t>
      </w:r>
    </w:p>
    <w:p>
      <w:pPr>
        <w:widowControl/>
        <w:numPr>
          <w:ilvl w:val="-1"/>
          <w:numId w:val="0"/>
        </w:numPr>
        <w:shd w:val="clear" w:fill="FFFFFF"/>
        <w:spacing w:beforeLines="0" w:beforeAutospacing="0" w:afterLines="0" w:afterAutospacing="0" w:line="288" w:lineRule="auto"/>
        <w:ind w:leftChars="0" w:firstLine="0" w:firstLineChars="0"/>
        <w:jc w:val="both"/>
        <w:outlineLvl w:val="9"/>
        <w:rPr>
          <w:rFonts w:hint="eastAsia" w:ascii="微软雅黑" w:hAnsi="微软雅黑" w:cs="Calibri"/>
          <w:sz w:val="21"/>
          <w:szCs w:val="21"/>
          <w:shd w:val="clear"/>
          <w:lang w:val="en-US" w:eastAsia="zh-CN"/>
        </w:rPr>
      </w:pPr>
      <w:r>
        <w:drawing>
          <wp:inline distT="0" distB="0" distL="114300" distR="114300">
            <wp:extent cx="5271770" cy="2333625"/>
            <wp:effectExtent l="0" t="0" r="5080" b="9525"/>
            <wp:docPr id="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
                    <pic:cNvPicPr>
                      <a:picLocks noChangeAspect="1"/>
                    </pic:cNvPicPr>
                  </pic:nvPicPr>
                  <pic:blipFill>
                    <a:blip r:embed="rId30"/>
                    <a:stretch>
                      <a:fillRect/>
                    </a:stretch>
                  </pic:blipFill>
                  <pic:spPr>
                    <a:xfrm>
                      <a:off x="0" y="0"/>
                      <a:ext cx="5271770" cy="2333625"/>
                    </a:xfrm>
                    <a:prstGeom prst="rect">
                      <a:avLst/>
                    </a:prstGeom>
                    <a:noFill/>
                    <a:ln>
                      <a:noFill/>
                    </a:ln>
                  </pic:spPr>
                </pic:pic>
              </a:graphicData>
            </a:graphic>
          </wp:inline>
        </w:drawing>
      </w:r>
    </w:p>
    <w:p>
      <w:pPr>
        <w:numPr>
          <w:ilvl w:val="0"/>
          <w:numId w:val="19"/>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小细胞肺癌免疫治疗</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小细胞肺癌起源于肺内神经内分泌细胞前体，具有高侵袭性，高复发风险等临床生物特征，是一种恶性程度极高的疾病，几十年来诊疗进展缓慢，近年来免疫治疗打破了其30年来的治疗困局。IMpower133研究、CASPIAN研究为广泛期小细胞肺癌（ES-SCLC）的一线治疗新标准奠定了基础。</w:t>
      </w:r>
    </w:p>
    <w:p>
      <w:pPr>
        <w:widowControl/>
        <w:numPr>
          <w:ilvl w:val="-1"/>
          <w:numId w:val="0"/>
        </w:numPr>
        <w:shd w:val="clear" w:fill="FFFFFF"/>
        <w:spacing w:beforeLines="0" w:beforeAutospacing="0" w:afterLines="0" w:afterAutospacing="0" w:line="288" w:lineRule="auto"/>
        <w:ind w:leftChars="0" w:firstLine="0" w:firstLineChars="0"/>
        <w:jc w:val="both"/>
        <w:outlineLvl w:val="9"/>
      </w:pPr>
      <w:r>
        <w:drawing>
          <wp:inline distT="0" distB="0" distL="114300" distR="114300">
            <wp:extent cx="5269230" cy="2294890"/>
            <wp:effectExtent l="0" t="0" r="7620" b="10160"/>
            <wp:docPr id="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
                    <pic:cNvPicPr>
                      <a:picLocks noChangeAspect="1"/>
                    </pic:cNvPicPr>
                  </pic:nvPicPr>
                  <pic:blipFill>
                    <a:blip r:embed="rId31"/>
                    <a:stretch>
                      <a:fillRect/>
                    </a:stretch>
                  </pic:blipFill>
                  <pic:spPr>
                    <a:xfrm>
                      <a:off x="0" y="0"/>
                      <a:ext cx="5269230" cy="2294890"/>
                    </a:xfrm>
                    <a:prstGeom prst="rect">
                      <a:avLst/>
                    </a:prstGeom>
                    <a:noFill/>
                    <a:ln>
                      <a:noFill/>
                    </a:ln>
                  </pic:spPr>
                </pic:pic>
              </a:graphicData>
            </a:graphic>
          </wp:inline>
        </w:drawing>
      </w:r>
    </w:p>
    <w:p>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 xml:space="preserve">图6 </w:t>
      </w:r>
      <w:r>
        <w:rPr>
          <w:rFonts w:hint="eastAsia" w:ascii="微软雅黑" w:hAnsi="微软雅黑" w:cs="Calibri"/>
          <w:sz w:val="21"/>
          <w:szCs w:val="21"/>
          <w:lang w:eastAsia="zh-CN"/>
        </w:rPr>
        <w:t>SCLC</w:t>
      </w:r>
      <w:r>
        <w:rPr>
          <w:rFonts w:hint="eastAsia" w:ascii="微软雅黑" w:hAnsi="微软雅黑" w:cs="Calibri"/>
          <w:sz w:val="21"/>
          <w:szCs w:val="21"/>
          <w:lang w:val="en-US" w:eastAsia="zh-CN"/>
        </w:rPr>
        <w:t>免疫治疗发展历程</w:t>
      </w:r>
    </w:p>
    <w:p>
      <w:pPr>
        <w:widowControl/>
        <w:numPr>
          <w:ilvl w:val="-1"/>
          <w:numId w:val="0"/>
        </w:numPr>
        <w:shd w:val="clear"/>
        <w:spacing w:beforeLines="0" w:beforeAutospacing="0" w:after="0" w:afterLines="0" w:afterAutospacing="0" w:line="288" w:lineRule="auto"/>
        <w:ind w:left="0" w:firstLine="0" w:firstLineChars="0"/>
        <w:jc w:val="both"/>
        <w:outlineLvl w:val="9"/>
        <w:rPr>
          <w:rFonts w:hint="eastAsia" w:ascii="微软雅黑" w:hAnsi="微软雅黑" w:cs="Calibri"/>
          <w:sz w:val="21"/>
          <w:szCs w:val="21"/>
          <w:shd w:val="clear"/>
          <w:lang w:val="en-US" w:eastAsia="zh-CN"/>
        </w:rPr>
      </w:pPr>
    </w:p>
    <w:p>
      <w:pPr>
        <w:widowControl/>
        <w:numPr>
          <w:ilvl w:val="0"/>
          <w:numId w:val="20"/>
        </w:numPr>
        <w:shd w:val="clear"/>
        <w:spacing w:beforeLines="0" w:beforeAutospacing="0" w:after="0" w:afterLines="0" w:afterAutospacing="0" w:line="288" w:lineRule="auto"/>
        <w:ind w:left="42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IMpower133研究显示，阿替利珠单抗联合化疗首次将小细胞肺癌患者的总生存期延长至超过12个月，而且疗效持久，18个月时生存率超过三分之一。阿替利珠单抗联合化疗还可显著降低疾病进展和死亡风险(PFS:5.2 vs 4.3个月;HR=0.77;OS:12.3 vs 10.3个月;HR=0.70)。并且在安全性方面，阿替利珠单抗联合化疗组的毒副反应可控。基于该项研究，阿替利珠单抗联合化疗分别于2019年3月和2020年2月获FDA和NMPA批准一线治疗广泛期小细胞肺癌。</w:t>
      </w:r>
    </w:p>
    <w:p>
      <w:pPr>
        <w:widowControl/>
        <w:numPr>
          <w:ilvl w:val="0"/>
          <w:numId w:val="20"/>
        </w:numPr>
        <w:shd w:val="clear"/>
        <w:spacing w:beforeLines="0" w:beforeAutospacing="0" w:after="0" w:afterLines="0" w:afterAutospacing="0" w:line="288" w:lineRule="auto"/>
        <w:ind w:left="420" w:leftChars="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是一项III期、随机、开放标签的全球多中心临床试验，针对广泛期SCLC患者的一线治疗，在全球22个国家的200多个中心进行。临床计划招募805例未经系统治疗的广泛期小细胞肺癌患者，分成三组：一组接受双免疫[度伐利尤单抗（Durvalumab）+CTLA-4抗体]+化疗；一组接受度伐利尤单抗+化疗；一组单独使用化疗。研究显示：度伐利尤单抗+化疗组联合组中，中位OS为12.9个月，而化疗单药组为10.3个月。基于该项研究，2020年3月，FDA正式批准度伐利尤单抗联合化疗用于未经系统治疗的广泛期小细胞肺癌患者。</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default"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值得注意的是，纳武利尤单抗和帕博利珠单抗虽已获FDA批准用于治疗小细胞肺癌，但均因后续临床试验未达到总生存期主要终点而撤销适应症。</w:t>
      </w:r>
    </w:p>
    <w:p>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Hans"/>
        </w:rPr>
        <w:t>表3 SCLC免疫治疗方案</w:t>
      </w:r>
      <w:r>
        <w:drawing>
          <wp:inline distT="0" distB="0" distL="114300" distR="114300">
            <wp:extent cx="5273040" cy="930275"/>
            <wp:effectExtent l="0" t="0" r="3810" b="3175"/>
            <wp:docPr id="7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4"/>
                    <pic:cNvPicPr>
                      <a:picLocks noChangeAspect="1"/>
                    </pic:cNvPicPr>
                  </pic:nvPicPr>
                  <pic:blipFill>
                    <a:blip r:embed="rId32"/>
                    <a:srcRect b="20033"/>
                    <a:stretch>
                      <a:fillRect/>
                    </a:stretch>
                  </pic:blipFill>
                  <pic:spPr>
                    <a:xfrm>
                      <a:off x="0" y="0"/>
                      <a:ext cx="5273040" cy="930275"/>
                    </a:xfrm>
                    <a:prstGeom prst="rect">
                      <a:avLst/>
                    </a:prstGeom>
                    <a:noFill/>
                    <a:ln>
                      <a:noFill/>
                    </a:ln>
                  </pic:spPr>
                </pic:pic>
              </a:graphicData>
            </a:graphic>
          </wp:inline>
        </w:drawing>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总之，靶向药物的出现和应用，使越来越多的非小细胞肺癌患者生存期跨越5年，生活质量显著提高。以PD-1/PD-L1为代表的免疫治疗被广泛研究及批准用于包括非小细胞肺癌在内的实体瘤，同时也在SCLC治疗中崭露头角。相信随着分子生物学和免疫学的迅速发展，多靶点多学科的联合与精准治疗有望在未来使肺癌综合治疗取得新的突破，为肺癌提供新的治疗模式。</w:t>
      </w:r>
    </w:p>
    <w:p>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微软雅黑"/>
          <w:b/>
          <w:bCs/>
          <w:sz w:val="21"/>
          <w:szCs w:val="21"/>
          <w:shd w:val="clear"/>
          <w:lang w:val="en-US" w:eastAsia="zh-CN"/>
        </w:rPr>
      </w:pPr>
    </w:p>
    <w:p>
      <w:pPr>
        <w:widowControl/>
        <w:numPr>
          <w:ilvl w:val="-1"/>
          <w:numId w:val="0"/>
        </w:numPr>
        <w:shd w:val="clear"/>
        <w:spacing w:beforeLines="-2147483648" w:beforeAutospacing="0" w:afterLines="-2147483648" w:afterAutospacing="0"/>
        <w:ind w:leftChars="0" w:firstLine="0" w:firstLineChars="0"/>
        <w:jc w:val="left"/>
        <w:outlineLvl w:val="9"/>
        <w:rPr>
          <w:rFonts w:hint="eastAsia" w:ascii="微软雅黑" w:hAnsi="微软雅黑" w:cs="微软雅黑"/>
          <w:b/>
          <w:bCs/>
          <w:sz w:val="21"/>
          <w:szCs w:val="21"/>
          <w:shd w:val="clear"/>
          <w:lang w:val="en-US" w:eastAsia="zh-CN"/>
        </w:rPr>
      </w:pPr>
      <w:r>
        <w:rPr>
          <w:rFonts w:hint="eastAsia" w:ascii="微软雅黑" w:hAnsi="微软雅黑" w:cs="微软雅黑"/>
          <w:b/>
          <w:bCs/>
          <w:sz w:val="21"/>
          <w:szCs w:val="21"/>
          <w:shd w:val="clear"/>
          <w:lang w:val="en-US" w:eastAsia="zh-CN"/>
        </w:rPr>
        <w:br w:type="page"/>
      </w:r>
    </w:p>
    <w:p>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Calibri"/>
          <w:b/>
          <w:bCs/>
          <w:sz w:val="21"/>
          <w:szCs w:val="21"/>
          <w:shd w:val="clear"/>
          <w:lang w:val="en-US" w:eastAsia="zh-CN"/>
        </w:rPr>
      </w:pPr>
      <w:r>
        <w:rPr>
          <w:rFonts w:hint="eastAsia" w:ascii="微软雅黑" w:hAnsi="微软雅黑" w:cs="微软雅黑"/>
          <w:b/>
          <w:bCs/>
          <w:sz w:val="21"/>
          <w:szCs w:val="21"/>
          <w:shd w:val="clear"/>
          <w:lang w:val="en-US" w:eastAsia="zh-CN"/>
        </w:rPr>
        <w:t>参考文献</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Globocan 2018 (IARC), Available from: http://gco.iarc.fr/. Accessed August 31, 2020. </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Chinese medical association guidelines for clinical diagnosis and treatment of lung cancer (Edition 2018). Zhong Liu Yan Jiu Yu Lin Chuang, 2018, 30(12): 793-824. </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Zeng HM, Chen WQ , Zheng RS, et al. Changing cancer survival in china during 2003-15: A pooled analysis of 17 population-based cancer registries. Lancet Glob Health, 2018, 6(5): e555-e567.</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Herbst R S , Morgensztern D , Boshoff C . The biology and management of non-small cell lung cancer[J]. Nature, 2018, 553(7689):446.</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Swanton C, Govindan R. Clinical Implications of Genomic Discoveries in Lung Cancer.[J]. N Engl J Med, 2016, 374(19):1864-1873.</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Vargas A J, Harris C C. Biomarker development in the precision medicine era: lung cancer as a case study[J]. Nature Reviews Cancer, 2016, 16(8):525.</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7</w:t>
      </w:r>
      <w:r>
        <w:rPr>
          <w:rFonts w:hint="eastAsia" w:ascii="微软雅黑" w:hAnsi="微软雅黑" w:cs="微软雅黑"/>
          <w:sz w:val="18"/>
          <w:szCs w:val="18"/>
          <w:lang w:val="en-US" w:eastAsia="zh-CN"/>
        </w:rPr>
        <w:t>] Hirsch F R, Suda K, Wiens J, et al. New and emerging targeted treatments in advanced non-small-cell lung cancer.[J]. Lancet, 2016, 388(10048):1012-1024.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8</w:t>
      </w:r>
      <w:r>
        <w:rPr>
          <w:rFonts w:hint="eastAsia" w:ascii="微软雅黑" w:hAnsi="微软雅黑" w:eastAsia="微软雅黑" w:cs="微软雅黑"/>
          <w:sz w:val="18"/>
          <w:szCs w:val="18"/>
          <w:lang w:val="en-US" w:eastAsia="zh-CN"/>
        </w:rPr>
        <w:t>]</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 xml:space="preserve">Chakravarti N, Prieto VG. Predictive factors of activity of anti-programmed Death-1/ programmed death ligand-1 drugs: immunohistochemistry Analysis. Translational Lung Cancer Research, 2015, 4(6): 743. </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9</w:t>
      </w:r>
      <w:r>
        <w:rPr>
          <w:rFonts w:hint="eastAsia" w:ascii="微软雅黑" w:hAnsi="微软雅黑" w:eastAsia="微软雅黑" w:cs="微软雅黑"/>
          <w:sz w:val="18"/>
          <w:szCs w:val="18"/>
          <w:lang w:val="en-US" w:eastAsia="zh-CN"/>
        </w:rPr>
        <w:t>] R</w:t>
      </w:r>
      <w:r>
        <w:rPr>
          <w:rFonts w:hint="eastAsia" w:ascii="微软雅黑" w:hAnsi="微软雅黑" w:cs="微软雅黑"/>
          <w:sz w:val="18"/>
          <w:szCs w:val="18"/>
          <w:lang w:val="en-US" w:eastAsia="zh-CN"/>
        </w:rPr>
        <w:t>obertc</w:t>
      </w:r>
      <w:r>
        <w:rPr>
          <w:rFonts w:hint="eastAsia" w:ascii="微软雅黑" w:hAnsi="微软雅黑" w:eastAsia="微软雅黑" w:cs="微软雅黑"/>
          <w:sz w:val="18"/>
          <w:szCs w:val="18"/>
          <w:lang w:val="en-US" w:eastAsia="zh-CN"/>
        </w:rPr>
        <w:t>, S</w:t>
      </w:r>
      <w:r>
        <w:rPr>
          <w:rFonts w:hint="eastAsia" w:ascii="微软雅黑" w:hAnsi="微软雅黑" w:cs="微软雅黑"/>
          <w:sz w:val="18"/>
          <w:szCs w:val="18"/>
          <w:lang w:val="en-US" w:eastAsia="zh-CN"/>
        </w:rPr>
        <w:t>chachter</w:t>
      </w:r>
      <w:r>
        <w:rPr>
          <w:rFonts w:hint="eastAsia" w:ascii="微软雅黑" w:hAnsi="微软雅黑" w:eastAsia="微软雅黑" w:cs="微软雅黑"/>
          <w:sz w:val="18"/>
          <w:szCs w:val="18"/>
          <w:lang w:val="en-US" w:eastAsia="zh-CN"/>
        </w:rPr>
        <w:t xml:space="preserve"> J, L</w:t>
      </w:r>
      <w:r>
        <w:rPr>
          <w:rFonts w:hint="eastAsia" w:ascii="微软雅黑" w:hAnsi="微软雅黑" w:cs="微软雅黑"/>
          <w:sz w:val="18"/>
          <w:szCs w:val="18"/>
          <w:lang w:val="en-US" w:eastAsia="zh-CN"/>
        </w:rPr>
        <w:t>ong</w:t>
      </w:r>
      <w:r>
        <w:rPr>
          <w:rFonts w:hint="eastAsia" w:ascii="微软雅黑" w:hAnsi="微软雅黑" w:eastAsia="微软雅黑" w:cs="微软雅黑"/>
          <w:sz w:val="18"/>
          <w:szCs w:val="18"/>
          <w:lang w:val="en-US" w:eastAsia="zh-CN"/>
        </w:rPr>
        <w:t xml:space="preserve"> GV, et al.</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Pembrolizumab versus Ipilimumab in advanced melanoma. N Engl J Med, 2015, 372 (26): 2521-2532.</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10</w:t>
      </w:r>
      <w:r>
        <w:rPr>
          <w:rFonts w:hint="eastAsia" w:ascii="微软雅黑" w:hAnsi="微软雅黑" w:eastAsia="微软雅黑" w:cs="微软雅黑"/>
          <w:sz w:val="18"/>
          <w:szCs w:val="18"/>
          <w:lang w:val="en-US" w:eastAsia="zh-CN"/>
        </w:rPr>
        <w:t>] Khammari A, Knol A C, Nguyen J M, et al. Adoptive TIL transfer in the adjuvant setting for melanoma: long-term patient survival. Journal of immunology research, 2014, 2014.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11</w:t>
      </w:r>
      <w:r>
        <w:rPr>
          <w:rFonts w:hint="eastAsia" w:ascii="微软雅黑" w:hAnsi="微软雅黑" w:eastAsia="微软雅黑" w:cs="微软雅黑"/>
          <w:sz w:val="18"/>
          <w:szCs w:val="18"/>
          <w:lang w:val="en-US" w:eastAsia="zh-CN"/>
        </w:rPr>
        <w:t>] Chen D S, Mellman I. Oncology meets immunology: the cancer-immunity cycle. Immunity, 2013, 39(1): 1-10.</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12</w:t>
      </w:r>
      <w:r>
        <w:rPr>
          <w:rFonts w:hint="eastAsia" w:ascii="微软雅黑" w:hAnsi="微软雅黑" w:cs="微软雅黑"/>
          <w:sz w:val="18"/>
          <w:szCs w:val="18"/>
          <w:lang w:val="en-US" w:eastAsia="zh-CN"/>
        </w:rPr>
        <w:t>] Tan W L, Jain A, Takano A, et al. Novel therapeutic targets on the horizon for lung cancer.[J]. Lancet Oncology, 2016, 17(8):e347-e362.</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13</w:t>
      </w:r>
      <w:r>
        <w:rPr>
          <w:rFonts w:hint="eastAsia" w:ascii="微软雅黑" w:hAnsi="微软雅黑" w:eastAsia="微软雅黑" w:cs="微软雅黑"/>
          <w:sz w:val="18"/>
          <w:szCs w:val="18"/>
          <w:lang w:val="en-US" w:eastAsia="zh-CN"/>
        </w:rPr>
        <w:t>] Ohaegbulam, Kim C., et al. Human cancer immunotherapy with antibodies to the PD-1 and PD-L1 pathway. Trends in molecular medicine</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2015</w:t>
      </w:r>
      <w:r>
        <w:rPr>
          <w:rFonts w:hint="eastAsia" w:ascii="微软雅黑" w:hAnsi="微软雅黑" w:cs="微软雅黑"/>
          <w:sz w:val="18"/>
          <w:szCs w:val="18"/>
          <w:lang w:val="en-US" w:eastAsia="zh-CN"/>
        </w:rPr>
        <w:t>,</w:t>
      </w:r>
      <w:r>
        <w:rPr>
          <w:rFonts w:hint="eastAsia" w:ascii="微软雅黑" w:hAnsi="微软雅黑" w:eastAsia="微软雅黑" w:cs="微软雅黑"/>
          <w:sz w:val="18"/>
          <w:szCs w:val="18"/>
          <w:lang w:val="en-US" w:eastAsia="zh-CN"/>
        </w:rPr>
        <w:t> 21(1): 24-33.</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[1</w:t>
      </w:r>
      <w:r>
        <w:rPr>
          <w:rFonts w:hint="default" w:ascii="微软雅黑" w:hAnsi="微软雅黑" w:cs="微软雅黑"/>
          <w:sz w:val="18"/>
          <w:szCs w:val="18"/>
          <w:lang w:eastAsia="zh-CN"/>
        </w:rPr>
        <w:t>4</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Rizvi NA, Mazieres J et al: Activity and safety of nivolumab, an anti-PD-1 immune checkpoint inhibitor, for patients with advanced, refractory squamous non-small-cell lung cancer (CheckMate 063): a phase 2, single-arm trial. Lancet Oncol. 2015, 16(3):257-265.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15</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Brahmer J, Reckamp KL et al: Nivolumab versus Docetaxel in Advanced Squamous-Cell Non-Small-Cell Lung Cancer. N Engl J Med. 2015, 373(2):123-135.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16</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Borghaei H, Paz-Ares L et al: Nivolumab versus Docetaxel in Advanced Nonsquamous Non-Small-Cell Lung Cancer. N Engl J Med. 2015, 373(17):1627-1639.</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17</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Herbst RS, Baas P et al: Pembrolizumab versus docetaxel for previously treated, PD-L1-positive, advanced non-small-cell lung cancer (KEYNOTE-010): a randomised controlled trial. Lancet. 2016, 387(10027):1540-1550.</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18</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Rittmeyer A, Barlesi F et al: Atezolizumab versus docetaxel in patients with previously treated non-small-cell lung cancer (OAK): a phase 3, open-label, multicentre randomised controlled trial. Lancet. 2017, 389(10066):255-265.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19</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Fehrenbacher L, Spira A et al: Atezolizumab versus docetaxel for patients with previously treated non-small-cell lung cancer (POPLAR): a multicentre, open-label, phase 2 randomised controlled trial. Lancet. 2016, 387(10030):1837-1846.</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20</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 Spigel DR et al: Nivolumab Versus Docetaxel in Previously Treated Patients With Advanced Non-Small-Cell Lung Cancer: Two-Year Outcomes From Two Randomized, Open-Label, Phase III Trials (CheckMate 017 and CheckMate 057). J Clin Oncol. 2017:JCO2017743062.</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21</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L,Mansfield AS et al. First-line Atezolizumab plus chemotherapy inextensive-stage small-cell lung cancer[J]. N Engl JMed,2018,379(23):2220-2229.</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default" w:ascii="Calibri" w:hAnsi="Calibri" w:eastAsia="微软雅黑" w:cs="Calibri"/>
          <w:sz w:val="21"/>
          <w:szCs w:val="21"/>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22</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Paz-Ares, L. et al. Durvalumabplus platinum-etoposide versus platinum-etoposide in first-line treatment ofextensive-stage small-cell lung cancer (CASPIAN): a randomised, controlled,open-label, phase 3 trial. The Lancet, 2019;394(10212):1929-1939.</w:t>
      </w:r>
    </w:p>
    <w:p>
      <w:pPr>
        <w:spacing w:line="312" w:lineRule="auto"/>
        <w:jc w:val="both"/>
        <w:outlineLvl w:val="1"/>
        <w:rPr>
          <w:rFonts w:ascii="微软雅黑" w:hAnsi="微软雅黑"/>
          <w:b/>
          <w:sz w:val="28"/>
          <w:szCs w:val="28"/>
        </w:rPr>
      </w:pPr>
      <w:r>
        <w:rPr>
          <w:rFonts w:hint="eastAsia" w:ascii="微软雅黑" w:hAnsi="微软雅黑"/>
          <w:b/>
          <w:sz w:val="28"/>
          <w:szCs w:val="28"/>
        </w:rPr>
        <w:br w:type="page"/>
      </w:r>
    </w:p>
    <w:p>
      <w:pPr>
        <w:spacing w:line="312" w:lineRule="auto"/>
        <w:jc w:val="both"/>
        <w:outlineLvl w:val="1"/>
        <w:rPr>
          <w:rFonts w:ascii="微软雅黑" w:hAnsi="微软雅黑"/>
          <w:b/>
          <w:sz w:val="24"/>
          <w:szCs w:val="24"/>
        </w:rPr>
      </w:pPr>
      <w:bookmarkStart w:id="293" w:name="_Toc12428"/>
      <w:r>
        <w:rPr>
          <w:rFonts w:hint="eastAsia" w:ascii="微软雅黑" w:hAnsi="微软雅黑"/>
          <w:b/>
          <w:sz w:val="24"/>
          <w:szCs w:val="24"/>
        </w:rPr>
        <w:t>3. 癌症相关信号通路</w:t>
      </w:r>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81"/>
      <w:bookmarkEnd w:id="282"/>
      <w:bookmarkEnd w:id="283"/>
      <w:bookmarkEnd w:id="284"/>
      <w:bookmarkEnd w:id="285"/>
      <w:bookmarkEnd w:id="286"/>
      <w:bookmarkEnd w:id="287"/>
      <w:bookmarkEnd w:id="288"/>
      <w:bookmarkEnd w:id="289"/>
      <w:bookmarkEnd w:id="290"/>
      <w:bookmarkEnd w:id="291"/>
      <w:bookmarkEnd w:id="293"/>
    </w:p>
    <w:bookmarkEnd w:id="292"/>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PI3K-Akt-mTOR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磷脂酰肌醇3-激酶（PI3K）信号通路调节细胞的增殖和存活</w:t>
            </w:r>
            <w:r>
              <w:rPr>
                <w:rFonts w:ascii="微软雅黑" w:hAnsi="微软雅黑" w:cs="微软雅黑"/>
                <w:kern w:val="2"/>
                <w:sz w:val="18"/>
                <w:szCs w:val="18"/>
              </w:rPr>
              <w:t>，</w:t>
            </w:r>
            <w:r>
              <w:rPr>
                <w:rFonts w:hint="eastAsia" w:ascii="微软雅黑" w:hAnsi="微软雅黑" w:cs="微软雅黑"/>
                <w:kern w:val="2"/>
                <w:sz w:val="18"/>
                <w:szCs w:val="18"/>
              </w:rPr>
              <w:t>其活性异常不仅能导致细胞恶性转化</w:t>
            </w:r>
            <w:r>
              <w:rPr>
                <w:rFonts w:ascii="微软雅黑" w:hAnsi="微软雅黑" w:cs="微软雅黑"/>
                <w:kern w:val="2"/>
                <w:sz w:val="18"/>
                <w:szCs w:val="18"/>
              </w:rPr>
              <w:t>，</w:t>
            </w:r>
            <w:r>
              <w:rPr>
                <w:rFonts w:hint="eastAsia" w:ascii="微软雅黑" w:hAnsi="微软雅黑" w:cs="微软雅黑"/>
                <w:kern w:val="2"/>
                <w:sz w:val="18"/>
                <w:szCs w:val="18"/>
              </w:rPr>
              <w:t>而且与肿瘤细胞的迁移、黏附、肿瘤血管生成以及细胞外基质的降解等相关。</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生长因子</w:t>
            </w:r>
            <w:r>
              <w:rPr>
                <w:rFonts w:ascii="微软雅黑" w:hAnsi="微软雅黑" w:cs="微软雅黑"/>
                <w:kern w:val="2"/>
                <w:sz w:val="18"/>
                <w:szCs w:val="18"/>
              </w:rPr>
              <w:t>（</w:t>
            </w:r>
            <w:r>
              <w:rPr>
                <w:rFonts w:hint="eastAsia" w:ascii="微软雅黑" w:hAnsi="微软雅黑" w:cs="微软雅黑"/>
                <w:kern w:val="2"/>
                <w:sz w:val="18"/>
                <w:szCs w:val="18"/>
              </w:rPr>
              <w:t>如EGF、HGF</w:t>
            </w:r>
            <w:r>
              <w:rPr>
                <w:rFonts w:ascii="微软雅黑" w:hAnsi="微软雅黑" w:cs="微软雅黑"/>
                <w:kern w:val="2"/>
                <w:sz w:val="18"/>
                <w:szCs w:val="18"/>
              </w:rPr>
              <w:t>）</w:t>
            </w:r>
            <w:r>
              <w:rPr>
                <w:rFonts w:hint="eastAsia" w:ascii="微软雅黑" w:hAnsi="微软雅黑" w:cs="微软雅黑"/>
                <w:kern w:val="2"/>
                <w:sz w:val="18"/>
                <w:szCs w:val="18"/>
              </w:rPr>
              <w:t>与受体酪氨酸激酶</w:t>
            </w:r>
            <w:r>
              <w:rPr>
                <w:rFonts w:ascii="微软雅黑" w:hAnsi="微软雅黑" w:cs="微软雅黑"/>
                <w:kern w:val="2"/>
                <w:sz w:val="18"/>
                <w:szCs w:val="18"/>
              </w:rPr>
              <w:t>（</w:t>
            </w:r>
            <w:r>
              <w:rPr>
                <w:rFonts w:hint="eastAsia" w:ascii="微软雅黑" w:hAnsi="微软雅黑" w:cs="微软雅黑"/>
                <w:kern w:val="2"/>
                <w:sz w:val="18"/>
                <w:szCs w:val="18"/>
              </w:rPr>
              <w:t>RTK</w:t>
            </w:r>
            <w:r>
              <w:rPr>
                <w:rFonts w:ascii="微软雅黑" w:hAnsi="微软雅黑" w:cs="微软雅黑"/>
                <w:kern w:val="2"/>
                <w:sz w:val="18"/>
                <w:szCs w:val="18"/>
              </w:rPr>
              <w:t>）</w:t>
            </w:r>
            <w:r>
              <w:rPr>
                <w:rFonts w:hint="eastAsia" w:ascii="微软雅黑" w:hAnsi="微软雅黑" w:cs="微软雅黑"/>
                <w:kern w:val="2"/>
                <w:sz w:val="18"/>
                <w:szCs w:val="18"/>
              </w:rPr>
              <w:t>的结合激活受体。胰岛素受体底物-1</w:t>
            </w:r>
            <w:r>
              <w:rPr>
                <w:rFonts w:ascii="微软雅黑" w:hAnsi="微软雅黑" w:cs="微软雅黑"/>
                <w:kern w:val="2"/>
                <w:sz w:val="18"/>
                <w:szCs w:val="18"/>
              </w:rPr>
              <w:t>（</w:t>
            </w:r>
            <w:r>
              <w:rPr>
                <w:rFonts w:hint="eastAsia" w:ascii="微软雅黑" w:hAnsi="微软雅黑" w:cs="微软雅黑"/>
                <w:kern w:val="2"/>
                <w:sz w:val="18"/>
                <w:szCs w:val="18"/>
              </w:rPr>
              <w:t>IRS-1</w:t>
            </w:r>
            <w:r>
              <w:rPr>
                <w:rFonts w:ascii="微软雅黑" w:hAnsi="微软雅黑" w:cs="微软雅黑"/>
                <w:kern w:val="2"/>
                <w:sz w:val="18"/>
                <w:szCs w:val="18"/>
              </w:rPr>
              <w:t>）</w:t>
            </w:r>
            <w:r>
              <w:rPr>
                <w:rFonts w:hint="eastAsia" w:ascii="微软雅黑" w:hAnsi="微软雅黑" w:cs="微软雅黑"/>
                <w:kern w:val="2"/>
                <w:sz w:val="18"/>
                <w:szCs w:val="18"/>
              </w:rPr>
              <w:t>或类似的适配器蛋白与受体酪氨酸激酶结合。磷酸肌醇3</w:t>
            </w:r>
            <w:r>
              <w:rPr>
                <w:rFonts w:ascii="微软雅黑" w:hAnsi="微软雅黑" w:cs="微软雅黑"/>
                <w:kern w:val="2"/>
                <w:sz w:val="18"/>
                <w:szCs w:val="18"/>
              </w:rPr>
              <w:t>-</w:t>
            </w:r>
            <w:r>
              <w:rPr>
                <w:rFonts w:hint="eastAsia" w:ascii="微软雅黑" w:hAnsi="微软雅黑" w:cs="微软雅黑"/>
                <w:kern w:val="2"/>
                <w:sz w:val="18"/>
                <w:szCs w:val="18"/>
              </w:rPr>
              <w:t>激酶</w:t>
            </w:r>
            <w:r>
              <w:rPr>
                <w:rFonts w:ascii="微软雅黑" w:hAnsi="微软雅黑" w:cs="微软雅黑"/>
                <w:kern w:val="2"/>
                <w:sz w:val="18"/>
                <w:szCs w:val="18"/>
              </w:rPr>
              <w:t>（</w:t>
            </w:r>
            <w:r>
              <w:rPr>
                <w:rFonts w:hint="eastAsia" w:ascii="微软雅黑" w:hAnsi="微软雅黑" w:cs="微软雅黑"/>
                <w:kern w:val="2"/>
                <w:sz w:val="18"/>
                <w:szCs w:val="18"/>
              </w:rPr>
              <w:t>PI3K</w:t>
            </w:r>
            <w:r>
              <w:rPr>
                <w:rFonts w:ascii="微软雅黑" w:hAnsi="微软雅黑" w:cs="微软雅黑"/>
                <w:kern w:val="2"/>
                <w:sz w:val="18"/>
                <w:szCs w:val="18"/>
              </w:rPr>
              <w:t>）</w:t>
            </w:r>
            <w:r>
              <w:rPr>
                <w:rFonts w:hint="eastAsia" w:ascii="微软雅黑" w:hAnsi="微软雅黑" w:cs="微软雅黑"/>
                <w:kern w:val="2"/>
                <w:sz w:val="18"/>
                <w:szCs w:val="18"/>
              </w:rPr>
              <w:t>由p85和p110两个亚基组成。PI3K与IRS-1结合，激活p110亚基的酶活性。活性PI3K与细胞膜上的磷脂酰肌醇4,5-二磷酸</w:t>
            </w:r>
            <w:r>
              <w:rPr>
                <w:rFonts w:ascii="微软雅黑" w:hAnsi="微软雅黑" w:cs="微软雅黑"/>
                <w:kern w:val="2"/>
                <w:sz w:val="18"/>
                <w:szCs w:val="18"/>
              </w:rPr>
              <w:t>（</w:t>
            </w:r>
            <w:r>
              <w:rPr>
                <w:rFonts w:hint="eastAsia" w:ascii="微软雅黑" w:hAnsi="微软雅黑" w:cs="微软雅黑"/>
                <w:kern w:val="2"/>
                <w:sz w:val="18"/>
                <w:szCs w:val="18"/>
              </w:rPr>
              <w:t>PIP2</w:t>
            </w:r>
            <w:r>
              <w:rPr>
                <w:rFonts w:ascii="微软雅黑" w:hAnsi="微软雅黑" w:cs="微软雅黑"/>
                <w:kern w:val="2"/>
                <w:sz w:val="18"/>
                <w:szCs w:val="18"/>
              </w:rPr>
              <w:t>）</w:t>
            </w:r>
            <w:r>
              <w:rPr>
                <w:rFonts w:hint="eastAsia" w:ascii="微软雅黑" w:hAnsi="微软雅黑" w:cs="微软雅黑"/>
                <w:kern w:val="2"/>
                <w:sz w:val="18"/>
                <w:szCs w:val="18"/>
              </w:rPr>
              <w:t>结合。PI3K从PIP2启动转磷酸基化生成PIP3。磷酸化的PIP3或PDK1激活AKT1。AKT1的激活触发下游蛋白复合物mTORC1和mTORC2复合物的激活，激活基因转录，促进细胞生长和存活。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line="220" w:lineRule="atLeast"/>
              <w:jc w:val="both"/>
              <w:rPr>
                <w:rFonts w:ascii="微软雅黑" w:hAnsi="微软雅黑" w:cs="微软雅黑"/>
                <w:kern w:val="2"/>
                <w:sz w:val="18"/>
                <w:szCs w:val="18"/>
              </w:rPr>
            </w:pPr>
            <w:r>
              <w:rPr>
                <w:rFonts w:hint="eastAsia" w:ascii="微软雅黑" w:hAnsi="微软雅黑" w:cs="微软雅黑"/>
                <w:kern w:val="2"/>
                <w:sz w:val="18"/>
                <w:szCs w:val="18"/>
              </w:rPr>
              <w:t>TP53 FG</w:t>
            </w:r>
            <w:r>
              <w:rPr>
                <w:rFonts w:hint="eastAsia" w:ascii="微软雅黑" w:hAnsi="微软雅黑" w:cs="微软雅黑"/>
                <w:color w:val="000000" w:themeColor="text1"/>
                <w:kern w:val="2"/>
                <w:sz w:val="18"/>
                <w:szCs w:val="18"/>
                <w14:textFill>
                  <w14:solidFill>
                    <w14:schemeClr w14:val="tx1"/>
                  </w14:solidFill>
                </w14:textFill>
              </w:rPr>
              <w:t>FR4 KRAS RET TEK A</w:t>
            </w:r>
            <w:r>
              <w:rPr>
                <w:rFonts w:hint="eastAsia" w:ascii="微软雅黑" w:hAnsi="微软雅黑" w:cs="微软雅黑"/>
                <w:kern w:val="2"/>
                <w:sz w:val="18"/>
                <w:szCs w:val="18"/>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pPr>
        <w:adjustRightInd/>
        <w:snapToGrid/>
        <w:spacing w:after="0" w:line="240" w:lineRule="atLeast"/>
        <w:outlineLvl w:val="1"/>
        <w:rPr>
          <w:rFonts w:ascii="微软雅黑" w:hAnsi="微软雅黑"/>
          <w:bCs/>
          <w:sz w:val="21"/>
          <w:szCs w:val="21"/>
        </w:rPr>
      </w:pPr>
    </w:p>
    <w:p>
      <w:pPr>
        <w:adjustRightInd/>
        <w:snapToGrid/>
        <w:spacing w:line="220" w:lineRule="atLeast"/>
        <w:jc w:val="center"/>
        <w:outlineLvl w:val="1"/>
        <w:rPr>
          <w:rFonts w:ascii="微软雅黑" w:hAnsi="微软雅黑"/>
          <w:b/>
          <w:sz w:val="24"/>
          <w:szCs w:val="24"/>
        </w:rPr>
      </w:pPr>
      <w:r>
        <w:rPr>
          <w:rFonts w:ascii="微软雅黑" w:hAnsi="微软雅黑"/>
          <w:b/>
          <w:sz w:val="24"/>
          <w:szCs w:val="24"/>
        </w:rPr>
        <w:drawing>
          <wp:inline distT="0" distB="0" distL="114300" distR="114300">
            <wp:extent cx="2753360" cy="2493645"/>
            <wp:effectExtent l="0" t="0" r="8890" b="1905"/>
            <wp:docPr id="32"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ik"/>
                    <pic:cNvPicPr>
                      <a:picLocks noChangeAspect="1"/>
                    </pic:cNvPicPr>
                  </pic:nvPicPr>
                  <pic:blipFill>
                    <a:blip r:embed="rId33" cstate="print"/>
                    <a:stretch>
                      <a:fillRect/>
                    </a:stretch>
                  </pic:blipFill>
                  <pic:spPr>
                    <a:xfrm>
                      <a:off x="0" y="0"/>
                      <a:ext cx="2753360" cy="2493645"/>
                    </a:xfrm>
                    <a:prstGeom prst="rect">
                      <a:avLst/>
                    </a:prstGeom>
                  </pic:spPr>
                </pic:pic>
              </a:graphicData>
            </a:graphic>
          </wp:inline>
        </w:drawing>
      </w:r>
    </w:p>
    <w:p>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PI3K/AKT Signaling Pathway</w:t>
      </w:r>
    </w:p>
    <w:p>
      <w:pPr>
        <w:adjustRightInd/>
        <w:snapToGrid/>
        <w:spacing w:after="0"/>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after="0"/>
        <w:jc w:val="both"/>
        <w:rPr>
          <w:rFonts w:ascii="微软雅黑" w:hAnsi="微软雅黑" w:cs="微软雅黑"/>
          <w:sz w:val="18"/>
          <w:szCs w:val="18"/>
        </w:rPr>
      </w:pPr>
      <w:r>
        <w:rPr>
          <w:rFonts w:ascii="微软雅黑" w:hAnsi="微软雅黑" w:cs="微软雅黑"/>
          <w:sz w:val="18"/>
          <w:szCs w:val="18"/>
        </w:rPr>
        <w:t>Cancer Cell. 2007 Aug;12（2）:104-107.</w:t>
      </w:r>
    </w:p>
    <w:p>
      <w:pPr>
        <w:adjustRightInd/>
        <w:snapToGrid/>
        <w:spacing w:after="0"/>
        <w:jc w:val="both"/>
        <w:rPr>
          <w:rFonts w:ascii="微软雅黑" w:hAnsi="微软雅黑" w:cs="微软雅黑"/>
          <w:sz w:val="18"/>
          <w:szCs w:val="18"/>
        </w:rPr>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ascii="微软雅黑" w:hAnsi="微软雅黑" w:cs="微软雅黑"/>
          <w:sz w:val="18"/>
          <w:szCs w:val="18"/>
        </w:rPr>
        <w:t>Curr Cancer Drug Targets.</w:t>
      </w:r>
      <w:r>
        <w:rPr>
          <w:rFonts w:ascii="微软雅黑" w:hAnsi="微软雅黑" w:cs="微软雅黑"/>
          <w:sz w:val="18"/>
          <w:szCs w:val="18"/>
        </w:rPr>
        <w:fldChar w:fldCharType="end"/>
      </w:r>
      <w:r>
        <w:rPr>
          <w:rFonts w:ascii="微软雅黑" w:hAnsi="微软雅黑" w:cs="微软雅黑"/>
          <w:sz w:val="18"/>
          <w:szCs w:val="18"/>
        </w:rPr>
        <w:t xml:space="preserve"> 2009 Mar;9（2）:237-249.</w:t>
      </w:r>
    </w:p>
    <w:p>
      <w:pPr>
        <w:adjustRightInd/>
        <w:snapToGrid/>
        <w:spacing w:after="0"/>
        <w:jc w:val="both"/>
        <w:rPr>
          <w:rFonts w:ascii="微软雅黑" w:hAnsi="微软雅黑" w:cs="微软雅黑"/>
          <w:sz w:val="18"/>
          <w:szCs w:val="18"/>
        </w:rPr>
      </w:pPr>
      <w:r>
        <w:rPr>
          <w:rFonts w:ascii="微软雅黑" w:hAnsi="微软雅黑" w:cs="微软雅黑"/>
          <w:sz w:val="18"/>
          <w:szCs w:val="18"/>
        </w:rPr>
        <w:t xml:space="preserve">Front Oncol. 2014 Sep 23;4:252. </w:t>
      </w:r>
    </w:p>
    <w:p>
      <w:pPr>
        <w:adjustRightInd/>
        <w:snapToGrid/>
        <w:spacing w:after="0"/>
        <w:jc w:val="both"/>
        <w:rPr>
          <w:rFonts w:ascii="微软雅黑" w:hAnsi="微软雅黑" w:cs="微软雅黑"/>
          <w:sz w:val="18"/>
          <w:szCs w:val="18"/>
        </w:rPr>
      </w:pPr>
      <w:r>
        <w:rPr>
          <w:rFonts w:ascii="微软雅黑" w:hAnsi="微软雅黑" w:cs="微软雅黑"/>
          <w:sz w:val="18"/>
          <w:szCs w:val="18"/>
        </w:rPr>
        <w:t>Int J Oncol. 2014 Nov;45（5）:1793-801.</w:t>
      </w:r>
    </w:p>
    <w:p>
      <w:pPr>
        <w:adjustRightInd/>
        <w:snapToGrid/>
        <w:spacing w:line="220" w:lineRule="atLeast"/>
        <w:outlineLvl w:val="1"/>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MAPK/ERK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MAPK级联激活是多种信号通路的中心，在细胞的生长、增殖、分化、转化及凋亡等过程中具有重要的作用。在哺乳动物机体中，已经发现五种不同的MAPK信号转导通路</w:t>
            </w:r>
            <w:r>
              <w:rPr>
                <w:rFonts w:ascii="微软雅黑" w:hAnsi="微软雅黑" w:cs="微软雅黑"/>
                <w:kern w:val="2"/>
                <w:sz w:val="18"/>
                <w:szCs w:val="18"/>
              </w:rPr>
              <w:t>，其</w:t>
            </w:r>
            <w:r>
              <w:rPr>
                <w:rFonts w:hint="eastAsia" w:ascii="微软雅黑" w:hAnsi="微软雅黑" w:cs="微软雅黑"/>
                <w:kern w:val="2"/>
                <w:sz w:val="18"/>
                <w:szCs w:val="18"/>
              </w:rPr>
              <w:t>与ERK相关的信号通路被认为是经典MAPK信号转导途径。</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widowControl w:val="0"/>
              <w:spacing w:after="0"/>
              <w:jc w:val="both"/>
              <w:rPr>
                <w:rFonts w:ascii="微软雅黑" w:hAnsi="微软雅黑" w:cs="微软雅黑"/>
                <w:kern w:val="2"/>
                <w:sz w:val="18"/>
                <w:szCs w:val="18"/>
              </w:rPr>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FG</w:t>
            </w:r>
            <w:r>
              <w:rPr>
                <w:rFonts w:ascii="微软雅黑" w:hAnsi="微软雅黑" w:cs="微软雅黑"/>
                <w:color w:val="000000" w:themeColor="text1"/>
                <w:kern w:val="2"/>
                <w:sz w:val="18"/>
                <w:szCs w:val="18"/>
                <w14:textFill>
                  <w14:solidFill>
                    <w14:schemeClr w14:val="tx1"/>
                  </w14:solidFill>
                </w14:textFill>
              </w:rPr>
              <w:t>FR4 KRAS RET A</w:t>
            </w:r>
            <w:r>
              <w:rPr>
                <w:rFonts w:ascii="微软雅黑" w:hAnsi="微软雅黑" w:cs="微软雅黑"/>
                <w:kern w:val="2"/>
                <w:sz w:val="18"/>
                <w:szCs w:val="18"/>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pPr>
        <w:adjustRightInd/>
        <w:snapToGrid/>
        <w:spacing w:after="0"/>
        <w:outlineLvl w:val="1"/>
        <w:rPr>
          <w:rFonts w:ascii="微软雅黑" w:hAnsi="微软雅黑"/>
          <w:b/>
          <w:sz w:val="24"/>
          <w:szCs w:val="24"/>
        </w:rPr>
      </w:pPr>
    </w:p>
    <w:p>
      <w:pPr>
        <w:adjustRightInd/>
        <w:snapToGrid/>
        <w:spacing w:line="220" w:lineRule="atLeast"/>
        <w:jc w:val="center"/>
        <w:outlineLvl w:val="1"/>
        <w:rPr>
          <w:rFonts w:ascii="微软雅黑" w:hAnsi="微软雅黑"/>
          <w:b/>
          <w:sz w:val="24"/>
          <w:szCs w:val="24"/>
        </w:rPr>
      </w:pPr>
      <w:r>
        <w:rPr>
          <w:rFonts w:hint="eastAsia" w:ascii="微软雅黑" w:hAnsi="微软雅黑"/>
          <w:b/>
          <w:sz w:val="24"/>
          <w:szCs w:val="24"/>
        </w:rPr>
        <w:drawing>
          <wp:inline distT="0" distB="0" distL="114300" distR="114300">
            <wp:extent cx="3298825" cy="3857625"/>
            <wp:effectExtent l="0" t="0" r="15875" b="9525"/>
            <wp:docPr id="33"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mapk"/>
                    <pic:cNvPicPr>
                      <a:picLocks noChangeAspect="1"/>
                    </pic:cNvPicPr>
                  </pic:nvPicPr>
                  <pic:blipFill>
                    <a:blip r:embed="rId34" cstate="print"/>
                    <a:stretch>
                      <a:fillRect/>
                    </a:stretch>
                  </pic:blipFill>
                  <pic:spPr>
                    <a:xfrm>
                      <a:off x="0" y="0"/>
                      <a:ext cx="3298825" cy="3857625"/>
                    </a:xfrm>
                    <a:prstGeom prst="rect">
                      <a:avLst/>
                    </a:prstGeom>
                  </pic:spPr>
                </pic:pic>
              </a:graphicData>
            </a:graphic>
          </wp:inline>
        </w:drawing>
      </w:r>
    </w:p>
    <w:p>
      <w:pPr>
        <w:adjustRightInd/>
        <w:snapToGrid/>
        <w:spacing w:line="220" w:lineRule="atLeast"/>
        <w:jc w:val="center"/>
        <w:outlineLvl w:val="1"/>
        <w:rPr>
          <w:rFonts w:ascii="微软雅黑" w:hAnsi="微软雅黑"/>
          <w:b/>
          <w:sz w:val="24"/>
          <w:szCs w:val="24"/>
        </w:rPr>
      </w:pPr>
      <w:r>
        <w:rPr>
          <w:rFonts w:hint="eastAsia" w:ascii="微软雅黑" w:hAnsi="微软雅黑" w:cs="微软雅黑"/>
          <w:sz w:val="18"/>
          <w:szCs w:val="18"/>
        </w:rPr>
        <w:t>MAPK/ERK Signaling Pathway</w:t>
      </w: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Expert Opin Pharmacother. 2002 Jun;3</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:709-718.</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 xml:space="preserve">Nat Rev Cancer 2003 Sep;3 </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:650-665</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Clin Cancer Res. 2006 Apr 1;12</w:t>
      </w:r>
      <w:r>
        <w:rPr>
          <w:rFonts w:ascii="微软雅黑" w:hAnsi="微软雅黑" w:cs="微软雅黑"/>
          <w:sz w:val="18"/>
          <w:szCs w:val="18"/>
        </w:rPr>
        <w:t>（</w:t>
      </w:r>
      <w:r>
        <w:rPr>
          <w:rFonts w:hint="eastAsia" w:ascii="微软雅黑" w:hAnsi="微软雅黑" w:cs="微软雅黑"/>
          <w:sz w:val="18"/>
          <w:szCs w:val="18"/>
        </w:rPr>
        <w:t>7 Pt 2</w:t>
      </w:r>
      <w:r>
        <w:rPr>
          <w:rFonts w:ascii="微软雅黑" w:hAnsi="微软雅黑" w:cs="微软雅黑"/>
          <w:sz w:val="18"/>
          <w:szCs w:val="18"/>
        </w:rPr>
        <w:t>）</w:t>
      </w:r>
      <w:r>
        <w:rPr>
          <w:rFonts w:hint="eastAsia" w:ascii="微软雅黑" w:hAnsi="微软雅黑" w:cs="微软雅黑"/>
          <w:sz w:val="18"/>
          <w:szCs w:val="18"/>
        </w:rPr>
        <w:t>:2371s-2375s.</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Mol Cell Biol. 2008 Oct;9</w:t>
      </w:r>
      <w:r>
        <w:rPr>
          <w:rFonts w:ascii="微软雅黑" w:hAnsi="微软雅黑" w:cs="微软雅黑"/>
          <w:sz w:val="18"/>
          <w:szCs w:val="18"/>
        </w:rPr>
        <w:t>（</w:t>
      </w:r>
      <w:r>
        <w:rPr>
          <w:rFonts w:hint="eastAsia" w:ascii="微软雅黑" w:hAnsi="微软雅黑" w:cs="微软雅黑"/>
          <w:sz w:val="18"/>
          <w:szCs w:val="18"/>
        </w:rPr>
        <w:t>10</w:t>
      </w:r>
      <w:r>
        <w:rPr>
          <w:rFonts w:ascii="微软雅黑" w:hAnsi="微软雅黑" w:cs="微软雅黑"/>
          <w:sz w:val="18"/>
          <w:szCs w:val="18"/>
        </w:rPr>
        <w:t>）</w:t>
      </w:r>
      <w:r>
        <w:rPr>
          <w:rFonts w:hint="eastAsia" w:ascii="微软雅黑" w:hAnsi="微软雅黑" w:cs="微软雅黑"/>
          <w:sz w:val="18"/>
          <w:szCs w:val="18"/>
        </w:rPr>
        <w:t>:747-58.</w:t>
      </w: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Wnt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ascii="微软雅黑" w:hAnsi="微软雅黑" w:cs="微软雅黑"/>
                <w:color w:val="000000" w:themeColor="text1"/>
                <w:kern w:val="2"/>
                <w:sz w:val="18"/>
                <w:szCs w:val="18"/>
                <w14:textFill>
                  <w14:solidFill>
                    <w14:schemeClr w14:val="tx1"/>
                  </w14:solidFill>
                </w14:textFill>
              </w:rPr>
              <w:t xml:space="preserve">RUNX2 </w:t>
            </w:r>
            <w:r>
              <w:rPr>
                <w:rFonts w:ascii="微软雅黑" w:hAnsi="微软雅黑" w:cs="微软雅黑"/>
                <w:kern w:val="2"/>
                <w:sz w:val="18"/>
                <w:szCs w:val="18"/>
              </w:rPr>
              <w:t xml:space="preserve">SMAD2 SMAD3 SMAD4 SMARCA4 SOX17 SOX9 SRC TCF7L2 TERT WT1 XPO1 YES1 PHOX2B </w:t>
            </w:r>
          </w:p>
        </w:tc>
      </w:tr>
    </w:tbl>
    <w:p>
      <w:pPr>
        <w:adjustRightInd/>
        <w:snapToGrid/>
        <w:spacing w:line="220" w:lineRule="atLeast"/>
        <w:jc w:val="center"/>
        <w:outlineLvl w:val="1"/>
      </w:pPr>
    </w:p>
    <w:p>
      <w:pPr>
        <w:adjustRightInd/>
        <w:snapToGrid/>
        <w:spacing w:line="220" w:lineRule="atLeast"/>
        <w:jc w:val="center"/>
        <w:outlineLvl w:val="1"/>
        <w:rPr>
          <w:rFonts w:ascii="微软雅黑" w:hAnsi="微软雅黑"/>
          <w:b/>
          <w:sz w:val="24"/>
          <w:szCs w:val="24"/>
        </w:rPr>
      </w:pPr>
      <w:r>
        <w:drawing>
          <wp:inline distT="0" distB="0" distL="114300" distR="114300">
            <wp:extent cx="4990465" cy="2981325"/>
            <wp:effectExtent l="0" t="0" r="635" b="952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35" cstate="print"/>
                    <a:stretch>
                      <a:fillRect/>
                    </a:stretch>
                  </pic:blipFill>
                  <pic:spPr>
                    <a:xfrm>
                      <a:off x="0" y="0"/>
                      <a:ext cx="4990465" cy="2981325"/>
                    </a:xfrm>
                    <a:prstGeom prst="rect">
                      <a:avLst/>
                    </a:prstGeom>
                    <a:noFill/>
                    <a:ln>
                      <a:noFill/>
                    </a:ln>
                  </pic:spPr>
                </pic:pic>
              </a:graphicData>
            </a:graphic>
          </wp:inline>
        </w:drawing>
      </w:r>
    </w:p>
    <w:p>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Wnt/β-Catenin Signaling Pathway</w:t>
      </w: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sz w:val="18"/>
          <w:szCs w:val="18"/>
        </w:rPr>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pPr>
        <w:adjustRightInd/>
        <w:snapToGrid/>
        <w:spacing w:after="40"/>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pPr>
        <w:adjustRightInd/>
        <w:snapToGrid/>
        <w:spacing w:after="40"/>
        <w:jc w:val="both"/>
        <w:rPr>
          <w:rFonts w:ascii="微软雅黑" w:hAnsi="微软雅黑"/>
          <w:b/>
          <w:sz w:val="24"/>
          <w:szCs w:val="24"/>
        </w:rPr>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JAK/STAT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IL7R JAK1 JAK2 JAK3 MPL MTOR MYC PIK3CA PIK3CB PIK3CG PIK3R1 PIK3R2 PTPN11 SOCS1 SRC STAT3 STAT4 </w:t>
            </w:r>
          </w:p>
        </w:tc>
      </w:tr>
    </w:tbl>
    <w:p>
      <w:pPr>
        <w:adjustRightInd/>
        <w:snapToGrid/>
        <w:spacing w:line="220" w:lineRule="atLeast"/>
        <w:outlineLvl w:val="1"/>
        <w:rPr>
          <w:rFonts w:ascii="微软雅黑" w:hAnsi="微软雅黑"/>
          <w:b/>
          <w:sz w:val="24"/>
          <w:szCs w:val="24"/>
        </w:rPr>
      </w:pPr>
    </w:p>
    <w:p>
      <w:pPr>
        <w:jc w:val="center"/>
      </w:pPr>
      <w:r>
        <w:rPr>
          <w:rFonts w:ascii="宋体" w:hAnsi="宋体" w:eastAsia="宋体" w:cs="宋体"/>
          <w:sz w:val="24"/>
          <w:szCs w:val="24"/>
        </w:rPr>
        <w:drawing>
          <wp:inline distT="0" distB="0" distL="114300" distR="114300">
            <wp:extent cx="3504565" cy="3209925"/>
            <wp:effectExtent l="0" t="0" r="635" b="9525"/>
            <wp:docPr id="3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descr="IMG_256"/>
                    <pic:cNvPicPr>
                      <a:picLocks noChangeAspect="1"/>
                    </pic:cNvPicPr>
                  </pic:nvPicPr>
                  <pic:blipFill>
                    <a:blip r:embed="rId36" cstate="print"/>
                    <a:stretch>
                      <a:fillRect/>
                    </a:stretch>
                  </pic:blipFill>
                  <pic:spPr>
                    <a:xfrm>
                      <a:off x="0" y="0"/>
                      <a:ext cx="3504565" cy="3209925"/>
                    </a:xfrm>
                    <a:prstGeom prst="rect">
                      <a:avLst/>
                    </a:prstGeom>
                    <a:noFill/>
                    <a:ln w="9525">
                      <a:noFill/>
                    </a:ln>
                  </pic:spPr>
                </pic:pic>
              </a:graphicData>
            </a:graphic>
          </wp:inline>
        </w:drawing>
      </w:r>
    </w:p>
    <w:p>
      <w:pPr>
        <w:adjustRightInd/>
        <w:snapToGrid/>
        <w:spacing w:line="220" w:lineRule="atLeast"/>
        <w:jc w:val="center"/>
        <w:outlineLvl w:val="1"/>
        <w:rPr>
          <w:rFonts w:ascii="微软雅黑" w:hAnsi="微软雅黑"/>
          <w:b/>
          <w:sz w:val="24"/>
          <w:szCs w:val="24"/>
        </w:rPr>
      </w:pPr>
      <w:r>
        <w:rPr>
          <w:rFonts w:hint="eastAsia" w:ascii="微软雅黑" w:hAnsi="微软雅黑" w:cs="微软雅黑"/>
          <w:kern w:val="2"/>
          <w:sz w:val="18"/>
          <w:szCs w:val="18"/>
        </w:rPr>
        <w:t>JAK/STAT Signaling Pathway</w:t>
      </w: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Immunol 2003; 3: 900-911.</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pPr>
        <w:adjustRightInd/>
        <w:snapToGrid/>
        <w:spacing w:after="40"/>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w:t>
      </w:r>
      <w:r>
        <w:rPr>
          <w:rFonts w:hint="eastAsia" w:ascii="微软雅黑" w:hAnsi="微软雅黑" w:cs="微软雅黑"/>
          <w:sz w:val="18"/>
          <w:szCs w:val="18"/>
          <w:lang w:eastAsia="zh-CN"/>
        </w:rPr>
        <w:t>165</w:t>
      </w:r>
      <w:r>
        <w:rPr>
          <w:rFonts w:hint="eastAsia" w:ascii="微软雅黑" w:hAnsi="微软雅黑" w:cs="微软雅黑"/>
          <w:sz w:val="18"/>
          <w:szCs w:val="18"/>
        </w:rPr>
        <w:t>0-</w:t>
      </w:r>
      <w:r>
        <w:rPr>
          <w:rFonts w:hint="eastAsia" w:ascii="微软雅黑" w:hAnsi="微软雅黑" w:cs="微软雅黑"/>
          <w:sz w:val="18"/>
          <w:szCs w:val="18"/>
          <w:lang w:eastAsia="zh-CN"/>
        </w:rPr>
        <w:t>165</w:t>
      </w:r>
      <w:r>
        <w:rPr>
          <w:rFonts w:hint="eastAsia" w:ascii="微软雅黑" w:hAnsi="微软雅黑" w:cs="微软雅黑"/>
          <w:sz w:val="18"/>
          <w:szCs w:val="18"/>
        </w:rPr>
        <w:t>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Notch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PTCH1 REL </w:t>
            </w:r>
            <w:r>
              <w:rPr>
                <w:rFonts w:ascii="微软雅黑" w:hAnsi="微软雅黑" w:cs="微软雅黑"/>
                <w:color w:val="000000" w:themeColor="text1"/>
                <w:kern w:val="2"/>
                <w:sz w:val="18"/>
                <w:szCs w:val="18"/>
                <w14:textFill>
                  <w14:solidFill>
                    <w14:schemeClr w14:val="tx1"/>
                  </w14:solidFill>
                </w14:textFill>
              </w:rPr>
              <w:t xml:space="preserve">RUNX21 </w:t>
            </w:r>
            <w:r>
              <w:rPr>
                <w:rFonts w:ascii="微软雅黑" w:hAnsi="微软雅黑" w:cs="微软雅黑"/>
                <w:kern w:val="2"/>
                <w:sz w:val="18"/>
                <w:szCs w:val="18"/>
              </w:rPr>
              <w:t xml:space="preserve">SPEN </w:t>
            </w:r>
          </w:p>
        </w:tc>
      </w:tr>
    </w:tbl>
    <w:p>
      <w:pPr>
        <w:adjustRightInd/>
        <w:snapToGrid/>
        <w:spacing w:after="0" w:line="220" w:lineRule="atLeast"/>
        <w:jc w:val="center"/>
        <w:outlineLvl w:val="1"/>
      </w:pPr>
    </w:p>
    <w:p>
      <w:pPr>
        <w:adjustRightInd/>
        <w:snapToGrid/>
        <w:spacing w:line="220" w:lineRule="atLeast"/>
        <w:jc w:val="center"/>
        <w:outlineLvl w:val="1"/>
        <w:rPr>
          <w:rFonts w:ascii="微软雅黑" w:hAnsi="微软雅黑"/>
          <w:b/>
          <w:sz w:val="24"/>
          <w:szCs w:val="24"/>
        </w:rPr>
      </w:pPr>
      <w:r>
        <w:drawing>
          <wp:inline distT="0" distB="0" distL="114300" distR="114300">
            <wp:extent cx="2727325" cy="3348355"/>
            <wp:effectExtent l="0" t="0" r="15875" b="444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37" cstate="print"/>
                    <a:stretch>
                      <a:fillRect/>
                    </a:stretch>
                  </pic:blipFill>
                  <pic:spPr>
                    <a:xfrm>
                      <a:off x="0" y="0"/>
                      <a:ext cx="2727325" cy="3348355"/>
                    </a:xfrm>
                    <a:prstGeom prst="rect">
                      <a:avLst/>
                    </a:prstGeom>
                    <a:noFill/>
                    <a:ln>
                      <a:noFill/>
                    </a:ln>
                  </pic:spPr>
                </pic:pic>
              </a:graphicData>
            </a:graphic>
          </wp:inline>
        </w:drawing>
      </w:r>
    </w:p>
    <w:p>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Notch Signaling Pathway</w:t>
      </w: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Hedgehog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GNA11 GNA13 GNAQ GNAS GSK3B PTCH1 PTCH2 </w:t>
            </w:r>
            <w:r>
              <w:rPr>
                <w:rFonts w:ascii="微软雅黑" w:hAnsi="微软雅黑" w:cs="微软雅黑"/>
                <w:color w:val="000000" w:themeColor="text1"/>
                <w:kern w:val="2"/>
                <w:sz w:val="18"/>
                <w:szCs w:val="18"/>
                <w14:textFill>
                  <w14:solidFill>
                    <w14:schemeClr w14:val="tx1"/>
                  </w14:solidFill>
                </w14:textFill>
              </w:rPr>
              <w:t>RUNX2</w:t>
            </w:r>
            <w:r>
              <w:rPr>
                <w:rFonts w:ascii="微软雅黑" w:hAnsi="微软雅黑" w:cs="微软雅黑"/>
                <w:kern w:val="2"/>
                <w:sz w:val="18"/>
                <w:szCs w:val="18"/>
              </w:rPr>
              <w:t xml:space="preserve"> SHH SMO SPOP SUFU XPO1</w:t>
            </w:r>
          </w:p>
        </w:tc>
      </w:tr>
    </w:tbl>
    <w:p>
      <w:pPr>
        <w:adjustRightInd/>
        <w:snapToGrid/>
        <w:spacing w:line="220" w:lineRule="atLeast"/>
        <w:jc w:val="center"/>
        <w:outlineLvl w:val="1"/>
      </w:pPr>
    </w:p>
    <w:p>
      <w:pPr>
        <w:adjustRightInd/>
        <w:snapToGrid/>
        <w:spacing w:line="220" w:lineRule="atLeast"/>
        <w:jc w:val="center"/>
        <w:outlineLvl w:val="1"/>
        <w:rPr>
          <w:rFonts w:ascii="微软雅黑" w:hAnsi="微软雅黑"/>
          <w:b/>
          <w:sz w:val="24"/>
          <w:szCs w:val="24"/>
        </w:rPr>
      </w:pPr>
      <w:r>
        <w:drawing>
          <wp:inline distT="0" distB="0" distL="114300" distR="114300">
            <wp:extent cx="5267325" cy="2696845"/>
            <wp:effectExtent l="0" t="0" r="9525" b="8255"/>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
                    <pic:cNvPicPr>
                      <a:picLocks noChangeAspect="1"/>
                    </pic:cNvPicPr>
                  </pic:nvPicPr>
                  <pic:blipFill>
                    <a:blip r:embed="rId38" cstate="print"/>
                    <a:stretch>
                      <a:fillRect/>
                    </a:stretch>
                  </pic:blipFill>
                  <pic:spPr>
                    <a:xfrm>
                      <a:off x="0" y="0"/>
                      <a:ext cx="5267325" cy="2696845"/>
                    </a:xfrm>
                    <a:prstGeom prst="rect">
                      <a:avLst/>
                    </a:prstGeom>
                    <a:noFill/>
                    <a:ln>
                      <a:noFill/>
                    </a:ln>
                  </pic:spPr>
                </pic:pic>
              </a:graphicData>
            </a:graphic>
          </wp:inline>
        </w:drawing>
      </w:r>
    </w:p>
    <w:p>
      <w:pPr>
        <w:adjustRightInd/>
        <w:snapToGrid/>
        <w:spacing w:line="220" w:lineRule="atLeast"/>
        <w:jc w:val="center"/>
        <w:outlineLvl w:val="1"/>
        <w:rPr>
          <w:rFonts w:ascii="微软雅黑" w:hAnsi="微软雅黑" w:cs="微软雅黑"/>
          <w:sz w:val="18"/>
          <w:szCs w:val="18"/>
        </w:rPr>
      </w:pPr>
      <w:r>
        <w:rPr>
          <w:rFonts w:hint="eastAsia" w:ascii="微软雅黑" w:hAnsi="微软雅黑" w:cs="微软雅黑"/>
          <w:sz w:val="18"/>
          <w:szCs w:val="18"/>
        </w:rPr>
        <w:t>Hedgehog Signaling Pathway</w:t>
      </w:r>
    </w:p>
    <w:p>
      <w:pPr>
        <w:adjustRightInd/>
        <w:snapToGrid/>
        <w:spacing w:before="40" w:after="40"/>
        <w:jc w:val="both"/>
        <w:outlineLvl w:val="1"/>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BMC Dev Biol. 2002 Mar 19;2:4.</w:t>
      </w:r>
    </w:p>
    <w:p>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bookmarkStart w:id="294" w:name="OLE_LINK33"/>
            <w:r>
              <w:rPr>
                <w:rFonts w:ascii="微软雅黑" w:hAnsi="微软雅黑" w:cs="Times New Roman"/>
                <w:b/>
                <w:color w:val="F9FBFA"/>
                <w:kern w:val="2"/>
                <w:sz w:val="20"/>
                <w:szCs w:val="20"/>
              </w:rPr>
              <w:t>Cell cycle signaling pathway</w:t>
            </w:r>
            <w:bookmarkEnd w:id="294"/>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Times New Roman"/>
                <w:b/>
                <w:color w:val="F9FBFA"/>
                <w:kern w:val="2"/>
                <w:sz w:val="20"/>
                <w:szCs w:val="20"/>
              </w:rPr>
            </w:pPr>
            <w:r>
              <w:rPr>
                <w:rFonts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ascii="微软雅黑" w:hAnsi="微软雅黑" w:cs="微软雅黑"/>
                <w:kern w:val="2"/>
                <w:sz w:val="18"/>
                <w:szCs w:val="18"/>
              </w:rPr>
              <w:t xml:space="preserve"> RB1/E2F</w:t>
            </w:r>
            <w:r>
              <w:rPr>
                <w:rFonts w:hint="eastAsia" w:ascii="微软雅黑" w:hAnsi="微软雅黑" w:cs="微软雅黑"/>
                <w:kern w:val="2"/>
                <w:sz w:val="18"/>
                <w:szCs w:val="18"/>
              </w:rPr>
              <w:t>、</w:t>
            </w:r>
            <w:r>
              <w:rPr>
                <w:rFonts w:ascii="微软雅黑" w:hAnsi="微软雅黑" w:cs="微软雅黑"/>
                <w:kern w:val="2"/>
                <w:sz w:val="18"/>
                <w:szCs w:val="18"/>
              </w:rPr>
              <w:t>CDK2+cyclin E</w:t>
            </w:r>
            <w:r>
              <w:rPr>
                <w:rFonts w:hint="eastAsia" w:ascii="微软雅黑" w:hAnsi="微软雅黑" w:cs="微软雅黑"/>
                <w:kern w:val="2"/>
                <w:sz w:val="18"/>
                <w:szCs w:val="18"/>
              </w:rPr>
              <w:t>、</w:t>
            </w:r>
            <w:r>
              <w:rPr>
                <w:rFonts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ascii="微软雅黑" w:hAnsi="微软雅黑" w:cs="微软雅黑"/>
                <w:kern w:val="2"/>
                <w:sz w:val="18"/>
                <w:szCs w:val="18"/>
              </w:rPr>
              <w:t>CDK1+cyclin B</w:t>
            </w:r>
            <w:r>
              <w:rPr>
                <w:rFonts w:hint="eastAsia"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pPr>
        <w:adjustRightInd/>
        <w:snapToGrid/>
        <w:spacing w:after="0"/>
        <w:outlineLvl w:val="1"/>
        <w:rPr>
          <w:rFonts w:ascii="微软雅黑" w:hAnsi="微软雅黑"/>
          <w:b/>
          <w:sz w:val="24"/>
          <w:szCs w:val="24"/>
        </w:rPr>
      </w:pPr>
    </w:p>
    <w:p>
      <w:pPr>
        <w:adjustRightInd/>
        <w:snapToGrid/>
        <w:spacing w:after="0"/>
        <w:jc w:val="center"/>
        <w:outlineLvl w:val="1"/>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39" cstate="print"/>
                    <a:stretch>
                      <a:fillRect/>
                    </a:stretch>
                  </pic:blipFill>
                  <pic:spPr>
                    <a:xfrm>
                      <a:off x="0" y="0"/>
                      <a:ext cx="4167505" cy="3260725"/>
                    </a:xfrm>
                    <a:prstGeom prst="rect">
                      <a:avLst/>
                    </a:prstGeom>
                  </pic:spPr>
                </pic:pic>
              </a:graphicData>
            </a:graphic>
          </wp:inline>
        </w:drawing>
      </w:r>
    </w:p>
    <w:p>
      <w:pPr>
        <w:adjustRightInd/>
        <w:snapToGrid/>
        <w:spacing w:line="220" w:lineRule="atLeast"/>
        <w:jc w:val="center"/>
        <w:outlineLvl w:val="1"/>
        <w:rPr>
          <w:rFonts w:ascii="微软雅黑" w:hAnsi="微软雅黑"/>
          <w:b/>
          <w:sz w:val="24"/>
          <w:szCs w:val="24"/>
        </w:rPr>
      </w:pPr>
    </w:p>
    <w:p>
      <w:pPr>
        <w:adjustRightInd/>
        <w:snapToGrid/>
        <w:spacing w:after="40"/>
        <w:ind w:firstLine="2880" w:firstLineChars="1600"/>
        <w:jc w:val="both"/>
        <w:rPr>
          <w:rFonts w:ascii="微软雅黑" w:hAnsi="微软雅黑" w:cs="微软雅黑"/>
          <w:b/>
          <w:bCs/>
          <w:sz w:val="18"/>
          <w:szCs w:val="18"/>
        </w:rPr>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after="40" w:line="220" w:lineRule="atLeast"/>
        <w:outlineLvl w:val="1"/>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adjustRightInd/>
        <w:snapToGrid/>
        <w:spacing w:after="40" w:line="220" w:lineRule="atLeast"/>
        <w:outlineLvl w:val="1"/>
        <w:rPr>
          <w:rFonts w:ascii="微软雅黑" w:hAnsi="微软雅黑" w:cs="微软雅黑"/>
          <w:sz w:val="18"/>
          <w:szCs w:val="18"/>
        </w:rPr>
      </w:pPr>
    </w:p>
    <w:p>
      <w:pPr>
        <w:adjustRightInd/>
        <w:snapToGrid/>
        <w:spacing w:after="40" w:line="220" w:lineRule="atLeast"/>
        <w:outlineLvl w:val="1"/>
        <w:rPr>
          <w:rFonts w:ascii="微软雅黑" w:hAnsi="微软雅黑" w:cs="微软雅黑"/>
          <w:sz w:val="18"/>
          <w:szCs w:val="18"/>
        </w:rPr>
      </w:pPr>
    </w:p>
    <w:p>
      <w:pPr>
        <w:adjustRightInd/>
        <w:snapToGrid/>
        <w:spacing w:after="40" w:line="220" w:lineRule="atLeast"/>
        <w:outlineLvl w:val="1"/>
        <w:rPr>
          <w:rFonts w:ascii="微软雅黑" w:hAnsi="微软雅黑" w:cs="微软雅黑"/>
          <w:sz w:val="18"/>
          <w:szCs w:val="18"/>
        </w:rPr>
      </w:pPr>
    </w:p>
    <w:p>
      <w:pPr>
        <w:adjustRightInd/>
        <w:snapToGrid/>
        <w:spacing w:after="40" w:line="220" w:lineRule="atLeast"/>
        <w:outlineLvl w:val="1"/>
        <w:rPr>
          <w:rFonts w:ascii="微软雅黑" w:hAnsi="微软雅黑" w:cs="微软雅黑"/>
          <w:sz w:val="18"/>
          <w:szCs w:val="18"/>
        </w:rPr>
      </w:pPr>
    </w:p>
    <w:p>
      <w:pPr>
        <w:adjustRightInd/>
        <w:snapToGrid/>
        <w:spacing w:after="40" w:line="220" w:lineRule="atLeast"/>
        <w:outlineLvl w:val="1"/>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Apoptosis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Times New Roman"/>
                <w:b/>
                <w:color w:val="F9FBFA"/>
                <w:kern w:val="2"/>
                <w:sz w:val="20"/>
                <w:szCs w:val="20"/>
              </w:rPr>
            </w:pPr>
            <w:r>
              <w:rPr>
                <w:rFonts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ascii="微软雅黑" w:hAnsi="微软雅黑" w:cs="微软雅黑"/>
                <w:kern w:val="2"/>
                <w:sz w:val="18"/>
                <w:szCs w:val="18"/>
              </w:rPr>
              <w:t>和</w:t>
            </w:r>
            <w:r>
              <w:rPr>
                <w:rFonts w:hint="eastAsia" w:ascii="微软雅黑" w:hAnsi="微软雅黑" w:cs="微软雅黑"/>
                <w:kern w:val="2"/>
                <w:sz w:val="18"/>
                <w:szCs w:val="18"/>
              </w:rPr>
              <w:t>内源性通路</w:t>
            </w:r>
            <w:r>
              <w:rPr>
                <w:rFonts w:ascii="微软雅黑" w:hAnsi="微软雅黑" w:cs="微软雅黑"/>
                <w:kern w:val="2"/>
                <w:sz w:val="18"/>
                <w:szCs w:val="18"/>
              </w:rPr>
              <w:t>。</w:t>
            </w:r>
            <w:r>
              <w:rPr>
                <w:rFonts w:hint="eastAsia" w:ascii="微软雅黑" w:hAnsi="微软雅黑" w:cs="微软雅黑"/>
                <w:kern w:val="2"/>
                <w:sz w:val="18"/>
                <w:szCs w:val="18"/>
              </w:rPr>
              <w:t>外源性</w:t>
            </w:r>
            <w:r>
              <w:rPr>
                <w:rFonts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ascii="微软雅黑" w:hAnsi="微软雅黑" w:cs="微软雅黑"/>
                <w:kern w:val="2"/>
                <w:sz w:val="18"/>
                <w:szCs w:val="18"/>
              </w:rPr>
              <w:t>。</w:t>
            </w:r>
            <w:r>
              <w:rPr>
                <w:rFonts w:hint="eastAsia" w:ascii="微软雅黑" w:hAnsi="微软雅黑" w:cs="微软雅黑"/>
                <w:kern w:val="2"/>
                <w:sz w:val="18"/>
                <w:szCs w:val="18"/>
              </w:rPr>
              <w:t>细胞内事件包括</w:t>
            </w:r>
            <w:r>
              <w:rPr>
                <w:rFonts w:ascii="微软雅黑" w:hAnsi="微软雅黑" w:cs="微软雅黑"/>
                <w:kern w:val="2"/>
                <w:sz w:val="18"/>
                <w:szCs w:val="18"/>
              </w:rPr>
              <w:t>细胞内毒素、病毒感染、自由基、辐射或DNA损伤引起的细胞内应激。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rPr>
                <w:rFonts w:ascii="微软雅黑" w:hAnsi="微软雅黑" w:cs="微软雅黑"/>
                <w:color w:val="000000" w:themeColor="text1"/>
                <w:kern w:val="2"/>
                <w:sz w:val="18"/>
                <w:szCs w:val="18"/>
                <w14:textFill>
                  <w14:solidFill>
                    <w14:schemeClr w14:val="tx1"/>
                  </w14:solidFill>
                </w14:textFill>
              </w:rPr>
            </w:pPr>
            <w:r>
              <w:rPr>
                <w:rFonts w:hint="eastAsia" w:ascii="微软雅黑" w:hAnsi="微软雅黑" w:cs="微软雅黑"/>
                <w:color w:val="000000" w:themeColor="text1"/>
                <w:kern w:val="2"/>
                <w:sz w:val="18"/>
                <w:szCs w:val="18"/>
                <w14:textFill>
                  <w14:solidFill>
                    <w14:schemeClr w14:val="tx1"/>
                  </w14:solidFill>
                </w14:textFill>
              </w:rPr>
              <w:t>TP53</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pPr>
        <w:adjustRightInd/>
        <w:snapToGrid/>
        <w:spacing w:after="0"/>
        <w:outlineLvl w:val="1"/>
        <w:rPr>
          <w:rFonts w:ascii="微软雅黑" w:hAnsi="微软雅黑"/>
          <w:b/>
          <w:sz w:val="24"/>
          <w:szCs w:val="24"/>
        </w:rPr>
      </w:pPr>
    </w:p>
    <w:p>
      <w:pPr>
        <w:adjustRightInd/>
        <w:snapToGrid/>
        <w:spacing w:after="0"/>
        <w:jc w:val="center"/>
        <w:outlineLvl w:val="1"/>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40"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图片1"/>
                    <pic:cNvPicPr>
                      <a:picLocks noChangeAspect="1"/>
                    </pic:cNvPicPr>
                  </pic:nvPicPr>
                  <pic:blipFill>
                    <a:blip r:embed="rId40" cstate="print"/>
                    <a:stretch>
                      <a:fillRect/>
                    </a:stretch>
                  </pic:blipFill>
                  <pic:spPr>
                    <a:xfrm>
                      <a:off x="0" y="0"/>
                      <a:ext cx="4766310" cy="3221355"/>
                    </a:xfrm>
                    <a:prstGeom prst="rect">
                      <a:avLst/>
                    </a:prstGeom>
                  </pic:spPr>
                </pic:pic>
              </a:graphicData>
            </a:graphic>
          </wp:inline>
        </w:drawing>
      </w:r>
    </w:p>
    <w:p>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Apoptosis signaling pathway</w:t>
      </w: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spacing w:line="200" w:lineRule="exact"/>
        <w:rPr>
          <w:rFonts w:ascii="微软雅黑" w:hAnsi="微软雅黑" w:cs="微软雅黑"/>
          <w:sz w:val="18"/>
          <w:szCs w:val="18"/>
        </w:rPr>
      </w:pPr>
      <w:r>
        <w:rPr>
          <w:rFonts w:hint="eastAsia" w:ascii="微软雅黑" w:hAnsi="微软雅黑" w:cs="微软雅黑"/>
          <w:sz w:val="18"/>
          <w:szCs w:val="18"/>
        </w:rPr>
        <w:t>Frontiers in Pharmacology.2019 July 12;10:758.</w:t>
      </w:r>
    </w:p>
    <w:p>
      <w:pPr>
        <w:spacing w:line="200" w:lineRule="exac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adjustRightInd/>
        <w:snapToGrid/>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bookmarkStart w:id="295" w:name="OLE_LINK49" w:colFirst="0" w:colLast="0"/>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bookmarkStart w:id="296" w:name="OLE_LINK48"/>
            <w:r>
              <w:rPr>
                <w:rFonts w:ascii="微软雅黑" w:hAnsi="微软雅黑" w:cs="Times New Roman"/>
                <w:b/>
                <w:color w:val="F9FBFA"/>
                <w:kern w:val="2"/>
                <w:sz w:val="20"/>
                <w:szCs w:val="20"/>
              </w:rPr>
              <w:t>DNA damage/repair signaling pathway</w:t>
            </w:r>
            <w:bookmarkEnd w:id="296"/>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400" w:firstLineChars="200"/>
              <w:jc w:val="both"/>
              <w:rPr>
                <w:rFonts w:ascii="微软雅黑" w:hAnsi="微软雅黑" w:cs="Times New Roman"/>
                <w:b/>
                <w:color w:val="F9FBFA"/>
                <w:kern w:val="2"/>
                <w:sz w:val="20"/>
                <w:szCs w:val="20"/>
              </w:rPr>
            </w:pPr>
            <w:r>
              <w:rPr>
                <w:rFonts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ascii="微软雅黑" w:hAnsi="微软雅黑" w:cs="Times New Roman"/>
                <w:bCs/>
                <w:kern w:val="2"/>
                <w:sz w:val="20"/>
                <w:szCs w:val="20"/>
              </w:rPr>
              <w:t xml:space="preserve">。如果DNA损伤无法修复，细胞将经历细胞周期停滞、衰老或程序性细胞死亡。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hint="eastAsia" w:ascii="微软雅黑" w:hAnsi="微软雅黑" w:cs="微软雅黑"/>
                <w:kern w:val="2"/>
                <w:sz w:val="18"/>
                <w:szCs w:val="18"/>
              </w:rPr>
              <w:t>TP53</w:t>
            </w:r>
            <w:r>
              <w:rPr>
                <w:rFonts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ascii="微软雅黑" w:hAnsi="微软雅黑" w:cs="微软雅黑"/>
                <w:kern w:val="2"/>
                <w:sz w:val="18"/>
                <w:szCs w:val="18"/>
              </w:rPr>
              <w:t xml:space="preserve"> </w:t>
            </w:r>
            <w:r>
              <w:rPr>
                <w:rFonts w:hint="eastAsia" w:ascii="微软雅黑" w:hAnsi="微软雅黑" w:cs="微软雅黑"/>
                <w:kern w:val="2"/>
                <w:sz w:val="18"/>
                <w:szCs w:val="18"/>
              </w:rPr>
              <w:t>ATR</w:t>
            </w:r>
            <w:r>
              <w:rPr>
                <w:rFonts w:ascii="微软雅黑" w:hAnsi="微软雅黑" w:cs="微软雅黑"/>
                <w:kern w:val="2"/>
                <w:sz w:val="18"/>
                <w:szCs w:val="18"/>
              </w:rPr>
              <w:t xml:space="preserve"> </w:t>
            </w:r>
            <w:r>
              <w:rPr>
                <w:rFonts w:hint="eastAsia" w:ascii="微软雅黑" w:hAnsi="微软雅黑" w:cs="微软雅黑"/>
                <w:kern w:val="2"/>
                <w:sz w:val="18"/>
                <w:szCs w:val="18"/>
              </w:rPr>
              <w:t>BARD1</w:t>
            </w:r>
            <w:r>
              <w:rPr>
                <w:rFonts w:ascii="微软雅黑" w:hAnsi="微软雅黑" w:cs="微软雅黑"/>
                <w:kern w:val="2"/>
                <w:sz w:val="18"/>
                <w:szCs w:val="18"/>
              </w:rPr>
              <w:t xml:space="preserve"> </w:t>
            </w:r>
            <w:r>
              <w:rPr>
                <w:rFonts w:hint="eastAsia" w:ascii="微软雅黑" w:hAnsi="微软雅黑" w:cs="微软雅黑"/>
                <w:kern w:val="2"/>
                <w:sz w:val="18"/>
                <w:szCs w:val="18"/>
              </w:rPr>
              <w:t>BAX</w:t>
            </w:r>
            <w:r>
              <w:rPr>
                <w:rFonts w:ascii="微软雅黑" w:hAnsi="微软雅黑" w:cs="微软雅黑"/>
                <w:kern w:val="2"/>
                <w:sz w:val="18"/>
                <w:szCs w:val="18"/>
              </w:rPr>
              <w:t xml:space="preserve"> </w:t>
            </w:r>
            <w:r>
              <w:rPr>
                <w:rFonts w:hint="eastAsia" w:ascii="微软雅黑" w:hAnsi="微软雅黑" w:cs="微软雅黑"/>
                <w:kern w:val="2"/>
                <w:sz w:val="18"/>
                <w:szCs w:val="18"/>
              </w:rPr>
              <w:t>BCL6</w:t>
            </w:r>
            <w:r>
              <w:rPr>
                <w:rFonts w:ascii="微软雅黑" w:hAnsi="微软雅黑" w:cs="微软雅黑"/>
                <w:kern w:val="2"/>
                <w:sz w:val="18"/>
                <w:szCs w:val="18"/>
              </w:rPr>
              <w:t xml:space="preserve"> </w:t>
            </w:r>
            <w:r>
              <w:rPr>
                <w:rFonts w:hint="eastAsia" w:ascii="微软雅黑" w:hAnsi="微软雅黑" w:cs="微软雅黑"/>
                <w:kern w:val="2"/>
                <w:sz w:val="18"/>
                <w:szCs w:val="18"/>
              </w:rPr>
              <w:t>BLM</w:t>
            </w:r>
            <w:r>
              <w:rPr>
                <w:rFonts w:ascii="微软雅黑" w:hAnsi="微软雅黑" w:cs="微软雅黑"/>
                <w:kern w:val="2"/>
                <w:sz w:val="18"/>
                <w:szCs w:val="18"/>
              </w:rPr>
              <w:t xml:space="preserve"> </w:t>
            </w:r>
            <w:r>
              <w:rPr>
                <w:rFonts w:hint="eastAsia" w:ascii="微软雅黑" w:hAnsi="微软雅黑" w:cs="微软雅黑"/>
                <w:kern w:val="2"/>
                <w:sz w:val="18"/>
                <w:szCs w:val="18"/>
              </w:rPr>
              <w:t>BRCA2</w:t>
            </w:r>
            <w:r>
              <w:rPr>
                <w:rFonts w:ascii="微软雅黑" w:hAnsi="微软雅黑" w:cs="微软雅黑"/>
                <w:kern w:val="2"/>
                <w:sz w:val="18"/>
                <w:szCs w:val="18"/>
              </w:rPr>
              <w:t xml:space="preserve"> </w:t>
            </w:r>
            <w:r>
              <w:rPr>
                <w:rFonts w:hint="eastAsia" w:ascii="微软雅黑" w:hAnsi="微软雅黑" w:cs="微软雅黑"/>
                <w:kern w:val="2"/>
                <w:sz w:val="18"/>
                <w:szCs w:val="18"/>
              </w:rPr>
              <w:t>BRCA1</w:t>
            </w:r>
            <w:r>
              <w:rPr>
                <w:rFonts w:ascii="微软雅黑" w:hAnsi="微软雅黑" w:cs="微软雅黑"/>
                <w:kern w:val="2"/>
                <w:sz w:val="18"/>
                <w:szCs w:val="18"/>
              </w:rPr>
              <w:t xml:space="preserve"> </w:t>
            </w:r>
            <w:r>
              <w:rPr>
                <w:rFonts w:hint="eastAsia" w:ascii="微软雅黑" w:hAnsi="微软雅黑" w:cs="微软雅黑"/>
                <w:kern w:val="2"/>
                <w:sz w:val="18"/>
                <w:szCs w:val="18"/>
              </w:rPr>
              <w:t>BRIP1</w:t>
            </w:r>
            <w:r>
              <w:rPr>
                <w:rFonts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ascii="微软雅黑" w:hAnsi="微软雅黑" w:cs="微软雅黑"/>
                <w:kern w:val="2"/>
                <w:sz w:val="18"/>
                <w:szCs w:val="18"/>
              </w:rPr>
              <w:t xml:space="preserve"> </w:t>
            </w:r>
            <w:r>
              <w:rPr>
                <w:rFonts w:hint="eastAsia" w:ascii="微软雅黑" w:hAnsi="微软雅黑" w:cs="微软雅黑"/>
                <w:kern w:val="2"/>
                <w:sz w:val="18"/>
                <w:szCs w:val="18"/>
              </w:rPr>
              <w:t>CDK1</w:t>
            </w:r>
            <w:r>
              <w:rPr>
                <w:rFonts w:ascii="微软雅黑" w:hAnsi="微软雅黑" w:cs="微软雅黑"/>
                <w:kern w:val="2"/>
                <w:sz w:val="18"/>
                <w:szCs w:val="18"/>
              </w:rPr>
              <w:t xml:space="preserve"> </w:t>
            </w:r>
            <w:r>
              <w:rPr>
                <w:rFonts w:hint="eastAsia" w:ascii="微软雅黑" w:hAnsi="微软雅黑" w:cs="微软雅黑"/>
                <w:kern w:val="2"/>
                <w:sz w:val="18"/>
                <w:szCs w:val="18"/>
              </w:rPr>
              <w:t>CDK12</w:t>
            </w:r>
            <w:r>
              <w:rPr>
                <w:rFonts w:ascii="微软雅黑" w:hAnsi="微软雅黑" w:cs="微软雅黑"/>
                <w:kern w:val="2"/>
                <w:sz w:val="18"/>
                <w:szCs w:val="18"/>
              </w:rPr>
              <w:t xml:space="preserve"> </w:t>
            </w:r>
            <w:r>
              <w:rPr>
                <w:rFonts w:hint="eastAsia" w:ascii="微软雅黑" w:hAnsi="微软雅黑" w:cs="微软雅黑"/>
                <w:kern w:val="2"/>
                <w:sz w:val="18"/>
                <w:szCs w:val="18"/>
              </w:rPr>
              <w:t>CDK2</w:t>
            </w:r>
            <w:r>
              <w:rPr>
                <w:rFonts w:ascii="微软雅黑" w:hAnsi="微软雅黑" w:cs="微软雅黑"/>
                <w:kern w:val="2"/>
                <w:sz w:val="18"/>
                <w:szCs w:val="18"/>
              </w:rPr>
              <w:t xml:space="preserve"> </w:t>
            </w:r>
            <w:r>
              <w:rPr>
                <w:rFonts w:hint="eastAsia" w:ascii="微软雅黑" w:hAnsi="微软雅黑" w:cs="微软雅黑"/>
                <w:kern w:val="2"/>
                <w:sz w:val="18"/>
                <w:szCs w:val="18"/>
              </w:rPr>
              <w:t>CDK4</w:t>
            </w:r>
            <w:r>
              <w:rPr>
                <w:rFonts w:ascii="微软雅黑" w:hAnsi="微软雅黑" w:cs="微软雅黑"/>
                <w:kern w:val="2"/>
                <w:sz w:val="18"/>
                <w:szCs w:val="18"/>
              </w:rPr>
              <w:t xml:space="preserve"> </w:t>
            </w:r>
            <w:r>
              <w:rPr>
                <w:rFonts w:hint="eastAsia" w:ascii="微软雅黑" w:hAnsi="微软雅黑" w:cs="微软雅黑"/>
                <w:kern w:val="2"/>
                <w:sz w:val="18"/>
                <w:szCs w:val="18"/>
              </w:rPr>
              <w:t>CDK5</w:t>
            </w:r>
            <w:r>
              <w:rPr>
                <w:rFonts w:ascii="微软雅黑" w:hAnsi="微软雅黑" w:cs="微软雅黑"/>
                <w:kern w:val="2"/>
                <w:sz w:val="18"/>
                <w:szCs w:val="18"/>
              </w:rPr>
              <w:t xml:space="preserve"> </w:t>
            </w:r>
            <w:r>
              <w:rPr>
                <w:rFonts w:hint="eastAsia" w:ascii="微软雅黑" w:hAnsi="微软雅黑" w:cs="微软雅黑"/>
                <w:kern w:val="2"/>
                <w:sz w:val="18"/>
                <w:szCs w:val="18"/>
              </w:rPr>
              <w:t>CDK6</w:t>
            </w:r>
            <w:r>
              <w:rPr>
                <w:rFonts w:ascii="微软雅黑" w:hAnsi="微软雅黑" w:cs="微软雅黑"/>
                <w:kern w:val="2"/>
                <w:sz w:val="18"/>
                <w:szCs w:val="18"/>
              </w:rPr>
              <w:t xml:space="preserve"> </w:t>
            </w:r>
            <w:r>
              <w:rPr>
                <w:rFonts w:hint="eastAsia" w:ascii="微软雅黑" w:hAnsi="微软雅黑" w:cs="微软雅黑"/>
                <w:kern w:val="2"/>
                <w:sz w:val="18"/>
                <w:szCs w:val="18"/>
              </w:rPr>
              <w:t>CDKN1A</w:t>
            </w:r>
            <w:r>
              <w:rPr>
                <w:rFonts w:ascii="微软雅黑" w:hAnsi="微软雅黑" w:cs="微软雅黑"/>
                <w:kern w:val="2"/>
                <w:sz w:val="18"/>
                <w:szCs w:val="18"/>
              </w:rPr>
              <w:t xml:space="preserve"> </w:t>
            </w:r>
            <w:r>
              <w:rPr>
                <w:rFonts w:hint="eastAsia" w:ascii="微软雅黑" w:hAnsi="微软雅黑" w:cs="微软雅黑"/>
                <w:kern w:val="2"/>
                <w:sz w:val="18"/>
                <w:szCs w:val="18"/>
              </w:rPr>
              <w:t>CDKN2A</w:t>
            </w:r>
            <w:r>
              <w:rPr>
                <w:rFonts w:ascii="微软雅黑" w:hAnsi="微软雅黑" w:cs="微软雅黑"/>
                <w:kern w:val="2"/>
                <w:sz w:val="18"/>
                <w:szCs w:val="18"/>
              </w:rPr>
              <w:t xml:space="preserve"> </w:t>
            </w:r>
            <w:r>
              <w:rPr>
                <w:rFonts w:hint="eastAsia" w:ascii="微软雅黑" w:hAnsi="微软雅黑" w:cs="微软雅黑"/>
                <w:kern w:val="2"/>
                <w:sz w:val="18"/>
                <w:szCs w:val="18"/>
              </w:rPr>
              <w:t>CHD2</w:t>
            </w:r>
            <w:r>
              <w:rPr>
                <w:rFonts w:ascii="微软雅黑" w:hAnsi="微软雅黑" w:cs="微软雅黑"/>
                <w:kern w:val="2"/>
                <w:sz w:val="18"/>
                <w:szCs w:val="18"/>
              </w:rPr>
              <w:t xml:space="preserve"> </w:t>
            </w:r>
            <w:r>
              <w:rPr>
                <w:rFonts w:hint="eastAsia" w:ascii="微软雅黑" w:hAnsi="微软雅黑" w:cs="微软雅黑"/>
                <w:kern w:val="2"/>
                <w:sz w:val="18"/>
                <w:szCs w:val="18"/>
              </w:rPr>
              <w:t>CHD4</w:t>
            </w:r>
            <w:r>
              <w:rPr>
                <w:rFonts w:ascii="微软雅黑" w:hAnsi="微软雅黑" w:cs="微软雅黑"/>
                <w:kern w:val="2"/>
                <w:sz w:val="18"/>
                <w:szCs w:val="18"/>
              </w:rPr>
              <w:t xml:space="preserve"> </w:t>
            </w:r>
            <w:r>
              <w:rPr>
                <w:rFonts w:hint="eastAsia" w:ascii="微软雅黑" w:hAnsi="微软雅黑" w:cs="微软雅黑"/>
                <w:kern w:val="2"/>
                <w:sz w:val="18"/>
                <w:szCs w:val="18"/>
              </w:rPr>
              <w:t>CHEK1</w:t>
            </w:r>
            <w:r>
              <w:rPr>
                <w:rFonts w:ascii="微软雅黑" w:hAnsi="微软雅黑" w:cs="微软雅黑"/>
                <w:kern w:val="2"/>
                <w:sz w:val="18"/>
                <w:szCs w:val="18"/>
              </w:rPr>
              <w:t xml:space="preserve"> </w:t>
            </w:r>
            <w:r>
              <w:rPr>
                <w:rFonts w:hint="eastAsia" w:ascii="微软雅黑" w:hAnsi="微软雅黑" w:cs="微软雅黑"/>
                <w:kern w:val="2"/>
                <w:sz w:val="18"/>
                <w:szCs w:val="18"/>
              </w:rPr>
              <w:t>CHEK2</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ascii="微软雅黑" w:hAnsi="微软雅黑" w:cs="微软雅黑"/>
                <w:kern w:val="2"/>
                <w:sz w:val="18"/>
                <w:szCs w:val="18"/>
              </w:rPr>
              <w:t xml:space="preserve"> </w:t>
            </w:r>
            <w:r>
              <w:rPr>
                <w:rFonts w:hint="eastAsia" w:ascii="微软雅黑" w:hAnsi="微软雅黑" w:cs="微软雅黑"/>
                <w:kern w:val="2"/>
                <w:sz w:val="18"/>
                <w:szCs w:val="18"/>
              </w:rPr>
              <w:t>EZH2</w:t>
            </w:r>
            <w:r>
              <w:rPr>
                <w:rFonts w:ascii="微软雅黑" w:hAnsi="微软雅黑" w:cs="微软雅黑"/>
                <w:kern w:val="2"/>
                <w:sz w:val="18"/>
                <w:szCs w:val="18"/>
              </w:rPr>
              <w:t xml:space="preserve"> </w:t>
            </w:r>
            <w:r>
              <w:rPr>
                <w:rFonts w:hint="eastAsia" w:ascii="微软雅黑" w:hAnsi="微软雅黑" w:cs="微软雅黑"/>
                <w:kern w:val="2"/>
                <w:sz w:val="18"/>
                <w:szCs w:val="18"/>
              </w:rPr>
              <w:t>FANCA</w:t>
            </w:r>
            <w:r>
              <w:rPr>
                <w:rFonts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ascii="微软雅黑" w:hAnsi="微软雅黑" w:cs="微软雅黑"/>
                <w:kern w:val="2"/>
                <w:sz w:val="18"/>
                <w:szCs w:val="18"/>
              </w:rPr>
              <w:t xml:space="preserve"> </w:t>
            </w:r>
            <w:r>
              <w:rPr>
                <w:rFonts w:hint="eastAsia" w:ascii="微软雅黑" w:hAnsi="微软雅黑" w:cs="微软雅黑"/>
                <w:kern w:val="2"/>
                <w:sz w:val="18"/>
                <w:szCs w:val="18"/>
              </w:rPr>
              <w:t>FANCG</w:t>
            </w:r>
            <w:r>
              <w:rPr>
                <w:rFonts w:ascii="微软雅黑" w:hAnsi="微软雅黑" w:cs="微软雅黑"/>
                <w:kern w:val="2"/>
                <w:sz w:val="18"/>
                <w:szCs w:val="18"/>
              </w:rPr>
              <w:t xml:space="preserve"> </w:t>
            </w:r>
            <w:r>
              <w:rPr>
                <w:rFonts w:hint="eastAsia" w:ascii="微软雅黑" w:hAnsi="微软雅黑" w:cs="微软雅黑"/>
                <w:kern w:val="2"/>
                <w:sz w:val="18"/>
                <w:szCs w:val="18"/>
              </w:rPr>
              <w:t>FANCL</w:t>
            </w:r>
            <w:r>
              <w:rPr>
                <w:rFonts w:ascii="微软雅黑" w:hAnsi="微软雅黑" w:cs="微软雅黑"/>
                <w:kern w:val="2"/>
                <w:sz w:val="18"/>
                <w:szCs w:val="18"/>
              </w:rPr>
              <w:t xml:space="preserve"> </w:t>
            </w:r>
            <w:r>
              <w:rPr>
                <w:rFonts w:hint="eastAsia" w:ascii="微软雅黑" w:hAnsi="微软雅黑" w:cs="微软雅黑"/>
                <w:kern w:val="2"/>
                <w:sz w:val="18"/>
                <w:szCs w:val="18"/>
              </w:rPr>
              <w:t>FANCM</w:t>
            </w:r>
            <w:r>
              <w:rPr>
                <w:rFonts w:ascii="微软雅黑" w:hAnsi="微软雅黑" w:cs="微软雅黑"/>
                <w:kern w:val="2"/>
                <w:sz w:val="18"/>
                <w:szCs w:val="18"/>
              </w:rPr>
              <w:t xml:space="preserve"> </w:t>
            </w:r>
            <w:r>
              <w:rPr>
                <w:rFonts w:hint="eastAsia" w:ascii="微软雅黑" w:hAnsi="微软雅黑" w:cs="微软雅黑"/>
                <w:kern w:val="2"/>
                <w:sz w:val="18"/>
                <w:szCs w:val="18"/>
              </w:rPr>
              <w:t>FAS</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ascii="微软雅黑" w:hAnsi="微软雅黑" w:cs="微软雅黑"/>
                <w:kern w:val="2"/>
                <w:sz w:val="18"/>
                <w:szCs w:val="18"/>
              </w:rPr>
              <w:t xml:space="preserve"> </w:t>
            </w:r>
            <w:r>
              <w:rPr>
                <w:rFonts w:hint="eastAsia" w:ascii="微软雅黑" w:hAnsi="微软雅黑" w:cs="微软雅黑"/>
                <w:kern w:val="2"/>
                <w:sz w:val="18"/>
                <w:szCs w:val="18"/>
              </w:rPr>
              <w:t>KDM5C</w:t>
            </w:r>
            <w:r>
              <w:rPr>
                <w:rFonts w:ascii="微软雅黑" w:hAnsi="微软雅黑" w:cs="微软雅黑"/>
                <w:kern w:val="2"/>
                <w:sz w:val="18"/>
                <w:szCs w:val="18"/>
              </w:rPr>
              <w:t xml:space="preserve"> </w:t>
            </w:r>
            <w:r>
              <w:rPr>
                <w:rFonts w:hint="eastAsia" w:ascii="微软雅黑" w:hAnsi="微软雅黑" w:cs="微软雅黑"/>
                <w:kern w:val="2"/>
                <w:sz w:val="18"/>
                <w:szCs w:val="18"/>
              </w:rPr>
              <w:t>KDM6A</w:t>
            </w:r>
            <w:r>
              <w:rPr>
                <w:rFonts w:ascii="微软雅黑" w:hAnsi="微软雅黑" w:cs="微软雅黑"/>
                <w:kern w:val="2"/>
                <w:sz w:val="18"/>
                <w:szCs w:val="18"/>
              </w:rPr>
              <w:t xml:space="preserve"> </w:t>
            </w:r>
            <w:r>
              <w:rPr>
                <w:rFonts w:hint="eastAsia" w:ascii="微软雅黑" w:hAnsi="微软雅黑" w:cs="微软雅黑"/>
                <w:kern w:val="2"/>
                <w:sz w:val="18"/>
                <w:szCs w:val="18"/>
              </w:rPr>
              <w:t>KMT2C</w:t>
            </w:r>
            <w:r>
              <w:rPr>
                <w:rFonts w:ascii="微软雅黑" w:hAnsi="微软雅黑" w:cs="微软雅黑"/>
                <w:kern w:val="2"/>
                <w:sz w:val="18"/>
                <w:szCs w:val="18"/>
              </w:rPr>
              <w:t xml:space="preserve"> </w:t>
            </w:r>
            <w:r>
              <w:rPr>
                <w:rFonts w:hint="eastAsia" w:ascii="微软雅黑" w:hAnsi="微软雅黑" w:cs="微软雅黑"/>
                <w:kern w:val="2"/>
                <w:sz w:val="18"/>
                <w:szCs w:val="18"/>
              </w:rPr>
              <w:t>MDM2</w:t>
            </w:r>
            <w:r>
              <w:rPr>
                <w:rFonts w:ascii="微软雅黑" w:hAnsi="微软雅黑" w:cs="微软雅黑"/>
                <w:kern w:val="2"/>
                <w:sz w:val="18"/>
                <w:szCs w:val="18"/>
              </w:rPr>
              <w:t xml:space="preserve"> </w:t>
            </w:r>
            <w:r>
              <w:rPr>
                <w:rFonts w:hint="eastAsia" w:ascii="微软雅黑" w:hAnsi="微软雅黑" w:cs="微软雅黑"/>
                <w:kern w:val="2"/>
                <w:sz w:val="18"/>
                <w:szCs w:val="18"/>
              </w:rPr>
              <w:t>MDM4</w:t>
            </w:r>
            <w:r>
              <w:rPr>
                <w:rFonts w:ascii="微软雅黑" w:hAnsi="微软雅黑" w:cs="微软雅黑"/>
                <w:kern w:val="2"/>
                <w:sz w:val="18"/>
                <w:szCs w:val="18"/>
              </w:rPr>
              <w:t xml:space="preserve"> </w:t>
            </w:r>
            <w:r>
              <w:rPr>
                <w:rFonts w:hint="eastAsia" w:ascii="微软雅黑" w:hAnsi="微软雅黑" w:cs="微软雅黑"/>
                <w:kern w:val="2"/>
                <w:sz w:val="18"/>
                <w:szCs w:val="18"/>
              </w:rPr>
              <w:t>MLH1</w:t>
            </w:r>
            <w:r>
              <w:rPr>
                <w:rFonts w:ascii="微软雅黑" w:hAnsi="微软雅黑" w:cs="微软雅黑"/>
                <w:kern w:val="2"/>
                <w:sz w:val="18"/>
                <w:szCs w:val="18"/>
              </w:rPr>
              <w:t xml:space="preserve"> </w:t>
            </w:r>
            <w:r>
              <w:rPr>
                <w:rFonts w:hint="eastAsia" w:ascii="微软雅黑" w:hAnsi="微软雅黑" w:cs="微软雅黑"/>
                <w:kern w:val="2"/>
                <w:sz w:val="18"/>
                <w:szCs w:val="18"/>
              </w:rPr>
              <w:t>MRE11A</w:t>
            </w:r>
            <w:r>
              <w:rPr>
                <w:rFonts w:ascii="微软雅黑" w:hAnsi="微软雅黑" w:cs="微软雅黑"/>
                <w:kern w:val="2"/>
                <w:sz w:val="18"/>
                <w:szCs w:val="18"/>
              </w:rPr>
              <w:t xml:space="preserve"> </w:t>
            </w:r>
            <w:r>
              <w:rPr>
                <w:rFonts w:hint="eastAsia" w:ascii="微软雅黑" w:hAnsi="微软雅黑" w:cs="微软雅黑"/>
                <w:kern w:val="2"/>
                <w:sz w:val="18"/>
                <w:szCs w:val="18"/>
              </w:rPr>
              <w:t>MSH2</w:t>
            </w:r>
            <w:r>
              <w:rPr>
                <w:rFonts w:ascii="微软雅黑" w:hAnsi="微软雅黑" w:cs="微软雅黑"/>
                <w:kern w:val="2"/>
                <w:sz w:val="18"/>
                <w:szCs w:val="18"/>
              </w:rPr>
              <w:t xml:space="preserve"> </w:t>
            </w:r>
            <w:r>
              <w:rPr>
                <w:rFonts w:hint="eastAsia" w:ascii="微软雅黑" w:hAnsi="微软雅黑" w:cs="微软雅黑"/>
                <w:kern w:val="2"/>
                <w:sz w:val="18"/>
                <w:szCs w:val="18"/>
              </w:rPr>
              <w:t>MSH3</w:t>
            </w:r>
            <w:r>
              <w:rPr>
                <w:rFonts w:ascii="微软雅黑" w:hAnsi="微软雅黑" w:cs="微软雅黑"/>
                <w:kern w:val="2"/>
                <w:sz w:val="18"/>
                <w:szCs w:val="18"/>
              </w:rPr>
              <w:t xml:space="preserve"> </w:t>
            </w:r>
            <w:r>
              <w:rPr>
                <w:rFonts w:hint="eastAsia" w:ascii="微软雅黑" w:hAnsi="微软雅黑" w:cs="微软雅黑"/>
                <w:kern w:val="2"/>
                <w:sz w:val="18"/>
                <w:szCs w:val="18"/>
              </w:rPr>
              <w:t>MSH6</w:t>
            </w:r>
            <w:r>
              <w:rPr>
                <w:rFonts w:ascii="微软雅黑" w:hAnsi="微软雅黑" w:cs="微软雅黑"/>
                <w:kern w:val="2"/>
                <w:sz w:val="18"/>
                <w:szCs w:val="18"/>
              </w:rPr>
              <w:t xml:space="preserve"> </w:t>
            </w:r>
            <w:r>
              <w:rPr>
                <w:rFonts w:hint="eastAsia" w:ascii="微软雅黑" w:hAnsi="微软雅黑" w:cs="微软雅黑"/>
                <w:kern w:val="2"/>
                <w:sz w:val="18"/>
                <w:szCs w:val="18"/>
              </w:rPr>
              <w:t>MUTYH</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ascii="微软雅黑" w:hAnsi="微软雅黑" w:cs="微软雅黑"/>
                <w:kern w:val="2"/>
                <w:sz w:val="18"/>
                <w:szCs w:val="18"/>
              </w:rPr>
              <w:t xml:space="preserve"> </w:t>
            </w:r>
            <w:r>
              <w:rPr>
                <w:rFonts w:hint="eastAsia" w:ascii="微软雅黑" w:hAnsi="微软雅黑" w:cs="微软雅黑"/>
                <w:kern w:val="2"/>
                <w:sz w:val="18"/>
                <w:szCs w:val="18"/>
              </w:rPr>
              <w:t>NPM1</w:t>
            </w:r>
            <w:r>
              <w:rPr>
                <w:rFonts w:ascii="微软雅黑" w:hAnsi="微软雅黑" w:cs="微软雅黑"/>
                <w:kern w:val="2"/>
                <w:sz w:val="18"/>
                <w:szCs w:val="18"/>
              </w:rPr>
              <w:t xml:space="preserve"> </w:t>
            </w:r>
            <w:r>
              <w:rPr>
                <w:rFonts w:hint="eastAsia" w:ascii="微软雅黑" w:hAnsi="微软雅黑" w:cs="微软雅黑"/>
                <w:kern w:val="2"/>
                <w:sz w:val="18"/>
                <w:szCs w:val="18"/>
              </w:rPr>
              <w:t>NSD1</w:t>
            </w:r>
            <w:r>
              <w:rPr>
                <w:rFonts w:ascii="微软雅黑" w:hAnsi="微软雅黑" w:cs="微软雅黑"/>
                <w:kern w:val="2"/>
                <w:sz w:val="18"/>
                <w:szCs w:val="18"/>
              </w:rPr>
              <w:t xml:space="preserve"> </w:t>
            </w:r>
            <w:r>
              <w:rPr>
                <w:rFonts w:hint="eastAsia" w:ascii="微软雅黑" w:hAnsi="微软雅黑" w:cs="微软雅黑"/>
                <w:kern w:val="2"/>
                <w:sz w:val="18"/>
                <w:szCs w:val="18"/>
              </w:rPr>
              <w:t>PALB2</w:t>
            </w:r>
            <w:r>
              <w:rPr>
                <w:rFonts w:ascii="微软雅黑" w:hAnsi="微软雅黑" w:cs="微软雅黑"/>
                <w:kern w:val="2"/>
                <w:sz w:val="18"/>
                <w:szCs w:val="18"/>
              </w:rPr>
              <w:t xml:space="preserve"> </w:t>
            </w:r>
            <w:r>
              <w:rPr>
                <w:rFonts w:hint="eastAsia" w:ascii="微软雅黑" w:hAnsi="微软雅黑" w:cs="微软雅黑"/>
                <w:kern w:val="2"/>
                <w:sz w:val="18"/>
                <w:szCs w:val="18"/>
              </w:rPr>
              <w:t>PARP1</w:t>
            </w:r>
            <w:r>
              <w:rPr>
                <w:rFonts w:ascii="微软雅黑" w:hAnsi="微软雅黑" w:cs="微软雅黑"/>
                <w:kern w:val="2"/>
                <w:sz w:val="18"/>
                <w:szCs w:val="18"/>
              </w:rPr>
              <w:t xml:space="preserve"> </w:t>
            </w:r>
            <w:r>
              <w:rPr>
                <w:rFonts w:hint="eastAsia" w:ascii="微软雅黑" w:hAnsi="微软雅黑" w:cs="微软雅黑"/>
                <w:kern w:val="2"/>
                <w:sz w:val="18"/>
                <w:szCs w:val="18"/>
              </w:rPr>
              <w:t>PMS1</w:t>
            </w:r>
            <w:r>
              <w:rPr>
                <w:rFonts w:ascii="微软雅黑" w:hAnsi="微软雅黑" w:cs="微软雅黑"/>
                <w:kern w:val="2"/>
                <w:sz w:val="18"/>
                <w:szCs w:val="18"/>
              </w:rPr>
              <w:t xml:space="preserve"> </w:t>
            </w:r>
            <w:r>
              <w:rPr>
                <w:rFonts w:hint="eastAsia" w:ascii="微软雅黑" w:hAnsi="微软雅黑" w:cs="微软雅黑"/>
                <w:kern w:val="2"/>
                <w:sz w:val="18"/>
                <w:szCs w:val="18"/>
              </w:rPr>
              <w:t>PMS2</w:t>
            </w:r>
            <w:r>
              <w:rPr>
                <w:rFonts w:ascii="微软雅黑" w:hAnsi="微软雅黑" w:cs="微软雅黑"/>
                <w:kern w:val="2"/>
                <w:sz w:val="18"/>
                <w:szCs w:val="18"/>
              </w:rPr>
              <w:t xml:space="preserve"> </w:t>
            </w:r>
            <w:r>
              <w:rPr>
                <w:rFonts w:hint="eastAsia" w:ascii="微软雅黑" w:hAnsi="微软雅黑" w:cs="微软雅黑"/>
                <w:kern w:val="2"/>
                <w:sz w:val="18"/>
                <w:szCs w:val="18"/>
              </w:rPr>
              <w:t>POLD1</w:t>
            </w:r>
            <w:r>
              <w:rPr>
                <w:rFonts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ascii="微软雅黑" w:hAnsi="微软雅黑" w:cs="微软雅黑"/>
                <w:kern w:val="2"/>
                <w:sz w:val="18"/>
                <w:szCs w:val="18"/>
              </w:rPr>
              <w:t xml:space="preserve"> </w:t>
            </w:r>
            <w:r>
              <w:rPr>
                <w:rFonts w:hint="eastAsia" w:ascii="微软雅黑" w:hAnsi="微软雅黑" w:cs="微软雅黑"/>
                <w:kern w:val="2"/>
                <w:sz w:val="18"/>
                <w:szCs w:val="18"/>
              </w:rPr>
              <w:t>RAD50</w:t>
            </w:r>
            <w:r>
              <w:rPr>
                <w:rFonts w:ascii="微软雅黑" w:hAnsi="微软雅黑" w:cs="微软雅黑"/>
                <w:kern w:val="2"/>
                <w:sz w:val="18"/>
                <w:szCs w:val="18"/>
              </w:rPr>
              <w:t xml:space="preserve"> </w:t>
            </w:r>
            <w:r>
              <w:rPr>
                <w:rFonts w:hint="eastAsia" w:ascii="微软雅黑" w:hAnsi="微软雅黑" w:cs="微软雅黑"/>
                <w:kern w:val="2"/>
                <w:sz w:val="18"/>
                <w:szCs w:val="18"/>
              </w:rPr>
              <w:t>RAD51</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ascii="微软雅黑" w:hAnsi="微软雅黑" w:cs="微软雅黑"/>
                <w:kern w:val="2"/>
                <w:sz w:val="18"/>
                <w:szCs w:val="18"/>
              </w:rPr>
              <w:t xml:space="preserve"> </w:t>
            </w:r>
            <w:r>
              <w:rPr>
                <w:rFonts w:hint="eastAsia" w:ascii="微软雅黑" w:hAnsi="微软雅黑" w:cs="微软雅黑"/>
                <w:kern w:val="2"/>
                <w:sz w:val="18"/>
                <w:szCs w:val="18"/>
              </w:rPr>
              <w:t>RAD51D</w:t>
            </w:r>
            <w:r>
              <w:rPr>
                <w:rFonts w:ascii="微软雅黑" w:hAnsi="微软雅黑" w:cs="微软雅黑"/>
                <w:kern w:val="2"/>
                <w:sz w:val="18"/>
                <w:szCs w:val="18"/>
              </w:rPr>
              <w:t xml:space="preserve"> </w:t>
            </w:r>
            <w:r>
              <w:rPr>
                <w:rFonts w:hint="eastAsia" w:ascii="微软雅黑" w:hAnsi="微软雅黑" w:cs="微软雅黑"/>
                <w:kern w:val="2"/>
                <w:sz w:val="18"/>
                <w:szCs w:val="18"/>
              </w:rPr>
              <w:t>RANBP2</w:t>
            </w:r>
            <w:r>
              <w:rPr>
                <w:rFonts w:ascii="微软雅黑" w:hAnsi="微软雅黑" w:cs="微软雅黑"/>
                <w:kern w:val="2"/>
                <w:sz w:val="18"/>
                <w:szCs w:val="18"/>
              </w:rPr>
              <w:t xml:space="preserve"> </w:t>
            </w:r>
            <w:r>
              <w:rPr>
                <w:rFonts w:hint="eastAsia" w:ascii="微软雅黑" w:hAnsi="微软雅黑" w:cs="微软雅黑"/>
                <w:kern w:val="2"/>
                <w:sz w:val="18"/>
                <w:szCs w:val="18"/>
              </w:rPr>
              <w:t>REL</w:t>
            </w:r>
            <w:r>
              <w:rPr>
                <w:rFonts w:ascii="微软雅黑" w:hAnsi="微软雅黑" w:cs="微软雅黑"/>
                <w:kern w:val="2"/>
                <w:sz w:val="18"/>
                <w:szCs w:val="18"/>
              </w:rPr>
              <w:t xml:space="preserve"> </w:t>
            </w:r>
            <w:r>
              <w:rPr>
                <w:rFonts w:hint="eastAsia" w:ascii="微软雅黑" w:hAnsi="微软雅黑" w:cs="微软雅黑"/>
                <w:kern w:val="2"/>
                <w:sz w:val="18"/>
                <w:szCs w:val="18"/>
              </w:rPr>
              <w:t>RRM1</w:t>
            </w:r>
            <w:r>
              <w:rPr>
                <w:rFonts w:ascii="微软雅黑" w:hAnsi="微软雅黑" w:cs="微软雅黑"/>
                <w:kern w:val="2"/>
                <w:sz w:val="18"/>
                <w:szCs w:val="18"/>
              </w:rPr>
              <w:t xml:space="preserve"> </w:t>
            </w:r>
            <w:r>
              <w:rPr>
                <w:rFonts w:hint="eastAsia" w:ascii="微软雅黑" w:hAnsi="微软雅黑" w:cs="微软雅黑"/>
                <w:kern w:val="2"/>
                <w:sz w:val="18"/>
                <w:szCs w:val="18"/>
              </w:rPr>
              <w:t>RUNX1T1</w:t>
            </w:r>
            <w:r>
              <w:rPr>
                <w:rFonts w:ascii="微软雅黑" w:hAnsi="微软雅黑" w:cs="微软雅黑"/>
                <w:kern w:val="2"/>
                <w:sz w:val="18"/>
                <w:szCs w:val="18"/>
              </w:rPr>
              <w:t xml:space="preserve"> </w:t>
            </w:r>
            <w:r>
              <w:rPr>
                <w:rFonts w:hint="eastAsia" w:ascii="微软雅黑" w:hAnsi="微软雅黑" w:cs="微软雅黑"/>
                <w:kern w:val="2"/>
                <w:sz w:val="18"/>
                <w:szCs w:val="18"/>
              </w:rPr>
              <w:t>SMARCA4</w:t>
            </w:r>
            <w:r>
              <w:rPr>
                <w:rFonts w:ascii="微软雅黑" w:hAnsi="微软雅黑" w:cs="微软雅黑"/>
                <w:kern w:val="2"/>
                <w:sz w:val="18"/>
                <w:szCs w:val="18"/>
              </w:rPr>
              <w:t xml:space="preserve"> </w:t>
            </w:r>
            <w:r>
              <w:rPr>
                <w:rFonts w:hint="eastAsia" w:ascii="微软雅黑" w:hAnsi="微软雅黑" w:cs="微软雅黑"/>
                <w:kern w:val="2"/>
                <w:sz w:val="18"/>
                <w:szCs w:val="18"/>
              </w:rPr>
              <w:t>SOD2</w:t>
            </w:r>
            <w:r>
              <w:rPr>
                <w:rFonts w:ascii="微软雅黑" w:hAnsi="微软雅黑" w:cs="微软雅黑"/>
                <w:kern w:val="2"/>
                <w:sz w:val="18"/>
                <w:szCs w:val="18"/>
              </w:rPr>
              <w:t xml:space="preserve"> </w:t>
            </w:r>
            <w:r>
              <w:rPr>
                <w:rFonts w:hint="eastAsia" w:ascii="微软雅黑" w:hAnsi="微软雅黑" w:cs="微软雅黑"/>
                <w:kern w:val="2"/>
                <w:sz w:val="18"/>
                <w:szCs w:val="18"/>
              </w:rPr>
              <w:t>STAG2</w:t>
            </w:r>
            <w:r>
              <w:rPr>
                <w:rFonts w:ascii="微软雅黑" w:hAnsi="微软雅黑" w:cs="微软雅黑"/>
                <w:kern w:val="2"/>
                <w:sz w:val="18"/>
                <w:szCs w:val="18"/>
              </w:rPr>
              <w:t xml:space="preserve"> </w:t>
            </w:r>
            <w:r>
              <w:rPr>
                <w:rFonts w:hint="eastAsia" w:ascii="微软雅黑" w:hAnsi="微软雅黑" w:cs="微软雅黑"/>
                <w:kern w:val="2"/>
                <w:sz w:val="18"/>
                <w:szCs w:val="18"/>
              </w:rPr>
              <w:t>SF3B1</w:t>
            </w:r>
            <w:r>
              <w:rPr>
                <w:rFonts w:ascii="微软雅黑" w:hAnsi="微软雅黑" w:cs="微软雅黑"/>
                <w:kern w:val="2"/>
                <w:sz w:val="18"/>
                <w:szCs w:val="18"/>
              </w:rPr>
              <w:t xml:space="preserve"> </w:t>
            </w:r>
            <w:r>
              <w:rPr>
                <w:rFonts w:hint="eastAsia" w:ascii="微软雅黑" w:hAnsi="微软雅黑" w:cs="微软雅黑"/>
                <w:kern w:val="2"/>
                <w:sz w:val="18"/>
                <w:szCs w:val="18"/>
              </w:rPr>
              <w:t>TMPRSS2</w:t>
            </w:r>
            <w:r>
              <w:rPr>
                <w:rFonts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ascii="微软雅黑" w:hAnsi="微软雅黑" w:cs="微软雅黑"/>
                <w:kern w:val="2"/>
                <w:sz w:val="18"/>
                <w:szCs w:val="18"/>
              </w:rPr>
              <w:t xml:space="preserve"> </w:t>
            </w:r>
            <w:r>
              <w:rPr>
                <w:rFonts w:hint="eastAsia" w:ascii="微软雅黑" w:hAnsi="微软雅黑" w:cs="微软雅黑"/>
                <w:kern w:val="2"/>
                <w:sz w:val="18"/>
                <w:szCs w:val="18"/>
              </w:rPr>
              <w:t>WRN</w:t>
            </w:r>
            <w:r>
              <w:rPr>
                <w:rFonts w:ascii="微软雅黑" w:hAnsi="微软雅黑" w:cs="微软雅黑"/>
                <w:kern w:val="2"/>
                <w:sz w:val="18"/>
                <w:szCs w:val="18"/>
              </w:rPr>
              <w:t xml:space="preserve"> </w:t>
            </w:r>
            <w:r>
              <w:rPr>
                <w:rFonts w:hint="eastAsia" w:ascii="微软雅黑" w:hAnsi="微软雅黑" w:cs="微软雅黑"/>
                <w:kern w:val="2"/>
                <w:sz w:val="18"/>
                <w:szCs w:val="18"/>
              </w:rPr>
              <w:t>XPA</w:t>
            </w:r>
            <w:r>
              <w:rPr>
                <w:rFonts w:ascii="微软雅黑" w:hAnsi="微软雅黑" w:cs="微软雅黑"/>
                <w:kern w:val="2"/>
                <w:sz w:val="18"/>
                <w:szCs w:val="18"/>
              </w:rPr>
              <w:t xml:space="preserve"> </w:t>
            </w:r>
            <w:r>
              <w:rPr>
                <w:rFonts w:hint="eastAsia" w:ascii="微软雅黑" w:hAnsi="微软雅黑" w:cs="微软雅黑"/>
                <w:kern w:val="2"/>
                <w:sz w:val="18"/>
                <w:szCs w:val="18"/>
              </w:rPr>
              <w:t>XPC</w:t>
            </w:r>
            <w:r>
              <w:rPr>
                <w:rFonts w:ascii="微软雅黑" w:hAnsi="微软雅黑" w:cs="微软雅黑"/>
                <w:kern w:val="2"/>
                <w:sz w:val="18"/>
                <w:szCs w:val="18"/>
              </w:rPr>
              <w:t xml:space="preserve"> </w:t>
            </w:r>
            <w:r>
              <w:rPr>
                <w:rFonts w:hint="eastAsia" w:ascii="微软雅黑" w:hAnsi="微软雅黑" w:cs="微软雅黑"/>
                <w:kern w:val="2"/>
                <w:sz w:val="18"/>
                <w:szCs w:val="18"/>
              </w:rPr>
              <w:t>RECQL4</w:t>
            </w:r>
            <w:r>
              <w:rPr>
                <w:rFonts w:ascii="微软雅黑" w:hAnsi="微软雅黑" w:cs="微软雅黑"/>
                <w:kern w:val="2"/>
                <w:sz w:val="18"/>
                <w:szCs w:val="18"/>
              </w:rPr>
              <w:t xml:space="preserve"> </w:t>
            </w:r>
            <w:r>
              <w:rPr>
                <w:rFonts w:hint="eastAsia" w:ascii="微软雅黑" w:hAnsi="微软雅黑" w:cs="微软雅黑"/>
                <w:kern w:val="2"/>
                <w:sz w:val="18"/>
                <w:szCs w:val="18"/>
              </w:rPr>
              <w:t>BUB1</w:t>
            </w:r>
            <w:r>
              <w:rPr>
                <w:rFonts w:ascii="微软雅黑" w:hAnsi="微软雅黑" w:cs="微软雅黑"/>
                <w:kern w:val="2"/>
                <w:sz w:val="18"/>
                <w:szCs w:val="18"/>
              </w:rPr>
              <w:t xml:space="preserve"> </w:t>
            </w:r>
            <w:r>
              <w:rPr>
                <w:rFonts w:hint="eastAsia" w:ascii="微软雅黑" w:hAnsi="微软雅黑" w:cs="微软雅黑"/>
                <w:kern w:val="2"/>
                <w:sz w:val="18"/>
                <w:szCs w:val="18"/>
              </w:rPr>
              <w:t>DDB2</w:t>
            </w:r>
            <w:r>
              <w:rPr>
                <w:rFonts w:ascii="微软雅黑" w:hAnsi="微软雅黑" w:cs="微软雅黑"/>
                <w:kern w:val="2"/>
                <w:sz w:val="18"/>
                <w:szCs w:val="18"/>
              </w:rPr>
              <w:t xml:space="preserve"> </w:t>
            </w:r>
            <w:r>
              <w:rPr>
                <w:rFonts w:hint="eastAsia" w:ascii="微软雅黑" w:hAnsi="微软雅黑" w:cs="微软雅黑"/>
                <w:kern w:val="2"/>
                <w:sz w:val="18"/>
                <w:szCs w:val="18"/>
              </w:rPr>
              <w:t>FANCB</w:t>
            </w:r>
            <w:r>
              <w:rPr>
                <w:rFonts w:ascii="微软雅黑" w:hAnsi="微软雅黑" w:cs="微软雅黑"/>
                <w:kern w:val="2"/>
                <w:sz w:val="18"/>
                <w:szCs w:val="18"/>
              </w:rPr>
              <w:t xml:space="preserve"> </w:t>
            </w:r>
            <w:r>
              <w:rPr>
                <w:rFonts w:hint="eastAsia" w:ascii="微软雅黑" w:hAnsi="微软雅黑" w:cs="微软雅黑"/>
                <w:kern w:val="2"/>
                <w:sz w:val="18"/>
                <w:szCs w:val="18"/>
              </w:rPr>
              <w:t>FANCI</w:t>
            </w:r>
            <w:r>
              <w:rPr>
                <w:rFonts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95"/>
    </w:tbl>
    <w:p>
      <w:pPr>
        <w:adjustRightInd/>
        <w:snapToGrid/>
        <w:spacing w:after="40" w:line="220" w:lineRule="atLeast"/>
        <w:outlineLvl w:val="1"/>
        <w:rPr>
          <w:rFonts w:ascii="微软雅黑" w:hAnsi="微软雅黑"/>
          <w:b/>
          <w:sz w:val="24"/>
          <w:szCs w:val="24"/>
        </w:rPr>
      </w:pPr>
    </w:p>
    <w:p>
      <w:pPr>
        <w:adjustRightInd/>
        <w:snapToGrid/>
        <w:spacing w:after="40" w:line="220" w:lineRule="atLeast"/>
        <w:outlineLvl w:val="1"/>
        <w:rPr>
          <w:rFonts w:ascii="微软雅黑" w:hAnsi="微软雅黑"/>
          <w:b/>
          <w:sz w:val="24"/>
          <w:szCs w:val="24"/>
        </w:rPr>
      </w:pPr>
      <w:r>
        <w:t xml:space="preserve">       </w:t>
      </w:r>
      <w:r>
        <w:drawing>
          <wp:inline distT="0" distB="0" distL="114300" distR="114300">
            <wp:extent cx="4323080" cy="3528060"/>
            <wp:effectExtent l="0" t="0" r="1270" b="15240"/>
            <wp:docPr id="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
                    <pic:cNvPicPr>
                      <a:picLocks noChangeAspect="1"/>
                    </pic:cNvPicPr>
                  </pic:nvPicPr>
                  <pic:blipFill>
                    <a:blip r:embed="rId41" cstate="print"/>
                    <a:stretch>
                      <a:fillRect/>
                    </a:stretch>
                  </pic:blipFill>
                  <pic:spPr>
                    <a:xfrm>
                      <a:off x="0" y="0"/>
                      <a:ext cx="4323080" cy="3528060"/>
                    </a:xfrm>
                    <a:prstGeom prst="rect">
                      <a:avLst/>
                    </a:prstGeom>
                    <a:noFill/>
                    <a:ln>
                      <a:noFill/>
                    </a:ln>
                  </pic:spPr>
                </pic:pic>
              </a:graphicData>
            </a:graphic>
          </wp:inline>
        </w:drawing>
      </w:r>
    </w:p>
    <w:p>
      <w:pPr>
        <w:adjustRightInd/>
        <w:snapToGrid/>
        <w:spacing w:after="40"/>
        <w:jc w:val="center"/>
        <w:rPr>
          <w:rFonts w:ascii="微软雅黑" w:hAnsi="微软雅黑" w:cs="微软雅黑"/>
          <w:bCs/>
          <w:sz w:val="18"/>
          <w:szCs w:val="18"/>
        </w:rPr>
      </w:pPr>
      <w:r>
        <w:rPr>
          <w:rFonts w:ascii="微软雅黑" w:hAnsi="微软雅黑" w:cs="Times New Roman"/>
          <w:bCs/>
          <w:kern w:val="2"/>
          <w:sz w:val="20"/>
          <w:szCs w:val="20"/>
        </w:rPr>
        <w:t>DNA damage/repair signaling pathway</w:t>
      </w: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bookmarkStart w:id="297" w:name="OLE_LINK52"/>
      <w:r>
        <w:rPr>
          <w:rFonts w:hint="eastAsia" w:ascii="微软雅黑" w:hAnsi="微软雅黑" w:cs="微软雅黑"/>
          <w:b/>
          <w:bCs/>
          <w:sz w:val="18"/>
          <w:szCs w:val="18"/>
        </w:rPr>
        <w:t>参考文献：</w:t>
      </w:r>
    </w:p>
    <w:p>
      <w:pPr>
        <w:spacing w:line="200" w:lineRule="exact"/>
        <w:rPr>
          <w:rFonts w:ascii="微软雅黑" w:hAnsi="微软雅黑"/>
          <w:b/>
          <w:sz w:val="24"/>
          <w:szCs w:val="24"/>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97"/>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Chromatin remodeling/DNA methylation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400" w:firstLineChars="200"/>
              <w:jc w:val="both"/>
              <w:rPr>
                <w:rFonts w:ascii="微软雅黑" w:hAnsi="微软雅黑" w:cs="Times New Roman"/>
                <w:b/>
                <w:color w:val="F9FBFA"/>
                <w:kern w:val="2"/>
                <w:sz w:val="20"/>
                <w:szCs w:val="20"/>
              </w:rPr>
            </w:pPr>
            <w:r>
              <w:rPr>
                <w:rFonts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ascii="微软雅黑" w:hAnsi="微软雅黑" w:cs="Times New Roman"/>
                <w:bCs/>
                <w:kern w:val="2"/>
                <w:sz w:val="20"/>
                <w:szCs w:val="20"/>
              </w:rPr>
              <w:t>目前</w:t>
            </w:r>
            <w:r>
              <w:rPr>
                <w:rFonts w:hint="eastAsia" w:ascii="微软雅黑" w:hAnsi="微软雅黑" w:cs="Times New Roman"/>
                <w:bCs/>
                <w:kern w:val="2"/>
                <w:sz w:val="20"/>
                <w:szCs w:val="20"/>
              </w:rPr>
              <w:t>，</w:t>
            </w:r>
            <w:r>
              <w:rPr>
                <w:rFonts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pPr>
        <w:jc w:val="center"/>
      </w:pPr>
      <w:r/>
    </w:p>
    <w:p>
      <w:pPr>
        <w:jc w:val="center"/>
      </w:pPr>
      <w:r>
        <w:drawing>
          <wp:inline distT="0" distB="0" distL="114300" distR="114300">
            <wp:extent cx="5187315" cy="2586990"/>
            <wp:effectExtent l="0" t="0" r="13335" b="3810"/>
            <wp:docPr id="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
                    <pic:cNvPicPr>
                      <a:picLocks noChangeAspect="1"/>
                    </pic:cNvPicPr>
                  </pic:nvPicPr>
                  <pic:blipFill>
                    <a:blip r:embed="rId43" cstate="print"/>
                    <a:stretch>
                      <a:fillRect/>
                    </a:stretch>
                  </pic:blipFill>
                  <pic:spPr>
                    <a:xfrm>
                      <a:off x="0" y="0"/>
                      <a:ext cx="5187315" cy="2586990"/>
                    </a:xfrm>
                    <a:prstGeom prst="rect">
                      <a:avLst/>
                    </a:prstGeom>
                    <a:noFill/>
                    <a:ln>
                      <a:noFill/>
                    </a:ln>
                  </pic:spPr>
                </pic:pic>
              </a:graphicData>
            </a:graphic>
          </wp:inline>
        </w:drawing>
      </w:r>
    </w:p>
    <w:p>
      <w:pPr>
        <w:adjustRightInd/>
        <w:snapToGrid/>
        <w:spacing w:after="40"/>
        <w:jc w:val="center"/>
        <w:rPr>
          <w:rFonts w:ascii="微软雅黑" w:hAnsi="微软雅黑" w:cs="Times New Roman"/>
          <w:bCs/>
          <w:kern w:val="2"/>
          <w:sz w:val="20"/>
          <w:szCs w:val="20"/>
        </w:rPr>
      </w:pPr>
      <w:bookmarkStart w:id="298" w:name="OLE_LINK53"/>
      <w:r>
        <w:rPr>
          <w:rFonts w:ascii="微软雅黑" w:hAnsi="微软雅黑" w:cs="Times New Roman"/>
          <w:bCs/>
          <w:kern w:val="2"/>
          <w:sz w:val="20"/>
          <w:szCs w:val="20"/>
        </w:rPr>
        <w:t>Chromatin remodeling/DNA methylation</w:t>
      </w:r>
      <w:bookmarkEnd w:id="298"/>
    </w:p>
    <w:p>
      <w:pPr>
        <w:rPr>
          <w:rFonts w:ascii="微软雅黑" w:hAnsi="微软雅黑"/>
          <w:b/>
          <w:sz w:val="24"/>
          <w:szCs w:val="24"/>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spacing w:line="200" w:lineRule="exact"/>
        <w:rPr>
          <w:rFonts w:ascii="微软雅黑" w:hAnsi="微软雅黑" w:cs="微软雅黑"/>
          <w:sz w:val="18"/>
          <w:szCs w:val="18"/>
        </w:rPr>
      </w:pPr>
      <w:r>
        <w:rPr>
          <w:rFonts w:hint="eastAsia" w:ascii="微软雅黑" w:hAnsi="微软雅黑" w:cs="微软雅黑"/>
          <w:sz w:val="18"/>
          <w:szCs w:val="18"/>
        </w:rPr>
        <w:t>Science, 2013, 339(6127):1546-1558.</w:t>
      </w:r>
    </w:p>
    <w:p>
      <w:pPr>
        <w:spacing w:line="200" w:lineRule="exact"/>
        <w:rPr>
          <w:rFonts w:ascii="微软雅黑" w:hAnsi="微软雅黑" w:cs="微软雅黑"/>
          <w:sz w:val="18"/>
          <w:szCs w:val="18"/>
        </w:rPr>
      </w:pPr>
      <w:r>
        <w:rPr>
          <w:rFonts w:hint="eastAsia" w:ascii="微软雅黑" w:hAnsi="微软雅黑" w:cs="微软雅黑"/>
          <w:sz w:val="18"/>
          <w:szCs w:val="18"/>
        </w:rPr>
        <w:t>Nature Reviews Molecular Cell Biology, 2012, 13(8):524-535.</w:t>
      </w:r>
    </w:p>
    <w:p>
      <w:pPr>
        <w:widowControl w:val="0"/>
        <w:adjustRightInd/>
        <w:snapToGrid/>
        <w:rPr>
          <w:rFonts w:ascii="微软雅黑" w:hAnsi="微软雅黑" w:cs="微软雅黑"/>
          <w:b/>
          <w:bCs/>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keepNext/>
        <w:pageBreakBefore w:val="0"/>
        <w:spacing w:after="0" w:line="288" w:lineRule="auto"/>
        <w:jc w:val="both"/>
        <w:outlineLvl w:val="1"/>
        <w:rPr>
          <w:rFonts w:ascii="微软雅黑" w:hAnsi="微软雅黑"/>
          <w:b/>
          <w:sz w:val="24"/>
          <w:szCs w:val="24"/>
        </w:rPr>
      </w:pPr>
      <w:r>
        <w:rPr>
          <w:rFonts w:hint="eastAsia" w:ascii="微软雅黑" w:hAnsi="微软雅黑"/>
          <w:b/>
          <w:sz w:val="24"/>
          <w:szCs w:val="24"/>
        </w:rPr>
        <w:br w:type="page"/>
      </w:r>
      <w:r>
        <w:rPr>
          <w:rFonts w:hint="eastAsia" w:ascii="微软雅黑" w:hAnsi="微软雅黑"/>
          <w:b/>
          <w:sz w:val="24"/>
          <w:szCs w:val="24"/>
        </w:rPr>
        <w:t>4. 基因检测列表</w:t>
      </w:r>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1"/>
              <w:rPr>
                <w:rFonts w:ascii="Calibri" w:hAnsi="Calibri" w:cs="Calibri"/>
                <w:b w:val="0"/>
                <w:bCs w:val="0"/>
                <w:sz w:val="21"/>
                <w:szCs w:val="21"/>
                <w:highlight w:val="none"/>
              </w:rPr>
            </w:pPr>
            <w:bookmarkStart w:id="299" w:name="_Toc8753"/>
            <w:r>
              <w:rPr>
                <w:rFonts w:hint="eastAsia" w:ascii="微软雅黑" w:hAnsi="微软雅黑"/>
                <w:b/>
                <w:sz w:val="28"/>
                <w:szCs w:val="28"/>
                <w:lang w:val="en-US" w:eastAsia="zh-CN"/>
              </w:rPr>
            </w:r>
            <w:r>
              <w:rPr>
                <w:rFonts w:ascii="Calibri" w:hAnsi="Calibri" w:cs="Calibri"/>
                <w:b/>
                <w:bCs w:val="0"/>
                <w:sz w:val="28"/>
                <w:szCs w:val="28"/>
                <w:highlight w:val="none"/>
              </w:rPr>
              <w:t>肺癌588基因检测列表</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ABCB1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ABI1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ALDH1A1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AMER1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AREG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ATIC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ATRX</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B2M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BACH2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BARD1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BAX</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BCOR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BCORL1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BLM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BMPR1A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BRD4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BRIP1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BTK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C8orf34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CALR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CARD11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CCDC6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CCNE1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CD36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CD47</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CD58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CD8A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CDC42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CDC73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CDKN2C</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CDX2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CEBPA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CEP72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CHD4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CIC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CREBBP</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CRKL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CSF1R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CSF3R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CTCF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CTLA4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CUL3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CUX1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CXCL12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CYLD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CYP19A1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CYP2D6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CYP2E1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DCK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DEK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DOK5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DOT1L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DPYD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DYNC2H1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E2F3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EP300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EP400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EPAS1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EPCAM</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EPHB6</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EPOR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ERRFI1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ETV6</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EXT1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EXT2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FAM175A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FANCI</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FBXW7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FGF19</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FGF23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FLCN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FLI1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FUBP1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FURIN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GAB2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GATA3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GGH</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GSTM1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GSTP1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HAVCR2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HGF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HIRA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HIST1H2BO</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HIST1H3G</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HIST1H4I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HIST3H3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HLA-DQB1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HNF1A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HOXB13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IDO1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IDO2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IKBKB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IKBKE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IL21R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IL6ST</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IL7R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INHBA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INPP4A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INPP5D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INSR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JUN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KDM2B</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KDM4C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KDM5A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KDM5C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KDM6A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KEAP1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KIF5B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KMT5A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LAMP1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LBP1B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LCK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LCP1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LEF1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LMO1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LMO2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LRP1B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MAP2K7</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MAX</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MED12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MEN1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MGA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MGAM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MN1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MPL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MRE11A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MTHFR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MTRR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MUTYH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MYD88</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NBN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NPM1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NQO1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NRG1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NT5C3A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PALB2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sz w:val="21"/>
                <w:szCs w:val="21"/>
                <w:u w:val="none"/>
                <w:lang w:val="en-US" w:eastAsia="zh-CN" w:bidi="ar-SA"/>
              </w:rPr>
              <w:t>PARD3B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PBRM1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PCLO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PDCD1LG2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PDE4DIP</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PHOX2B</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PIK3C2B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PIK3C2G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PIK3CG</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PIM1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PLAG1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PLCG1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PLCG2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POT1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PPP2R2A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PRSS1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PRSS8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RAD21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RAD50</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RAD51D</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RARA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RET</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RHEB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RHOA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RHOH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RICTOR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RIT1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ROS1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RPTOR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RUNX1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SDHAF2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SEMA3C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SETDB1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SETDB2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SF3B1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default" w:hAnsi="宋体" w:eastAsia="宋体" w:cs="宋体" w:asciiTheme="minorAscii"/>
                <w:i w:val="0"/>
                <w:color w:val="000000"/>
                <w:sz w:val="21"/>
                <w:szCs w:val="21"/>
                <w:u w:val="none"/>
                <w:lang w:val="en-US" w:eastAsia="zh-CN" w:bidi="ar-SA"/>
              </w:rPr>
              <w:t>SLC12A5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SLC19A1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SLC22A12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SLC28A3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SLC29A1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SLCO1B1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74"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SLIT2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SMO</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SPEN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SRSF2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STAT6</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STIL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SYK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TCF7L2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TEK</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TFE3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TMEM127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TNFAIP3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TOP2A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TP53BP1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TP63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TPM3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TRAF5</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TRIM24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TRIM33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TRIP11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TRIP13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TRRAP</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TSHR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U2AF1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UGT1A1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UMPS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VEGFA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VHL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WRN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WT1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XIAP</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YES1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ZFHX3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ZMYM2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ZMYM3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ZNF217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ZNF278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ZNF521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ZNF703</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ZRSR2</w:t>
            </w:r>
          </w:p>
        </w:tc>
      </w:tr>
    </w:tbl>
    <w:p>
      <w:pPr>
        <w:keepNext/>
        <w:keepLines w:val="0"/>
        <w:pageBreakBefore w:val="0"/>
        <w:widowControl/>
        <w:numPr>
          <w:ilvl w:val="0"/>
          <w:numId w:val="22"/>
        </w:numPr>
        <w:kinsoku/>
        <w:wordWrap/>
        <w:overflowPunct/>
        <w:topLinePunct w:val="0"/>
        <w:autoSpaceDE/>
        <w:autoSpaceDN/>
        <w:bidi w:val="0"/>
        <w:adjustRightInd w:val="0"/>
        <w:snapToGrid w:val="0"/>
        <w:spacing w:after="200"/>
        <w:textAlignment w:val="auto"/>
        <w:outlineLvl w:val="1"/>
        <w:rPr>
          <w:rFonts w:hint="eastAsia" w:ascii="微软雅黑" w:hAnsi="微软雅黑"/>
          <w:b/>
          <w:color w:val="000000" w:themeColor="text1"/>
          <w:sz w:val="24"/>
          <w:szCs w:val="24"/>
          <w14:textFill>
            <w14:solidFill>
              <w14:schemeClr w14:val="tx1"/>
            </w14:solidFill>
          </w14:textFill>
        </w:rPr>
      </w:pPr>
      <w:r>
        <w:rPr>
          <w:rFonts w:hint="eastAsia" w:ascii="微软雅黑" w:hAnsi="微软雅黑"/>
          <w:b/>
          <w:color w:val="000000" w:themeColor="text1"/>
          <w:sz w:val="24"/>
          <w:szCs w:val="24"/>
          <w14:textFill>
            <w14:solidFill>
              <w14:schemeClr w14:val="tx1"/>
            </w14:solidFill>
          </w14:textFill>
        </w:rPr>
        <w:t>参考文献</w:t>
      </w:r>
      <w:bookmarkEnd w:id="299"/>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19407794 Cytoplasmic functions of the tumour suppressor p53.</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22872685 Combination treatment in vitro with Nutlin, a small-molecule antagonist of MDM2, and pegylated interferon-α 2a specifically targets JAK2V617F-positive polycythemia vera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21728981 Anti-cancer peptides from ras-p21 and p53 proteins.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28978051 Mutational status of TP53 defines the efficacy of Wee1 inhibitor AZD1775 in KRAS-mutant non-small 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27601554 Phase I Study Evaluating WEE1 Inhibitor AZD1775 As Monotherapy and in Combination With Gemcitabine, Cisplatin, or Carboplatin in Patients With Advanced Solid Tumors.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 xml:space="preserve">NCT02906059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 xml:space="preserve">NCT02576444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25987188 Aurora kinase A in gastrointestinal cancers: time to target.</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25728526 Safety and activity of alisertib, an investigational aurora kinase A inhibitor, in patients with breast cancer, small-cell lung cancer, non-small-cell lung cancer, head and neck squamous-cell carcinoma, and gastro-oesophageal adenocarcinoma: a five-arm phase 2 study.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 xml:space="preserve">NCT01045421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30755439 Combined Aurora Kinase A (AURKA) and WEE1 Inhibition Demonstrates Synergistic Antitumor Effect in Squamous Cell Carcinoma of the Head and Neck.</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26086967 APR-246 overcomes resistance to cisplatin and doxorubicin in ovarian cancer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26870698 Targeting of Mutant p53 and the Cellular Redox Balance by APR-246 as a Strategy for Efficient Cancer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 xml:space="preserve">NCT03072043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22575381 Angiogenesis: a promising therapeutic target for ovarian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19898489 Identification of miR-145 and miR-146a as mediators of the 5q- syndrome phenotype.</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20716114 Survivin regulation by HER2 through NF-κB and c-myc in irradiated breast cancer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11929951 Modulation of p53, ErbB1, ErbB2, and Raf-1 expression in lung cancer cells by depsipeptide FR901228.</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29043411 Population pharmacokinetics of trastuzumab emtansine in previously treated patients with HER2-positive advanced gastric cancer (AGC).</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32213539</w:t>
      </w:r>
      <w:r>
        <w:rPr>
          <w:rFonts w:hint="eastAsia" w:ascii="Calibri" w:hAnsi="Calibri" w:eastAsia="宋体" w:cs="Calibri"/>
          <w:color w:val="auto"/>
          <w:sz w:val="21"/>
          <w:szCs w:val="21"/>
          <w:u w:val="none"/>
          <w:lang w:val="en-US" w:eastAsia="zh-CN"/>
        </w:rPr>
        <w:t xml:space="preserve"> HER2-Mediated Internalization of Cytotoxic Agents in ERBB2 Amplified or Mutant Lung Cancers.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Vidovic,et al. 5q- Syndrome in Transformation to the Philadelphia Chromosome Positive Acute Myeloblastic Leukemia[J]. Carcinog Mutagen, 2014, 5:2.</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NCT02314481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NCT02675829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NCT04591431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14679114</w:t>
      </w:r>
      <w:r>
        <w:rPr>
          <w:rFonts w:hint="eastAsia" w:ascii="Calibri" w:hAnsi="Calibri" w:eastAsia="宋体" w:cs="Calibri"/>
          <w:color w:val="auto"/>
          <w:sz w:val="21"/>
          <w:szCs w:val="21"/>
          <w:u w:val="none"/>
          <w:lang w:val="en-US" w:eastAsia="zh-CN"/>
        </w:rPr>
        <w:t xml:space="preserve"> Randomized phase II trial of gemcitabine-cisplatin with or without trastuzumab in HER2-positive non-small-cell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NCT05016544</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NCT04179656</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NCT03843749</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NCT04818333</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NCT03377387</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NCT03065387</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NCT02091141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Herbert Hurwitz, Kanwal Pratap Singh Raghav, Howard A. Burris, Razelle Kurzrock, et al. Pertuzumab + trastuzumab for HER2-amplified/overexpressed metastatic colorectal cancer (mCRC): Interim data from MyPathway.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ASCO Abstract 4000 A phase II, multicenter, open-label study of trastuzumab deruxtecan (T-DXd; DS-8201) in patients (pts) with HER2-expressing metastatic colorectal cancer (mCRC): DESTINY-CRC01.</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27108243 Dual-targeted therapy with trastuzumab and lapatinib in treatment-refractory, KRAS codon 12/13 wild-type, HER2-positive metastatic colorectal cancer (HERACLES): a proof-of-concept, multicentre, open-label, phase 2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CTR20150258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NCT04092673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NCT05372614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34824536</w:t>
      </w:r>
      <w:r>
        <w:rPr>
          <w:rFonts w:hint="eastAsia" w:ascii="Calibri" w:hAnsi="Calibri" w:eastAsia="宋体" w:cs="Calibri"/>
          <w:color w:val="auto"/>
          <w:sz w:val="21"/>
          <w:szCs w:val="21"/>
          <w:u w:val="none"/>
          <w:lang w:val="en-US" w:eastAsia="zh-CN"/>
        </w:rPr>
        <w:t xml:space="preserve"> HER2 Amplification in Advanced NSCLC Patients After Progression on EGFR-TKI and Clinical Response to EGFR-TKI Plus Pyrotinib Combination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12884908 c-Met: structure, functions and potential for therapeutic inhibition.</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22128285 c-MET as a potential therapeutic target and biomarker in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29149761 Crizotinib achieves long-lasting disease control in advanced papillary renal-cell carcinoma type 1 patients with MET mutations or amplification. EORTC 90101 CREATE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25055117 Targeting MET Amplification as a New Oncogenic Driver.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24959087 Emerging molecular targets in oncology: clinical potential of MET/hepatocyte growth-factor inhibitors.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29149761 Crizotinib achieves long-lasting disease control in advanced papillary renal-cell carcinoma type 1 patients with MET mutations or amplification. EORTC 90101 CREATE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30674502 Capmatinib (INC280) Is Active Against Models of Non-Small Cell Lung Cancer and Other Cancer Types with Defined Mechanisms of MET Activation.</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NCT02465060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25987766 MET inhibitors for treatment of advanced hepatocellular carcinoma: A review.</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NCT02864992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NCT02609776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NCT03574402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NCT02544633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NCT02143466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NCT03911193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32139298 TATTON: a multi-arm, phase Ib trial of osimertinib combined with selumetinib, savolitinib, or durvalumab in EGFR-mutant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30425090 Phase I Study of AMG 337, a Highly Selective Small-molecule MET Inhibitor, in Patients with Advanced Solid Tumors.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33569327 Narrative review: mesenchymal-epithelial transition inhibitors-meeting their target.</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33052556 A phase Ib study of the highly selective MET-TKI savolitinib plus gefitinib in patients with EGFR-mutated, MET-amplified advanced non-small-cell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CTR20190277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34824536 HER2 Amplification in Advanced NSCLC Patients After Progression on EGFR-TKI and Clinical Response to EGFR-TKI Plus Pyrotinib Combination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36948240 Potent antitumor activity of ensartinib in MET exon 14 skipping-mutated non-small cell lung cancer.</w:t>
      </w:r>
    </w:p>
    <w:p>
      <w:pPr>
        <w:keepNext/>
        <w:pageBreakBefore w:val="0"/>
        <w:adjustRightInd/>
        <w:snapToGrid/>
        <w:spacing w:before="200"/>
        <w:rPr>
          <w:rFonts w:ascii="微软雅黑" w:hAnsi="微软雅黑"/>
          <w:b/>
          <w:color w:val="00C4D8"/>
          <w:sz w:val="28"/>
          <w:szCs w:val="28"/>
        </w:rPr>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0C4D8"/>
                <w:kern w:val="2"/>
              </w:rPr>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0C4D8"/>
                <w:kern w:val="2"/>
              </w:rPr>
            </w:pPr>
            <w:r>
              <w:rPr>
                <w:rFonts w:hint="eastAsia" w:ascii="微软雅黑" w:hAnsi="微软雅黑"/>
                <w:b/>
                <w:color w:val="00C4D8"/>
                <w:kern w:val="2"/>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qc_analysis_status | default('未提供', true) }}</w:t>
            </w:r>
          </w:p>
        </w:tc>
      </w:tr>
    </w:tbl>
    <w:p>
      <w:pPr>
        <w:adjustRightInd/>
        <w:snapToGrid/>
        <w:rPr>
          <w:rFonts w:ascii="微软雅黑" w:hAnsi="微软雅黑"/>
          <w:b/>
          <w:color w:val="00C4D8"/>
          <w:sz w:val="28"/>
          <w:szCs w:val="28"/>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高通量测序检测方法说明</w:t>
      </w:r>
    </w:p>
    <w:p>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高通量测序局限性</w:t>
      </w:r>
    </w:p>
    <w:p>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 xml:space="preserve">2. </w:t>
      </w:r>
      <w:bookmarkStart w:id="300" w:name="OLE_LINK45"/>
      <w:r>
        <w:rPr>
          <w:rFonts w:hint="eastAsia" w:ascii="微软雅黑" w:hAnsi="微软雅黑" w:cs="微软雅黑"/>
          <w:sz w:val="21"/>
          <w:szCs w:val="21"/>
        </w:rPr>
        <w:t>血浆中循环肿瘤DNA</w:t>
      </w:r>
      <w:bookmarkEnd w:id="300"/>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pPr>
        <w:adjustRightInd/>
        <w:snapToGrid/>
        <w:spacing w:after="0" w:line="312" w:lineRule="auto"/>
        <w:jc w:val="both"/>
        <w:rPr>
          <w:rFonts w:ascii="微软雅黑" w:hAnsi="微软雅黑" w:cs="微软雅黑"/>
          <w:sz w:val="21"/>
          <w:szCs w:val="21"/>
        </w:rPr>
      </w:pPr>
      <w:r>
        <w:rPr>
          <w:rFonts w:hint="eastAsia" w:ascii="微软雅黑" w:hAnsi="微软雅黑" w:cs="微软雅黑"/>
          <w:sz w:val="21"/>
          <w:szCs w:val="21"/>
        </w:rPr>
        <w:t>4. 检测范围外的基因变异和/或药物间相互作用等非基因变异因素均可能影响药物效果等临床表型。</w:t>
      </w:r>
    </w:p>
    <w:p>
      <w:pPr>
        <w:adjustRightInd/>
        <w:snapToGrid/>
        <w:spacing w:after="0" w:line="312" w:lineRule="auto"/>
        <w:jc w:val="both"/>
        <w:rPr>
          <w:rFonts w:ascii="微软雅黑" w:hAnsi="微软雅黑"/>
          <w:b/>
          <w:color w:val="00C4D8"/>
          <w:sz w:val="28"/>
          <w:szCs w:val="28"/>
        </w:rPr>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pPr>
        <w:pStyle w:val="44"/>
        <w:spacing w:line="300" w:lineRule="auto"/>
        <w:ind w:firstLine="0" w:firstLineChars="0"/>
        <w:rPr>
          <w:b/>
          <w:sz w:val="28"/>
          <w:szCs w:val="28"/>
        </w:rPr>
      </w:pP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sz w:val="21"/>
          <w:szCs w:val="21"/>
        </w:rPr>
      </w:pPr>
    </w:p>
    <w:p>
      <w:pPr>
        <w:spacing w:line="300" w:lineRule="auto"/>
        <w:ind w:firstLine="420" w:firstLineChars="200"/>
        <w:jc w:val="both"/>
        <w:rPr>
          <w:sz w:val="21"/>
          <w:szCs w:val="21"/>
        </w:rPr>
      </w:pPr>
    </w:p>
    <w:p>
      <w:pPr>
        <w:ind w:firstLine="420" w:firstLineChars="200"/>
        <w:rPr>
          <w:rFonts w:ascii="微软雅黑" w:hAnsi="微软雅黑" w:cs="微软雅黑"/>
          <w:sz w:val="18"/>
          <w:szCs w:val="18"/>
        </w:rPr>
      </w:pPr>
      <w:r>
        <w:rPr>
          <w:sz w:val="21"/>
          <w:szCs w:val="21"/>
        </w:rPr>
        <w:drawing>
          <wp:anchor distT="0" distB="0" distL="114300" distR="114300" simplePos="0" relativeHeight="251666432"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4" cstate="print"/>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ascii="微软雅黑" w:hAnsi="微软雅黑" w:cs="微软雅黑"/>
          <w:sz w:val="18"/>
          <w:szCs w:val="18"/>
        </w:rPr>
      </w:pPr>
      <w:r>
        <w:rPr>
          <w:rFonts w:hint="eastAsia" w:ascii="微软雅黑" w:hAnsi="微软雅黑" w:cs="微软雅黑"/>
          <w:sz w:val="18"/>
          <w:szCs w:val="18"/>
        </w:rPr>
        <w:t>地址：天津市南开区凌奥创意产业园三期二号综合楼脉络大厦</w:t>
      </w:r>
    </w:p>
    <w:p>
      <w:pPr>
        <w:ind w:firstLine="360" w:firstLineChars="200"/>
        <w:rPr>
          <w:rFonts w:ascii="微软雅黑" w:hAnsi="微软雅黑" w:cs="微软雅黑"/>
          <w:sz w:val="18"/>
          <w:szCs w:val="18"/>
        </w:rPr>
      </w:pPr>
      <w:r>
        <w:rPr>
          <w:rFonts w:hint="eastAsia" w:ascii="微软雅黑" w:hAnsi="微软雅黑" w:cs="微软雅黑"/>
          <w:sz w:val="18"/>
          <w:szCs w:val="18"/>
        </w:rPr>
        <w:t>电话：022-87190699</w:t>
      </w:r>
    </w:p>
    <w:p>
      <w:pPr>
        <w:ind w:firstLine="360" w:firstLineChars="200"/>
        <w:rPr>
          <w:rFonts w:ascii="微软雅黑" w:hAnsi="微软雅黑" w:cs="微软雅黑"/>
          <w:sz w:val="18"/>
          <w:szCs w:val="18"/>
        </w:rPr>
      </w:pPr>
      <w:r>
        <w:rPr>
          <w:rFonts w:hint="eastAsia" w:ascii="微软雅黑" w:hAnsi="微软雅黑" w:cs="微软雅黑"/>
          <w:sz w:val="18"/>
          <w:szCs w:val="18"/>
        </w:rPr>
        <w:t>邮箱：marvel@marvelbio.com</w:t>
      </w:r>
    </w:p>
    <w:p>
      <w:pPr>
        <w:spacing w:line="300" w:lineRule="auto"/>
        <w:ind w:firstLine="360" w:firstLineChars="200"/>
        <w:jc w:val="both"/>
        <w:rPr>
          <w:sz w:val="21"/>
          <w:szCs w:val="21"/>
        </w:rPr>
      </w:pPr>
      <w:r>
        <w:rPr>
          <w:rFonts w:hint="eastAsia" w:ascii="微软雅黑" w:hAnsi="微软雅黑" w:cs="微软雅黑"/>
          <w:sz w:val="18"/>
          <w:szCs w:val="18"/>
        </w:rPr>
        <w:t>网站：www.marvelbio.com</w:t>
      </w:r>
    </w:p>
    <w:p>
      <w:pPr>
        <w:spacing w:line="300" w:lineRule="auto"/>
        <w:ind w:firstLine="420" w:firstLineChars="200"/>
        <w:jc w:val="both"/>
        <w:rPr>
          <w:sz w:val="21"/>
          <w:szCs w:val="21"/>
        </w:rPr>
      </w:pPr>
    </w:p>
    <w:p>
      <w:pPr>
        <w:spacing w:line="300" w:lineRule="auto"/>
        <w:ind w:firstLine="440" w:firstLineChars="200"/>
        <w:jc w:val="both"/>
        <w:rPr>
          <w:sz w:val="21"/>
          <w:szCs w:val="21"/>
        </w:rPr>
      </w:pPr>
      <w:r>
        <w:rPr>
          <w:rFonts w:hint="eastAsia"/>
        </w:rPr>
        <w:t xml:space="preserve">  </w:t>
      </w:r>
    </w:p>
    <w:p>
      <w:pPr>
        <w:spacing w:line="300" w:lineRule="auto"/>
        <w:rPr>
          <w:sz w:val="21"/>
          <w:szCs w:val="21"/>
        </w:rPr>
        <w:sectPr>
          <w:headerReference r:id="rId8" w:type="default"/>
          <w:footerReference r:id="rId9" w:type="default"/>
          <w:pgSz w:w="11906" w:h="16838"/>
          <w:pgMar w:top="1440" w:right="1800" w:bottom="1440" w:left="1800" w:header="709" w:footer="708" w:gutter="0"/>
          <w:pgNumType w:start="1"/>
          <w:cols w:space="708" w:num="1"/>
          <w:docGrid w:linePitch="360" w:charSpace="0"/>
        </w:sectPr>
      </w:pPr>
    </w:p>
    <w:bookmarkEnd w:id="14"/>
    <w:bookmarkEnd w:id="15"/>
    <w:p>
      <w:pPr>
        <w:spacing w:after="0"/>
        <w:jc w:val="center"/>
        <w:rPr>
          <w:rFonts w:hint="eastAsia" w:eastAsia="微软雅黑"/>
          <w:lang w:eastAsia="zh-CN"/>
        </w:rPr>
      </w:pPr>
      <w:bookmarkStart w:id="301" w:name="_GoBack"/>
      <w:r>
        <w:rPr>
          <w:rFonts w:hint="eastAsia" w:ascii="微软雅黑" w:hAnsi="微软雅黑" w:eastAsia="微软雅黑" w:cs="微软雅黑"/>
          <w:b/>
          <w:sz w:val="21"/>
          <w:szCs w:val="21"/>
          <w:lang w:eastAsia="zh-CN"/>
        </w:rPr>
        <w:drawing>
          <wp:anchor distT="0" distB="0" distL="114300" distR="114300" simplePos="0" relativeHeight="251688960" behindDoc="0" locked="0" layoutInCell="1" allowOverlap="1">
            <wp:simplePos x="0" y="0"/>
            <wp:positionH relativeFrom="column">
              <wp:posOffset>-448945</wp:posOffset>
            </wp:positionH>
            <wp:positionV relativeFrom="paragraph">
              <wp:posOffset>-1076325</wp:posOffset>
            </wp:positionV>
            <wp:extent cx="7547610" cy="10774680"/>
            <wp:effectExtent l="0" t="0" r="15240" b="7620"/>
            <wp:wrapNone/>
            <wp:docPr id="49" name="图片 49"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报告末页"/>
                    <pic:cNvPicPr>
                      <a:picLocks noChangeAspect="1"/>
                    </pic:cNvPicPr>
                  </pic:nvPicPr>
                  <pic:blipFill>
                    <a:blip r:embed="rId45"/>
                    <a:stretch>
                      <a:fillRect/>
                    </a:stretch>
                  </pic:blipFill>
                  <pic:spPr>
                    <a:xfrm>
                      <a:off x="0" y="0"/>
                      <a:ext cx="7547610" cy="10774680"/>
                    </a:xfrm>
                    <a:prstGeom prst="rect">
                      <a:avLst/>
                    </a:prstGeom>
                  </pic:spPr>
                </pic:pic>
              </a:graphicData>
            </a:graphic>
          </wp:anchor>
        </w:drawing>
      </w:r>
      <w:bookmarkEnd w:id="301"/>
    </w:p>
    <w:sectPr>
      <w:headerReference r:id="rId12" w:type="first"/>
      <w:headerReference r:id="rId10" w:type="default"/>
      <w:footerReference r:id="rId13" w:type="default"/>
      <w:headerReference r:id="rId11" w:type="even"/>
      <w:pgSz w:w="11906" w:h="16838"/>
      <w:pgMar w:top="720" w:right="720" w:bottom="720" w:left="720" w:header="709"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panose1 w:val="020B0604020202020204"/>
    <w:charset w:val="86"/>
    <w:family w:val="swiss"/>
    <w:pitch w:val="default"/>
    <w:sig w:usb0="FFFFFFFF" w:usb1="E9FFFFFF"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幼圆">
    <w:panose1 w:val="02010509060101010101"/>
    <w:charset w:val="86"/>
    <w:family w:val="modern"/>
    <w:pitch w:val="default"/>
    <w:sig w:usb0="00000001" w:usb1="080E0000" w:usb2="00000000" w:usb3="00000000" w:csb0="00040000" w:csb1="0000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top w:val="single" w:color="auto" w:sz="4" w:space="0"/>
      </w:pBdr>
      <w:jc w:val="center"/>
      <w:rPr>
        <w:sz w:val="21"/>
        <w:szCs w:val="21"/>
      </w:rPr>
    </w:pPr>
    <w:r>
      <w:rPr>
        <w:sz w:val="21"/>
      </w:rPr>
      <mc:AlternateContent>
        <mc:Choice Requires="wps">
          <w:drawing>
            <wp:anchor distT="0" distB="0" distL="114300" distR="114300" simplePos="0" relativeHeight="251683840"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384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u/fdi0gEAAKYDAAAOAAAAAAAAAAEAIAAAAB4BAABk&#10;cnMvZTJvRG9jLnhtbFBLBQYAAAAABgAGAFkBAABiBQ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v:textbox>
            </v:shape>
          </w:pict>
        </mc:Fallback>
      </mc:AlternateContent>
    </w:r>
  </w:p>
  <w:p>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jc w:val="center"/>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FtRkO0gEAAKYDAAAOAAAAAAAAAAEAIAAAAB4BAABk&#10;cnMvZTJvRG9jLnhtbFBLBQYAAAAABgAGAFkBAABi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v:textbox>
            </v:shape>
          </w:pict>
        </mc:Fallback>
      </mc:AlternateContent>
    </w:r>
  </w:p>
  <w:p>
    <w:pPr>
      <w:pStyle w:val="8"/>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left" w:pos="6558"/>
        <w:tab w:val="clear" w:pos="4153"/>
        <w:tab w:val="clear" w:pos="8306"/>
      </w:tabs>
      <w:spacing w:after="0" w:line="360" w:lineRule="auto"/>
      <w:jc w:val="left"/>
    </w:pPr>
    <w:r>
      <w:drawing>
        <wp:anchor distT="0" distB="0" distL="114300" distR="114300" simplePos="0" relativeHeight="251682816"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val="en-US" w:eastAsia="zh-CN"/>
      </w:rPr>
      <w:t>{{ patient_name | default('未提供', true) }}</w:t>
    </w:r>
    <w:r>
      <w:drawing>
        <wp:anchor distT="0" distB="0" distL="114300" distR="114300" simplePos="0" relativeHeight="251684864"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18"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sz w:val="21"/>
        <w:szCs w:val="21"/>
        <w:lang w:val="en-US" w:eastAsia="zh-CN"/>
      </w:rPr>
      <w:t xml:space="preserve">                          </w:t>
    </w:r>
    <w:r>
      <w:rPr>
        <w:rFonts w:hint="eastAsia" w:ascii="幼圆" w:hAnsi="幼圆" w:eastAsia="幼圆" w:cs="幼圆"/>
        <w:sz w:val="21"/>
        <w:szCs w:val="21"/>
      </w:rPr>
      <w:t>科技服务人类健康</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tabs>
        <w:tab w:val="left" w:pos="1773"/>
        <w:tab w:val="clear" w:pos="4153"/>
        <w:tab w:val="clear" w:pos="8306"/>
      </w:tabs>
      <w:jc w:val="left"/>
    </w:pPr>
  </w:p>
  <w:p>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7667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75648"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A3BEE52A"/>
    <w:multiLevelType w:val="singleLevel"/>
    <w:tmpl w:val="A3BEE52A"/>
    <w:lvl w:ilvl="0" w:tentative="0">
      <w:start w:val="1"/>
      <w:numFmt w:val="bullet"/>
      <w:lvlText w:val=""/>
      <w:lvlJc w:val="left"/>
      <w:pPr>
        <w:ind w:left="420" w:hanging="420"/>
      </w:pPr>
      <w:rPr>
        <w:rFonts w:hint="default" w:ascii="Wingdings" w:hAnsi="Wingdings"/>
      </w:rPr>
    </w:lvl>
  </w:abstractNum>
  <w:abstractNum w:abstractNumId="2">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04A9D4D4"/>
    <w:multiLevelType w:val="singleLevel"/>
    <w:tmpl w:val="04A9D4D4"/>
    <w:lvl w:ilvl="0" w:tentative="0">
      <w:start w:val="1"/>
      <w:numFmt w:val="decimal"/>
      <w:suff w:val="space"/>
      <w:lvlText w:val="%1."/>
      <w:lvlJc w:val="left"/>
    </w:lvl>
  </w:abstractNum>
  <w:abstractNum w:abstractNumId="5">
    <w:nsid w:val="197A08C5"/>
    <w:multiLevelType w:val="singleLevel"/>
    <w:tmpl w:val="197A08C5"/>
    <w:lvl w:ilvl="0" w:tentative="0">
      <w:start w:val="1"/>
      <w:numFmt w:val="decimal"/>
      <w:suff w:val="space"/>
      <w:lvlText w:val="%1."/>
      <w:lvlJc w:val="left"/>
    </w:lvl>
  </w:abstractNum>
  <w:abstractNum w:abstractNumId="6">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7">
    <w:nsid w:val="467BE708"/>
    <w:multiLevelType w:val="singleLevel"/>
    <w:tmpl w:val="467BE708"/>
    <w:lvl w:ilvl="0" w:tentative="0">
      <w:start w:val="1"/>
      <w:numFmt w:val="decimal"/>
      <w:suff w:val="space"/>
      <w:lvlText w:val="%1."/>
      <w:lvlJc w:val="left"/>
    </w:lvl>
  </w:abstractNum>
  <w:abstractNum w:abstractNumId="8">
    <w:nsid w:val="4951CAF1"/>
    <w:multiLevelType w:val="singleLevel"/>
    <w:tmpl w:val="4951CAF1"/>
    <w:lvl w:ilvl="0" w:tentative="0">
      <w:start w:val="1"/>
      <w:numFmt w:val="decimal"/>
      <w:suff w:val="space"/>
      <w:lvlText w:val="[%1]"/>
      <w:lvlJc w:val="left"/>
    </w:lvl>
  </w:abstractNum>
  <w:abstractNum w:abstractNumId="9">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0">
    <w:nsid w:val="507F171F"/>
    <w:multiLevelType w:val="singleLevel"/>
    <w:tmpl w:val="507F171F"/>
    <w:lvl w:ilvl="0" w:tentative="0">
      <w:start w:val="5"/>
      <w:numFmt w:val="decimal"/>
      <w:suff w:val="space"/>
      <w:lvlText w:val="%1."/>
      <w:lvlJc w:val="left"/>
    </w:lvl>
  </w:abstractNum>
  <w:abstractNum w:abstractNumId="11">
    <w:nsid w:val="595EE1DD"/>
    <w:multiLevelType w:val="singleLevel"/>
    <w:tmpl w:val="595EE1DD"/>
    <w:lvl w:ilvl="0" w:tentative="0">
      <w:start w:val="1"/>
      <w:numFmt w:val="bullet"/>
      <w:lvlText w:val=""/>
      <w:lvlJc w:val="left"/>
      <w:pPr>
        <w:ind w:left="420" w:leftChars="0" w:hanging="420" w:firstLineChars="0"/>
      </w:pPr>
      <w:rPr>
        <w:rFonts w:hint="default" w:ascii="Wingdings" w:hAnsi="Wingdings"/>
        <w:color w:val="auto"/>
      </w:rPr>
    </w:lvl>
  </w:abstractNum>
  <w:abstractNum w:abstractNumId="12">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13">
    <w:nsid w:val="5979611E"/>
    <w:multiLevelType w:val="singleLevel"/>
    <w:tmpl w:val="5979611E"/>
    <w:lvl w:ilvl="0" w:tentative="0">
      <w:start w:val="1"/>
      <w:numFmt w:val="bullet"/>
      <w:lvlText w:val=""/>
      <w:lvlJc w:val="left"/>
      <w:pPr>
        <w:ind w:left="420" w:leftChars="0" w:hanging="420" w:firstLineChars="0"/>
      </w:pPr>
      <w:rPr>
        <w:rFonts w:hint="default" w:ascii="Wingdings" w:hAnsi="Wingdings"/>
        <w:color w:val="000000" w:themeColor="text1"/>
        <w14:textFill>
          <w14:solidFill>
            <w14:schemeClr w14:val="tx1"/>
          </w14:solidFill>
        </w14:textFill>
      </w:rPr>
    </w:lvl>
  </w:abstractNum>
  <w:abstractNum w:abstractNumId="14">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5">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16">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17">
    <w:nsid w:val="6D7B7A28"/>
    <w:multiLevelType w:val="singleLevel"/>
    <w:tmpl w:val="6D7B7A28"/>
    <w:lvl w:ilvl="0" w:tentative="0">
      <w:start w:val="1"/>
      <w:numFmt w:val="decimal"/>
      <w:suff w:val="space"/>
      <w:lvlText w:val="[%1]"/>
      <w:lvlJc w:val="left"/>
    </w:lvl>
  </w:abstractNum>
  <w:abstractNum w:abstractNumId="18">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0">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1">
    <w:nsid w:val="78AFFE8A"/>
    <w:multiLevelType w:val="singleLevel"/>
    <w:tmpl w:val="78AFFE8A"/>
    <w:lvl w:ilvl="0" w:tentative="0">
      <w:start w:val="1"/>
      <w:numFmt w:val="bullet"/>
      <w:lvlText w:val=""/>
      <w:lvlJc w:val="left"/>
      <w:pPr>
        <w:ind w:left="420" w:hanging="420"/>
      </w:pPr>
      <w:rPr>
        <w:rFonts w:hint="default" w:ascii="Wingdings" w:hAnsi="Wingdings"/>
      </w:rPr>
    </w:lvl>
  </w:abstractNum>
  <w:abstractNum w:abstractNumId="22">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4"/>
  </w:num>
  <w:num w:numId="2">
    <w:abstractNumId w:val="7"/>
  </w:num>
  <w:num w:numId="3">
    <w:abstractNumId w:val="3"/>
  </w:num>
  <w:num w:numId="4">
    <w:abstractNumId w:val="22"/>
  </w:num>
  <w:num w:numId="5">
    <w:abstractNumId w:val="8"/>
  </w:num>
  <w:num w:numId="6">
    <w:abstractNumId w:val="18"/>
  </w:num>
  <w:num w:numId="7">
    <w:abstractNumId w:val="6"/>
  </w:num>
  <w:num w:numId="8">
    <w:abstractNumId w:val="9"/>
  </w:num>
  <w:num w:numId="9">
    <w:abstractNumId w:val="11"/>
  </w:num>
  <w:num w:numId="10">
    <w:abstractNumId w:val="21"/>
  </w:num>
  <w:num w:numId="11">
    <w:abstractNumId w:val="13"/>
  </w:num>
  <w:num w:numId="12">
    <w:abstractNumId w:val="12"/>
  </w:num>
  <w:num w:numId="13">
    <w:abstractNumId w:val="1"/>
  </w:num>
  <w:num w:numId="14">
    <w:abstractNumId w:val="19"/>
  </w:num>
  <w:num w:numId="15">
    <w:abstractNumId w:val="2"/>
  </w:num>
  <w:num w:numId="16">
    <w:abstractNumId w:val="20"/>
  </w:num>
  <w:num w:numId="17">
    <w:abstractNumId w:val="0"/>
  </w:num>
  <w:num w:numId="18">
    <w:abstractNumId w:val="14"/>
  </w:num>
  <w:num w:numId="19">
    <w:abstractNumId w:val="15"/>
  </w:num>
  <w:num w:numId="20">
    <w:abstractNumId w:val="16"/>
  </w:num>
  <w:num w:numId="21">
    <w:abstractNumId w:val="17"/>
  </w:num>
  <w:num w:numId="22">
    <w:abstractNumId w:val="10"/>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95"/>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 w:name="KSO_WPS_MARK_KEY" w:val="176fe8bf-3056-4153-9bf0-1cb3d5c8f277"/>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80A"/>
    <w:rsid w:val="00021BC6"/>
    <w:rsid w:val="00021EB4"/>
    <w:rsid w:val="0002255E"/>
    <w:rsid w:val="00022FF6"/>
    <w:rsid w:val="000233B0"/>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2783"/>
    <w:rsid w:val="000446AA"/>
    <w:rsid w:val="000459B2"/>
    <w:rsid w:val="000459B7"/>
    <w:rsid w:val="000505BB"/>
    <w:rsid w:val="000515CC"/>
    <w:rsid w:val="00051681"/>
    <w:rsid w:val="00053E9F"/>
    <w:rsid w:val="000566EA"/>
    <w:rsid w:val="00057A52"/>
    <w:rsid w:val="00057FA4"/>
    <w:rsid w:val="0006170D"/>
    <w:rsid w:val="0006260F"/>
    <w:rsid w:val="00063AD9"/>
    <w:rsid w:val="0006504A"/>
    <w:rsid w:val="0006577C"/>
    <w:rsid w:val="000658B7"/>
    <w:rsid w:val="00066E14"/>
    <w:rsid w:val="00070298"/>
    <w:rsid w:val="000715A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4BFF"/>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313D"/>
    <w:rsid w:val="0016350D"/>
    <w:rsid w:val="001635DD"/>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1"/>
    <w:rsid w:val="001857B6"/>
    <w:rsid w:val="001869C0"/>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945"/>
    <w:rsid w:val="001B74E6"/>
    <w:rsid w:val="001C166C"/>
    <w:rsid w:val="001C1FE5"/>
    <w:rsid w:val="001C215F"/>
    <w:rsid w:val="001C3348"/>
    <w:rsid w:val="001C5121"/>
    <w:rsid w:val="001C7E8C"/>
    <w:rsid w:val="001D0048"/>
    <w:rsid w:val="001D02B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E7FC1"/>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276F"/>
    <w:rsid w:val="00242A80"/>
    <w:rsid w:val="00242EDD"/>
    <w:rsid w:val="00243CA5"/>
    <w:rsid w:val="00244620"/>
    <w:rsid w:val="00245DB5"/>
    <w:rsid w:val="00247556"/>
    <w:rsid w:val="00247BD6"/>
    <w:rsid w:val="00250009"/>
    <w:rsid w:val="00252387"/>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2DC7"/>
    <w:rsid w:val="0029316F"/>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17F7"/>
    <w:rsid w:val="002D2249"/>
    <w:rsid w:val="002D3C07"/>
    <w:rsid w:val="002D4FAE"/>
    <w:rsid w:val="002D7488"/>
    <w:rsid w:val="002E005B"/>
    <w:rsid w:val="002E196C"/>
    <w:rsid w:val="002E404F"/>
    <w:rsid w:val="002E6DFA"/>
    <w:rsid w:val="002E7F6A"/>
    <w:rsid w:val="002F0805"/>
    <w:rsid w:val="002F0954"/>
    <w:rsid w:val="002F2E5D"/>
    <w:rsid w:val="002F3043"/>
    <w:rsid w:val="002F3D78"/>
    <w:rsid w:val="002F3FA4"/>
    <w:rsid w:val="002F50D6"/>
    <w:rsid w:val="002F6172"/>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5603"/>
    <w:rsid w:val="0031583D"/>
    <w:rsid w:val="00315BF8"/>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D82"/>
    <w:rsid w:val="00435680"/>
    <w:rsid w:val="004356D3"/>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1C93"/>
    <w:rsid w:val="00463ECF"/>
    <w:rsid w:val="004654B4"/>
    <w:rsid w:val="004660FC"/>
    <w:rsid w:val="004675B4"/>
    <w:rsid w:val="00467FB9"/>
    <w:rsid w:val="004705CF"/>
    <w:rsid w:val="00470A8D"/>
    <w:rsid w:val="004714E6"/>
    <w:rsid w:val="0047358B"/>
    <w:rsid w:val="00474ACC"/>
    <w:rsid w:val="00474BC5"/>
    <w:rsid w:val="004764EC"/>
    <w:rsid w:val="00476530"/>
    <w:rsid w:val="0048127D"/>
    <w:rsid w:val="004813C8"/>
    <w:rsid w:val="004814D7"/>
    <w:rsid w:val="00483136"/>
    <w:rsid w:val="004837AC"/>
    <w:rsid w:val="00484AAB"/>
    <w:rsid w:val="004851D7"/>
    <w:rsid w:val="00491563"/>
    <w:rsid w:val="004919AF"/>
    <w:rsid w:val="00491A26"/>
    <w:rsid w:val="004955FC"/>
    <w:rsid w:val="004A1433"/>
    <w:rsid w:val="004A31E5"/>
    <w:rsid w:val="004A3A02"/>
    <w:rsid w:val="004A4DE0"/>
    <w:rsid w:val="004A5266"/>
    <w:rsid w:val="004A5434"/>
    <w:rsid w:val="004A5E0F"/>
    <w:rsid w:val="004A60CA"/>
    <w:rsid w:val="004A6E47"/>
    <w:rsid w:val="004A74D1"/>
    <w:rsid w:val="004A7834"/>
    <w:rsid w:val="004B02F8"/>
    <w:rsid w:val="004B2474"/>
    <w:rsid w:val="004B31F6"/>
    <w:rsid w:val="004B3768"/>
    <w:rsid w:val="004B4077"/>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520"/>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697"/>
    <w:rsid w:val="004F6D0F"/>
    <w:rsid w:val="004F775A"/>
    <w:rsid w:val="004F7D71"/>
    <w:rsid w:val="004F7E3E"/>
    <w:rsid w:val="00500EC9"/>
    <w:rsid w:val="00502763"/>
    <w:rsid w:val="00503801"/>
    <w:rsid w:val="00503AC1"/>
    <w:rsid w:val="005047EC"/>
    <w:rsid w:val="005049F4"/>
    <w:rsid w:val="005055A6"/>
    <w:rsid w:val="0050603D"/>
    <w:rsid w:val="00507297"/>
    <w:rsid w:val="00510FAF"/>
    <w:rsid w:val="005111A0"/>
    <w:rsid w:val="00511601"/>
    <w:rsid w:val="00511786"/>
    <w:rsid w:val="005137AA"/>
    <w:rsid w:val="005154CE"/>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4F54"/>
    <w:rsid w:val="0057698D"/>
    <w:rsid w:val="00576B3F"/>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2D71"/>
    <w:rsid w:val="005B389F"/>
    <w:rsid w:val="005B4103"/>
    <w:rsid w:val="005B47C8"/>
    <w:rsid w:val="005B53B5"/>
    <w:rsid w:val="005B54B3"/>
    <w:rsid w:val="005B57C1"/>
    <w:rsid w:val="005B7BE8"/>
    <w:rsid w:val="005C0233"/>
    <w:rsid w:val="005C05B9"/>
    <w:rsid w:val="005C0AC7"/>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B60"/>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8EA"/>
    <w:rsid w:val="0066593D"/>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585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527"/>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77BC7"/>
    <w:rsid w:val="007802EE"/>
    <w:rsid w:val="00781165"/>
    <w:rsid w:val="007818D9"/>
    <w:rsid w:val="007844C1"/>
    <w:rsid w:val="00784B33"/>
    <w:rsid w:val="00784F91"/>
    <w:rsid w:val="0078503D"/>
    <w:rsid w:val="007900B5"/>
    <w:rsid w:val="0079045E"/>
    <w:rsid w:val="00790F02"/>
    <w:rsid w:val="00791430"/>
    <w:rsid w:val="00791CCC"/>
    <w:rsid w:val="00793714"/>
    <w:rsid w:val="00794D76"/>
    <w:rsid w:val="00795341"/>
    <w:rsid w:val="007961A7"/>
    <w:rsid w:val="00796338"/>
    <w:rsid w:val="00796670"/>
    <w:rsid w:val="00796B3B"/>
    <w:rsid w:val="00796E21"/>
    <w:rsid w:val="00796F19"/>
    <w:rsid w:val="00797DB6"/>
    <w:rsid w:val="00797E67"/>
    <w:rsid w:val="007A0464"/>
    <w:rsid w:val="007A0814"/>
    <w:rsid w:val="007A1370"/>
    <w:rsid w:val="007A1D42"/>
    <w:rsid w:val="007A2560"/>
    <w:rsid w:val="007A2CA2"/>
    <w:rsid w:val="007A30CC"/>
    <w:rsid w:val="007A314B"/>
    <w:rsid w:val="007A3579"/>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006"/>
    <w:rsid w:val="007D17D2"/>
    <w:rsid w:val="007D3808"/>
    <w:rsid w:val="007E115B"/>
    <w:rsid w:val="007E18DB"/>
    <w:rsid w:val="007E288F"/>
    <w:rsid w:val="007E49EE"/>
    <w:rsid w:val="007E5DAD"/>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B25"/>
    <w:rsid w:val="00851F0B"/>
    <w:rsid w:val="0085383A"/>
    <w:rsid w:val="00856C5E"/>
    <w:rsid w:val="00857F8B"/>
    <w:rsid w:val="00860E23"/>
    <w:rsid w:val="00861A16"/>
    <w:rsid w:val="00862034"/>
    <w:rsid w:val="00862A41"/>
    <w:rsid w:val="00862C68"/>
    <w:rsid w:val="00863021"/>
    <w:rsid w:val="00865EED"/>
    <w:rsid w:val="00865FB5"/>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6039"/>
    <w:rsid w:val="008D6C12"/>
    <w:rsid w:val="008D7197"/>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6AB"/>
    <w:rsid w:val="00982C6E"/>
    <w:rsid w:val="00983C73"/>
    <w:rsid w:val="00984954"/>
    <w:rsid w:val="0098668F"/>
    <w:rsid w:val="00986CC2"/>
    <w:rsid w:val="00991B2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4B1D"/>
    <w:rsid w:val="009F5123"/>
    <w:rsid w:val="009F703E"/>
    <w:rsid w:val="009F7779"/>
    <w:rsid w:val="00A00A23"/>
    <w:rsid w:val="00A00F4C"/>
    <w:rsid w:val="00A01748"/>
    <w:rsid w:val="00A01C7F"/>
    <w:rsid w:val="00A03385"/>
    <w:rsid w:val="00A03DB9"/>
    <w:rsid w:val="00A04F50"/>
    <w:rsid w:val="00A06640"/>
    <w:rsid w:val="00A07631"/>
    <w:rsid w:val="00A07824"/>
    <w:rsid w:val="00A10F2E"/>
    <w:rsid w:val="00A11D5B"/>
    <w:rsid w:val="00A120DE"/>
    <w:rsid w:val="00A13038"/>
    <w:rsid w:val="00A13FFE"/>
    <w:rsid w:val="00A144B2"/>
    <w:rsid w:val="00A161DC"/>
    <w:rsid w:val="00A16F3D"/>
    <w:rsid w:val="00A170DA"/>
    <w:rsid w:val="00A17112"/>
    <w:rsid w:val="00A20477"/>
    <w:rsid w:val="00A21647"/>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67FB7"/>
    <w:rsid w:val="00A70515"/>
    <w:rsid w:val="00A709FA"/>
    <w:rsid w:val="00A71301"/>
    <w:rsid w:val="00A7168F"/>
    <w:rsid w:val="00A71EDA"/>
    <w:rsid w:val="00A73FB3"/>
    <w:rsid w:val="00A7573C"/>
    <w:rsid w:val="00A757A8"/>
    <w:rsid w:val="00A75E47"/>
    <w:rsid w:val="00A7627B"/>
    <w:rsid w:val="00A80231"/>
    <w:rsid w:val="00A811F4"/>
    <w:rsid w:val="00A82723"/>
    <w:rsid w:val="00A85C74"/>
    <w:rsid w:val="00A8690A"/>
    <w:rsid w:val="00A86D2B"/>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F8D"/>
    <w:rsid w:val="00AC53CB"/>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EAF"/>
    <w:rsid w:val="00BC4FFE"/>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4C49"/>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5023A"/>
    <w:rsid w:val="00C5336B"/>
    <w:rsid w:val="00C60570"/>
    <w:rsid w:val="00C610E6"/>
    <w:rsid w:val="00C62319"/>
    <w:rsid w:val="00C63836"/>
    <w:rsid w:val="00C642AD"/>
    <w:rsid w:val="00C64822"/>
    <w:rsid w:val="00C66DBF"/>
    <w:rsid w:val="00C67372"/>
    <w:rsid w:val="00C67532"/>
    <w:rsid w:val="00C7064E"/>
    <w:rsid w:val="00C71D1F"/>
    <w:rsid w:val="00C72460"/>
    <w:rsid w:val="00C74F0C"/>
    <w:rsid w:val="00C75D65"/>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4920"/>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02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26A58"/>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3FA"/>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2F94"/>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4FC7"/>
    <w:rsid w:val="00E65160"/>
    <w:rsid w:val="00E6652B"/>
    <w:rsid w:val="00E67CEF"/>
    <w:rsid w:val="00E71304"/>
    <w:rsid w:val="00E73299"/>
    <w:rsid w:val="00E7485B"/>
    <w:rsid w:val="00E74CE5"/>
    <w:rsid w:val="00E74E86"/>
    <w:rsid w:val="00E769D3"/>
    <w:rsid w:val="00E77A95"/>
    <w:rsid w:val="00E77C7E"/>
    <w:rsid w:val="00E815BB"/>
    <w:rsid w:val="00E8346C"/>
    <w:rsid w:val="00E83DA8"/>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BB2"/>
    <w:rsid w:val="00F37EA6"/>
    <w:rsid w:val="00F41081"/>
    <w:rsid w:val="00F43B19"/>
    <w:rsid w:val="00F43BF0"/>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3612C"/>
    <w:rsid w:val="01040158"/>
    <w:rsid w:val="01072592"/>
    <w:rsid w:val="010746BF"/>
    <w:rsid w:val="010F120B"/>
    <w:rsid w:val="011101D9"/>
    <w:rsid w:val="01113612"/>
    <w:rsid w:val="0112725E"/>
    <w:rsid w:val="0113521D"/>
    <w:rsid w:val="01154B27"/>
    <w:rsid w:val="011851D0"/>
    <w:rsid w:val="011F4710"/>
    <w:rsid w:val="012260A7"/>
    <w:rsid w:val="01230210"/>
    <w:rsid w:val="012859AA"/>
    <w:rsid w:val="012D1A2B"/>
    <w:rsid w:val="01343FD7"/>
    <w:rsid w:val="013479DC"/>
    <w:rsid w:val="01372DB5"/>
    <w:rsid w:val="013872F3"/>
    <w:rsid w:val="0139075A"/>
    <w:rsid w:val="013A2EC1"/>
    <w:rsid w:val="01404CDF"/>
    <w:rsid w:val="01434BFF"/>
    <w:rsid w:val="01443362"/>
    <w:rsid w:val="015C2923"/>
    <w:rsid w:val="015D2F00"/>
    <w:rsid w:val="0165473F"/>
    <w:rsid w:val="017427BA"/>
    <w:rsid w:val="01747DBA"/>
    <w:rsid w:val="01761CC3"/>
    <w:rsid w:val="017842B5"/>
    <w:rsid w:val="017E6BFB"/>
    <w:rsid w:val="01823FE4"/>
    <w:rsid w:val="018276C2"/>
    <w:rsid w:val="01827841"/>
    <w:rsid w:val="01827A53"/>
    <w:rsid w:val="01867F4E"/>
    <w:rsid w:val="01871CE9"/>
    <w:rsid w:val="01925274"/>
    <w:rsid w:val="019D3D99"/>
    <w:rsid w:val="019F3E20"/>
    <w:rsid w:val="01A144FE"/>
    <w:rsid w:val="01A22FE4"/>
    <w:rsid w:val="01A73517"/>
    <w:rsid w:val="01A75273"/>
    <w:rsid w:val="01A752C5"/>
    <w:rsid w:val="01A80888"/>
    <w:rsid w:val="01AE03C4"/>
    <w:rsid w:val="01AE74CB"/>
    <w:rsid w:val="01AF6D0A"/>
    <w:rsid w:val="01BA7199"/>
    <w:rsid w:val="01BB7833"/>
    <w:rsid w:val="01BD4939"/>
    <w:rsid w:val="01C13A2B"/>
    <w:rsid w:val="01C16CED"/>
    <w:rsid w:val="01C3268C"/>
    <w:rsid w:val="01C63F12"/>
    <w:rsid w:val="01C92BB9"/>
    <w:rsid w:val="01C95D3A"/>
    <w:rsid w:val="01CA43DD"/>
    <w:rsid w:val="01CB69CF"/>
    <w:rsid w:val="01CC5178"/>
    <w:rsid w:val="01CF71D4"/>
    <w:rsid w:val="01D201D4"/>
    <w:rsid w:val="01D21A2D"/>
    <w:rsid w:val="01D24671"/>
    <w:rsid w:val="01D373A3"/>
    <w:rsid w:val="01D40D34"/>
    <w:rsid w:val="01D73066"/>
    <w:rsid w:val="01D7699C"/>
    <w:rsid w:val="01D8543F"/>
    <w:rsid w:val="01DA04FD"/>
    <w:rsid w:val="01DB05F2"/>
    <w:rsid w:val="01E55FD7"/>
    <w:rsid w:val="01E72F2E"/>
    <w:rsid w:val="01E93A59"/>
    <w:rsid w:val="01E94C64"/>
    <w:rsid w:val="01EB7A43"/>
    <w:rsid w:val="01EF6EA8"/>
    <w:rsid w:val="01F26BA1"/>
    <w:rsid w:val="01F61FCC"/>
    <w:rsid w:val="01F73C28"/>
    <w:rsid w:val="01FA184C"/>
    <w:rsid w:val="01FB7D73"/>
    <w:rsid w:val="020335D5"/>
    <w:rsid w:val="0204267E"/>
    <w:rsid w:val="02055DA7"/>
    <w:rsid w:val="020561EB"/>
    <w:rsid w:val="020C19AB"/>
    <w:rsid w:val="021073D7"/>
    <w:rsid w:val="021400E3"/>
    <w:rsid w:val="02142012"/>
    <w:rsid w:val="02153AAC"/>
    <w:rsid w:val="021F011B"/>
    <w:rsid w:val="02272F70"/>
    <w:rsid w:val="02281201"/>
    <w:rsid w:val="02312630"/>
    <w:rsid w:val="02314B51"/>
    <w:rsid w:val="02345C73"/>
    <w:rsid w:val="023B6154"/>
    <w:rsid w:val="023B6A33"/>
    <w:rsid w:val="023F5572"/>
    <w:rsid w:val="02421F19"/>
    <w:rsid w:val="02423157"/>
    <w:rsid w:val="024700CA"/>
    <w:rsid w:val="02497EE1"/>
    <w:rsid w:val="024D0C77"/>
    <w:rsid w:val="02551605"/>
    <w:rsid w:val="025B123E"/>
    <w:rsid w:val="025E3D01"/>
    <w:rsid w:val="02635F39"/>
    <w:rsid w:val="026702B8"/>
    <w:rsid w:val="02682C9D"/>
    <w:rsid w:val="026A05F0"/>
    <w:rsid w:val="027011E5"/>
    <w:rsid w:val="02717754"/>
    <w:rsid w:val="027236B1"/>
    <w:rsid w:val="027550AB"/>
    <w:rsid w:val="02756169"/>
    <w:rsid w:val="02797C2A"/>
    <w:rsid w:val="027C107E"/>
    <w:rsid w:val="027C50C6"/>
    <w:rsid w:val="02801024"/>
    <w:rsid w:val="0290297F"/>
    <w:rsid w:val="0295749A"/>
    <w:rsid w:val="02960535"/>
    <w:rsid w:val="02961B3C"/>
    <w:rsid w:val="02962204"/>
    <w:rsid w:val="02993E45"/>
    <w:rsid w:val="029A16E5"/>
    <w:rsid w:val="029E017F"/>
    <w:rsid w:val="02A21CED"/>
    <w:rsid w:val="02A45EB9"/>
    <w:rsid w:val="02A47C86"/>
    <w:rsid w:val="02A723C5"/>
    <w:rsid w:val="02A77487"/>
    <w:rsid w:val="02AA61B1"/>
    <w:rsid w:val="02B0244E"/>
    <w:rsid w:val="02B10D07"/>
    <w:rsid w:val="02B87CC3"/>
    <w:rsid w:val="02C0300B"/>
    <w:rsid w:val="02C032E1"/>
    <w:rsid w:val="02C57F6F"/>
    <w:rsid w:val="02CD6378"/>
    <w:rsid w:val="02CE044B"/>
    <w:rsid w:val="02CF787D"/>
    <w:rsid w:val="02D15C8D"/>
    <w:rsid w:val="02D408A7"/>
    <w:rsid w:val="02D46D47"/>
    <w:rsid w:val="02D64F89"/>
    <w:rsid w:val="02DD6628"/>
    <w:rsid w:val="02DD7E7F"/>
    <w:rsid w:val="02DE354D"/>
    <w:rsid w:val="02E90F80"/>
    <w:rsid w:val="02EE06DE"/>
    <w:rsid w:val="02F64BD6"/>
    <w:rsid w:val="02F730DE"/>
    <w:rsid w:val="02F855D7"/>
    <w:rsid w:val="02FB2C10"/>
    <w:rsid w:val="02FD67C2"/>
    <w:rsid w:val="0302152D"/>
    <w:rsid w:val="03047C8B"/>
    <w:rsid w:val="03060BB5"/>
    <w:rsid w:val="0306465C"/>
    <w:rsid w:val="0309241C"/>
    <w:rsid w:val="0309352B"/>
    <w:rsid w:val="030D30AF"/>
    <w:rsid w:val="030F0C8E"/>
    <w:rsid w:val="0310337A"/>
    <w:rsid w:val="0311419B"/>
    <w:rsid w:val="03125094"/>
    <w:rsid w:val="03130CD1"/>
    <w:rsid w:val="031C25B0"/>
    <w:rsid w:val="031D186F"/>
    <w:rsid w:val="03201DB8"/>
    <w:rsid w:val="03230427"/>
    <w:rsid w:val="032E32CC"/>
    <w:rsid w:val="032F44CD"/>
    <w:rsid w:val="033170D1"/>
    <w:rsid w:val="03386CE5"/>
    <w:rsid w:val="0339061A"/>
    <w:rsid w:val="033D0ABA"/>
    <w:rsid w:val="0344576D"/>
    <w:rsid w:val="03450AE2"/>
    <w:rsid w:val="034560AA"/>
    <w:rsid w:val="03467813"/>
    <w:rsid w:val="03487D40"/>
    <w:rsid w:val="034B5CC7"/>
    <w:rsid w:val="034D0AF8"/>
    <w:rsid w:val="034E6D61"/>
    <w:rsid w:val="03523E3F"/>
    <w:rsid w:val="03527BEA"/>
    <w:rsid w:val="03550168"/>
    <w:rsid w:val="035512D9"/>
    <w:rsid w:val="03552770"/>
    <w:rsid w:val="035C0ECC"/>
    <w:rsid w:val="035D4A4F"/>
    <w:rsid w:val="035D55A1"/>
    <w:rsid w:val="035F4967"/>
    <w:rsid w:val="03685054"/>
    <w:rsid w:val="03685608"/>
    <w:rsid w:val="037079FA"/>
    <w:rsid w:val="0372496D"/>
    <w:rsid w:val="037426D5"/>
    <w:rsid w:val="03751ED0"/>
    <w:rsid w:val="03757B8F"/>
    <w:rsid w:val="037720BA"/>
    <w:rsid w:val="037B5E26"/>
    <w:rsid w:val="037E2A9C"/>
    <w:rsid w:val="038275CB"/>
    <w:rsid w:val="03874C94"/>
    <w:rsid w:val="0394201A"/>
    <w:rsid w:val="03943B4E"/>
    <w:rsid w:val="03985FF1"/>
    <w:rsid w:val="03991DC8"/>
    <w:rsid w:val="039B0BE5"/>
    <w:rsid w:val="03A046E8"/>
    <w:rsid w:val="03A12899"/>
    <w:rsid w:val="03A14307"/>
    <w:rsid w:val="03A43C80"/>
    <w:rsid w:val="03A80D31"/>
    <w:rsid w:val="03AF30BA"/>
    <w:rsid w:val="03B0486E"/>
    <w:rsid w:val="03B30A60"/>
    <w:rsid w:val="03B87EBB"/>
    <w:rsid w:val="03BD58C5"/>
    <w:rsid w:val="03BF0C92"/>
    <w:rsid w:val="03C0718C"/>
    <w:rsid w:val="03C13144"/>
    <w:rsid w:val="03C47310"/>
    <w:rsid w:val="03C70AA2"/>
    <w:rsid w:val="03C80901"/>
    <w:rsid w:val="03D1698B"/>
    <w:rsid w:val="03D23E90"/>
    <w:rsid w:val="03D24147"/>
    <w:rsid w:val="03D97A0A"/>
    <w:rsid w:val="03DA00C6"/>
    <w:rsid w:val="03DA2433"/>
    <w:rsid w:val="03DF73FE"/>
    <w:rsid w:val="03E63FFC"/>
    <w:rsid w:val="03E9196A"/>
    <w:rsid w:val="03E972D6"/>
    <w:rsid w:val="03EB1A6A"/>
    <w:rsid w:val="03EC20CD"/>
    <w:rsid w:val="03EE40AA"/>
    <w:rsid w:val="03F07BDB"/>
    <w:rsid w:val="03F14C9D"/>
    <w:rsid w:val="03F952F3"/>
    <w:rsid w:val="03FB4B7A"/>
    <w:rsid w:val="03FC38AD"/>
    <w:rsid w:val="040220C2"/>
    <w:rsid w:val="04022B57"/>
    <w:rsid w:val="04061A45"/>
    <w:rsid w:val="040D378E"/>
    <w:rsid w:val="040D5CBA"/>
    <w:rsid w:val="040F25A9"/>
    <w:rsid w:val="04114F88"/>
    <w:rsid w:val="0418143E"/>
    <w:rsid w:val="042065E0"/>
    <w:rsid w:val="042142A4"/>
    <w:rsid w:val="04217237"/>
    <w:rsid w:val="04217385"/>
    <w:rsid w:val="042B62EC"/>
    <w:rsid w:val="042D79D0"/>
    <w:rsid w:val="04354954"/>
    <w:rsid w:val="04367663"/>
    <w:rsid w:val="043B030F"/>
    <w:rsid w:val="044B68CB"/>
    <w:rsid w:val="04504672"/>
    <w:rsid w:val="045277AA"/>
    <w:rsid w:val="045571C7"/>
    <w:rsid w:val="04576011"/>
    <w:rsid w:val="0459756B"/>
    <w:rsid w:val="04597A92"/>
    <w:rsid w:val="04611F50"/>
    <w:rsid w:val="04660ADA"/>
    <w:rsid w:val="046E09E1"/>
    <w:rsid w:val="04700AEC"/>
    <w:rsid w:val="04707F1C"/>
    <w:rsid w:val="047137BF"/>
    <w:rsid w:val="04723E86"/>
    <w:rsid w:val="0472480D"/>
    <w:rsid w:val="04752CE0"/>
    <w:rsid w:val="0476424D"/>
    <w:rsid w:val="04777C1A"/>
    <w:rsid w:val="04782B2D"/>
    <w:rsid w:val="047B268D"/>
    <w:rsid w:val="047C1514"/>
    <w:rsid w:val="048165D9"/>
    <w:rsid w:val="048731A9"/>
    <w:rsid w:val="04897138"/>
    <w:rsid w:val="048B79F9"/>
    <w:rsid w:val="04935ACB"/>
    <w:rsid w:val="049B7CCC"/>
    <w:rsid w:val="049C320B"/>
    <w:rsid w:val="049D51F1"/>
    <w:rsid w:val="049D566D"/>
    <w:rsid w:val="04A33996"/>
    <w:rsid w:val="04A43272"/>
    <w:rsid w:val="04A714B7"/>
    <w:rsid w:val="04A967EA"/>
    <w:rsid w:val="04AA413B"/>
    <w:rsid w:val="04AC6382"/>
    <w:rsid w:val="04B163A8"/>
    <w:rsid w:val="04B53BF6"/>
    <w:rsid w:val="04B715F8"/>
    <w:rsid w:val="04B94CDB"/>
    <w:rsid w:val="04BC0811"/>
    <w:rsid w:val="04BD773C"/>
    <w:rsid w:val="04BE77A4"/>
    <w:rsid w:val="04BF6C4F"/>
    <w:rsid w:val="04CA21BE"/>
    <w:rsid w:val="04CC1030"/>
    <w:rsid w:val="04CE4D83"/>
    <w:rsid w:val="04D11FAD"/>
    <w:rsid w:val="04D30585"/>
    <w:rsid w:val="04D50DA1"/>
    <w:rsid w:val="04D61EBF"/>
    <w:rsid w:val="04DA2547"/>
    <w:rsid w:val="04DB199F"/>
    <w:rsid w:val="04DB3607"/>
    <w:rsid w:val="04DC042D"/>
    <w:rsid w:val="04E3342C"/>
    <w:rsid w:val="04E53067"/>
    <w:rsid w:val="04E84DFA"/>
    <w:rsid w:val="04F04546"/>
    <w:rsid w:val="04F206EB"/>
    <w:rsid w:val="04F22572"/>
    <w:rsid w:val="04F30789"/>
    <w:rsid w:val="04F47578"/>
    <w:rsid w:val="04FA0C37"/>
    <w:rsid w:val="04FD1735"/>
    <w:rsid w:val="04FD3BD7"/>
    <w:rsid w:val="04FE40B1"/>
    <w:rsid w:val="05005595"/>
    <w:rsid w:val="05087D42"/>
    <w:rsid w:val="05147879"/>
    <w:rsid w:val="05186906"/>
    <w:rsid w:val="052122D1"/>
    <w:rsid w:val="05262AD4"/>
    <w:rsid w:val="05272931"/>
    <w:rsid w:val="05277FCB"/>
    <w:rsid w:val="052A25C0"/>
    <w:rsid w:val="052D695C"/>
    <w:rsid w:val="053437F5"/>
    <w:rsid w:val="0535064C"/>
    <w:rsid w:val="05422541"/>
    <w:rsid w:val="05511770"/>
    <w:rsid w:val="05585A93"/>
    <w:rsid w:val="05595264"/>
    <w:rsid w:val="055B1E21"/>
    <w:rsid w:val="055E5AE8"/>
    <w:rsid w:val="05621A71"/>
    <w:rsid w:val="05652A24"/>
    <w:rsid w:val="05697EC3"/>
    <w:rsid w:val="056B1DA5"/>
    <w:rsid w:val="056E37F3"/>
    <w:rsid w:val="056E402D"/>
    <w:rsid w:val="05702DF9"/>
    <w:rsid w:val="0573545C"/>
    <w:rsid w:val="0575654D"/>
    <w:rsid w:val="0576263D"/>
    <w:rsid w:val="05776718"/>
    <w:rsid w:val="05815B43"/>
    <w:rsid w:val="05835374"/>
    <w:rsid w:val="05842F5A"/>
    <w:rsid w:val="05857708"/>
    <w:rsid w:val="058831AE"/>
    <w:rsid w:val="05961ECC"/>
    <w:rsid w:val="05966579"/>
    <w:rsid w:val="059B1FE1"/>
    <w:rsid w:val="059C2EBD"/>
    <w:rsid w:val="05A27C21"/>
    <w:rsid w:val="05A37A8F"/>
    <w:rsid w:val="05A43BF5"/>
    <w:rsid w:val="05B20635"/>
    <w:rsid w:val="05B6224D"/>
    <w:rsid w:val="05B86847"/>
    <w:rsid w:val="05B9407D"/>
    <w:rsid w:val="05BD1C6F"/>
    <w:rsid w:val="05C262D4"/>
    <w:rsid w:val="05C26988"/>
    <w:rsid w:val="05C362A1"/>
    <w:rsid w:val="05C70A61"/>
    <w:rsid w:val="05CE608C"/>
    <w:rsid w:val="05D074FD"/>
    <w:rsid w:val="05D2173E"/>
    <w:rsid w:val="05DE00A5"/>
    <w:rsid w:val="05DF120E"/>
    <w:rsid w:val="05E24DDB"/>
    <w:rsid w:val="05EF4A89"/>
    <w:rsid w:val="05EF7940"/>
    <w:rsid w:val="05F3071E"/>
    <w:rsid w:val="05F46A48"/>
    <w:rsid w:val="05FA453C"/>
    <w:rsid w:val="05FA72A2"/>
    <w:rsid w:val="05FE0D6C"/>
    <w:rsid w:val="06083ED4"/>
    <w:rsid w:val="0609649E"/>
    <w:rsid w:val="060D2125"/>
    <w:rsid w:val="060D695F"/>
    <w:rsid w:val="060F0376"/>
    <w:rsid w:val="0617369F"/>
    <w:rsid w:val="061961E9"/>
    <w:rsid w:val="06197C64"/>
    <w:rsid w:val="061D1DC5"/>
    <w:rsid w:val="06261C8E"/>
    <w:rsid w:val="06381F48"/>
    <w:rsid w:val="063B2327"/>
    <w:rsid w:val="063C6A97"/>
    <w:rsid w:val="063D1289"/>
    <w:rsid w:val="0640016E"/>
    <w:rsid w:val="064057D4"/>
    <w:rsid w:val="06464783"/>
    <w:rsid w:val="06474246"/>
    <w:rsid w:val="064A777B"/>
    <w:rsid w:val="064C5C88"/>
    <w:rsid w:val="064D0EF3"/>
    <w:rsid w:val="06555530"/>
    <w:rsid w:val="06581E1C"/>
    <w:rsid w:val="065902A4"/>
    <w:rsid w:val="06593DA0"/>
    <w:rsid w:val="065A602E"/>
    <w:rsid w:val="065C6BD2"/>
    <w:rsid w:val="065E6DDB"/>
    <w:rsid w:val="06660F96"/>
    <w:rsid w:val="066C380F"/>
    <w:rsid w:val="066D775C"/>
    <w:rsid w:val="067036A2"/>
    <w:rsid w:val="06712612"/>
    <w:rsid w:val="067404C7"/>
    <w:rsid w:val="06764AB0"/>
    <w:rsid w:val="067A4D1F"/>
    <w:rsid w:val="067A543D"/>
    <w:rsid w:val="067B6092"/>
    <w:rsid w:val="067D04ED"/>
    <w:rsid w:val="067E03E5"/>
    <w:rsid w:val="067E0CBB"/>
    <w:rsid w:val="067E4E21"/>
    <w:rsid w:val="068A69E7"/>
    <w:rsid w:val="068B54B4"/>
    <w:rsid w:val="068E7973"/>
    <w:rsid w:val="069279CE"/>
    <w:rsid w:val="06967C9E"/>
    <w:rsid w:val="069B432A"/>
    <w:rsid w:val="069D7C6B"/>
    <w:rsid w:val="069F5832"/>
    <w:rsid w:val="06A134EF"/>
    <w:rsid w:val="06A338B0"/>
    <w:rsid w:val="06A36EB2"/>
    <w:rsid w:val="06A541CF"/>
    <w:rsid w:val="06A6288D"/>
    <w:rsid w:val="06A74AA6"/>
    <w:rsid w:val="06A91FA6"/>
    <w:rsid w:val="06AD2E46"/>
    <w:rsid w:val="06AF014F"/>
    <w:rsid w:val="06B14B55"/>
    <w:rsid w:val="06B348C7"/>
    <w:rsid w:val="06B52241"/>
    <w:rsid w:val="06B71AC5"/>
    <w:rsid w:val="06BE62B4"/>
    <w:rsid w:val="06BF3FC7"/>
    <w:rsid w:val="06C16B99"/>
    <w:rsid w:val="06C55C23"/>
    <w:rsid w:val="06CA769B"/>
    <w:rsid w:val="06CA7D3C"/>
    <w:rsid w:val="06CC6E92"/>
    <w:rsid w:val="06CD6DFA"/>
    <w:rsid w:val="06D002B1"/>
    <w:rsid w:val="06D225BC"/>
    <w:rsid w:val="06D43393"/>
    <w:rsid w:val="06D5043A"/>
    <w:rsid w:val="06E15FE8"/>
    <w:rsid w:val="06E22DFD"/>
    <w:rsid w:val="06E55736"/>
    <w:rsid w:val="06E62D1C"/>
    <w:rsid w:val="06E71259"/>
    <w:rsid w:val="06E7626B"/>
    <w:rsid w:val="06EC496D"/>
    <w:rsid w:val="06EC76E0"/>
    <w:rsid w:val="06EE2609"/>
    <w:rsid w:val="06F2774D"/>
    <w:rsid w:val="06F85E0E"/>
    <w:rsid w:val="06FD0A9F"/>
    <w:rsid w:val="06FD475D"/>
    <w:rsid w:val="07006AD9"/>
    <w:rsid w:val="070256E2"/>
    <w:rsid w:val="07090446"/>
    <w:rsid w:val="070A16FC"/>
    <w:rsid w:val="070B511E"/>
    <w:rsid w:val="070E4FA2"/>
    <w:rsid w:val="07100591"/>
    <w:rsid w:val="07141736"/>
    <w:rsid w:val="0714183B"/>
    <w:rsid w:val="072016CA"/>
    <w:rsid w:val="072516A1"/>
    <w:rsid w:val="07274D15"/>
    <w:rsid w:val="07275776"/>
    <w:rsid w:val="072A2646"/>
    <w:rsid w:val="072D18BC"/>
    <w:rsid w:val="072F6E4E"/>
    <w:rsid w:val="07315318"/>
    <w:rsid w:val="0734480A"/>
    <w:rsid w:val="0736592E"/>
    <w:rsid w:val="073A60B8"/>
    <w:rsid w:val="07402F79"/>
    <w:rsid w:val="074369EC"/>
    <w:rsid w:val="07476BD9"/>
    <w:rsid w:val="074873AA"/>
    <w:rsid w:val="074936BF"/>
    <w:rsid w:val="074A3FBA"/>
    <w:rsid w:val="07502EB3"/>
    <w:rsid w:val="0750348A"/>
    <w:rsid w:val="075217C9"/>
    <w:rsid w:val="075370D0"/>
    <w:rsid w:val="07573081"/>
    <w:rsid w:val="075C60B3"/>
    <w:rsid w:val="07661659"/>
    <w:rsid w:val="076650CA"/>
    <w:rsid w:val="0769536C"/>
    <w:rsid w:val="076E4830"/>
    <w:rsid w:val="07707977"/>
    <w:rsid w:val="07726195"/>
    <w:rsid w:val="077330C8"/>
    <w:rsid w:val="07734413"/>
    <w:rsid w:val="07745456"/>
    <w:rsid w:val="07772FF4"/>
    <w:rsid w:val="077C2E29"/>
    <w:rsid w:val="077C3F1C"/>
    <w:rsid w:val="077D347D"/>
    <w:rsid w:val="078125AB"/>
    <w:rsid w:val="078335F9"/>
    <w:rsid w:val="07844F9D"/>
    <w:rsid w:val="07846868"/>
    <w:rsid w:val="07897CED"/>
    <w:rsid w:val="078E196E"/>
    <w:rsid w:val="078F390F"/>
    <w:rsid w:val="07941018"/>
    <w:rsid w:val="07964E66"/>
    <w:rsid w:val="07977CFA"/>
    <w:rsid w:val="079901FF"/>
    <w:rsid w:val="079A482A"/>
    <w:rsid w:val="079E502C"/>
    <w:rsid w:val="079F28C5"/>
    <w:rsid w:val="07A75A6E"/>
    <w:rsid w:val="07AA4314"/>
    <w:rsid w:val="07AD508F"/>
    <w:rsid w:val="07AF74D4"/>
    <w:rsid w:val="07B0105B"/>
    <w:rsid w:val="07B03524"/>
    <w:rsid w:val="07BD0EFB"/>
    <w:rsid w:val="07C821A7"/>
    <w:rsid w:val="07D01EA4"/>
    <w:rsid w:val="07D05D10"/>
    <w:rsid w:val="07D75351"/>
    <w:rsid w:val="07D75C90"/>
    <w:rsid w:val="07DB0B22"/>
    <w:rsid w:val="07DF4AEC"/>
    <w:rsid w:val="07E05555"/>
    <w:rsid w:val="07E7131C"/>
    <w:rsid w:val="07E7425D"/>
    <w:rsid w:val="07EA63D1"/>
    <w:rsid w:val="07F57AEA"/>
    <w:rsid w:val="07FF71F1"/>
    <w:rsid w:val="0807674F"/>
    <w:rsid w:val="08081633"/>
    <w:rsid w:val="08084081"/>
    <w:rsid w:val="080A038F"/>
    <w:rsid w:val="080D4A32"/>
    <w:rsid w:val="081C3F8C"/>
    <w:rsid w:val="081D5822"/>
    <w:rsid w:val="082C6949"/>
    <w:rsid w:val="0830035D"/>
    <w:rsid w:val="08333D7C"/>
    <w:rsid w:val="08387E2F"/>
    <w:rsid w:val="08407561"/>
    <w:rsid w:val="08433EEC"/>
    <w:rsid w:val="08487CE5"/>
    <w:rsid w:val="08491DF8"/>
    <w:rsid w:val="084A3AA2"/>
    <w:rsid w:val="08515373"/>
    <w:rsid w:val="08525A89"/>
    <w:rsid w:val="08555F04"/>
    <w:rsid w:val="08557E70"/>
    <w:rsid w:val="08592EA9"/>
    <w:rsid w:val="085A54B6"/>
    <w:rsid w:val="085F4407"/>
    <w:rsid w:val="086341DE"/>
    <w:rsid w:val="08674160"/>
    <w:rsid w:val="0867457B"/>
    <w:rsid w:val="086A6B2C"/>
    <w:rsid w:val="08712E33"/>
    <w:rsid w:val="087817AB"/>
    <w:rsid w:val="087D2186"/>
    <w:rsid w:val="087E06F5"/>
    <w:rsid w:val="087E700F"/>
    <w:rsid w:val="087F22A8"/>
    <w:rsid w:val="08835AC0"/>
    <w:rsid w:val="08844B95"/>
    <w:rsid w:val="0887630D"/>
    <w:rsid w:val="08880F22"/>
    <w:rsid w:val="088B1DB2"/>
    <w:rsid w:val="08923A7C"/>
    <w:rsid w:val="089641DE"/>
    <w:rsid w:val="089D64FB"/>
    <w:rsid w:val="08A30C8C"/>
    <w:rsid w:val="08A600B8"/>
    <w:rsid w:val="08A77AF0"/>
    <w:rsid w:val="08AB0F8D"/>
    <w:rsid w:val="08AC7AC0"/>
    <w:rsid w:val="08AF1CC7"/>
    <w:rsid w:val="08B6091A"/>
    <w:rsid w:val="08BE532B"/>
    <w:rsid w:val="08BE7C80"/>
    <w:rsid w:val="08BF371D"/>
    <w:rsid w:val="08C07AD4"/>
    <w:rsid w:val="08C81750"/>
    <w:rsid w:val="08CA5743"/>
    <w:rsid w:val="08CF7DC7"/>
    <w:rsid w:val="08D102DF"/>
    <w:rsid w:val="08D71636"/>
    <w:rsid w:val="08DF4E3D"/>
    <w:rsid w:val="08DF6F7E"/>
    <w:rsid w:val="08E05FDB"/>
    <w:rsid w:val="08E7248B"/>
    <w:rsid w:val="08E86C18"/>
    <w:rsid w:val="08EE6D30"/>
    <w:rsid w:val="08F11641"/>
    <w:rsid w:val="08F25EE3"/>
    <w:rsid w:val="08F743CF"/>
    <w:rsid w:val="08F91AB3"/>
    <w:rsid w:val="08FC5947"/>
    <w:rsid w:val="08FD444B"/>
    <w:rsid w:val="090331E8"/>
    <w:rsid w:val="090B3514"/>
    <w:rsid w:val="090C0AEB"/>
    <w:rsid w:val="0916780C"/>
    <w:rsid w:val="091709C3"/>
    <w:rsid w:val="091738A8"/>
    <w:rsid w:val="091A5D5A"/>
    <w:rsid w:val="091B21A8"/>
    <w:rsid w:val="091E4A6C"/>
    <w:rsid w:val="091F1C84"/>
    <w:rsid w:val="09225861"/>
    <w:rsid w:val="09244154"/>
    <w:rsid w:val="092A1BCA"/>
    <w:rsid w:val="092C7BA4"/>
    <w:rsid w:val="092E4A26"/>
    <w:rsid w:val="09330FF9"/>
    <w:rsid w:val="093566E7"/>
    <w:rsid w:val="093A260D"/>
    <w:rsid w:val="093B0A11"/>
    <w:rsid w:val="093B54D5"/>
    <w:rsid w:val="093E0EF9"/>
    <w:rsid w:val="093E246B"/>
    <w:rsid w:val="093E7495"/>
    <w:rsid w:val="094108C9"/>
    <w:rsid w:val="094966CD"/>
    <w:rsid w:val="094A3893"/>
    <w:rsid w:val="094E6366"/>
    <w:rsid w:val="094F366F"/>
    <w:rsid w:val="09503A46"/>
    <w:rsid w:val="09526223"/>
    <w:rsid w:val="09547097"/>
    <w:rsid w:val="095D4A5B"/>
    <w:rsid w:val="0961286F"/>
    <w:rsid w:val="09630C45"/>
    <w:rsid w:val="09634350"/>
    <w:rsid w:val="096412DC"/>
    <w:rsid w:val="096A705A"/>
    <w:rsid w:val="096B4B00"/>
    <w:rsid w:val="097257A1"/>
    <w:rsid w:val="09743821"/>
    <w:rsid w:val="097C0598"/>
    <w:rsid w:val="097E0986"/>
    <w:rsid w:val="098339A1"/>
    <w:rsid w:val="098506DE"/>
    <w:rsid w:val="098720DC"/>
    <w:rsid w:val="0988545C"/>
    <w:rsid w:val="09906EF8"/>
    <w:rsid w:val="09915DBE"/>
    <w:rsid w:val="0995363A"/>
    <w:rsid w:val="099D4857"/>
    <w:rsid w:val="099D53DD"/>
    <w:rsid w:val="099D7DAE"/>
    <w:rsid w:val="09A127E2"/>
    <w:rsid w:val="09A25340"/>
    <w:rsid w:val="09A65E69"/>
    <w:rsid w:val="09A76FEA"/>
    <w:rsid w:val="09A84ADB"/>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77F9B"/>
    <w:rsid w:val="09C80320"/>
    <w:rsid w:val="09C83EC3"/>
    <w:rsid w:val="09D12279"/>
    <w:rsid w:val="09D81A7D"/>
    <w:rsid w:val="09D84825"/>
    <w:rsid w:val="09DD126B"/>
    <w:rsid w:val="09DD3DA2"/>
    <w:rsid w:val="09E16878"/>
    <w:rsid w:val="09E340D9"/>
    <w:rsid w:val="09E50062"/>
    <w:rsid w:val="09E53166"/>
    <w:rsid w:val="09EE366B"/>
    <w:rsid w:val="09F047BF"/>
    <w:rsid w:val="09F25BE4"/>
    <w:rsid w:val="09F45BBF"/>
    <w:rsid w:val="09F47173"/>
    <w:rsid w:val="09F53B08"/>
    <w:rsid w:val="09F74DBC"/>
    <w:rsid w:val="09F75895"/>
    <w:rsid w:val="09FA0FF5"/>
    <w:rsid w:val="09FF5D63"/>
    <w:rsid w:val="0A0055A3"/>
    <w:rsid w:val="0A03356F"/>
    <w:rsid w:val="0A0C7052"/>
    <w:rsid w:val="0A0D0E47"/>
    <w:rsid w:val="0A0E2AA4"/>
    <w:rsid w:val="0A13672B"/>
    <w:rsid w:val="0A1427EB"/>
    <w:rsid w:val="0A184014"/>
    <w:rsid w:val="0A184B4C"/>
    <w:rsid w:val="0A186EBD"/>
    <w:rsid w:val="0A1D3C7D"/>
    <w:rsid w:val="0A1D6E00"/>
    <w:rsid w:val="0A1F0101"/>
    <w:rsid w:val="0A267A65"/>
    <w:rsid w:val="0A2B783A"/>
    <w:rsid w:val="0A2C57AA"/>
    <w:rsid w:val="0A2D3D2D"/>
    <w:rsid w:val="0A33675E"/>
    <w:rsid w:val="0A3665BB"/>
    <w:rsid w:val="0A3B55B1"/>
    <w:rsid w:val="0A3E3F41"/>
    <w:rsid w:val="0A3E4117"/>
    <w:rsid w:val="0A3F0320"/>
    <w:rsid w:val="0A3F4106"/>
    <w:rsid w:val="0A416929"/>
    <w:rsid w:val="0A4349A2"/>
    <w:rsid w:val="0A4446FF"/>
    <w:rsid w:val="0A4627D8"/>
    <w:rsid w:val="0A462CF0"/>
    <w:rsid w:val="0A482B74"/>
    <w:rsid w:val="0A49321C"/>
    <w:rsid w:val="0A4B329D"/>
    <w:rsid w:val="0A4B7F14"/>
    <w:rsid w:val="0A4C6CBF"/>
    <w:rsid w:val="0A510807"/>
    <w:rsid w:val="0A525860"/>
    <w:rsid w:val="0A550202"/>
    <w:rsid w:val="0A554FC7"/>
    <w:rsid w:val="0A573B81"/>
    <w:rsid w:val="0A596B2B"/>
    <w:rsid w:val="0A5C1C27"/>
    <w:rsid w:val="0A5C7A96"/>
    <w:rsid w:val="0A5F61F4"/>
    <w:rsid w:val="0A604C0E"/>
    <w:rsid w:val="0A624EE4"/>
    <w:rsid w:val="0A683FE4"/>
    <w:rsid w:val="0A6C7945"/>
    <w:rsid w:val="0A7619D8"/>
    <w:rsid w:val="0A77245B"/>
    <w:rsid w:val="0A802A4C"/>
    <w:rsid w:val="0A855E52"/>
    <w:rsid w:val="0A884069"/>
    <w:rsid w:val="0A895614"/>
    <w:rsid w:val="0A8B7E6C"/>
    <w:rsid w:val="0A944746"/>
    <w:rsid w:val="0A95539F"/>
    <w:rsid w:val="0A993FFD"/>
    <w:rsid w:val="0A996017"/>
    <w:rsid w:val="0A9A2A54"/>
    <w:rsid w:val="0A9C3C2B"/>
    <w:rsid w:val="0A9E5FDC"/>
    <w:rsid w:val="0AA238AC"/>
    <w:rsid w:val="0AA408F6"/>
    <w:rsid w:val="0AA4505E"/>
    <w:rsid w:val="0AA60167"/>
    <w:rsid w:val="0AA76F49"/>
    <w:rsid w:val="0AA86904"/>
    <w:rsid w:val="0AAA5618"/>
    <w:rsid w:val="0AB10DE5"/>
    <w:rsid w:val="0AB154B4"/>
    <w:rsid w:val="0AB419D2"/>
    <w:rsid w:val="0AB85910"/>
    <w:rsid w:val="0AC047C8"/>
    <w:rsid w:val="0AC459AA"/>
    <w:rsid w:val="0AC90476"/>
    <w:rsid w:val="0ACA3253"/>
    <w:rsid w:val="0ACB7EE0"/>
    <w:rsid w:val="0ACC14AF"/>
    <w:rsid w:val="0ACE060A"/>
    <w:rsid w:val="0AD1453D"/>
    <w:rsid w:val="0AD1527D"/>
    <w:rsid w:val="0AD4197E"/>
    <w:rsid w:val="0AD8634B"/>
    <w:rsid w:val="0ADE0470"/>
    <w:rsid w:val="0ADE1EB6"/>
    <w:rsid w:val="0AE06A9F"/>
    <w:rsid w:val="0AE06DB4"/>
    <w:rsid w:val="0AE37473"/>
    <w:rsid w:val="0AE37862"/>
    <w:rsid w:val="0AE66F26"/>
    <w:rsid w:val="0AE7766A"/>
    <w:rsid w:val="0AE94A2B"/>
    <w:rsid w:val="0AEA179D"/>
    <w:rsid w:val="0AED2A2E"/>
    <w:rsid w:val="0AF5772E"/>
    <w:rsid w:val="0AF64C83"/>
    <w:rsid w:val="0AF74EBA"/>
    <w:rsid w:val="0AFA0084"/>
    <w:rsid w:val="0AFF2194"/>
    <w:rsid w:val="0B021291"/>
    <w:rsid w:val="0B042635"/>
    <w:rsid w:val="0B052264"/>
    <w:rsid w:val="0B066954"/>
    <w:rsid w:val="0B073FC6"/>
    <w:rsid w:val="0B0862D7"/>
    <w:rsid w:val="0B0A725B"/>
    <w:rsid w:val="0B0B3C2E"/>
    <w:rsid w:val="0B113070"/>
    <w:rsid w:val="0B16594F"/>
    <w:rsid w:val="0B180DE0"/>
    <w:rsid w:val="0B244435"/>
    <w:rsid w:val="0B2724F4"/>
    <w:rsid w:val="0B276735"/>
    <w:rsid w:val="0B2B3E11"/>
    <w:rsid w:val="0B334E96"/>
    <w:rsid w:val="0B363435"/>
    <w:rsid w:val="0B390FD1"/>
    <w:rsid w:val="0B3E2CD4"/>
    <w:rsid w:val="0B42190E"/>
    <w:rsid w:val="0B43731A"/>
    <w:rsid w:val="0B453E55"/>
    <w:rsid w:val="0B456771"/>
    <w:rsid w:val="0B4D2FAD"/>
    <w:rsid w:val="0B5144D9"/>
    <w:rsid w:val="0B5460D3"/>
    <w:rsid w:val="0B5959A4"/>
    <w:rsid w:val="0B596620"/>
    <w:rsid w:val="0B63212D"/>
    <w:rsid w:val="0B704D16"/>
    <w:rsid w:val="0B70650F"/>
    <w:rsid w:val="0B745E20"/>
    <w:rsid w:val="0B752591"/>
    <w:rsid w:val="0B773B21"/>
    <w:rsid w:val="0B785985"/>
    <w:rsid w:val="0B7D6F7F"/>
    <w:rsid w:val="0B7E1CEA"/>
    <w:rsid w:val="0B847420"/>
    <w:rsid w:val="0B86088F"/>
    <w:rsid w:val="0B880F85"/>
    <w:rsid w:val="0B8A6586"/>
    <w:rsid w:val="0B8D1BD9"/>
    <w:rsid w:val="0B9270E1"/>
    <w:rsid w:val="0B9647E6"/>
    <w:rsid w:val="0B9F4790"/>
    <w:rsid w:val="0BA02F9C"/>
    <w:rsid w:val="0BA5707B"/>
    <w:rsid w:val="0BA71F41"/>
    <w:rsid w:val="0BA9414E"/>
    <w:rsid w:val="0BAF42EC"/>
    <w:rsid w:val="0BBF5294"/>
    <w:rsid w:val="0BC71361"/>
    <w:rsid w:val="0BCA3A2C"/>
    <w:rsid w:val="0BCB3D8E"/>
    <w:rsid w:val="0BCB3E77"/>
    <w:rsid w:val="0BCD3A99"/>
    <w:rsid w:val="0BD073AF"/>
    <w:rsid w:val="0BD20F5E"/>
    <w:rsid w:val="0BDA792C"/>
    <w:rsid w:val="0BDB0AFA"/>
    <w:rsid w:val="0BDB5E63"/>
    <w:rsid w:val="0BE96744"/>
    <w:rsid w:val="0BEC70D3"/>
    <w:rsid w:val="0BEF007D"/>
    <w:rsid w:val="0BF549A2"/>
    <w:rsid w:val="0BF6746D"/>
    <w:rsid w:val="0BF93E28"/>
    <w:rsid w:val="0BFB11E2"/>
    <w:rsid w:val="0BFE1180"/>
    <w:rsid w:val="0C04403E"/>
    <w:rsid w:val="0C050D4A"/>
    <w:rsid w:val="0C0914BB"/>
    <w:rsid w:val="0C104C02"/>
    <w:rsid w:val="0C13425C"/>
    <w:rsid w:val="0C1B78EB"/>
    <w:rsid w:val="0C1F3D70"/>
    <w:rsid w:val="0C220706"/>
    <w:rsid w:val="0C252FB9"/>
    <w:rsid w:val="0C2D4747"/>
    <w:rsid w:val="0C324F43"/>
    <w:rsid w:val="0C352B5E"/>
    <w:rsid w:val="0C355B66"/>
    <w:rsid w:val="0C366352"/>
    <w:rsid w:val="0C367BC9"/>
    <w:rsid w:val="0C3924C2"/>
    <w:rsid w:val="0C3B34BE"/>
    <w:rsid w:val="0C3D21D5"/>
    <w:rsid w:val="0C3E1134"/>
    <w:rsid w:val="0C3F42BF"/>
    <w:rsid w:val="0C482C87"/>
    <w:rsid w:val="0C4F0F58"/>
    <w:rsid w:val="0C5058CA"/>
    <w:rsid w:val="0C5325BC"/>
    <w:rsid w:val="0C56530B"/>
    <w:rsid w:val="0C582CA9"/>
    <w:rsid w:val="0C597A1C"/>
    <w:rsid w:val="0C5E2A32"/>
    <w:rsid w:val="0C6048CD"/>
    <w:rsid w:val="0C613435"/>
    <w:rsid w:val="0C6172CA"/>
    <w:rsid w:val="0C617DBB"/>
    <w:rsid w:val="0C6246F1"/>
    <w:rsid w:val="0C6252D3"/>
    <w:rsid w:val="0C641ABA"/>
    <w:rsid w:val="0C652BAE"/>
    <w:rsid w:val="0C697AF9"/>
    <w:rsid w:val="0C730FE8"/>
    <w:rsid w:val="0C7474E6"/>
    <w:rsid w:val="0C7F1B0D"/>
    <w:rsid w:val="0C855043"/>
    <w:rsid w:val="0C8C0368"/>
    <w:rsid w:val="0C8C269F"/>
    <w:rsid w:val="0C8E6F0A"/>
    <w:rsid w:val="0C911274"/>
    <w:rsid w:val="0C924F76"/>
    <w:rsid w:val="0C9306F9"/>
    <w:rsid w:val="0C931D8B"/>
    <w:rsid w:val="0C98752C"/>
    <w:rsid w:val="0C9C7780"/>
    <w:rsid w:val="0C9F524D"/>
    <w:rsid w:val="0CA24058"/>
    <w:rsid w:val="0CA36703"/>
    <w:rsid w:val="0CA3720F"/>
    <w:rsid w:val="0CA414BD"/>
    <w:rsid w:val="0CA815B5"/>
    <w:rsid w:val="0CA86C27"/>
    <w:rsid w:val="0CAD237C"/>
    <w:rsid w:val="0CAD76BD"/>
    <w:rsid w:val="0CB02FBC"/>
    <w:rsid w:val="0CB45E28"/>
    <w:rsid w:val="0CB61D0F"/>
    <w:rsid w:val="0CB840A3"/>
    <w:rsid w:val="0CB840C1"/>
    <w:rsid w:val="0CBC084D"/>
    <w:rsid w:val="0CBD628D"/>
    <w:rsid w:val="0CBE3597"/>
    <w:rsid w:val="0CBF46F8"/>
    <w:rsid w:val="0CC13BA7"/>
    <w:rsid w:val="0CC165B1"/>
    <w:rsid w:val="0CC32118"/>
    <w:rsid w:val="0CC92FBD"/>
    <w:rsid w:val="0CC97183"/>
    <w:rsid w:val="0CCA5E42"/>
    <w:rsid w:val="0CD977A1"/>
    <w:rsid w:val="0CE264EF"/>
    <w:rsid w:val="0CE433E1"/>
    <w:rsid w:val="0CE53290"/>
    <w:rsid w:val="0CE57925"/>
    <w:rsid w:val="0CEA5836"/>
    <w:rsid w:val="0CEB697B"/>
    <w:rsid w:val="0CEE3C27"/>
    <w:rsid w:val="0CEE43CA"/>
    <w:rsid w:val="0CEF7C95"/>
    <w:rsid w:val="0CF21A1A"/>
    <w:rsid w:val="0CFF743F"/>
    <w:rsid w:val="0D0502D2"/>
    <w:rsid w:val="0D070638"/>
    <w:rsid w:val="0D0E6FFD"/>
    <w:rsid w:val="0D0F1529"/>
    <w:rsid w:val="0D112290"/>
    <w:rsid w:val="0D1152A5"/>
    <w:rsid w:val="0D133DCE"/>
    <w:rsid w:val="0D1A266E"/>
    <w:rsid w:val="0D1A4843"/>
    <w:rsid w:val="0D1A7A48"/>
    <w:rsid w:val="0D272D6F"/>
    <w:rsid w:val="0D2B35D9"/>
    <w:rsid w:val="0D2B65E4"/>
    <w:rsid w:val="0D2C6016"/>
    <w:rsid w:val="0D341C43"/>
    <w:rsid w:val="0D3A2B96"/>
    <w:rsid w:val="0D3A450F"/>
    <w:rsid w:val="0D3E3D60"/>
    <w:rsid w:val="0D42051C"/>
    <w:rsid w:val="0D427413"/>
    <w:rsid w:val="0D4B08D3"/>
    <w:rsid w:val="0D4E7887"/>
    <w:rsid w:val="0D4F1B39"/>
    <w:rsid w:val="0D4F7269"/>
    <w:rsid w:val="0D52428D"/>
    <w:rsid w:val="0D526440"/>
    <w:rsid w:val="0D5947FB"/>
    <w:rsid w:val="0D5E2B8D"/>
    <w:rsid w:val="0D616DFC"/>
    <w:rsid w:val="0D674771"/>
    <w:rsid w:val="0D6A50E3"/>
    <w:rsid w:val="0D6B5955"/>
    <w:rsid w:val="0D6D467B"/>
    <w:rsid w:val="0D804059"/>
    <w:rsid w:val="0D837C87"/>
    <w:rsid w:val="0D853FDD"/>
    <w:rsid w:val="0D885D2E"/>
    <w:rsid w:val="0D8B4C3D"/>
    <w:rsid w:val="0D9C6D34"/>
    <w:rsid w:val="0DAB5412"/>
    <w:rsid w:val="0DAD7B36"/>
    <w:rsid w:val="0DAE151C"/>
    <w:rsid w:val="0DAE5774"/>
    <w:rsid w:val="0DAF7371"/>
    <w:rsid w:val="0DB05C0C"/>
    <w:rsid w:val="0DBB3F21"/>
    <w:rsid w:val="0DBE5B77"/>
    <w:rsid w:val="0DC109A5"/>
    <w:rsid w:val="0DC24AA8"/>
    <w:rsid w:val="0DC75DDC"/>
    <w:rsid w:val="0DCC0A78"/>
    <w:rsid w:val="0DCC755F"/>
    <w:rsid w:val="0DD34C14"/>
    <w:rsid w:val="0DD45041"/>
    <w:rsid w:val="0DD813FE"/>
    <w:rsid w:val="0DDF5667"/>
    <w:rsid w:val="0DE13D73"/>
    <w:rsid w:val="0DE23598"/>
    <w:rsid w:val="0DE262D9"/>
    <w:rsid w:val="0DE70B64"/>
    <w:rsid w:val="0DE86186"/>
    <w:rsid w:val="0DE90425"/>
    <w:rsid w:val="0DEA0AC9"/>
    <w:rsid w:val="0DF80A24"/>
    <w:rsid w:val="0DF92A22"/>
    <w:rsid w:val="0DF93BD3"/>
    <w:rsid w:val="0DFD7425"/>
    <w:rsid w:val="0DFF45C6"/>
    <w:rsid w:val="0E0969C2"/>
    <w:rsid w:val="0E0A22D2"/>
    <w:rsid w:val="0E0C595B"/>
    <w:rsid w:val="0E106779"/>
    <w:rsid w:val="0E1B158D"/>
    <w:rsid w:val="0E1D2E39"/>
    <w:rsid w:val="0E201B4B"/>
    <w:rsid w:val="0E230461"/>
    <w:rsid w:val="0E2326F6"/>
    <w:rsid w:val="0E2906CD"/>
    <w:rsid w:val="0E2E0176"/>
    <w:rsid w:val="0E2E5AE8"/>
    <w:rsid w:val="0E303E9A"/>
    <w:rsid w:val="0E340B36"/>
    <w:rsid w:val="0E3A0FCA"/>
    <w:rsid w:val="0E3A56BB"/>
    <w:rsid w:val="0E4052D8"/>
    <w:rsid w:val="0E4211DF"/>
    <w:rsid w:val="0E4B7A0D"/>
    <w:rsid w:val="0E4E0136"/>
    <w:rsid w:val="0E4F5FD6"/>
    <w:rsid w:val="0E5004F1"/>
    <w:rsid w:val="0E5209AC"/>
    <w:rsid w:val="0E55390F"/>
    <w:rsid w:val="0E5A3966"/>
    <w:rsid w:val="0E5D7EF6"/>
    <w:rsid w:val="0E6567FC"/>
    <w:rsid w:val="0E66768C"/>
    <w:rsid w:val="0E672D1E"/>
    <w:rsid w:val="0E6F41D1"/>
    <w:rsid w:val="0E722825"/>
    <w:rsid w:val="0E731911"/>
    <w:rsid w:val="0E7411AD"/>
    <w:rsid w:val="0E75655C"/>
    <w:rsid w:val="0E8268D9"/>
    <w:rsid w:val="0E8807AB"/>
    <w:rsid w:val="0E89074D"/>
    <w:rsid w:val="0E8F19A8"/>
    <w:rsid w:val="0E91017B"/>
    <w:rsid w:val="0E9366C7"/>
    <w:rsid w:val="0E993E06"/>
    <w:rsid w:val="0E9D4241"/>
    <w:rsid w:val="0E9D46AA"/>
    <w:rsid w:val="0EA45BB1"/>
    <w:rsid w:val="0EAC24F8"/>
    <w:rsid w:val="0EAC3CBA"/>
    <w:rsid w:val="0EB12885"/>
    <w:rsid w:val="0EBB0AF5"/>
    <w:rsid w:val="0EC511EB"/>
    <w:rsid w:val="0EC90709"/>
    <w:rsid w:val="0ECB5C77"/>
    <w:rsid w:val="0ECC5050"/>
    <w:rsid w:val="0ED1675C"/>
    <w:rsid w:val="0ED30604"/>
    <w:rsid w:val="0ED7001D"/>
    <w:rsid w:val="0ED75053"/>
    <w:rsid w:val="0EDB2ED3"/>
    <w:rsid w:val="0EDB66E1"/>
    <w:rsid w:val="0EE515B1"/>
    <w:rsid w:val="0EED0D51"/>
    <w:rsid w:val="0EEF3055"/>
    <w:rsid w:val="0EFD199E"/>
    <w:rsid w:val="0EFD3822"/>
    <w:rsid w:val="0F016DD8"/>
    <w:rsid w:val="0F0733DE"/>
    <w:rsid w:val="0F0821D4"/>
    <w:rsid w:val="0F083500"/>
    <w:rsid w:val="0F117552"/>
    <w:rsid w:val="0F131D50"/>
    <w:rsid w:val="0F144DA6"/>
    <w:rsid w:val="0F14552D"/>
    <w:rsid w:val="0F150361"/>
    <w:rsid w:val="0F153465"/>
    <w:rsid w:val="0F164A30"/>
    <w:rsid w:val="0F1829AB"/>
    <w:rsid w:val="0F1A7BDE"/>
    <w:rsid w:val="0F1F287A"/>
    <w:rsid w:val="0F1F6607"/>
    <w:rsid w:val="0F2703DF"/>
    <w:rsid w:val="0F27150D"/>
    <w:rsid w:val="0F2A42B1"/>
    <w:rsid w:val="0F2A6255"/>
    <w:rsid w:val="0F2F2EC8"/>
    <w:rsid w:val="0F2F581E"/>
    <w:rsid w:val="0F330E63"/>
    <w:rsid w:val="0F331A75"/>
    <w:rsid w:val="0F3349D4"/>
    <w:rsid w:val="0F375B94"/>
    <w:rsid w:val="0F381C1E"/>
    <w:rsid w:val="0F3A32D1"/>
    <w:rsid w:val="0F3B634D"/>
    <w:rsid w:val="0F3C36DB"/>
    <w:rsid w:val="0F3C74CA"/>
    <w:rsid w:val="0F4148DB"/>
    <w:rsid w:val="0F426631"/>
    <w:rsid w:val="0F435FFE"/>
    <w:rsid w:val="0F47692B"/>
    <w:rsid w:val="0F4F196E"/>
    <w:rsid w:val="0F4F2EF5"/>
    <w:rsid w:val="0F56697E"/>
    <w:rsid w:val="0F58737D"/>
    <w:rsid w:val="0F594A81"/>
    <w:rsid w:val="0F5A67CC"/>
    <w:rsid w:val="0F5B3083"/>
    <w:rsid w:val="0F5F50D5"/>
    <w:rsid w:val="0F5F5DCC"/>
    <w:rsid w:val="0F60110D"/>
    <w:rsid w:val="0F63756F"/>
    <w:rsid w:val="0F6A2D2A"/>
    <w:rsid w:val="0F6C1D02"/>
    <w:rsid w:val="0F6F718A"/>
    <w:rsid w:val="0F7046F1"/>
    <w:rsid w:val="0F777EF4"/>
    <w:rsid w:val="0F79262D"/>
    <w:rsid w:val="0F8262D7"/>
    <w:rsid w:val="0F832005"/>
    <w:rsid w:val="0F8324D3"/>
    <w:rsid w:val="0F890791"/>
    <w:rsid w:val="0F8A3038"/>
    <w:rsid w:val="0F8A5104"/>
    <w:rsid w:val="0F930A76"/>
    <w:rsid w:val="0F9747AB"/>
    <w:rsid w:val="0F980BD9"/>
    <w:rsid w:val="0F983EE4"/>
    <w:rsid w:val="0F9D7B53"/>
    <w:rsid w:val="0FA22BC7"/>
    <w:rsid w:val="0FA5389B"/>
    <w:rsid w:val="0FA73EFD"/>
    <w:rsid w:val="0FA836AD"/>
    <w:rsid w:val="0FAB0269"/>
    <w:rsid w:val="0FB12C35"/>
    <w:rsid w:val="0FB433FC"/>
    <w:rsid w:val="0FB820C5"/>
    <w:rsid w:val="0FBA19DA"/>
    <w:rsid w:val="0FBA7FD3"/>
    <w:rsid w:val="0FBB6FD9"/>
    <w:rsid w:val="0FBF1DDE"/>
    <w:rsid w:val="0FC007BB"/>
    <w:rsid w:val="0FC8294D"/>
    <w:rsid w:val="0FC85EB8"/>
    <w:rsid w:val="0FD00F89"/>
    <w:rsid w:val="0FD30027"/>
    <w:rsid w:val="0FE9411C"/>
    <w:rsid w:val="0FEE3D42"/>
    <w:rsid w:val="0FF03D12"/>
    <w:rsid w:val="0FF70DDE"/>
    <w:rsid w:val="0FFF5053"/>
    <w:rsid w:val="10066694"/>
    <w:rsid w:val="10092076"/>
    <w:rsid w:val="100D704E"/>
    <w:rsid w:val="101A3BE9"/>
    <w:rsid w:val="101B059E"/>
    <w:rsid w:val="101D7D07"/>
    <w:rsid w:val="10203DCD"/>
    <w:rsid w:val="10232F27"/>
    <w:rsid w:val="10241056"/>
    <w:rsid w:val="102424FB"/>
    <w:rsid w:val="102A5DB3"/>
    <w:rsid w:val="102B5C1A"/>
    <w:rsid w:val="102D2193"/>
    <w:rsid w:val="10300884"/>
    <w:rsid w:val="10397B3B"/>
    <w:rsid w:val="103E6491"/>
    <w:rsid w:val="104372BC"/>
    <w:rsid w:val="10476460"/>
    <w:rsid w:val="1048472F"/>
    <w:rsid w:val="104C0B2D"/>
    <w:rsid w:val="104F7D32"/>
    <w:rsid w:val="10554633"/>
    <w:rsid w:val="10590C7F"/>
    <w:rsid w:val="105D286E"/>
    <w:rsid w:val="105D4915"/>
    <w:rsid w:val="10623ED9"/>
    <w:rsid w:val="10624387"/>
    <w:rsid w:val="106663EC"/>
    <w:rsid w:val="1068160F"/>
    <w:rsid w:val="1076275A"/>
    <w:rsid w:val="10771E6A"/>
    <w:rsid w:val="107832ED"/>
    <w:rsid w:val="107B2EE6"/>
    <w:rsid w:val="107C65EA"/>
    <w:rsid w:val="10816276"/>
    <w:rsid w:val="108177EF"/>
    <w:rsid w:val="10835115"/>
    <w:rsid w:val="10836BF5"/>
    <w:rsid w:val="108517A9"/>
    <w:rsid w:val="108A1981"/>
    <w:rsid w:val="108B5EF8"/>
    <w:rsid w:val="108D3353"/>
    <w:rsid w:val="108D6304"/>
    <w:rsid w:val="10921F3B"/>
    <w:rsid w:val="10925DE4"/>
    <w:rsid w:val="10930ACC"/>
    <w:rsid w:val="10947CF2"/>
    <w:rsid w:val="10996052"/>
    <w:rsid w:val="109A239F"/>
    <w:rsid w:val="109B7589"/>
    <w:rsid w:val="109C784F"/>
    <w:rsid w:val="109C79BD"/>
    <w:rsid w:val="10A64959"/>
    <w:rsid w:val="10A64C17"/>
    <w:rsid w:val="10A81D75"/>
    <w:rsid w:val="10A96560"/>
    <w:rsid w:val="10B043E9"/>
    <w:rsid w:val="10B6494E"/>
    <w:rsid w:val="10B64CF0"/>
    <w:rsid w:val="10B822BF"/>
    <w:rsid w:val="10CA4802"/>
    <w:rsid w:val="10CB2E6B"/>
    <w:rsid w:val="10D25F76"/>
    <w:rsid w:val="10D50142"/>
    <w:rsid w:val="10D84401"/>
    <w:rsid w:val="10D951CF"/>
    <w:rsid w:val="10DB60FA"/>
    <w:rsid w:val="10E15560"/>
    <w:rsid w:val="10E36AC3"/>
    <w:rsid w:val="10E473F4"/>
    <w:rsid w:val="10E611F7"/>
    <w:rsid w:val="10EB2551"/>
    <w:rsid w:val="10EB5128"/>
    <w:rsid w:val="10ED4667"/>
    <w:rsid w:val="10EE0050"/>
    <w:rsid w:val="10EE1597"/>
    <w:rsid w:val="10F377B1"/>
    <w:rsid w:val="10FA38CF"/>
    <w:rsid w:val="11015128"/>
    <w:rsid w:val="110157F9"/>
    <w:rsid w:val="110312E4"/>
    <w:rsid w:val="11083F30"/>
    <w:rsid w:val="110944DE"/>
    <w:rsid w:val="110969EB"/>
    <w:rsid w:val="111108D8"/>
    <w:rsid w:val="1112264B"/>
    <w:rsid w:val="111355CE"/>
    <w:rsid w:val="11190AF5"/>
    <w:rsid w:val="11192775"/>
    <w:rsid w:val="111A58D5"/>
    <w:rsid w:val="111C2FCB"/>
    <w:rsid w:val="11265692"/>
    <w:rsid w:val="112752A5"/>
    <w:rsid w:val="112A2A64"/>
    <w:rsid w:val="112A3DDD"/>
    <w:rsid w:val="112B3233"/>
    <w:rsid w:val="112F4EBC"/>
    <w:rsid w:val="11335080"/>
    <w:rsid w:val="11336E03"/>
    <w:rsid w:val="113C3BA0"/>
    <w:rsid w:val="113F5EE3"/>
    <w:rsid w:val="11433A22"/>
    <w:rsid w:val="1144045E"/>
    <w:rsid w:val="11467947"/>
    <w:rsid w:val="11473B0D"/>
    <w:rsid w:val="11496AC4"/>
    <w:rsid w:val="114B1036"/>
    <w:rsid w:val="114C5B25"/>
    <w:rsid w:val="114F11FD"/>
    <w:rsid w:val="11514471"/>
    <w:rsid w:val="115357B4"/>
    <w:rsid w:val="11536AF7"/>
    <w:rsid w:val="11555B10"/>
    <w:rsid w:val="115854B1"/>
    <w:rsid w:val="1159469D"/>
    <w:rsid w:val="115B1247"/>
    <w:rsid w:val="115B1E9A"/>
    <w:rsid w:val="115B5ADE"/>
    <w:rsid w:val="115F0910"/>
    <w:rsid w:val="1160292B"/>
    <w:rsid w:val="1164219C"/>
    <w:rsid w:val="11653B97"/>
    <w:rsid w:val="11662EB4"/>
    <w:rsid w:val="116B6BB2"/>
    <w:rsid w:val="116C06A4"/>
    <w:rsid w:val="116C34F0"/>
    <w:rsid w:val="116E5CDD"/>
    <w:rsid w:val="11723ED3"/>
    <w:rsid w:val="118206CB"/>
    <w:rsid w:val="118245D3"/>
    <w:rsid w:val="1189727B"/>
    <w:rsid w:val="118A23FD"/>
    <w:rsid w:val="118C60F4"/>
    <w:rsid w:val="11987977"/>
    <w:rsid w:val="119A1153"/>
    <w:rsid w:val="119B36EB"/>
    <w:rsid w:val="119E4D16"/>
    <w:rsid w:val="11A0196C"/>
    <w:rsid w:val="11A45485"/>
    <w:rsid w:val="11A52FB3"/>
    <w:rsid w:val="11A83883"/>
    <w:rsid w:val="11AA5460"/>
    <w:rsid w:val="11AF7D40"/>
    <w:rsid w:val="11B24375"/>
    <w:rsid w:val="11B42DD1"/>
    <w:rsid w:val="11B5721B"/>
    <w:rsid w:val="11B70FC9"/>
    <w:rsid w:val="11B823B9"/>
    <w:rsid w:val="11B82541"/>
    <w:rsid w:val="11B9674D"/>
    <w:rsid w:val="11BA1DD9"/>
    <w:rsid w:val="11C0169A"/>
    <w:rsid w:val="11C0723F"/>
    <w:rsid w:val="11C513C6"/>
    <w:rsid w:val="11C82925"/>
    <w:rsid w:val="11CA4572"/>
    <w:rsid w:val="11CE02E2"/>
    <w:rsid w:val="11D16C2B"/>
    <w:rsid w:val="11D40A8A"/>
    <w:rsid w:val="11D603FE"/>
    <w:rsid w:val="11D65080"/>
    <w:rsid w:val="11DC4BE1"/>
    <w:rsid w:val="11DE3E25"/>
    <w:rsid w:val="11DF5960"/>
    <w:rsid w:val="11E17F46"/>
    <w:rsid w:val="11E55F6E"/>
    <w:rsid w:val="11E90285"/>
    <w:rsid w:val="11EA18E9"/>
    <w:rsid w:val="11EE48A1"/>
    <w:rsid w:val="11F2705C"/>
    <w:rsid w:val="11F937D9"/>
    <w:rsid w:val="11FC4EF3"/>
    <w:rsid w:val="12005BE6"/>
    <w:rsid w:val="12062EBE"/>
    <w:rsid w:val="120732A2"/>
    <w:rsid w:val="120832E7"/>
    <w:rsid w:val="120C0209"/>
    <w:rsid w:val="121A6B4C"/>
    <w:rsid w:val="121D7177"/>
    <w:rsid w:val="121E178D"/>
    <w:rsid w:val="121E6185"/>
    <w:rsid w:val="121F1955"/>
    <w:rsid w:val="1223126C"/>
    <w:rsid w:val="122741D7"/>
    <w:rsid w:val="122B425A"/>
    <w:rsid w:val="122B4A2E"/>
    <w:rsid w:val="123358FC"/>
    <w:rsid w:val="12345201"/>
    <w:rsid w:val="12367FCB"/>
    <w:rsid w:val="12382C79"/>
    <w:rsid w:val="123B0F4E"/>
    <w:rsid w:val="123C7713"/>
    <w:rsid w:val="123D6294"/>
    <w:rsid w:val="12401626"/>
    <w:rsid w:val="12406FD7"/>
    <w:rsid w:val="124433B1"/>
    <w:rsid w:val="12500840"/>
    <w:rsid w:val="1255140E"/>
    <w:rsid w:val="125923AC"/>
    <w:rsid w:val="125C7FD7"/>
    <w:rsid w:val="125E58F0"/>
    <w:rsid w:val="126129C2"/>
    <w:rsid w:val="12683A12"/>
    <w:rsid w:val="12686187"/>
    <w:rsid w:val="12692126"/>
    <w:rsid w:val="1269496B"/>
    <w:rsid w:val="126C69C0"/>
    <w:rsid w:val="126E3772"/>
    <w:rsid w:val="1270568E"/>
    <w:rsid w:val="12736C72"/>
    <w:rsid w:val="12753927"/>
    <w:rsid w:val="12754072"/>
    <w:rsid w:val="12763742"/>
    <w:rsid w:val="127C557C"/>
    <w:rsid w:val="1282397B"/>
    <w:rsid w:val="12827695"/>
    <w:rsid w:val="12851EC5"/>
    <w:rsid w:val="1286029B"/>
    <w:rsid w:val="1286242B"/>
    <w:rsid w:val="128B1AAC"/>
    <w:rsid w:val="128F7F8B"/>
    <w:rsid w:val="12932802"/>
    <w:rsid w:val="12960F41"/>
    <w:rsid w:val="129A4C68"/>
    <w:rsid w:val="129A73A9"/>
    <w:rsid w:val="129E2FE7"/>
    <w:rsid w:val="129F40F1"/>
    <w:rsid w:val="12A2119D"/>
    <w:rsid w:val="12A243F9"/>
    <w:rsid w:val="12A55E02"/>
    <w:rsid w:val="12B448BF"/>
    <w:rsid w:val="12B66906"/>
    <w:rsid w:val="12B7583E"/>
    <w:rsid w:val="12BC54AB"/>
    <w:rsid w:val="12BE22C2"/>
    <w:rsid w:val="12BF44FB"/>
    <w:rsid w:val="12C118C2"/>
    <w:rsid w:val="12C46F99"/>
    <w:rsid w:val="12C47185"/>
    <w:rsid w:val="12C71DE9"/>
    <w:rsid w:val="12D5161F"/>
    <w:rsid w:val="12D839F7"/>
    <w:rsid w:val="12DC2123"/>
    <w:rsid w:val="12DE5996"/>
    <w:rsid w:val="12E4282D"/>
    <w:rsid w:val="12E5006F"/>
    <w:rsid w:val="12E84C2C"/>
    <w:rsid w:val="12EA0F15"/>
    <w:rsid w:val="12FB210C"/>
    <w:rsid w:val="1302674E"/>
    <w:rsid w:val="130513AD"/>
    <w:rsid w:val="130A6064"/>
    <w:rsid w:val="130B0A73"/>
    <w:rsid w:val="130B27E0"/>
    <w:rsid w:val="130B6250"/>
    <w:rsid w:val="130E2210"/>
    <w:rsid w:val="13147075"/>
    <w:rsid w:val="13191B44"/>
    <w:rsid w:val="131A7FB2"/>
    <w:rsid w:val="132224FB"/>
    <w:rsid w:val="13226F4E"/>
    <w:rsid w:val="132339DE"/>
    <w:rsid w:val="13237D00"/>
    <w:rsid w:val="13240A0B"/>
    <w:rsid w:val="132867BA"/>
    <w:rsid w:val="132B25F4"/>
    <w:rsid w:val="133D6627"/>
    <w:rsid w:val="1341028D"/>
    <w:rsid w:val="134118AE"/>
    <w:rsid w:val="13417F47"/>
    <w:rsid w:val="13424A2D"/>
    <w:rsid w:val="13456F4C"/>
    <w:rsid w:val="1346298B"/>
    <w:rsid w:val="13487BC7"/>
    <w:rsid w:val="1350742A"/>
    <w:rsid w:val="13552D67"/>
    <w:rsid w:val="13555633"/>
    <w:rsid w:val="13563DAD"/>
    <w:rsid w:val="135B0551"/>
    <w:rsid w:val="1360506C"/>
    <w:rsid w:val="13615AD3"/>
    <w:rsid w:val="136373F0"/>
    <w:rsid w:val="136B514F"/>
    <w:rsid w:val="136E4917"/>
    <w:rsid w:val="13721448"/>
    <w:rsid w:val="137723E0"/>
    <w:rsid w:val="137D465B"/>
    <w:rsid w:val="137E5A7E"/>
    <w:rsid w:val="1380639A"/>
    <w:rsid w:val="13820924"/>
    <w:rsid w:val="138376BF"/>
    <w:rsid w:val="13856AE5"/>
    <w:rsid w:val="13884241"/>
    <w:rsid w:val="138B3C13"/>
    <w:rsid w:val="1394650B"/>
    <w:rsid w:val="13973931"/>
    <w:rsid w:val="139B7CCB"/>
    <w:rsid w:val="139C2451"/>
    <w:rsid w:val="139C6134"/>
    <w:rsid w:val="139E3766"/>
    <w:rsid w:val="13A079BD"/>
    <w:rsid w:val="13A47323"/>
    <w:rsid w:val="13A715BF"/>
    <w:rsid w:val="13AE1A0E"/>
    <w:rsid w:val="13AF056F"/>
    <w:rsid w:val="13B0647F"/>
    <w:rsid w:val="13B14567"/>
    <w:rsid w:val="13B23977"/>
    <w:rsid w:val="13B30D50"/>
    <w:rsid w:val="13B6418A"/>
    <w:rsid w:val="13BD4CFD"/>
    <w:rsid w:val="13BF01F0"/>
    <w:rsid w:val="13C57DF3"/>
    <w:rsid w:val="13C734D6"/>
    <w:rsid w:val="13C875D6"/>
    <w:rsid w:val="13CC66E1"/>
    <w:rsid w:val="13CD0ADC"/>
    <w:rsid w:val="13CE4254"/>
    <w:rsid w:val="13CF3DBE"/>
    <w:rsid w:val="13DD5884"/>
    <w:rsid w:val="13DE609A"/>
    <w:rsid w:val="13E327B9"/>
    <w:rsid w:val="13E50C9A"/>
    <w:rsid w:val="13E83D5C"/>
    <w:rsid w:val="13E84101"/>
    <w:rsid w:val="13F44E4F"/>
    <w:rsid w:val="13F75831"/>
    <w:rsid w:val="13F96701"/>
    <w:rsid w:val="13FA460B"/>
    <w:rsid w:val="140133A1"/>
    <w:rsid w:val="140608C5"/>
    <w:rsid w:val="14061F25"/>
    <w:rsid w:val="140A24FB"/>
    <w:rsid w:val="140A7638"/>
    <w:rsid w:val="140D23D3"/>
    <w:rsid w:val="140D321C"/>
    <w:rsid w:val="14112315"/>
    <w:rsid w:val="1411521B"/>
    <w:rsid w:val="14127159"/>
    <w:rsid w:val="14130381"/>
    <w:rsid w:val="14136822"/>
    <w:rsid w:val="14186DDA"/>
    <w:rsid w:val="141F5703"/>
    <w:rsid w:val="142340BD"/>
    <w:rsid w:val="142C1EE4"/>
    <w:rsid w:val="142C3433"/>
    <w:rsid w:val="142D7D90"/>
    <w:rsid w:val="1431123A"/>
    <w:rsid w:val="143316F4"/>
    <w:rsid w:val="14352AF0"/>
    <w:rsid w:val="143646A8"/>
    <w:rsid w:val="14381896"/>
    <w:rsid w:val="143D488E"/>
    <w:rsid w:val="1441169E"/>
    <w:rsid w:val="14433307"/>
    <w:rsid w:val="14435074"/>
    <w:rsid w:val="14493AFF"/>
    <w:rsid w:val="144A7D7A"/>
    <w:rsid w:val="14517B47"/>
    <w:rsid w:val="14542064"/>
    <w:rsid w:val="14546740"/>
    <w:rsid w:val="145961F6"/>
    <w:rsid w:val="146148D7"/>
    <w:rsid w:val="14623991"/>
    <w:rsid w:val="146270F7"/>
    <w:rsid w:val="1463126A"/>
    <w:rsid w:val="14696214"/>
    <w:rsid w:val="146964FF"/>
    <w:rsid w:val="146B71CA"/>
    <w:rsid w:val="146E4624"/>
    <w:rsid w:val="14726ACA"/>
    <w:rsid w:val="14756795"/>
    <w:rsid w:val="1478525D"/>
    <w:rsid w:val="147D4FFB"/>
    <w:rsid w:val="147F55F2"/>
    <w:rsid w:val="148649BA"/>
    <w:rsid w:val="148C11D4"/>
    <w:rsid w:val="148C2650"/>
    <w:rsid w:val="148F2A0B"/>
    <w:rsid w:val="14904E66"/>
    <w:rsid w:val="14922618"/>
    <w:rsid w:val="14926507"/>
    <w:rsid w:val="149647D7"/>
    <w:rsid w:val="14971C2E"/>
    <w:rsid w:val="149B7B55"/>
    <w:rsid w:val="149E5053"/>
    <w:rsid w:val="149F179E"/>
    <w:rsid w:val="14A14F26"/>
    <w:rsid w:val="14AF2B50"/>
    <w:rsid w:val="14B32029"/>
    <w:rsid w:val="14B801EF"/>
    <w:rsid w:val="14BA1F6B"/>
    <w:rsid w:val="14BA3269"/>
    <w:rsid w:val="14BE57FC"/>
    <w:rsid w:val="14BF5874"/>
    <w:rsid w:val="14C35CF5"/>
    <w:rsid w:val="14C978A6"/>
    <w:rsid w:val="14CC211D"/>
    <w:rsid w:val="14D0012C"/>
    <w:rsid w:val="14D2682F"/>
    <w:rsid w:val="14D82F83"/>
    <w:rsid w:val="14D955E8"/>
    <w:rsid w:val="14DB0312"/>
    <w:rsid w:val="14DD7F37"/>
    <w:rsid w:val="14E32BE3"/>
    <w:rsid w:val="14E51BBA"/>
    <w:rsid w:val="14ED464E"/>
    <w:rsid w:val="14ED6FE9"/>
    <w:rsid w:val="14EE24DA"/>
    <w:rsid w:val="14EF6A83"/>
    <w:rsid w:val="14F64881"/>
    <w:rsid w:val="14F70942"/>
    <w:rsid w:val="14FA1E42"/>
    <w:rsid w:val="14FC4C15"/>
    <w:rsid w:val="14FD5B09"/>
    <w:rsid w:val="15010527"/>
    <w:rsid w:val="15015B41"/>
    <w:rsid w:val="150268BC"/>
    <w:rsid w:val="150753B8"/>
    <w:rsid w:val="150E48C1"/>
    <w:rsid w:val="15112128"/>
    <w:rsid w:val="15135FD5"/>
    <w:rsid w:val="1514752E"/>
    <w:rsid w:val="151A0D2B"/>
    <w:rsid w:val="151B605E"/>
    <w:rsid w:val="151F5A5E"/>
    <w:rsid w:val="15203431"/>
    <w:rsid w:val="1522756A"/>
    <w:rsid w:val="15227B98"/>
    <w:rsid w:val="152655B1"/>
    <w:rsid w:val="152715AA"/>
    <w:rsid w:val="15272BDB"/>
    <w:rsid w:val="15284AD6"/>
    <w:rsid w:val="15285E42"/>
    <w:rsid w:val="152E348C"/>
    <w:rsid w:val="152F6EC4"/>
    <w:rsid w:val="15341611"/>
    <w:rsid w:val="15347AAA"/>
    <w:rsid w:val="15371D84"/>
    <w:rsid w:val="15374C90"/>
    <w:rsid w:val="15387E2A"/>
    <w:rsid w:val="15396AD0"/>
    <w:rsid w:val="153A7381"/>
    <w:rsid w:val="153F068D"/>
    <w:rsid w:val="15467BDD"/>
    <w:rsid w:val="15483D48"/>
    <w:rsid w:val="15493208"/>
    <w:rsid w:val="154A02E0"/>
    <w:rsid w:val="1550622B"/>
    <w:rsid w:val="1552668C"/>
    <w:rsid w:val="155A1115"/>
    <w:rsid w:val="155A2583"/>
    <w:rsid w:val="155C1A56"/>
    <w:rsid w:val="155C53BA"/>
    <w:rsid w:val="155D228E"/>
    <w:rsid w:val="15621661"/>
    <w:rsid w:val="15622D23"/>
    <w:rsid w:val="15626D49"/>
    <w:rsid w:val="15665E58"/>
    <w:rsid w:val="1568454B"/>
    <w:rsid w:val="156F4E0F"/>
    <w:rsid w:val="15756388"/>
    <w:rsid w:val="15783F19"/>
    <w:rsid w:val="157950A9"/>
    <w:rsid w:val="157B794F"/>
    <w:rsid w:val="157C2FFC"/>
    <w:rsid w:val="157E49DD"/>
    <w:rsid w:val="15820C4A"/>
    <w:rsid w:val="15842B14"/>
    <w:rsid w:val="1585010C"/>
    <w:rsid w:val="15882CBC"/>
    <w:rsid w:val="158B3C70"/>
    <w:rsid w:val="158C6314"/>
    <w:rsid w:val="158D057E"/>
    <w:rsid w:val="1590174A"/>
    <w:rsid w:val="15917A25"/>
    <w:rsid w:val="159242BA"/>
    <w:rsid w:val="15947001"/>
    <w:rsid w:val="1595266F"/>
    <w:rsid w:val="15965E19"/>
    <w:rsid w:val="159927DE"/>
    <w:rsid w:val="159B0430"/>
    <w:rsid w:val="15A33948"/>
    <w:rsid w:val="15A5056B"/>
    <w:rsid w:val="15A72264"/>
    <w:rsid w:val="15A925A6"/>
    <w:rsid w:val="15AB47A5"/>
    <w:rsid w:val="15AD1950"/>
    <w:rsid w:val="15AE3862"/>
    <w:rsid w:val="15B20202"/>
    <w:rsid w:val="15B47DD2"/>
    <w:rsid w:val="15B63792"/>
    <w:rsid w:val="15B66606"/>
    <w:rsid w:val="15B87ECF"/>
    <w:rsid w:val="15BA1C04"/>
    <w:rsid w:val="15BB4D28"/>
    <w:rsid w:val="15BE7AF1"/>
    <w:rsid w:val="15BF29C1"/>
    <w:rsid w:val="15C00173"/>
    <w:rsid w:val="15C10F74"/>
    <w:rsid w:val="15C446D3"/>
    <w:rsid w:val="15C832A4"/>
    <w:rsid w:val="15D36E9F"/>
    <w:rsid w:val="15D67329"/>
    <w:rsid w:val="15DC08ED"/>
    <w:rsid w:val="15E24F2A"/>
    <w:rsid w:val="15E27FB6"/>
    <w:rsid w:val="15E802A9"/>
    <w:rsid w:val="15E86BA2"/>
    <w:rsid w:val="15EA042A"/>
    <w:rsid w:val="15EA3B19"/>
    <w:rsid w:val="15EB4347"/>
    <w:rsid w:val="15EB5E83"/>
    <w:rsid w:val="15F10400"/>
    <w:rsid w:val="15F2655D"/>
    <w:rsid w:val="15F37130"/>
    <w:rsid w:val="15F44895"/>
    <w:rsid w:val="15F97B2D"/>
    <w:rsid w:val="160106C9"/>
    <w:rsid w:val="16021CCF"/>
    <w:rsid w:val="16062B46"/>
    <w:rsid w:val="160F3EE0"/>
    <w:rsid w:val="160F6CB2"/>
    <w:rsid w:val="16121A8E"/>
    <w:rsid w:val="16136869"/>
    <w:rsid w:val="16175510"/>
    <w:rsid w:val="161821C4"/>
    <w:rsid w:val="1618419F"/>
    <w:rsid w:val="161A450A"/>
    <w:rsid w:val="161E2CAF"/>
    <w:rsid w:val="161F3B88"/>
    <w:rsid w:val="16203086"/>
    <w:rsid w:val="16265E4F"/>
    <w:rsid w:val="16345B6B"/>
    <w:rsid w:val="1634658C"/>
    <w:rsid w:val="16372FB3"/>
    <w:rsid w:val="16396008"/>
    <w:rsid w:val="163A34AB"/>
    <w:rsid w:val="163A62F1"/>
    <w:rsid w:val="163D5524"/>
    <w:rsid w:val="16400FD8"/>
    <w:rsid w:val="16417B6E"/>
    <w:rsid w:val="16444E67"/>
    <w:rsid w:val="16475C2B"/>
    <w:rsid w:val="164A390D"/>
    <w:rsid w:val="165018A4"/>
    <w:rsid w:val="16505C02"/>
    <w:rsid w:val="16506BA1"/>
    <w:rsid w:val="16550E71"/>
    <w:rsid w:val="165A76B4"/>
    <w:rsid w:val="165C51B8"/>
    <w:rsid w:val="165D1327"/>
    <w:rsid w:val="165D608C"/>
    <w:rsid w:val="165E1C4A"/>
    <w:rsid w:val="16657835"/>
    <w:rsid w:val="16677569"/>
    <w:rsid w:val="16693DDE"/>
    <w:rsid w:val="166D6432"/>
    <w:rsid w:val="16704C7B"/>
    <w:rsid w:val="16717290"/>
    <w:rsid w:val="16733A9C"/>
    <w:rsid w:val="167547CA"/>
    <w:rsid w:val="16766911"/>
    <w:rsid w:val="16784FCE"/>
    <w:rsid w:val="16785B0E"/>
    <w:rsid w:val="167D0261"/>
    <w:rsid w:val="168A18CF"/>
    <w:rsid w:val="168A640C"/>
    <w:rsid w:val="168B1DF7"/>
    <w:rsid w:val="169857F4"/>
    <w:rsid w:val="16997F27"/>
    <w:rsid w:val="169B62C6"/>
    <w:rsid w:val="169C3CD4"/>
    <w:rsid w:val="16A719BC"/>
    <w:rsid w:val="16A744AF"/>
    <w:rsid w:val="16A9527E"/>
    <w:rsid w:val="16A96FB6"/>
    <w:rsid w:val="16AD1069"/>
    <w:rsid w:val="16AF730F"/>
    <w:rsid w:val="16B32970"/>
    <w:rsid w:val="16B70A10"/>
    <w:rsid w:val="16B935BD"/>
    <w:rsid w:val="16BE5BF1"/>
    <w:rsid w:val="16C8423A"/>
    <w:rsid w:val="16CA45CE"/>
    <w:rsid w:val="16CA4821"/>
    <w:rsid w:val="16CB5814"/>
    <w:rsid w:val="16CC277F"/>
    <w:rsid w:val="16CC7181"/>
    <w:rsid w:val="16CD5DA0"/>
    <w:rsid w:val="16CF5685"/>
    <w:rsid w:val="16CF6A1A"/>
    <w:rsid w:val="16D04A34"/>
    <w:rsid w:val="16D125D7"/>
    <w:rsid w:val="16DD6D34"/>
    <w:rsid w:val="16DE259C"/>
    <w:rsid w:val="16E1645E"/>
    <w:rsid w:val="16E74267"/>
    <w:rsid w:val="16E75693"/>
    <w:rsid w:val="16E81915"/>
    <w:rsid w:val="16E9701D"/>
    <w:rsid w:val="16EB42CF"/>
    <w:rsid w:val="16EC7557"/>
    <w:rsid w:val="16EE68FD"/>
    <w:rsid w:val="16EF07BC"/>
    <w:rsid w:val="16F3013A"/>
    <w:rsid w:val="16F32D37"/>
    <w:rsid w:val="16F70093"/>
    <w:rsid w:val="16F73369"/>
    <w:rsid w:val="16FA5866"/>
    <w:rsid w:val="16FE7FE2"/>
    <w:rsid w:val="17013529"/>
    <w:rsid w:val="17032AB0"/>
    <w:rsid w:val="17056034"/>
    <w:rsid w:val="170B7D46"/>
    <w:rsid w:val="170C162E"/>
    <w:rsid w:val="170C6F0F"/>
    <w:rsid w:val="17111342"/>
    <w:rsid w:val="17150049"/>
    <w:rsid w:val="171D7D93"/>
    <w:rsid w:val="17214F89"/>
    <w:rsid w:val="17220376"/>
    <w:rsid w:val="172703AA"/>
    <w:rsid w:val="172B0E12"/>
    <w:rsid w:val="17313408"/>
    <w:rsid w:val="1734702E"/>
    <w:rsid w:val="17363A4C"/>
    <w:rsid w:val="17394B45"/>
    <w:rsid w:val="173D0F28"/>
    <w:rsid w:val="17422593"/>
    <w:rsid w:val="174A2979"/>
    <w:rsid w:val="1750530C"/>
    <w:rsid w:val="17524AEB"/>
    <w:rsid w:val="1752743F"/>
    <w:rsid w:val="175353C7"/>
    <w:rsid w:val="175463BB"/>
    <w:rsid w:val="17546A61"/>
    <w:rsid w:val="17580973"/>
    <w:rsid w:val="175C692B"/>
    <w:rsid w:val="175F17AC"/>
    <w:rsid w:val="17645EA2"/>
    <w:rsid w:val="176C2904"/>
    <w:rsid w:val="176C40E1"/>
    <w:rsid w:val="176C62D5"/>
    <w:rsid w:val="176D7C2A"/>
    <w:rsid w:val="17707BBF"/>
    <w:rsid w:val="17723C77"/>
    <w:rsid w:val="17731703"/>
    <w:rsid w:val="17787115"/>
    <w:rsid w:val="177B2BB7"/>
    <w:rsid w:val="178944FD"/>
    <w:rsid w:val="178F7A55"/>
    <w:rsid w:val="179304E7"/>
    <w:rsid w:val="17940276"/>
    <w:rsid w:val="17945909"/>
    <w:rsid w:val="179629E2"/>
    <w:rsid w:val="179B0E8E"/>
    <w:rsid w:val="179B5E47"/>
    <w:rsid w:val="17A07312"/>
    <w:rsid w:val="17A750EB"/>
    <w:rsid w:val="17A80555"/>
    <w:rsid w:val="17AA3629"/>
    <w:rsid w:val="17AC413D"/>
    <w:rsid w:val="17AD2824"/>
    <w:rsid w:val="17AE1FE1"/>
    <w:rsid w:val="17AE4F2B"/>
    <w:rsid w:val="17AF57C6"/>
    <w:rsid w:val="17AF781A"/>
    <w:rsid w:val="17B13DCE"/>
    <w:rsid w:val="17C3337D"/>
    <w:rsid w:val="17CB7FF0"/>
    <w:rsid w:val="17D13499"/>
    <w:rsid w:val="17D20B5F"/>
    <w:rsid w:val="17DD553F"/>
    <w:rsid w:val="17DE5B0A"/>
    <w:rsid w:val="17E627A3"/>
    <w:rsid w:val="17E7416E"/>
    <w:rsid w:val="17F22D41"/>
    <w:rsid w:val="17F3249E"/>
    <w:rsid w:val="17F50FF9"/>
    <w:rsid w:val="17F77C53"/>
    <w:rsid w:val="17F84637"/>
    <w:rsid w:val="17FC764D"/>
    <w:rsid w:val="18014A83"/>
    <w:rsid w:val="18050738"/>
    <w:rsid w:val="1805210D"/>
    <w:rsid w:val="1805577E"/>
    <w:rsid w:val="180F5437"/>
    <w:rsid w:val="18113F7F"/>
    <w:rsid w:val="181A4155"/>
    <w:rsid w:val="18206F03"/>
    <w:rsid w:val="182232B1"/>
    <w:rsid w:val="18242AC3"/>
    <w:rsid w:val="18316EB6"/>
    <w:rsid w:val="18362F57"/>
    <w:rsid w:val="1837201D"/>
    <w:rsid w:val="183A3A48"/>
    <w:rsid w:val="183D49EE"/>
    <w:rsid w:val="183F4446"/>
    <w:rsid w:val="183F5912"/>
    <w:rsid w:val="184876E5"/>
    <w:rsid w:val="184969C5"/>
    <w:rsid w:val="184A3423"/>
    <w:rsid w:val="18514738"/>
    <w:rsid w:val="18531B14"/>
    <w:rsid w:val="18534A25"/>
    <w:rsid w:val="18537302"/>
    <w:rsid w:val="18572BB1"/>
    <w:rsid w:val="185A1CC5"/>
    <w:rsid w:val="185A28FB"/>
    <w:rsid w:val="185C643C"/>
    <w:rsid w:val="18637B91"/>
    <w:rsid w:val="186F5A62"/>
    <w:rsid w:val="18731B82"/>
    <w:rsid w:val="18731FB0"/>
    <w:rsid w:val="18760463"/>
    <w:rsid w:val="187C6979"/>
    <w:rsid w:val="187F35D3"/>
    <w:rsid w:val="188428B3"/>
    <w:rsid w:val="188474B4"/>
    <w:rsid w:val="18887947"/>
    <w:rsid w:val="188E0BE0"/>
    <w:rsid w:val="188E1A98"/>
    <w:rsid w:val="189126C4"/>
    <w:rsid w:val="189158AE"/>
    <w:rsid w:val="189704A2"/>
    <w:rsid w:val="189A5906"/>
    <w:rsid w:val="189B6BD6"/>
    <w:rsid w:val="18A216BF"/>
    <w:rsid w:val="18A37182"/>
    <w:rsid w:val="18A62C96"/>
    <w:rsid w:val="18A8502F"/>
    <w:rsid w:val="18B13610"/>
    <w:rsid w:val="18B6474B"/>
    <w:rsid w:val="18B9353C"/>
    <w:rsid w:val="18BF4815"/>
    <w:rsid w:val="18C05425"/>
    <w:rsid w:val="18C274EA"/>
    <w:rsid w:val="18C56F2D"/>
    <w:rsid w:val="18C63A78"/>
    <w:rsid w:val="18C7447E"/>
    <w:rsid w:val="18C85B44"/>
    <w:rsid w:val="18CB5983"/>
    <w:rsid w:val="18CC5AF3"/>
    <w:rsid w:val="18CD06AB"/>
    <w:rsid w:val="18CD1F2C"/>
    <w:rsid w:val="18CF420F"/>
    <w:rsid w:val="18D61828"/>
    <w:rsid w:val="18D822AF"/>
    <w:rsid w:val="18DB100E"/>
    <w:rsid w:val="18DF425A"/>
    <w:rsid w:val="18E22472"/>
    <w:rsid w:val="18EF0837"/>
    <w:rsid w:val="18FB5D94"/>
    <w:rsid w:val="19036F13"/>
    <w:rsid w:val="1904279F"/>
    <w:rsid w:val="190C243E"/>
    <w:rsid w:val="190C498D"/>
    <w:rsid w:val="190F0DC7"/>
    <w:rsid w:val="19107D49"/>
    <w:rsid w:val="19122B67"/>
    <w:rsid w:val="19182722"/>
    <w:rsid w:val="19190915"/>
    <w:rsid w:val="191D6A2C"/>
    <w:rsid w:val="191D74DE"/>
    <w:rsid w:val="19227FA8"/>
    <w:rsid w:val="19280F28"/>
    <w:rsid w:val="192D22C0"/>
    <w:rsid w:val="19342C68"/>
    <w:rsid w:val="193C3B41"/>
    <w:rsid w:val="193E446A"/>
    <w:rsid w:val="1941261B"/>
    <w:rsid w:val="19412CBA"/>
    <w:rsid w:val="19434E5F"/>
    <w:rsid w:val="19477B7F"/>
    <w:rsid w:val="194B4466"/>
    <w:rsid w:val="194F7B99"/>
    <w:rsid w:val="195142F2"/>
    <w:rsid w:val="19642AE1"/>
    <w:rsid w:val="196506A8"/>
    <w:rsid w:val="196D5F07"/>
    <w:rsid w:val="19745B59"/>
    <w:rsid w:val="197B56EC"/>
    <w:rsid w:val="197E3584"/>
    <w:rsid w:val="197F2235"/>
    <w:rsid w:val="198010E3"/>
    <w:rsid w:val="1987691A"/>
    <w:rsid w:val="198B5606"/>
    <w:rsid w:val="198B618E"/>
    <w:rsid w:val="199209CD"/>
    <w:rsid w:val="199243FB"/>
    <w:rsid w:val="199332F0"/>
    <w:rsid w:val="19962D4F"/>
    <w:rsid w:val="199873FA"/>
    <w:rsid w:val="19AC07A4"/>
    <w:rsid w:val="19AD40D0"/>
    <w:rsid w:val="19AD4CCB"/>
    <w:rsid w:val="19B03763"/>
    <w:rsid w:val="19B13B97"/>
    <w:rsid w:val="19B1709F"/>
    <w:rsid w:val="19B260B8"/>
    <w:rsid w:val="19B87771"/>
    <w:rsid w:val="19BE68EB"/>
    <w:rsid w:val="19C649A6"/>
    <w:rsid w:val="19CB3E43"/>
    <w:rsid w:val="19CB5CF7"/>
    <w:rsid w:val="19CC12DD"/>
    <w:rsid w:val="19CC39F1"/>
    <w:rsid w:val="19CF1734"/>
    <w:rsid w:val="19CF31E2"/>
    <w:rsid w:val="19D9503C"/>
    <w:rsid w:val="19DA5071"/>
    <w:rsid w:val="19DF6B35"/>
    <w:rsid w:val="19E1758C"/>
    <w:rsid w:val="19E62F6C"/>
    <w:rsid w:val="19EB6108"/>
    <w:rsid w:val="19EF19B2"/>
    <w:rsid w:val="19F06DA2"/>
    <w:rsid w:val="19F11B17"/>
    <w:rsid w:val="19F92667"/>
    <w:rsid w:val="19F95FC3"/>
    <w:rsid w:val="19FE459A"/>
    <w:rsid w:val="1A011588"/>
    <w:rsid w:val="1A03266A"/>
    <w:rsid w:val="1A08407F"/>
    <w:rsid w:val="1A085294"/>
    <w:rsid w:val="1A0A45F5"/>
    <w:rsid w:val="1A0C2ED8"/>
    <w:rsid w:val="1A0C4397"/>
    <w:rsid w:val="1A0E7D23"/>
    <w:rsid w:val="1A0F35D7"/>
    <w:rsid w:val="1A0F45C5"/>
    <w:rsid w:val="1A116F39"/>
    <w:rsid w:val="1A1252A8"/>
    <w:rsid w:val="1A133A77"/>
    <w:rsid w:val="1A1426C7"/>
    <w:rsid w:val="1A151B41"/>
    <w:rsid w:val="1A1617C3"/>
    <w:rsid w:val="1A1D5D8E"/>
    <w:rsid w:val="1A203FA9"/>
    <w:rsid w:val="1A272A4E"/>
    <w:rsid w:val="1A2B3FAB"/>
    <w:rsid w:val="1A2B7629"/>
    <w:rsid w:val="1A3076CC"/>
    <w:rsid w:val="1A3159F2"/>
    <w:rsid w:val="1A345330"/>
    <w:rsid w:val="1A35241E"/>
    <w:rsid w:val="1A3957D2"/>
    <w:rsid w:val="1A3B099A"/>
    <w:rsid w:val="1A3B5A89"/>
    <w:rsid w:val="1A3C07C3"/>
    <w:rsid w:val="1A416A1B"/>
    <w:rsid w:val="1A4227C9"/>
    <w:rsid w:val="1A4547AD"/>
    <w:rsid w:val="1A455BB5"/>
    <w:rsid w:val="1A4570E3"/>
    <w:rsid w:val="1A4872A0"/>
    <w:rsid w:val="1A4C44FB"/>
    <w:rsid w:val="1A4D0A5A"/>
    <w:rsid w:val="1A504B9E"/>
    <w:rsid w:val="1A51652A"/>
    <w:rsid w:val="1A532EBE"/>
    <w:rsid w:val="1A574341"/>
    <w:rsid w:val="1A5B6575"/>
    <w:rsid w:val="1A637C73"/>
    <w:rsid w:val="1A640790"/>
    <w:rsid w:val="1A663942"/>
    <w:rsid w:val="1A6731D9"/>
    <w:rsid w:val="1A674960"/>
    <w:rsid w:val="1A6A1D44"/>
    <w:rsid w:val="1A702D22"/>
    <w:rsid w:val="1A706CBA"/>
    <w:rsid w:val="1A736F93"/>
    <w:rsid w:val="1A7E033F"/>
    <w:rsid w:val="1A837666"/>
    <w:rsid w:val="1A8769F4"/>
    <w:rsid w:val="1A886E97"/>
    <w:rsid w:val="1A8D3F6D"/>
    <w:rsid w:val="1A8F1F29"/>
    <w:rsid w:val="1A917094"/>
    <w:rsid w:val="1A924A27"/>
    <w:rsid w:val="1A927EF2"/>
    <w:rsid w:val="1AA05082"/>
    <w:rsid w:val="1AA22B74"/>
    <w:rsid w:val="1AA75912"/>
    <w:rsid w:val="1AAA5A86"/>
    <w:rsid w:val="1AB1366B"/>
    <w:rsid w:val="1AB33A59"/>
    <w:rsid w:val="1AB36B46"/>
    <w:rsid w:val="1AB37C9F"/>
    <w:rsid w:val="1AB57EF3"/>
    <w:rsid w:val="1AB735E1"/>
    <w:rsid w:val="1AC41664"/>
    <w:rsid w:val="1AC6664B"/>
    <w:rsid w:val="1AC74A95"/>
    <w:rsid w:val="1ACC4055"/>
    <w:rsid w:val="1ACC7820"/>
    <w:rsid w:val="1AD07D4D"/>
    <w:rsid w:val="1AD66850"/>
    <w:rsid w:val="1AD80EAE"/>
    <w:rsid w:val="1AD876AF"/>
    <w:rsid w:val="1AE6272E"/>
    <w:rsid w:val="1AE77ACD"/>
    <w:rsid w:val="1AEA7D53"/>
    <w:rsid w:val="1AED2FF5"/>
    <w:rsid w:val="1AEE29A9"/>
    <w:rsid w:val="1AF044FC"/>
    <w:rsid w:val="1AF27FC9"/>
    <w:rsid w:val="1AFF0167"/>
    <w:rsid w:val="1B053723"/>
    <w:rsid w:val="1B0A3460"/>
    <w:rsid w:val="1B0C1338"/>
    <w:rsid w:val="1B0D5C2A"/>
    <w:rsid w:val="1B101FB6"/>
    <w:rsid w:val="1B123E8E"/>
    <w:rsid w:val="1B124AE9"/>
    <w:rsid w:val="1B1564E5"/>
    <w:rsid w:val="1B16198A"/>
    <w:rsid w:val="1B1712B5"/>
    <w:rsid w:val="1B177C3F"/>
    <w:rsid w:val="1B215288"/>
    <w:rsid w:val="1B2403A8"/>
    <w:rsid w:val="1B263E19"/>
    <w:rsid w:val="1B271067"/>
    <w:rsid w:val="1B2A329C"/>
    <w:rsid w:val="1B2B47AB"/>
    <w:rsid w:val="1B2D35DC"/>
    <w:rsid w:val="1B334078"/>
    <w:rsid w:val="1B366A93"/>
    <w:rsid w:val="1B3D67BD"/>
    <w:rsid w:val="1B3F1F7D"/>
    <w:rsid w:val="1B3F73D4"/>
    <w:rsid w:val="1B41488B"/>
    <w:rsid w:val="1B437844"/>
    <w:rsid w:val="1B49405F"/>
    <w:rsid w:val="1B4B451B"/>
    <w:rsid w:val="1B4B6808"/>
    <w:rsid w:val="1B4F2662"/>
    <w:rsid w:val="1B502212"/>
    <w:rsid w:val="1B505EA9"/>
    <w:rsid w:val="1B507C38"/>
    <w:rsid w:val="1B521BAE"/>
    <w:rsid w:val="1B5B3BCE"/>
    <w:rsid w:val="1B5B644C"/>
    <w:rsid w:val="1B5D32F9"/>
    <w:rsid w:val="1B6033DC"/>
    <w:rsid w:val="1B6539C9"/>
    <w:rsid w:val="1B680D37"/>
    <w:rsid w:val="1B681C82"/>
    <w:rsid w:val="1B7E2030"/>
    <w:rsid w:val="1B803B6F"/>
    <w:rsid w:val="1B8231D9"/>
    <w:rsid w:val="1B82756A"/>
    <w:rsid w:val="1B8F4692"/>
    <w:rsid w:val="1B9000CE"/>
    <w:rsid w:val="1B905E86"/>
    <w:rsid w:val="1B972930"/>
    <w:rsid w:val="1B9A74BB"/>
    <w:rsid w:val="1B9B2B30"/>
    <w:rsid w:val="1B9F7EF2"/>
    <w:rsid w:val="1BA12BAF"/>
    <w:rsid w:val="1BA54E27"/>
    <w:rsid w:val="1BA72B7C"/>
    <w:rsid w:val="1BAB49D5"/>
    <w:rsid w:val="1BAE2171"/>
    <w:rsid w:val="1BB70F8E"/>
    <w:rsid w:val="1BC0047A"/>
    <w:rsid w:val="1BC41784"/>
    <w:rsid w:val="1BC51582"/>
    <w:rsid w:val="1BC57206"/>
    <w:rsid w:val="1BCB4452"/>
    <w:rsid w:val="1BCD1315"/>
    <w:rsid w:val="1BD236E5"/>
    <w:rsid w:val="1BD41DDB"/>
    <w:rsid w:val="1BD8309E"/>
    <w:rsid w:val="1BD85BD2"/>
    <w:rsid w:val="1BDA5409"/>
    <w:rsid w:val="1BDC7DA0"/>
    <w:rsid w:val="1BDF3BCC"/>
    <w:rsid w:val="1BE0587A"/>
    <w:rsid w:val="1BE57162"/>
    <w:rsid w:val="1BE86358"/>
    <w:rsid w:val="1BEA2C63"/>
    <w:rsid w:val="1BEB6E4C"/>
    <w:rsid w:val="1BF41CD1"/>
    <w:rsid w:val="1BF76FA6"/>
    <w:rsid w:val="1BF875F2"/>
    <w:rsid w:val="1BFA1990"/>
    <w:rsid w:val="1BFE5FF1"/>
    <w:rsid w:val="1C0B1D99"/>
    <w:rsid w:val="1C110535"/>
    <w:rsid w:val="1C143B07"/>
    <w:rsid w:val="1C152963"/>
    <w:rsid w:val="1C163C51"/>
    <w:rsid w:val="1C17237A"/>
    <w:rsid w:val="1C181FD8"/>
    <w:rsid w:val="1C19661F"/>
    <w:rsid w:val="1C196BB0"/>
    <w:rsid w:val="1C202E03"/>
    <w:rsid w:val="1C226D50"/>
    <w:rsid w:val="1C271037"/>
    <w:rsid w:val="1C2955E5"/>
    <w:rsid w:val="1C296337"/>
    <w:rsid w:val="1C2C2524"/>
    <w:rsid w:val="1C2C4B64"/>
    <w:rsid w:val="1C2D1E74"/>
    <w:rsid w:val="1C336B90"/>
    <w:rsid w:val="1C3636B8"/>
    <w:rsid w:val="1C391169"/>
    <w:rsid w:val="1C3B4B90"/>
    <w:rsid w:val="1C3D0941"/>
    <w:rsid w:val="1C411445"/>
    <w:rsid w:val="1C447172"/>
    <w:rsid w:val="1C485582"/>
    <w:rsid w:val="1C4C5B5C"/>
    <w:rsid w:val="1C5341C2"/>
    <w:rsid w:val="1C5B33DE"/>
    <w:rsid w:val="1C603587"/>
    <w:rsid w:val="1C627E8F"/>
    <w:rsid w:val="1C685072"/>
    <w:rsid w:val="1C6B3411"/>
    <w:rsid w:val="1C6C4BA3"/>
    <w:rsid w:val="1C6F4E16"/>
    <w:rsid w:val="1C7313C8"/>
    <w:rsid w:val="1C7573C8"/>
    <w:rsid w:val="1C7B4791"/>
    <w:rsid w:val="1C7B6CE3"/>
    <w:rsid w:val="1C7B79F4"/>
    <w:rsid w:val="1C827400"/>
    <w:rsid w:val="1C831C24"/>
    <w:rsid w:val="1C882AAD"/>
    <w:rsid w:val="1C894DEE"/>
    <w:rsid w:val="1C8C521E"/>
    <w:rsid w:val="1C8C5F86"/>
    <w:rsid w:val="1C8D07CB"/>
    <w:rsid w:val="1C900E8F"/>
    <w:rsid w:val="1C933922"/>
    <w:rsid w:val="1C976AA9"/>
    <w:rsid w:val="1C981B5A"/>
    <w:rsid w:val="1C986940"/>
    <w:rsid w:val="1C9F43D3"/>
    <w:rsid w:val="1CA81192"/>
    <w:rsid w:val="1CA8494E"/>
    <w:rsid w:val="1CB20175"/>
    <w:rsid w:val="1CB7684C"/>
    <w:rsid w:val="1CB83204"/>
    <w:rsid w:val="1CB93972"/>
    <w:rsid w:val="1CBE02E4"/>
    <w:rsid w:val="1CC74074"/>
    <w:rsid w:val="1CC8061C"/>
    <w:rsid w:val="1CCA277A"/>
    <w:rsid w:val="1CCD683C"/>
    <w:rsid w:val="1CD43315"/>
    <w:rsid w:val="1CD8574B"/>
    <w:rsid w:val="1CD94FE2"/>
    <w:rsid w:val="1CDB19B2"/>
    <w:rsid w:val="1CE128E5"/>
    <w:rsid w:val="1CE15584"/>
    <w:rsid w:val="1CE1598B"/>
    <w:rsid w:val="1CE64EAD"/>
    <w:rsid w:val="1CEC33EB"/>
    <w:rsid w:val="1CED4849"/>
    <w:rsid w:val="1CED7D03"/>
    <w:rsid w:val="1CF04F4F"/>
    <w:rsid w:val="1CF40935"/>
    <w:rsid w:val="1CF45F98"/>
    <w:rsid w:val="1CFE42F6"/>
    <w:rsid w:val="1CFF2330"/>
    <w:rsid w:val="1D0127BE"/>
    <w:rsid w:val="1D063A40"/>
    <w:rsid w:val="1D160DCE"/>
    <w:rsid w:val="1D171433"/>
    <w:rsid w:val="1D2043D6"/>
    <w:rsid w:val="1D213ABB"/>
    <w:rsid w:val="1D2406F0"/>
    <w:rsid w:val="1D2E6E13"/>
    <w:rsid w:val="1D2F5B2A"/>
    <w:rsid w:val="1D340AC1"/>
    <w:rsid w:val="1D3C3005"/>
    <w:rsid w:val="1D410849"/>
    <w:rsid w:val="1D450E86"/>
    <w:rsid w:val="1D486C82"/>
    <w:rsid w:val="1D4B77FF"/>
    <w:rsid w:val="1D50375E"/>
    <w:rsid w:val="1D52602C"/>
    <w:rsid w:val="1D63359F"/>
    <w:rsid w:val="1D687975"/>
    <w:rsid w:val="1D6D62A3"/>
    <w:rsid w:val="1D6F3DC4"/>
    <w:rsid w:val="1D710672"/>
    <w:rsid w:val="1D7518EE"/>
    <w:rsid w:val="1D777EC7"/>
    <w:rsid w:val="1D794905"/>
    <w:rsid w:val="1D7C32FD"/>
    <w:rsid w:val="1D7F6677"/>
    <w:rsid w:val="1D8463EC"/>
    <w:rsid w:val="1D853A23"/>
    <w:rsid w:val="1D8C27F4"/>
    <w:rsid w:val="1D8E188C"/>
    <w:rsid w:val="1D912F6A"/>
    <w:rsid w:val="1D96442A"/>
    <w:rsid w:val="1D9D241A"/>
    <w:rsid w:val="1DA0008A"/>
    <w:rsid w:val="1DA17964"/>
    <w:rsid w:val="1DAF1EE2"/>
    <w:rsid w:val="1DB23EDF"/>
    <w:rsid w:val="1DB8221E"/>
    <w:rsid w:val="1DB91275"/>
    <w:rsid w:val="1DBF2E2F"/>
    <w:rsid w:val="1DC64084"/>
    <w:rsid w:val="1DC93E51"/>
    <w:rsid w:val="1DCA21A7"/>
    <w:rsid w:val="1DCA411D"/>
    <w:rsid w:val="1DCA6510"/>
    <w:rsid w:val="1DCB3A00"/>
    <w:rsid w:val="1DD7575E"/>
    <w:rsid w:val="1DD75A65"/>
    <w:rsid w:val="1DDF63E4"/>
    <w:rsid w:val="1DE21090"/>
    <w:rsid w:val="1DE211C5"/>
    <w:rsid w:val="1DE636A6"/>
    <w:rsid w:val="1DEC6532"/>
    <w:rsid w:val="1DEE0B9D"/>
    <w:rsid w:val="1DF71404"/>
    <w:rsid w:val="1DF82BAF"/>
    <w:rsid w:val="1DFB45A9"/>
    <w:rsid w:val="1E024614"/>
    <w:rsid w:val="1E0311D4"/>
    <w:rsid w:val="1E0600E5"/>
    <w:rsid w:val="1E090E74"/>
    <w:rsid w:val="1E1A6591"/>
    <w:rsid w:val="1E203567"/>
    <w:rsid w:val="1E227D98"/>
    <w:rsid w:val="1E252CCF"/>
    <w:rsid w:val="1E274C4D"/>
    <w:rsid w:val="1E294BD3"/>
    <w:rsid w:val="1E2E214C"/>
    <w:rsid w:val="1E2E32C8"/>
    <w:rsid w:val="1E3418CC"/>
    <w:rsid w:val="1E353E46"/>
    <w:rsid w:val="1E382A51"/>
    <w:rsid w:val="1E44476F"/>
    <w:rsid w:val="1E460A80"/>
    <w:rsid w:val="1E471FF9"/>
    <w:rsid w:val="1E477CAA"/>
    <w:rsid w:val="1E484DB3"/>
    <w:rsid w:val="1E4E698A"/>
    <w:rsid w:val="1E4F6DD2"/>
    <w:rsid w:val="1E4F79DE"/>
    <w:rsid w:val="1E506328"/>
    <w:rsid w:val="1E581979"/>
    <w:rsid w:val="1E59500F"/>
    <w:rsid w:val="1E597356"/>
    <w:rsid w:val="1E5B0338"/>
    <w:rsid w:val="1E5B4971"/>
    <w:rsid w:val="1E5E1A74"/>
    <w:rsid w:val="1E614799"/>
    <w:rsid w:val="1E624CF5"/>
    <w:rsid w:val="1E62559E"/>
    <w:rsid w:val="1E665AD1"/>
    <w:rsid w:val="1E6D6135"/>
    <w:rsid w:val="1E6D69C0"/>
    <w:rsid w:val="1E733838"/>
    <w:rsid w:val="1E772329"/>
    <w:rsid w:val="1E7748A4"/>
    <w:rsid w:val="1E7B42A7"/>
    <w:rsid w:val="1E7B54B7"/>
    <w:rsid w:val="1E801171"/>
    <w:rsid w:val="1E8025DB"/>
    <w:rsid w:val="1E8038FE"/>
    <w:rsid w:val="1E8422E4"/>
    <w:rsid w:val="1E872889"/>
    <w:rsid w:val="1E886F14"/>
    <w:rsid w:val="1E8D172E"/>
    <w:rsid w:val="1E8D1D53"/>
    <w:rsid w:val="1E8F161F"/>
    <w:rsid w:val="1E941459"/>
    <w:rsid w:val="1E9531DC"/>
    <w:rsid w:val="1E954550"/>
    <w:rsid w:val="1E984DD1"/>
    <w:rsid w:val="1E9A7171"/>
    <w:rsid w:val="1E9B0921"/>
    <w:rsid w:val="1E9C11A8"/>
    <w:rsid w:val="1E9F36AD"/>
    <w:rsid w:val="1EA16AD0"/>
    <w:rsid w:val="1EA605ED"/>
    <w:rsid w:val="1EA7613A"/>
    <w:rsid w:val="1EAD1042"/>
    <w:rsid w:val="1EB34EC4"/>
    <w:rsid w:val="1EBF02A8"/>
    <w:rsid w:val="1EC44509"/>
    <w:rsid w:val="1EC605B0"/>
    <w:rsid w:val="1EC60759"/>
    <w:rsid w:val="1EC71923"/>
    <w:rsid w:val="1EC827D8"/>
    <w:rsid w:val="1EC84CC1"/>
    <w:rsid w:val="1ECC6FCC"/>
    <w:rsid w:val="1ECD2EE1"/>
    <w:rsid w:val="1ED31812"/>
    <w:rsid w:val="1ED369E5"/>
    <w:rsid w:val="1ED43E3F"/>
    <w:rsid w:val="1ED67B8C"/>
    <w:rsid w:val="1EDC0C0C"/>
    <w:rsid w:val="1EDE5C3F"/>
    <w:rsid w:val="1EE17488"/>
    <w:rsid w:val="1EE40D56"/>
    <w:rsid w:val="1EE86DC4"/>
    <w:rsid w:val="1EE97D17"/>
    <w:rsid w:val="1EEB7FBF"/>
    <w:rsid w:val="1EED18D6"/>
    <w:rsid w:val="1EF635C8"/>
    <w:rsid w:val="1EF76CF3"/>
    <w:rsid w:val="1EF82F10"/>
    <w:rsid w:val="1EFA468C"/>
    <w:rsid w:val="1EFB7AF9"/>
    <w:rsid w:val="1EFF6499"/>
    <w:rsid w:val="1F024F59"/>
    <w:rsid w:val="1F062E30"/>
    <w:rsid w:val="1F077C1E"/>
    <w:rsid w:val="1F08229B"/>
    <w:rsid w:val="1F082D49"/>
    <w:rsid w:val="1F0C48B0"/>
    <w:rsid w:val="1F0D3B20"/>
    <w:rsid w:val="1F0E3A9C"/>
    <w:rsid w:val="1F123657"/>
    <w:rsid w:val="1F16787E"/>
    <w:rsid w:val="1F172F5B"/>
    <w:rsid w:val="1F186446"/>
    <w:rsid w:val="1F195E6D"/>
    <w:rsid w:val="1F1A66D6"/>
    <w:rsid w:val="1F1A7788"/>
    <w:rsid w:val="1F1D03B4"/>
    <w:rsid w:val="1F205837"/>
    <w:rsid w:val="1F2061AC"/>
    <w:rsid w:val="1F2254C3"/>
    <w:rsid w:val="1F23605D"/>
    <w:rsid w:val="1F2523F9"/>
    <w:rsid w:val="1F25511F"/>
    <w:rsid w:val="1F266CA2"/>
    <w:rsid w:val="1F336040"/>
    <w:rsid w:val="1F3779B2"/>
    <w:rsid w:val="1F391B5B"/>
    <w:rsid w:val="1F3A2298"/>
    <w:rsid w:val="1F3B4612"/>
    <w:rsid w:val="1F3C61BD"/>
    <w:rsid w:val="1F3F128B"/>
    <w:rsid w:val="1F41119A"/>
    <w:rsid w:val="1F41501A"/>
    <w:rsid w:val="1F421E25"/>
    <w:rsid w:val="1F431931"/>
    <w:rsid w:val="1F4426FD"/>
    <w:rsid w:val="1F476DDB"/>
    <w:rsid w:val="1F4A5CDA"/>
    <w:rsid w:val="1F4B0F63"/>
    <w:rsid w:val="1F4F2E60"/>
    <w:rsid w:val="1F51439C"/>
    <w:rsid w:val="1F52523C"/>
    <w:rsid w:val="1F543F5F"/>
    <w:rsid w:val="1F547B32"/>
    <w:rsid w:val="1F550426"/>
    <w:rsid w:val="1F571E5C"/>
    <w:rsid w:val="1F5C5525"/>
    <w:rsid w:val="1F63204D"/>
    <w:rsid w:val="1F632E2B"/>
    <w:rsid w:val="1F642648"/>
    <w:rsid w:val="1F6527E6"/>
    <w:rsid w:val="1F660522"/>
    <w:rsid w:val="1F66307C"/>
    <w:rsid w:val="1F6D2357"/>
    <w:rsid w:val="1F706188"/>
    <w:rsid w:val="1F717E53"/>
    <w:rsid w:val="1F760AC9"/>
    <w:rsid w:val="1F76451B"/>
    <w:rsid w:val="1F774DDD"/>
    <w:rsid w:val="1F782A88"/>
    <w:rsid w:val="1F7E7478"/>
    <w:rsid w:val="1F7F7C58"/>
    <w:rsid w:val="1F8057AC"/>
    <w:rsid w:val="1F863E86"/>
    <w:rsid w:val="1F87193E"/>
    <w:rsid w:val="1F884731"/>
    <w:rsid w:val="1F8A7B93"/>
    <w:rsid w:val="1F8C2EB3"/>
    <w:rsid w:val="1F8C3631"/>
    <w:rsid w:val="1F8E722B"/>
    <w:rsid w:val="1F9269AF"/>
    <w:rsid w:val="1F953425"/>
    <w:rsid w:val="1F9A37C5"/>
    <w:rsid w:val="1F9A5A7E"/>
    <w:rsid w:val="1F9C6D60"/>
    <w:rsid w:val="1F9D5F69"/>
    <w:rsid w:val="1F9E53FC"/>
    <w:rsid w:val="1FA31893"/>
    <w:rsid w:val="1FA52D06"/>
    <w:rsid w:val="1FA73010"/>
    <w:rsid w:val="1FA8529F"/>
    <w:rsid w:val="1FAE4DB1"/>
    <w:rsid w:val="1FAE6186"/>
    <w:rsid w:val="1FB05328"/>
    <w:rsid w:val="1FB1276B"/>
    <w:rsid w:val="1FB27199"/>
    <w:rsid w:val="1FBB493D"/>
    <w:rsid w:val="1FBC46E8"/>
    <w:rsid w:val="1FBD451B"/>
    <w:rsid w:val="1FBD5768"/>
    <w:rsid w:val="1FC728E7"/>
    <w:rsid w:val="1FC97A34"/>
    <w:rsid w:val="1FCC53CB"/>
    <w:rsid w:val="1FCE2229"/>
    <w:rsid w:val="1FCE42BE"/>
    <w:rsid w:val="1FD20453"/>
    <w:rsid w:val="1FD25639"/>
    <w:rsid w:val="1FD34220"/>
    <w:rsid w:val="1FD505C8"/>
    <w:rsid w:val="1FD54D93"/>
    <w:rsid w:val="1FD82FE4"/>
    <w:rsid w:val="1FDA232A"/>
    <w:rsid w:val="1FDD68F7"/>
    <w:rsid w:val="1FE5169A"/>
    <w:rsid w:val="1FE6240D"/>
    <w:rsid w:val="1FE70FDB"/>
    <w:rsid w:val="1FE76895"/>
    <w:rsid w:val="1FE80B31"/>
    <w:rsid w:val="1FE97A0A"/>
    <w:rsid w:val="1FEA3808"/>
    <w:rsid w:val="1FEB7843"/>
    <w:rsid w:val="1FEF3950"/>
    <w:rsid w:val="1FF30D93"/>
    <w:rsid w:val="1FF647F0"/>
    <w:rsid w:val="1FFD46F7"/>
    <w:rsid w:val="20026AC0"/>
    <w:rsid w:val="200C1B3B"/>
    <w:rsid w:val="200D2502"/>
    <w:rsid w:val="201B6D7F"/>
    <w:rsid w:val="201B7739"/>
    <w:rsid w:val="201D3AB4"/>
    <w:rsid w:val="201E5F05"/>
    <w:rsid w:val="201F54D3"/>
    <w:rsid w:val="20217CD5"/>
    <w:rsid w:val="202315B6"/>
    <w:rsid w:val="202A29B6"/>
    <w:rsid w:val="20331B7F"/>
    <w:rsid w:val="203E05EF"/>
    <w:rsid w:val="20426436"/>
    <w:rsid w:val="204741FE"/>
    <w:rsid w:val="204D1901"/>
    <w:rsid w:val="204D6EF3"/>
    <w:rsid w:val="204E33FE"/>
    <w:rsid w:val="205313F6"/>
    <w:rsid w:val="2057204D"/>
    <w:rsid w:val="205C58D0"/>
    <w:rsid w:val="206357DA"/>
    <w:rsid w:val="20653E0F"/>
    <w:rsid w:val="206829CA"/>
    <w:rsid w:val="20685111"/>
    <w:rsid w:val="206A31F5"/>
    <w:rsid w:val="206A52CA"/>
    <w:rsid w:val="206B3C8D"/>
    <w:rsid w:val="206E3D25"/>
    <w:rsid w:val="206E7475"/>
    <w:rsid w:val="20755510"/>
    <w:rsid w:val="207619A9"/>
    <w:rsid w:val="20765541"/>
    <w:rsid w:val="207661C7"/>
    <w:rsid w:val="207A2A98"/>
    <w:rsid w:val="207B090F"/>
    <w:rsid w:val="207F5EF0"/>
    <w:rsid w:val="20814ED2"/>
    <w:rsid w:val="208A1849"/>
    <w:rsid w:val="208A4839"/>
    <w:rsid w:val="208F0679"/>
    <w:rsid w:val="20952D14"/>
    <w:rsid w:val="20956322"/>
    <w:rsid w:val="20960BD0"/>
    <w:rsid w:val="209A00DC"/>
    <w:rsid w:val="209A5155"/>
    <w:rsid w:val="209D1D04"/>
    <w:rsid w:val="20A0369F"/>
    <w:rsid w:val="20A47E58"/>
    <w:rsid w:val="20B05444"/>
    <w:rsid w:val="20B130A1"/>
    <w:rsid w:val="20B20B07"/>
    <w:rsid w:val="20B22F22"/>
    <w:rsid w:val="20B2746D"/>
    <w:rsid w:val="20B500C1"/>
    <w:rsid w:val="20B66063"/>
    <w:rsid w:val="20B738FF"/>
    <w:rsid w:val="20B77240"/>
    <w:rsid w:val="20BB42D2"/>
    <w:rsid w:val="20BB57DA"/>
    <w:rsid w:val="20C16789"/>
    <w:rsid w:val="20C2018C"/>
    <w:rsid w:val="20C25F02"/>
    <w:rsid w:val="20C86C49"/>
    <w:rsid w:val="20CD1384"/>
    <w:rsid w:val="20CD76A5"/>
    <w:rsid w:val="20D74D5F"/>
    <w:rsid w:val="20D76314"/>
    <w:rsid w:val="20D82020"/>
    <w:rsid w:val="20DA3FB4"/>
    <w:rsid w:val="20DE1C9A"/>
    <w:rsid w:val="20E23218"/>
    <w:rsid w:val="20E70C38"/>
    <w:rsid w:val="20EE5EF7"/>
    <w:rsid w:val="20FF23F1"/>
    <w:rsid w:val="21022BC0"/>
    <w:rsid w:val="21067376"/>
    <w:rsid w:val="21096B84"/>
    <w:rsid w:val="210B41CE"/>
    <w:rsid w:val="210C2E65"/>
    <w:rsid w:val="210C52C5"/>
    <w:rsid w:val="210D620E"/>
    <w:rsid w:val="210E6C52"/>
    <w:rsid w:val="2117733C"/>
    <w:rsid w:val="21185492"/>
    <w:rsid w:val="211B6D66"/>
    <w:rsid w:val="211D2DD3"/>
    <w:rsid w:val="211E71A3"/>
    <w:rsid w:val="21263185"/>
    <w:rsid w:val="21294D97"/>
    <w:rsid w:val="212B5C42"/>
    <w:rsid w:val="212D1E11"/>
    <w:rsid w:val="212D69C7"/>
    <w:rsid w:val="212F5B1E"/>
    <w:rsid w:val="21307C45"/>
    <w:rsid w:val="21380E30"/>
    <w:rsid w:val="21383DA2"/>
    <w:rsid w:val="213A213C"/>
    <w:rsid w:val="2140435C"/>
    <w:rsid w:val="21452B6C"/>
    <w:rsid w:val="21477155"/>
    <w:rsid w:val="215435B5"/>
    <w:rsid w:val="21553FD0"/>
    <w:rsid w:val="2155613A"/>
    <w:rsid w:val="215746CB"/>
    <w:rsid w:val="21630117"/>
    <w:rsid w:val="21652718"/>
    <w:rsid w:val="216577E9"/>
    <w:rsid w:val="21660F1A"/>
    <w:rsid w:val="21662BD7"/>
    <w:rsid w:val="21671423"/>
    <w:rsid w:val="216B40B6"/>
    <w:rsid w:val="216C6E6A"/>
    <w:rsid w:val="216F5CB3"/>
    <w:rsid w:val="216F7884"/>
    <w:rsid w:val="21715339"/>
    <w:rsid w:val="21724273"/>
    <w:rsid w:val="217465D2"/>
    <w:rsid w:val="217A4226"/>
    <w:rsid w:val="217F2A3E"/>
    <w:rsid w:val="21816786"/>
    <w:rsid w:val="21816AC6"/>
    <w:rsid w:val="2186527B"/>
    <w:rsid w:val="2188056D"/>
    <w:rsid w:val="21896825"/>
    <w:rsid w:val="218F2809"/>
    <w:rsid w:val="21916094"/>
    <w:rsid w:val="219A3DCF"/>
    <w:rsid w:val="219A4DB4"/>
    <w:rsid w:val="219A58D6"/>
    <w:rsid w:val="219C6AE7"/>
    <w:rsid w:val="219C7147"/>
    <w:rsid w:val="219E2669"/>
    <w:rsid w:val="219F5777"/>
    <w:rsid w:val="21A02DF2"/>
    <w:rsid w:val="21A23CC1"/>
    <w:rsid w:val="21A24300"/>
    <w:rsid w:val="21A25BF8"/>
    <w:rsid w:val="21A26020"/>
    <w:rsid w:val="21AF0627"/>
    <w:rsid w:val="21B222C0"/>
    <w:rsid w:val="21B764CD"/>
    <w:rsid w:val="21C173F3"/>
    <w:rsid w:val="21C839CE"/>
    <w:rsid w:val="21CD2655"/>
    <w:rsid w:val="21CD3378"/>
    <w:rsid w:val="21CD75D5"/>
    <w:rsid w:val="21D23A45"/>
    <w:rsid w:val="21D26015"/>
    <w:rsid w:val="21D327EF"/>
    <w:rsid w:val="21DA6174"/>
    <w:rsid w:val="21DD133D"/>
    <w:rsid w:val="21E026BA"/>
    <w:rsid w:val="21E42B61"/>
    <w:rsid w:val="21EB011F"/>
    <w:rsid w:val="21EB292F"/>
    <w:rsid w:val="21F220A8"/>
    <w:rsid w:val="21FA1EDF"/>
    <w:rsid w:val="21FA63AE"/>
    <w:rsid w:val="21FD1085"/>
    <w:rsid w:val="21FE043B"/>
    <w:rsid w:val="21FF65AB"/>
    <w:rsid w:val="22063755"/>
    <w:rsid w:val="22114AF7"/>
    <w:rsid w:val="22121DA1"/>
    <w:rsid w:val="22125273"/>
    <w:rsid w:val="22143478"/>
    <w:rsid w:val="22164847"/>
    <w:rsid w:val="221C31DD"/>
    <w:rsid w:val="22223ED6"/>
    <w:rsid w:val="2223103F"/>
    <w:rsid w:val="22264DFE"/>
    <w:rsid w:val="22266513"/>
    <w:rsid w:val="2228687C"/>
    <w:rsid w:val="2228794E"/>
    <w:rsid w:val="22293DAC"/>
    <w:rsid w:val="222B616B"/>
    <w:rsid w:val="222D66D8"/>
    <w:rsid w:val="223215B0"/>
    <w:rsid w:val="22345C93"/>
    <w:rsid w:val="224D0688"/>
    <w:rsid w:val="224E1A8D"/>
    <w:rsid w:val="22500336"/>
    <w:rsid w:val="22536448"/>
    <w:rsid w:val="22540F67"/>
    <w:rsid w:val="22552D58"/>
    <w:rsid w:val="2256273C"/>
    <w:rsid w:val="22570048"/>
    <w:rsid w:val="22610A32"/>
    <w:rsid w:val="22650199"/>
    <w:rsid w:val="2268071D"/>
    <w:rsid w:val="226E18C3"/>
    <w:rsid w:val="2274388F"/>
    <w:rsid w:val="22783D2E"/>
    <w:rsid w:val="227A10CF"/>
    <w:rsid w:val="22805DB8"/>
    <w:rsid w:val="228248F7"/>
    <w:rsid w:val="22827D86"/>
    <w:rsid w:val="2283316A"/>
    <w:rsid w:val="22833377"/>
    <w:rsid w:val="22856993"/>
    <w:rsid w:val="22875C06"/>
    <w:rsid w:val="228A4566"/>
    <w:rsid w:val="228B7A47"/>
    <w:rsid w:val="228C6BE1"/>
    <w:rsid w:val="228F15FE"/>
    <w:rsid w:val="228F35EA"/>
    <w:rsid w:val="228F5FE7"/>
    <w:rsid w:val="228F603B"/>
    <w:rsid w:val="22915BE2"/>
    <w:rsid w:val="22951FB4"/>
    <w:rsid w:val="22974544"/>
    <w:rsid w:val="229D380F"/>
    <w:rsid w:val="22A25C6E"/>
    <w:rsid w:val="22A540C5"/>
    <w:rsid w:val="22A65197"/>
    <w:rsid w:val="22A739D9"/>
    <w:rsid w:val="22A763F2"/>
    <w:rsid w:val="22AC3486"/>
    <w:rsid w:val="22AD2C58"/>
    <w:rsid w:val="22B42BFE"/>
    <w:rsid w:val="22B81975"/>
    <w:rsid w:val="22BA7271"/>
    <w:rsid w:val="22BC143F"/>
    <w:rsid w:val="22BC769E"/>
    <w:rsid w:val="22BD00CB"/>
    <w:rsid w:val="22CB20FD"/>
    <w:rsid w:val="22D24FF5"/>
    <w:rsid w:val="22D336F0"/>
    <w:rsid w:val="22D94935"/>
    <w:rsid w:val="22DA5D77"/>
    <w:rsid w:val="22E356C6"/>
    <w:rsid w:val="22E5460B"/>
    <w:rsid w:val="22E86431"/>
    <w:rsid w:val="22F05CC6"/>
    <w:rsid w:val="22F81E58"/>
    <w:rsid w:val="22FA1939"/>
    <w:rsid w:val="22FC1021"/>
    <w:rsid w:val="22FC1804"/>
    <w:rsid w:val="23042A2B"/>
    <w:rsid w:val="230756FE"/>
    <w:rsid w:val="23085B89"/>
    <w:rsid w:val="23096FA4"/>
    <w:rsid w:val="23097526"/>
    <w:rsid w:val="230E0777"/>
    <w:rsid w:val="230F65CF"/>
    <w:rsid w:val="231221D3"/>
    <w:rsid w:val="231A4A95"/>
    <w:rsid w:val="23247E68"/>
    <w:rsid w:val="2325314E"/>
    <w:rsid w:val="23256999"/>
    <w:rsid w:val="2327530F"/>
    <w:rsid w:val="23281931"/>
    <w:rsid w:val="23297221"/>
    <w:rsid w:val="232F07D6"/>
    <w:rsid w:val="2332271B"/>
    <w:rsid w:val="23372E82"/>
    <w:rsid w:val="233C27BF"/>
    <w:rsid w:val="23405B5C"/>
    <w:rsid w:val="234A41ED"/>
    <w:rsid w:val="235365DE"/>
    <w:rsid w:val="23551624"/>
    <w:rsid w:val="2357581F"/>
    <w:rsid w:val="235A68FF"/>
    <w:rsid w:val="235B2182"/>
    <w:rsid w:val="235B3A2D"/>
    <w:rsid w:val="235F3580"/>
    <w:rsid w:val="236310D2"/>
    <w:rsid w:val="23674683"/>
    <w:rsid w:val="23687E3D"/>
    <w:rsid w:val="236A3C2A"/>
    <w:rsid w:val="236B2580"/>
    <w:rsid w:val="23716B0D"/>
    <w:rsid w:val="23741D13"/>
    <w:rsid w:val="23763610"/>
    <w:rsid w:val="23771B3D"/>
    <w:rsid w:val="237A6AE7"/>
    <w:rsid w:val="237A782D"/>
    <w:rsid w:val="237B334F"/>
    <w:rsid w:val="237C6EFA"/>
    <w:rsid w:val="237F683B"/>
    <w:rsid w:val="23870FBC"/>
    <w:rsid w:val="2387747E"/>
    <w:rsid w:val="238A6E15"/>
    <w:rsid w:val="238D796B"/>
    <w:rsid w:val="238D79B9"/>
    <w:rsid w:val="239007B8"/>
    <w:rsid w:val="23907E9E"/>
    <w:rsid w:val="23947259"/>
    <w:rsid w:val="239620C2"/>
    <w:rsid w:val="239A5433"/>
    <w:rsid w:val="23A02D44"/>
    <w:rsid w:val="23AD2651"/>
    <w:rsid w:val="23B1431C"/>
    <w:rsid w:val="23B5295E"/>
    <w:rsid w:val="23B70CEE"/>
    <w:rsid w:val="23BA226E"/>
    <w:rsid w:val="23C22E2D"/>
    <w:rsid w:val="23C23AA7"/>
    <w:rsid w:val="23C607CF"/>
    <w:rsid w:val="23C853F6"/>
    <w:rsid w:val="23C95ECA"/>
    <w:rsid w:val="23CB1B6E"/>
    <w:rsid w:val="23D02BFD"/>
    <w:rsid w:val="23D35E41"/>
    <w:rsid w:val="23D67A67"/>
    <w:rsid w:val="23D72988"/>
    <w:rsid w:val="23D9430C"/>
    <w:rsid w:val="23DB5FAC"/>
    <w:rsid w:val="23DC64ED"/>
    <w:rsid w:val="23DD1B81"/>
    <w:rsid w:val="23DE352F"/>
    <w:rsid w:val="23E306B4"/>
    <w:rsid w:val="23E641AD"/>
    <w:rsid w:val="23F02655"/>
    <w:rsid w:val="23F152F7"/>
    <w:rsid w:val="23F4022A"/>
    <w:rsid w:val="23F5635B"/>
    <w:rsid w:val="23F73C78"/>
    <w:rsid w:val="23F779C4"/>
    <w:rsid w:val="23F91D04"/>
    <w:rsid w:val="23FC2C2E"/>
    <w:rsid w:val="23FC7260"/>
    <w:rsid w:val="24061787"/>
    <w:rsid w:val="240717E1"/>
    <w:rsid w:val="240B79E4"/>
    <w:rsid w:val="240C73E0"/>
    <w:rsid w:val="2413511F"/>
    <w:rsid w:val="24144A64"/>
    <w:rsid w:val="24164F85"/>
    <w:rsid w:val="24177BCD"/>
    <w:rsid w:val="241B43CF"/>
    <w:rsid w:val="241F721E"/>
    <w:rsid w:val="24215AB5"/>
    <w:rsid w:val="2425120C"/>
    <w:rsid w:val="242603AF"/>
    <w:rsid w:val="242A5F8D"/>
    <w:rsid w:val="2431062D"/>
    <w:rsid w:val="243224C7"/>
    <w:rsid w:val="24342528"/>
    <w:rsid w:val="24357B40"/>
    <w:rsid w:val="24392B1A"/>
    <w:rsid w:val="243A0532"/>
    <w:rsid w:val="243C60EA"/>
    <w:rsid w:val="24420D9A"/>
    <w:rsid w:val="24582133"/>
    <w:rsid w:val="24584A5A"/>
    <w:rsid w:val="2461233C"/>
    <w:rsid w:val="24635A73"/>
    <w:rsid w:val="246613C1"/>
    <w:rsid w:val="2466769D"/>
    <w:rsid w:val="24693FAA"/>
    <w:rsid w:val="246A5438"/>
    <w:rsid w:val="246D16A3"/>
    <w:rsid w:val="246E02FA"/>
    <w:rsid w:val="246E2240"/>
    <w:rsid w:val="246F396D"/>
    <w:rsid w:val="24701BFE"/>
    <w:rsid w:val="247A0DC8"/>
    <w:rsid w:val="247D1CDF"/>
    <w:rsid w:val="24816E5D"/>
    <w:rsid w:val="2483408C"/>
    <w:rsid w:val="248507CD"/>
    <w:rsid w:val="24881FBA"/>
    <w:rsid w:val="2488643B"/>
    <w:rsid w:val="2489505D"/>
    <w:rsid w:val="248A70C1"/>
    <w:rsid w:val="248F2B66"/>
    <w:rsid w:val="24971597"/>
    <w:rsid w:val="24A54CE4"/>
    <w:rsid w:val="24A55543"/>
    <w:rsid w:val="24A8230B"/>
    <w:rsid w:val="24A935BB"/>
    <w:rsid w:val="24AF428E"/>
    <w:rsid w:val="24C03D5A"/>
    <w:rsid w:val="24C17942"/>
    <w:rsid w:val="24C719FC"/>
    <w:rsid w:val="24CA0964"/>
    <w:rsid w:val="24CA42F2"/>
    <w:rsid w:val="24D3050C"/>
    <w:rsid w:val="24D37118"/>
    <w:rsid w:val="24D707B7"/>
    <w:rsid w:val="24DB7062"/>
    <w:rsid w:val="24DC74DF"/>
    <w:rsid w:val="24DD67A6"/>
    <w:rsid w:val="24DD6CC8"/>
    <w:rsid w:val="24DF1645"/>
    <w:rsid w:val="24E135A4"/>
    <w:rsid w:val="24E65C5C"/>
    <w:rsid w:val="24E92EE4"/>
    <w:rsid w:val="24ED3F9A"/>
    <w:rsid w:val="24F05E57"/>
    <w:rsid w:val="25007288"/>
    <w:rsid w:val="250A7EBC"/>
    <w:rsid w:val="250F4C0D"/>
    <w:rsid w:val="25114490"/>
    <w:rsid w:val="25132B03"/>
    <w:rsid w:val="25163C7A"/>
    <w:rsid w:val="251C6A1C"/>
    <w:rsid w:val="251D7794"/>
    <w:rsid w:val="252209BD"/>
    <w:rsid w:val="252900D9"/>
    <w:rsid w:val="252B15DA"/>
    <w:rsid w:val="252C06F0"/>
    <w:rsid w:val="253A08E9"/>
    <w:rsid w:val="253A76BF"/>
    <w:rsid w:val="253B665B"/>
    <w:rsid w:val="253F0F0B"/>
    <w:rsid w:val="254039F6"/>
    <w:rsid w:val="25424970"/>
    <w:rsid w:val="25465F6E"/>
    <w:rsid w:val="25472416"/>
    <w:rsid w:val="25517794"/>
    <w:rsid w:val="25602848"/>
    <w:rsid w:val="2560482B"/>
    <w:rsid w:val="25652585"/>
    <w:rsid w:val="25665CF3"/>
    <w:rsid w:val="256965A5"/>
    <w:rsid w:val="256B60AC"/>
    <w:rsid w:val="256C4188"/>
    <w:rsid w:val="256E7C33"/>
    <w:rsid w:val="25717C07"/>
    <w:rsid w:val="25730CDC"/>
    <w:rsid w:val="2578235D"/>
    <w:rsid w:val="25784649"/>
    <w:rsid w:val="257B7B3C"/>
    <w:rsid w:val="257C200B"/>
    <w:rsid w:val="257C5563"/>
    <w:rsid w:val="257F0BD9"/>
    <w:rsid w:val="258502B6"/>
    <w:rsid w:val="25892239"/>
    <w:rsid w:val="258A4D70"/>
    <w:rsid w:val="258D1D03"/>
    <w:rsid w:val="258D30ED"/>
    <w:rsid w:val="258F0D12"/>
    <w:rsid w:val="259A2722"/>
    <w:rsid w:val="259A502E"/>
    <w:rsid w:val="259B2A55"/>
    <w:rsid w:val="259B3762"/>
    <w:rsid w:val="259B3CAF"/>
    <w:rsid w:val="259F0D13"/>
    <w:rsid w:val="25A128B8"/>
    <w:rsid w:val="25A6663A"/>
    <w:rsid w:val="25AE5E0D"/>
    <w:rsid w:val="25AF5C7C"/>
    <w:rsid w:val="25B773F6"/>
    <w:rsid w:val="25B86CE5"/>
    <w:rsid w:val="25BE3B1F"/>
    <w:rsid w:val="25BF0648"/>
    <w:rsid w:val="25C51333"/>
    <w:rsid w:val="25C6253B"/>
    <w:rsid w:val="25C64956"/>
    <w:rsid w:val="25CA0F76"/>
    <w:rsid w:val="25CB0FBC"/>
    <w:rsid w:val="25CC13E1"/>
    <w:rsid w:val="25D132F6"/>
    <w:rsid w:val="25D3227B"/>
    <w:rsid w:val="25D954DE"/>
    <w:rsid w:val="25DC3ED9"/>
    <w:rsid w:val="25E02821"/>
    <w:rsid w:val="25E11F8B"/>
    <w:rsid w:val="25E24086"/>
    <w:rsid w:val="25E27C31"/>
    <w:rsid w:val="25E311FD"/>
    <w:rsid w:val="25E36393"/>
    <w:rsid w:val="25E473EA"/>
    <w:rsid w:val="25E53520"/>
    <w:rsid w:val="25E622E5"/>
    <w:rsid w:val="25E63280"/>
    <w:rsid w:val="25EB1AA8"/>
    <w:rsid w:val="25EC1BA3"/>
    <w:rsid w:val="25ED4701"/>
    <w:rsid w:val="25EE1902"/>
    <w:rsid w:val="25F013FE"/>
    <w:rsid w:val="25F548EE"/>
    <w:rsid w:val="25F63DA7"/>
    <w:rsid w:val="25F95FB0"/>
    <w:rsid w:val="25FF40B1"/>
    <w:rsid w:val="26004D46"/>
    <w:rsid w:val="2608427B"/>
    <w:rsid w:val="260D2889"/>
    <w:rsid w:val="26144D7B"/>
    <w:rsid w:val="26157A02"/>
    <w:rsid w:val="26172E44"/>
    <w:rsid w:val="26193FCA"/>
    <w:rsid w:val="261C01E2"/>
    <w:rsid w:val="262125D9"/>
    <w:rsid w:val="26236EB1"/>
    <w:rsid w:val="262616B4"/>
    <w:rsid w:val="26324570"/>
    <w:rsid w:val="26327CB5"/>
    <w:rsid w:val="2634044F"/>
    <w:rsid w:val="263D4A60"/>
    <w:rsid w:val="264345C4"/>
    <w:rsid w:val="26463AAC"/>
    <w:rsid w:val="26533519"/>
    <w:rsid w:val="26545489"/>
    <w:rsid w:val="26677D23"/>
    <w:rsid w:val="266B1DF6"/>
    <w:rsid w:val="266B2A8F"/>
    <w:rsid w:val="266B45F8"/>
    <w:rsid w:val="266D11DC"/>
    <w:rsid w:val="26754D6E"/>
    <w:rsid w:val="268158F0"/>
    <w:rsid w:val="26817F04"/>
    <w:rsid w:val="26853881"/>
    <w:rsid w:val="268735D3"/>
    <w:rsid w:val="268A7DD4"/>
    <w:rsid w:val="268D1F28"/>
    <w:rsid w:val="269364D1"/>
    <w:rsid w:val="26942BE6"/>
    <w:rsid w:val="269448A2"/>
    <w:rsid w:val="269F3F2E"/>
    <w:rsid w:val="26A01AA9"/>
    <w:rsid w:val="26A54056"/>
    <w:rsid w:val="26A772A6"/>
    <w:rsid w:val="26A87853"/>
    <w:rsid w:val="26A9016A"/>
    <w:rsid w:val="26B30D64"/>
    <w:rsid w:val="26B970BC"/>
    <w:rsid w:val="26BF3756"/>
    <w:rsid w:val="26BF43FE"/>
    <w:rsid w:val="26C801EF"/>
    <w:rsid w:val="26C8746F"/>
    <w:rsid w:val="26CA18F9"/>
    <w:rsid w:val="26CA662E"/>
    <w:rsid w:val="26CF40B4"/>
    <w:rsid w:val="26D603AA"/>
    <w:rsid w:val="26D670A7"/>
    <w:rsid w:val="26D752DB"/>
    <w:rsid w:val="26D76CA2"/>
    <w:rsid w:val="26DE7745"/>
    <w:rsid w:val="26E20CC5"/>
    <w:rsid w:val="26E61A05"/>
    <w:rsid w:val="26E66498"/>
    <w:rsid w:val="26E745B0"/>
    <w:rsid w:val="26E767F2"/>
    <w:rsid w:val="26E80D87"/>
    <w:rsid w:val="26E91006"/>
    <w:rsid w:val="26EB2F69"/>
    <w:rsid w:val="26F73F63"/>
    <w:rsid w:val="26F87FD5"/>
    <w:rsid w:val="26FC4A2E"/>
    <w:rsid w:val="26FE4A65"/>
    <w:rsid w:val="26FE55FB"/>
    <w:rsid w:val="270C6DF9"/>
    <w:rsid w:val="270D07B4"/>
    <w:rsid w:val="270F58C6"/>
    <w:rsid w:val="27127447"/>
    <w:rsid w:val="271A7A51"/>
    <w:rsid w:val="27227B59"/>
    <w:rsid w:val="272635C1"/>
    <w:rsid w:val="27277840"/>
    <w:rsid w:val="2728682D"/>
    <w:rsid w:val="272878EB"/>
    <w:rsid w:val="2729149F"/>
    <w:rsid w:val="272B5AA5"/>
    <w:rsid w:val="272D7C1F"/>
    <w:rsid w:val="27316F9A"/>
    <w:rsid w:val="2737500C"/>
    <w:rsid w:val="273F0DF2"/>
    <w:rsid w:val="27413943"/>
    <w:rsid w:val="274A55D2"/>
    <w:rsid w:val="274B414B"/>
    <w:rsid w:val="274B47F5"/>
    <w:rsid w:val="274C7F09"/>
    <w:rsid w:val="274E6AD8"/>
    <w:rsid w:val="274E7845"/>
    <w:rsid w:val="275167D8"/>
    <w:rsid w:val="275206D3"/>
    <w:rsid w:val="275C53E0"/>
    <w:rsid w:val="275C6E3E"/>
    <w:rsid w:val="2761210A"/>
    <w:rsid w:val="27694FC9"/>
    <w:rsid w:val="27696B90"/>
    <w:rsid w:val="276A20FB"/>
    <w:rsid w:val="277108C7"/>
    <w:rsid w:val="277215A9"/>
    <w:rsid w:val="27734588"/>
    <w:rsid w:val="27735E0B"/>
    <w:rsid w:val="27750A1E"/>
    <w:rsid w:val="27762E98"/>
    <w:rsid w:val="277924A6"/>
    <w:rsid w:val="2779659D"/>
    <w:rsid w:val="277A64AD"/>
    <w:rsid w:val="277A7C04"/>
    <w:rsid w:val="277C751D"/>
    <w:rsid w:val="277E26FE"/>
    <w:rsid w:val="277E61B8"/>
    <w:rsid w:val="2780287F"/>
    <w:rsid w:val="278454A2"/>
    <w:rsid w:val="27861942"/>
    <w:rsid w:val="2788682C"/>
    <w:rsid w:val="27890935"/>
    <w:rsid w:val="278A0904"/>
    <w:rsid w:val="278A18D2"/>
    <w:rsid w:val="278B0AFF"/>
    <w:rsid w:val="278C0057"/>
    <w:rsid w:val="278C0EBF"/>
    <w:rsid w:val="278C730F"/>
    <w:rsid w:val="27935D7B"/>
    <w:rsid w:val="279437A9"/>
    <w:rsid w:val="279A3DDC"/>
    <w:rsid w:val="279B7441"/>
    <w:rsid w:val="279C775D"/>
    <w:rsid w:val="27A07E5C"/>
    <w:rsid w:val="27A35C54"/>
    <w:rsid w:val="27AA155C"/>
    <w:rsid w:val="27AB15FD"/>
    <w:rsid w:val="27AB4110"/>
    <w:rsid w:val="27AC2C19"/>
    <w:rsid w:val="27B02C13"/>
    <w:rsid w:val="27B449FF"/>
    <w:rsid w:val="27B61A19"/>
    <w:rsid w:val="27B95AC0"/>
    <w:rsid w:val="27BA5653"/>
    <w:rsid w:val="27BD7F15"/>
    <w:rsid w:val="27BE5CBE"/>
    <w:rsid w:val="27C0380D"/>
    <w:rsid w:val="27C35DCC"/>
    <w:rsid w:val="27CB3412"/>
    <w:rsid w:val="27CC63A1"/>
    <w:rsid w:val="27CE591C"/>
    <w:rsid w:val="27CE64E0"/>
    <w:rsid w:val="27D02239"/>
    <w:rsid w:val="27D17B12"/>
    <w:rsid w:val="27D20206"/>
    <w:rsid w:val="27D248A9"/>
    <w:rsid w:val="27D50283"/>
    <w:rsid w:val="27D76CA3"/>
    <w:rsid w:val="27D9090E"/>
    <w:rsid w:val="27DA4584"/>
    <w:rsid w:val="27DC0836"/>
    <w:rsid w:val="27DF6DB9"/>
    <w:rsid w:val="27E027FE"/>
    <w:rsid w:val="27E22514"/>
    <w:rsid w:val="27E560C0"/>
    <w:rsid w:val="27F4149C"/>
    <w:rsid w:val="27FC7950"/>
    <w:rsid w:val="28007516"/>
    <w:rsid w:val="2801446D"/>
    <w:rsid w:val="28016C21"/>
    <w:rsid w:val="28046195"/>
    <w:rsid w:val="280957F1"/>
    <w:rsid w:val="280975A5"/>
    <w:rsid w:val="280A1D84"/>
    <w:rsid w:val="280D5205"/>
    <w:rsid w:val="280E5F0F"/>
    <w:rsid w:val="2814744B"/>
    <w:rsid w:val="28153397"/>
    <w:rsid w:val="28171975"/>
    <w:rsid w:val="281A25E4"/>
    <w:rsid w:val="281A7A93"/>
    <w:rsid w:val="281C05E2"/>
    <w:rsid w:val="282152F8"/>
    <w:rsid w:val="28250D48"/>
    <w:rsid w:val="28261BEB"/>
    <w:rsid w:val="282836A8"/>
    <w:rsid w:val="28291812"/>
    <w:rsid w:val="28294C82"/>
    <w:rsid w:val="28330497"/>
    <w:rsid w:val="28340EAA"/>
    <w:rsid w:val="28343ED5"/>
    <w:rsid w:val="28376075"/>
    <w:rsid w:val="28390B26"/>
    <w:rsid w:val="283A6B5B"/>
    <w:rsid w:val="283B2176"/>
    <w:rsid w:val="283C0499"/>
    <w:rsid w:val="283D2D59"/>
    <w:rsid w:val="283E4383"/>
    <w:rsid w:val="28460223"/>
    <w:rsid w:val="28495F92"/>
    <w:rsid w:val="284C562E"/>
    <w:rsid w:val="284E3827"/>
    <w:rsid w:val="28505C97"/>
    <w:rsid w:val="28513CE3"/>
    <w:rsid w:val="28517DC7"/>
    <w:rsid w:val="28556CE6"/>
    <w:rsid w:val="285B188A"/>
    <w:rsid w:val="285E3B40"/>
    <w:rsid w:val="28600517"/>
    <w:rsid w:val="286A1EFD"/>
    <w:rsid w:val="286B525F"/>
    <w:rsid w:val="286D6A96"/>
    <w:rsid w:val="286E0A37"/>
    <w:rsid w:val="28704635"/>
    <w:rsid w:val="2874068C"/>
    <w:rsid w:val="28760888"/>
    <w:rsid w:val="287679D8"/>
    <w:rsid w:val="28855985"/>
    <w:rsid w:val="288A28B4"/>
    <w:rsid w:val="288D768A"/>
    <w:rsid w:val="288E5220"/>
    <w:rsid w:val="288F7BF0"/>
    <w:rsid w:val="28973104"/>
    <w:rsid w:val="289B27AA"/>
    <w:rsid w:val="289C6AF1"/>
    <w:rsid w:val="289E7BEA"/>
    <w:rsid w:val="289F091A"/>
    <w:rsid w:val="28A0413F"/>
    <w:rsid w:val="28A504A9"/>
    <w:rsid w:val="28A54C15"/>
    <w:rsid w:val="28A65C8F"/>
    <w:rsid w:val="28A856AA"/>
    <w:rsid w:val="28AC23AD"/>
    <w:rsid w:val="28B06610"/>
    <w:rsid w:val="28BC18A3"/>
    <w:rsid w:val="28C528AC"/>
    <w:rsid w:val="28D12AB6"/>
    <w:rsid w:val="28D4271A"/>
    <w:rsid w:val="28D71C54"/>
    <w:rsid w:val="28D82689"/>
    <w:rsid w:val="28D84A2B"/>
    <w:rsid w:val="28DE665D"/>
    <w:rsid w:val="28E15D60"/>
    <w:rsid w:val="28E756B0"/>
    <w:rsid w:val="28EC2913"/>
    <w:rsid w:val="28EF0462"/>
    <w:rsid w:val="28F06365"/>
    <w:rsid w:val="28F138BF"/>
    <w:rsid w:val="28F22101"/>
    <w:rsid w:val="28F4155B"/>
    <w:rsid w:val="28F66332"/>
    <w:rsid w:val="28F84F84"/>
    <w:rsid w:val="28F91A97"/>
    <w:rsid w:val="28FB1B21"/>
    <w:rsid w:val="28FE231D"/>
    <w:rsid w:val="28FF2995"/>
    <w:rsid w:val="29011462"/>
    <w:rsid w:val="2902569F"/>
    <w:rsid w:val="29043336"/>
    <w:rsid w:val="2906111A"/>
    <w:rsid w:val="290833AE"/>
    <w:rsid w:val="290A2BE3"/>
    <w:rsid w:val="290B50DB"/>
    <w:rsid w:val="290C4367"/>
    <w:rsid w:val="290E1A30"/>
    <w:rsid w:val="29112033"/>
    <w:rsid w:val="291245CA"/>
    <w:rsid w:val="291468D0"/>
    <w:rsid w:val="291D63D2"/>
    <w:rsid w:val="29247478"/>
    <w:rsid w:val="29275B38"/>
    <w:rsid w:val="29295687"/>
    <w:rsid w:val="292B4E84"/>
    <w:rsid w:val="292D3996"/>
    <w:rsid w:val="29341E48"/>
    <w:rsid w:val="2936054C"/>
    <w:rsid w:val="293633A8"/>
    <w:rsid w:val="29386ABE"/>
    <w:rsid w:val="2939544F"/>
    <w:rsid w:val="293C7572"/>
    <w:rsid w:val="293E45B3"/>
    <w:rsid w:val="29450CBC"/>
    <w:rsid w:val="29481367"/>
    <w:rsid w:val="294973CB"/>
    <w:rsid w:val="294B7DE9"/>
    <w:rsid w:val="294C168E"/>
    <w:rsid w:val="295119ED"/>
    <w:rsid w:val="29591CCB"/>
    <w:rsid w:val="295C33A0"/>
    <w:rsid w:val="295C7210"/>
    <w:rsid w:val="295D53E7"/>
    <w:rsid w:val="295F1FE9"/>
    <w:rsid w:val="29687E03"/>
    <w:rsid w:val="296F3722"/>
    <w:rsid w:val="29701412"/>
    <w:rsid w:val="29772C0F"/>
    <w:rsid w:val="29780825"/>
    <w:rsid w:val="29783B5A"/>
    <w:rsid w:val="297E54B9"/>
    <w:rsid w:val="29835948"/>
    <w:rsid w:val="29856B6A"/>
    <w:rsid w:val="29910CA1"/>
    <w:rsid w:val="29974748"/>
    <w:rsid w:val="29974A28"/>
    <w:rsid w:val="29987498"/>
    <w:rsid w:val="299C51AD"/>
    <w:rsid w:val="29AB044A"/>
    <w:rsid w:val="29B015A7"/>
    <w:rsid w:val="29B25C6F"/>
    <w:rsid w:val="29BA120C"/>
    <w:rsid w:val="29BC51C0"/>
    <w:rsid w:val="29C07BB3"/>
    <w:rsid w:val="29C33AF8"/>
    <w:rsid w:val="29C45989"/>
    <w:rsid w:val="29C75310"/>
    <w:rsid w:val="29C76FB0"/>
    <w:rsid w:val="29CF2110"/>
    <w:rsid w:val="29D5409F"/>
    <w:rsid w:val="29D70375"/>
    <w:rsid w:val="29D858F4"/>
    <w:rsid w:val="29DA283E"/>
    <w:rsid w:val="29DA30BE"/>
    <w:rsid w:val="29DD7D20"/>
    <w:rsid w:val="29DE4906"/>
    <w:rsid w:val="29E01BFF"/>
    <w:rsid w:val="29E57E92"/>
    <w:rsid w:val="29E85E60"/>
    <w:rsid w:val="29EB1686"/>
    <w:rsid w:val="29EC34C6"/>
    <w:rsid w:val="29F12B8B"/>
    <w:rsid w:val="29F361E1"/>
    <w:rsid w:val="29F81286"/>
    <w:rsid w:val="29F91C7C"/>
    <w:rsid w:val="29FB3EB8"/>
    <w:rsid w:val="29FB4442"/>
    <w:rsid w:val="29FD14B3"/>
    <w:rsid w:val="29FE55BC"/>
    <w:rsid w:val="2A024E66"/>
    <w:rsid w:val="2A036CB1"/>
    <w:rsid w:val="2A04175F"/>
    <w:rsid w:val="2A0866C9"/>
    <w:rsid w:val="2A09639D"/>
    <w:rsid w:val="2A102A03"/>
    <w:rsid w:val="2A137D64"/>
    <w:rsid w:val="2A1738F0"/>
    <w:rsid w:val="2A191200"/>
    <w:rsid w:val="2A19456D"/>
    <w:rsid w:val="2A1A5203"/>
    <w:rsid w:val="2A205201"/>
    <w:rsid w:val="2A213E21"/>
    <w:rsid w:val="2A224677"/>
    <w:rsid w:val="2A264F50"/>
    <w:rsid w:val="2A2906E7"/>
    <w:rsid w:val="2A2E462A"/>
    <w:rsid w:val="2A2F1014"/>
    <w:rsid w:val="2A2F751F"/>
    <w:rsid w:val="2A360F19"/>
    <w:rsid w:val="2A444087"/>
    <w:rsid w:val="2A454796"/>
    <w:rsid w:val="2A4B32B0"/>
    <w:rsid w:val="2A4F6B68"/>
    <w:rsid w:val="2A5120DD"/>
    <w:rsid w:val="2A523115"/>
    <w:rsid w:val="2A5520BC"/>
    <w:rsid w:val="2A5A6572"/>
    <w:rsid w:val="2A5F2E5A"/>
    <w:rsid w:val="2A611139"/>
    <w:rsid w:val="2A65595D"/>
    <w:rsid w:val="2A664470"/>
    <w:rsid w:val="2A69523E"/>
    <w:rsid w:val="2A6B6038"/>
    <w:rsid w:val="2A6F4C41"/>
    <w:rsid w:val="2A745B3F"/>
    <w:rsid w:val="2A752D39"/>
    <w:rsid w:val="2A7551F9"/>
    <w:rsid w:val="2A7774A8"/>
    <w:rsid w:val="2A781827"/>
    <w:rsid w:val="2A796A32"/>
    <w:rsid w:val="2A7F56CB"/>
    <w:rsid w:val="2A987409"/>
    <w:rsid w:val="2A9922D2"/>
    <w:rsid w:val="2AA1254C"/>
    <w:rsid w:val="2AA4746D"/>
    <w:rsid w:val="2AAC5392"/>
    <w:rsid w:val="2AAD1601"/>
    <w:rsid w:val="2AAE7F7E"/>
    <w:rsid w:val="2AAF76F0"/>
    <w:rsid w:val="2AB5278C"/>
    <w:rsid w:val="2AB56202"/>
    <w:rsid w:val="2AB948A9"/>
    <w:rsid w:val="2AB94C0C"/>
    <w:rsid w:val="2ABC27D7"/>
    <w:rsid w:val="2ABC4089"/>
    <w:rsid w:val="2ABF55A3"/>
    <w:rsid w:val="2AC10742"/>
    <w:rsid w:val="2AC60EF4"/>
    <w:rsid w:val="2ACF5329"/>
    <w:rsid w:val="2AD05046"/>
    <w:rsid w:val="2AD22892"/>
    <w:rsid w:val="2AD8364B"/>
    <w:rsid w:val="2ADA0B47"/>
    <w:rsid w:val="2ADB7341"/>
    <w:rsid w:val="2AE0548C"/>
    <w:rsid w:val="2AE25FF9"/>
    <w:rsid w:val="2AE33ABC"/>
    <w:rsid w:val="2AE74DD0"/>
    <w:rsid w:val="2AEA24C3"/>
    <w:rsid w:val="2AEE11A9"/>
    <w:rsid w:val="2AEF107C"/>
    <w:rsid w:val="2AF034F3"/>
    <w:rsid w:val="2AF05E7F"/>
    <w:rsid w:val="2AF068FD"/>
    <w:rsid w:val="2AF21267"/>
    <w:rsid w:val="2AF44F3E"/>
    <w:rsid w:val="2AF4693F"/>
    <w:rsid w:val="2AF83748"/>
    <w:rsid w:val="2AF91FDB"/>
    <w:rsid w:val="2AFF2395"/>
    <w:rsid w:val="2B081151"/>
    <w:rsid w:val="2B096F0E"/>
    <w:rsid w:val="2B0A7B11"/>
    <w:rsid w:val="2B0B0AA8"/>
    <w:rsid w:val="2B0D41BB"/>
    <w:rsid w:val="2B0D7C58"/>
    <w:rsid w:val="2B1135DF"/>
    <w:rsid w:val="2B113FD3"/>
    <w:rsid w:val="2B115909"/>
    <w:rsid w:val="2B186D98"/>
    <w:rsid w:val="2B194F5C"/>
    <w:rsid w:val="2B1A6475"/>
    <w:rsid w:val="2B1B1323"/>
    <w:rsid w:val="2B1C3DB4"/>
    <w:rsid w:val="2B247A52"/>
    <w:rsid w:val="2B266C6E"/>
    <w:rsid w:val="2B284B68"/>
    <w:rsid w:val="2B3362D4"/>
    <w:rsid w:val="2B357DD6"/>
    <w:rsid w:val="2B3B016F"/>
    <w:rsid w:val="2B3B5DFE"/>
    <w:rsid w:val="2B403175"/>
    <w:rsid w:val="2B4114D5"/>
    <w:rsid w:val="2B43497A"/>
    <w:rsid w:val="2B487612"/>
    <w:rsid w:val="2B490125"/>
    <w:rsid w:val="2B544B90"/>
    <w:rsid w:val="2B5C7894"/>
    <w:rsid w:val="2B5D1579"/>
    <w:rsid w:val="2B603425"/>
    <w:rsid w:val="2B6562D3"/>
    <w:rsid w:val="2B686388"/>
    <w:rsid w:val="2B6A58FB"/>
    <w:rsid w:val="2B6B750C"/>
    <w:rsid w:val="2B740004"/>
    <w:rsid w:val="2B785D3C"/>
    <w:rsid w:val="2B7D401E"/>
    <w:rsid w:val="2B7D5B8F"/>
    <w:rsid w:val="2B851CB7"/>
    <w:rsid w:val="2B871EC2"/>
    <w:rsid w:val="2B8A0B04"/>
    <w:rsid w:val="2B8D74F2"/>
    <w:rsid w:val="2B8E1F03"/>
    <w:rsid w:val="2B932B42"/>
    <w:rsid w:val="2B937A70"/>
    <w:rsid w:val="2B9416B4"/>
    <w:rsid w:val="2B950BAC"/>
    <w:rsid w:val="2B963843"/>
    <w:rsid w:val="2B9B5222"/>
    <w:rsid w:val="2BA054FE"/>
    <w:rsid w:val="2BA81698"/>
    <w:rsid w:val="2BAB466B"/>
    <w:rsid w:val="2BB03972"/>
    <w:rsid w:val="2BB6619C"/>
    <w:rsid w:val="2BB67924"/>
    <w:rsid w:val="2BB7389D"/>
    <w:rsid w:val="2BBD1B4D"/>
    <w:rsid w:val="2BC4598B"/>
    <w:rsid w:val="2BC81964"/>
    <w:rsid w:val="2BCC13E2"/>
    <w:rsid w:val="2BCE582A"/>
    <w:rsid w:val="2BD26B1D"/>
    <w:rsid w:val="2BD66D2F"/>
    <w:rsid w:val="2BDC5E0E"/>
    <w:rsid w:val="2BE43EFD"/>
    <w:rsid w:val="2BE824C1"/>
    <w:rsid w:val="2BE861C9"/>
    <w:rsid w:val="2BE87709"/>
    <w:rsid w:val="2BEE0AFA"/>
    <w:rsid w:val="2BEE40D1"/>
    <w:rsid w:val="2BF05480"/>
    <w:rsid w:val="2BF12638"/>
    <w:rsid w:val="2BF32DDD"/>
    <w:rsid w:val="2BF97735"/>
    <w:rsid w:val="2BFA4368"/>
    <w:rsid w:val="2BFB77B1"/>
    <w:rsid w:val="2C06547B"/>
    <w:rsid w:val="2C0D4002"/>
    <w:rsid w:val="2C0E0DFC"/>
    <w:rsid w:val="2C0E6982"/>
    <w:rsid w:val="2C104070"/>
    <w:rsid w:val="2C116303"/>
    <w:rsid w:val="2C194CE9"/>
    <w:rsid w:val="2C1A40FC"/>
    <w:rsid w:val="2C1C5262"/>
    <w:rsid w:val="2C1E7C6F"/>
    <w:rsid w:val="2C214A48"/>
    <w:rsid w:val="2C2161AA"/>
    <w:rsid w:val="2C240E48"/>
    <w:rsid w:val="2C27027B"/>
    <w:rsid w:val="2C2960FC"/>
    <w:rsid w:val="2C2B021E"/>
    <w:rsid w:val="2C2D2D0D"/>
    <w:rsid w:val="2C375944"/>
    <w:rsid w:val="2C3F2EB7"/>
    <w:rsid w:val="2C454CDB"/>
    <w:rsid w:val="2C4F0497"/>
    <w:rsid w:val="2C506442"/>
    <w:rsid w:val="2C541335"/>
    <w:rsid w:val="2C57251C"/>
    <w:rsid w:val="2C5C51D5"/>
    <w:rsid w:val="2C5F6823"/>
    <w:rsid w:val="2C605945"/>
    <w:rsid w:val="2C62700C"/>
    <w:rsid w:val="2C6631F9"/>
    <w:rsid w:val="2C6E047E"/>
    <w:rsid w:val="2C7374C1"/>
    <w:rsid w:val="2C77194B"/>
    <w:rsid w:val="2C791DFE"/>
    <w:rsid w:val="2C7B41AF"/>
    <w:rsid w:val="2C7E31EF"/>
    <w:rsid w:val="2C86236B"/>
    <w:rsid w:val="2C877BAF"/>
    <w:rsid w:val="2C8A1A4E"/>
    <w:rsid w:val="2C8E4410"/>
    <w:rsid w:val="2C8F3D1D"/>
    <w:rsid w:val="2C942FC4"/>
    <w:rsid w:val="2C9D53B1"/>
    <w:rsid w:val="2CA22DF0"/>
    <w:rsid w:val="2CA44196"/>
    <w:rsid w:val="2CA73697"/>
    <w:rsid w:val="2CAC40FB"/>
    <w:rsid w:val="2CAD772D"/>
    <w:rsid w:val="2CB0248B"/>
    <w:rsid w:val="2CB10B57"/>
    <w:rsid w:val="2CB54B9C"/>
    <w:rsid w:val="2CB87A66"/>
    <w:rsid w:val="2CBE5720"/>
    <w:rsid w:val="2CC0642B"/>
    <w:rsid w:val="2CC73674"/>
    <w:rsid w:val="2CCE16F2"/>
    <w:rsid w:val="2CCE6BEB"/>
    <w:rsid w:val="2CD15D7C"/>
    <w:rsid w:val="2CD24FC6"/>
    <w:rsid w:val="2CD6400B"/>
    <w:rsid w:val="2CD85700"/>
    <w:rsid w:val="2CE85A97"/>
    <w:rsid w:val="2CF11B08"/>
    <w:rsid w:val="2CF71927"/>
    <w:rsid w:val="2CFC7880"/>
    <w:rsid w:val="2D011501"/>
    <w:rsid w:val="2D0434FD"/>
    <w:rsid w:val="2D045DB8"/>
    <w:rsid w:val="2D057B99"/>
    <w:rsid w:val="2D08251D"/>
    <w:rsid w:val="2D086BBC"/>
    <w:rsid w:val="2D0D39D2"/>
    <w:rsid w:val="2D0D452C"/>
    <w:rsid w:val="2D0D51A5"/>
    <w:rsid w:val="2D0E3C4C"/>
    <w:rsid w:val="2D106D1F"/>
    <w:rsid w:val="2D174E97"/>
    <w:rsid w:val="2D1D497B"/>
    <w:rsid w:val="2D233594"/>
    <w:rsid w:val="2D262384"/>
    <w:rsid w:val="2D265A5D"/>
    <w:rsid w:val="2D28247E"/>
    <w:rsid w:val="2D2E5B44"/>
    <w:rsid w:val="2D2E5CFC"/>
    <w:rsid w:val="2D31142D"/>
    <w:rsid w:val="2D354661"/>
    <w:rsid w:val="2D3E2E39"/>
    <w:rsid w:val="2D44383F"/>
    <w:rsid w:val="2D4441A5"/>
    <w:rsid w:val="2D4D460A"/>
    <w:rsid w:val="2D506162"/>
    <w:rsid w:val="2D581200"/>
    <w:rsid w:val="2D5B0DF0"/>
    <w:rsid w:val="2D5B1712"/>
    <w:rsid w:val="2D5D5820"/>
    <w:rsid w:val="2D5F5730"/>
    <w:rsid w:val="2D643919"/>
    <w:rsid w:val="2D6C7950"/>
    <w:rsid w:val="2D6F2144"/>
    <w:rsid w:val="2D7053B5"/>
    <w:rsid w:val="2D71745E"/>
    <w:rsid w:val="2D730A0F"/>
    <w:rsid w:val="2D753303"/>
    <w:rsid w:val="2D7547DE"/>
    <w:rsid w:val="2D7E7C40"/>
    <w:rsid w:val="2D800417"/>
    <w:rsid w:val="2D821D2E"/>
    <w:rsid w:val="2D8722FC"/>
    <w:rsid w:val="2D8B0D1B"/>
    <w:rsid w:val="2D91390C"/>
    <w:rsid w:val="2D913E2D"/>
    <w:rsid w:val="2D970330"/>
    <w:rsid w:val="2DA56B08"/>
    <w:rsid w:val="2DAB2232"/>
    <w:rsid w:val="2DAD2467"/>
    <w:rsid w:val="2DAD345A"/>
    <w:rsid w:val="2DAE06CC"/>
    <w:rsid w:val="2DAE5C94"/>
    <w:rsid w:val="2DB37C4B"/>
    <w:rsid w:val="2DB56F81"/>
    <w:rsid w:val="2DB90937"/>
    <w:rsid w:val="2DBB03DE"/>
    <w:rsid w:val="2DBB6BFE"/>
    <w:rsid w:val="2DBC4DFA"/>
    <w:rsid w:val="2DBC70EA"/>
    <w:rsid w:val="2DBF56D4"/>
    <w:rsid w:val="2DC7373C"/>
    <w:rsid w:val="2DCC4EAA"/>
    <w:rsid w:val="2DD34C95"/>
    <w:rsid w:val="2DD366DD"/>
    <w:rsid w:val="2DD8146A"/>
    <w:rsid w:val="2DD85FF6"/>
    <w:rsid w:val="2DDC2996"/>
    <w:rsid w:val="2DE17C47"/>
    <w:rsid w:val="2DE32FF0"/>
    <w:rsid w:val="2DE42621"/>
    <w:rsid w:val="2DF57043"/>
    <w:rsid w:val="2DFB0CFD"/>
    <w:rsid w:val="2DFE3326"/>
    <w:rsid w:val="2DFF3E40"/>
    <w:rsid w:val="2E002B06"/>
    <w:rsid w:val="2E013E72"/>
    <w:rsid w:val="2E0349BB"/>
    <w:rsid w:val="2E034A0D"/>
    <w:rsid w:val="2E0573D3"/>
    <w:rsid w:val="2E097564"/>
    <w:rsid w:val="2E0C6BC6"/>
    <w:rsid w:val="2E0E5C82"/>
    <w:rsid w:val="2E0E6014"/>
    <w:rsid w:val="2E0F0F14"/>
    <w:rsid w:val="2E0F650A"/>
    <w:rsid w:val="2E13323D"/>
    <w:rsid w:val="2E1C68B2"/>
    <w:rsid w:val="2E205348"/>
    <w:rsid w:val="2E226E79"/>
    <w:rsid w:val="2E25369B"/>
    <w:rsid w:val="2E256949"/>
    <w:rsid w:val="2E29214F"/>
    <w:rsid w:val="2E2A6429"/>
    <w:rsid w:val="2E2B6E2B"/>
    <w:rsid w:val="2E2E7A92"/>
    <w:rsid w:val="2E33181E"/>
    <w:rsid w:val="2E3456B1"/>
    <w:rsid w:val="2E377971"/>
    <w:rsid w:val="2E3D3D12"/>
    <w:rsid w:val="2E460067"/>
    <w:rsid w:val="2E470981"/>
    <w:rsid w:val="2E4834F6"/>
    <w:rsid w:val="2E4A7EB5"/>
    <w:rsid w:val="2E4C147C"/>
    <w:rsid w:val="2E597CFD"/>
    <w:rsid w:val="2E606113"/>
    <w:rsid w:val="2E623782"/>
    <w:rsid w:val="2E69080E"/>
    <w:rsid w:val="2E6A4DFF"/>
    <w:rsid w:val="2E6C0977"/>
    <w:rsid w:val="2E6C5938"/>
    <w:rsid w:val="2E6F4119"/>
    <w:rsid w:val="2E7E14BC"/>
    <w:rsid w:val="2E875DCA"/>
    <w:rsid w:val="2E8B7DD1"/>
    <w:rsid w:val="2E8D7E94"/>
    <w:rsid w:val="2E8F3650"/>
    <w:rsid w:val="2E9217AD"/>
    <w:rsid w:val="2E923D0D"/>
    <w:rsid w:val="2E9F4116"/>
    <w:rsid w:val="2EA11F28"/>
    <w:rsid w:val="2EA20593"/>
    <w:rsid w:val="2EA2406F"/>
    <w:rsid w:val="2EA60B92"/>
    <w:rsid w:val="2EAB5B12"/>
    <w:rsid w:val="2EAE561D"/>
    <w:rsid w:val="2EB4699C"/>
    <w:rsid w:val="2EB53BFB"/>
    <w:rsid w:val="2EB96286"/>
    <w:rsid w:val="2EB97A68"/>
    <w:rsid w:val="2EBA1A32"/>
    <w:rsid w:val="2EBB3E0A"/>
    <w:rsid w:val="2EBD7709"/>
    <w:rsid w:val="2EC17BCE"/>
    <w:rsid w:val="2ED52D19"/>
    <w:rsid w:val="2EDA4C86"/>
    <w:rsid w:val="2EDC036F"/>
    <w:rsid w:val="2EDC33F8"/>
    <w:rsid w:val="2EE027E8"/>
    <w:rsid w:val="2EE216E5"/>
    <w:rsid w:val="2EE56B5D"/>
    <w:rsid w:val="2EE848E7"/>
    <w:rsid w:val="2EE946DF"/>
    <w:rsid w:val="2EED2BC6"/>
    <w:rsid w:val="2EF7595B"/>
    <w:rsid w:val="2EF830F5"/>
    <w:rsid w:val="2EFB68D6"/>
    <w:rsid w:val="2F0003D4"/>
    <w:rsid w:val="2F006348"/>
    <w:rsid w:val="2F053722"/>
    <w:rsid w:val="2F070D18"/>
    <w:rsid w:val="2F0E7651"/>
    <w:rsid w:val="2F106200"/>
    <w:rsid w:val="2F16063C"/>
    <w:rsid w:val="2F17239A"/>
    <w:rsid w:val="2F1964B0"/>
    <w:rsid w:val="2F196F0F"/>
    <w:rsid w:val="2F1F3EDF"/>
    <w:rsid w:val="2F2014D1"/>
    <w:rsid w:val="2F20747D"/>
    <w:rsid w:val="2F270B57"/>
    <w:rsid w:val="2F27590D"/>
    <w:rsid w:val="2F27710F"/>
    <w:rsid w:val="2F281646"/>
    <w:rsid w:val="2F2A651E"/>
    <w:rsid w:val="2F2C7FF7"/>
    <w:rsid w:val="2F2D3340"/>
    <w:rsid w:val="2F2E5C57"/>
    <w:rsid w:val="2F30212C"/>
    <w:rsid w:val="2F315864"/>
    <w:rsid w:val="2F351AE9"/>
    <w:rsid w:val="2F383F7A"/>
    <w:rsid w:val="2F3A3B2A"/>
    <w:rsid w:val="2F3B6C23"/>
    <w:rsid w:val="2F3E6D36"/>
    <w:rsid w:val="2F424C27"/>
    <w:rsid w:val="2F456409"/>
    <w:rsid w:val="2F491769"/>
    <w:rsid w:val="2F4B2B42"/>
    <w:rsid w:val="2F4B56FE"/>
    <w:rsid w:val="2F4C15AA"/>
    <w:rsid w:val="2F513DD4"/>
    <w:rsid w:val="2F516DBD"/>
    <w:rsid w:val="2F533C52"/>
    <w:rsid w:val="2F5555E7"/>
    <w:rsid w:val="2F562F7B"/>
    <w:rsid w:val="2F5F4E9B"/>
    <w:rsid w:val="2F5F6A66"/>
    <w:rsid w:val="2F605DFC"/>
    <w:rsid w:val="2F645535"/>
    <w:rsid w:val="2F64561E"/>
    <w:rsid w:val="2F672DE1"/>
    <w:rsid w:val="2F6A2FBA"/>
    <w:rsid w:val="2F6B6C1F"/>
    <w:rsid w:val="2F71797B"/>
    <w:rsid w:val="2F762ECF"/>
    <w:rsid w:val="2F79396A"/>
    <w:rsid w:val="2F797559"/>
    <w:rsid w:val="2F7B1ACD"/>
    <w:rsid w:val="2F84513A"/>
    <w:rsid w:val="2F847616"/>
    <w:rsid w:val="2F89354E"/>
    <w:rsid w:val="2F900A2C"/>
    <w:rsid w:val="2F926167"/>
    <w:rsid w:val="2F934EE0"/>
    <w:rsid w:val="2F952D05"/>
    <w:rsid w:val="2F985348"/>
    <w:rsid w:val="2F9A1DF7"/>
    <w:rsid w:val="2F9A7834"/>
    <w:rsid w:val="2F9C7C0E"/>
    <w:rsid w:val="2F9E1705"/>
    <w:rsid w:val="2FA6565E"/>
    <w:rsid w:val="2FA67734"/>
    <w:rsid w:val="2FA70441"/>
    <w:rsid w:val="2FA825D2"/>
    <w:rsid w:val="2FB02672"/>
    <w:rsid w:val="2FB219C5"/>
    <w:rsid w:val="2FB34EB5"/>
    <w:rsid w:val="2FB500DD"/>
    <w:rsid w:val="2FB50F3A"/>
    <w:rsid w:val="2FB90E30"/>
    <w:rsid w:val="2FB9461B"/>
    <w:rsid w:val="2FBA5307"/>
    <w:rsid w:val="2FC2342B"/>
    <w:rsid w:val="2FC47D08"/>
    <w:rsid w:val="2FC9724F"/>
    <w:rsid w:val="2FCA3CFF"/>
    <w:rsid w:val="2FCB17FC"/>
    <w:rsid w:val="2FDA35EE"/>
    <w:rsid w:val="2FDC1075"/>
    <w:rsid w:val="2FDE0B3A"/>
    <w:rsid w:val="2FDF1EAD"/>
    <w:rsid w:val="2FDF37F8"/>
    <w:rsid w:val="2FE11FC5"/>
    <w:rsid w:val="2FE31BDC"/>
    <w:rsid w:val="2FE3634B"/>
    <w:rsid w:val="2FE61C64"/>
    <w:rsid w:val="2FEE5C7B"/>
    <w:rsid w:val="2FF03336"/>
    <w:rsid w:val="2FF06A19"/>
    <w:rsid w:val="2FF3301C"/>
    <w:rsid w:val="2FF854C4"/>
    <w:rsid w:val="2FF86157"/>
    <w:rsid w:val="2FFD79AF"/>
    <w:rsid w:val="2FFF79D7"/>
    <w:rsid w:val="3000496E"/>
    <w:rsid w:val="30056C30"/>
    <w:rsid w:val="3007758B"/>
    <w:rsid w:val="30083FE2"/>
    <w:rsid w:val="30087BDD"/>
    <w:rsid w:val="300B221D"/>
    <w:rsid w:val="300C7C38"/>
    <w:rsid w:val="30126EC4"/>
    <w:rsid w:val="301700B9"/>
    <w:rsid w:val="301A4934"/>
    <w:rsid w:val="301A7ACB"/>
    <w:rsid w:val="302416B6"/>
    <w:rsid w:val="30254FAB"/>
    <w:rsid w:val="303337F6"/>
    <w:rsid w:val="303A6F6A"/>
    <w:rsid w:val="303C2A97"/>
    <w:rsid w:val="30415B0C"/>
    <w:rsid w:val="304257CD"/>
    <w:rsid w:val="30441493"/>
    <w:rsid w:val="30470B40"/>
    <w:rsid w:val="304C3897"/>
    <w:rsid w:val="304D1B78"/>
    <w:rsid w:val="304F61E8"/>
    <w:rsid w:val="30523B79"/>
    <w:rsid w:val="30530B02"/>
    <w:rsid w:val="30534CAC"/>
    <w:rsid w:val="30596661"/>
    <w:rsid w:val="305B3127"/>
    <w:rsid w:val="305B6C67"/>
    <w:rsid w:val="305F65A0"/>
    <w:rsid w:val="30624661"/>
    <w:rsid w:val="30626462"/>
    <w:rsid w:val="3062667A"/>
    <w:rsid w:val="30654C8A"/>
    <w:rsid w:val="30663CE0"/>
    <w:rsid w:val="306E1D25"/>
    <w:rsid w:val="307318EC"/>
    <w:rsid w:val="307621A8"/>
    <w:rsid w:val="307623FD"/>
    <w:rsid w:val="30770529"/>
    <w:rsid w:val="30826653"/>
    <w:rsid w:val="30881550"/>
    <w:rsid w:val="308A7825"/>
    <w:rsid w:val="308E3C46"/>
    <w:rsid w:val="309077B8"/>
    <w:rsid w:val="309115C4"/>
    <w:rsid w:val="309126CA"/>
    <w:rsid w:val="30956884"/>
    <w:rsid w:val="309646B2"/>
    <w:rsid w:val="309B2C14"/>
    <w:rsid w:val="309D467E"/>
    <w:rsid w:val="309E4D64"/>
    <w:rsid w:val="30A57154"/>
    <w:rsid w:val="30AB6AB4"/>
    <w:rsid w:val="30AC3E30"/>
    <w:rsid w:val="30AD5A06"/>
    <w:rsid w:val="30AE5D9C"/>
    <w:rsid w:val="30B1191F"/>
    <w:rsid w:val="30B34961"/>
    <w:rsid w:val="30B9057A"/>
    <w:rsid w:val="30BC5F3B"/>
    <w:rsid w:val="30BD32E1"/>
    <w:rsid w:val="30C005F8"/>
    <w:rsid w:val="30C81BC2"/>
    <w:rsid w:val="30C97954"/>
    <w:rsid w:val="30CE7D62"/>
    <w:rsid w:val="30D12AEF"/>
    <w:rsid w:val="30D7425B"/>
    <w:rsid w:val="30DD0E38"/>
    <w:rsid w:val="30DE6C60"/>
    <w:rsid w:val="30E52A0A"/>
    <w:rsid w:val="30E64F4E"/>
    <w:rsid w:val="30E761B3"/>
    <w:rsid w:val="30EE127A"/>
    <w:rsid w:val="30EF3F28"/>
    <w:rsid w:val="30F331EA"/>
    <w:rsid w:val="30F779FC"/>
    <w:rsid w:val="30F9414D"/>
    <w:rsid w:val="310608A2"/>
    <w:rsid w:val="310A7D8A"/>
    <w:rsid w:val="310B5B07"/>
    <w:rsid w:val="311A58AC"/>
    <w:rsid w:val="311B78B5"/>
    <w:rsid w:val="311E254F"/>
    <w:rsid w:val="31211E00"/>
    <w:rsid w:val="31253BBB"/>
    <w:rsid w:val="312779D3"/>
    <w:rsid w:val="312A6A01"/>
    <w:rsid w:val="312C673E"/>
    <w:rsid w:val="312C7923"/>
    <w:rsid w:val="312E650F"/>
    <w:rsid w:val="3131611A"/>
    <w:rsid w:val="3138243A"/>
    <w:rsid w:val="313C2B78"/>
    <w:rsid w:val="313C73CD"/>
    <w:rsid w:val="313D1351"/>
    <w:rsid w:val="31415D7C"/>
    <w:rsid w:val="31421D81"/>
    <w:rsid w:val="31471BF6"/>
    <w:rsid w:val="314B7747"/>
    <w:rsid w:val="314F7247"/>
    <w:rsid w:val="3150378B"/>
    <w:rsid w:val="31506E9A"/>
    <w:rsid w:val="315414C0"/>
    <w:rsid w:val="31566DE9"/>
    <w:rsid w:val="315B78E8"/>
    <w:rsid w:val="315F20B7"/>
    <w:rsid w:val="315F7848"/>
    <w:rsid w:val="31634122"/>
    <w:rsid w:val="31635067"/>
    <w:rsid w:val="31673193"/>
    <w:rsid w:val="3169515B"/>
    <w:rsid w:val="316A2770"/>
    <w:rsid w:val="316B17AA"/>
    <w:rsid w:val="316F01DB"/>
    <w:rsid w:val="316F62ED"/>
    <w:rsid w:val="31714F08"/>
    <w:rsid w:val="317529A4"/>
    <w:rsid w:val="31891244"/>
    <w:rsid w:val="3189332C"/>
    <w:rsid w:val="318D5DF3"/>
    <w:rsid w:val="318D6E68"/>
    <w:rsid w:val="319078B2"/>
    <w:rsid w:val="3192760A"/>
    <w:rsid w:val="319765D1"/>
    <w:rsid w:val="3198270C"/>
    <w:rsid w:val="319B5C66"/>
    <w:rsid w:val="31A433AC"/>
    <w:rsid w:val="31AA25A9"/>
    <w:rsid w:val="31AB6682"/>
    <w:rsid w:val="31B446A5"/>
    <w:rsid w:val="31B54804"/>
    <w:rsid w:val="31BB4CA9"/>
    <w:rsid w:val="31BD7D6E"/>
    <w:rsid w:val="31BF52A6"/>
    <w:rsid w:val="31C22D72"/>
    <w:rsid w:val="31C6105E"/>
    <w:rsid w:val="31C9167C"/>
    <w:rsid w:val="31CF7B6C"/>
    <w:rsid w:val="31D26A8E"/>
    <w:rsid w:val="31D42F82"/>
    <w:rsid w:val="31D46EE2"/>
    <w:rsid w:val="31DD1917"/>
    <w:rsid w:val="31DF76F1"/>
    <w:rsid w:val="31E00FB5"/>
    <w:rsid w:val="31E45B8C"/>
    <w:rsid w:val="31E645B1"/>
    <w:rsid w:val="31EC756B"/>
    <w:rsid w:val="31EE29B3"/>
    <w:rsid w:val="31EE412C"/>
    <w:rsid w:val="31F745D3"/>
    <w:rsid w:val="31F83CBF"/>
    <w:rsid w:val="31FB28EC"/>
    <w:rsid w:val="31FB3FE7"/>
    <w:rsid w:val="31FC58E9"/>
    <w:rsid w:val="31FE3095"/>
    <w:rsid w:val="31FE67FD"/>
    <w:rsid w:val="31FF671F"/>
    <w:rsid w:val="32020056"/>
    <w:rsid w:val="3204181A"/>
    <w:rsid w:val="32056815"/>
    <w:rsid w:val="320A2560"/>
    <w:rsid w:val="320B31DE"/>
    <w:rsid w:val="320B557C"/>
    <w:rsid w:val="321233F7"/>
    <w:rsid w:val="32174B2D"/>
    <w:rsid w:val="3219399B"/>
    <w:rsid w:val="32195A0B"/>
    <w:rsid w:val="321B036C"/>
    <w:rsid w:val="321B5F1A"/>
    <w:rsid w:val="321D5CF9"/>
    <w:rsid w:val="321E67BD"/>
    <w:rsid w:val="321F49F5"/>
    <w:rsid w:val="32251EDB"/>
    <w:rsid w:val="32253A27"/>
    <w:rsid w:val="32261E1F"/>
    <w:rsid w:val="32290598"/>
    <w:rsid w:val="322D542D"/>
    <w:rsid w:val="322D5670"/>
    <w:rsid w:val="322F2C94"/>
    <w:rsid w:val="323077A3"/>
    <w:rsid w:val="3231515D"/>
    <w:rsid w:val="32321F02"/>
    <w:rsid w:val="32327AC6"/>
    <w:rsid w:val="323A1C7F"/>
    <w:rsid w:val="323B605F"/>
    <w:rsid w:val="324228EA"/>
    <w:rsid w:val="32435C91"/>
    <w:rsid w:val="3247083A"/>
    <w:rsid w:val="324E7081"/>
    <w:rsid w:val="324F387C"/>
    <w:rsid w:val="324F6855"/>
    <w:rsid w:val="32546AE1"/>
    <w:rsid w:val="325517EA"/>
    <w:rsid w:val="325C1643"/>
    <w:rsid w:val="32657A06"/>
    <w:rsid w:val="326870CA"/>
    <w:rsid w:val="326D1DE7"/>
    <w:rsid w:val="32700190"/>
    <w:rsid w:val="32771E4B"/>
    <w:rsid w:val="327E6123"/>
    <w:rsid w:val="32822B91"/>
    <w:rsid w:val="3285274F"/>
    <w:rsid w:val="328D317B"/>
    <w:rsid w:val="328D7338"/>
    <w:rsid w:val="328F15D2"/>
    <w:rsid w:val="32914310"/>
    <w:rsid w:val="32920760"/>
    <w:rsid w:val="3294299E"/>
    <w:rsid w:val="32950344"/>
    <w:rsid w:val="329948BE"/>
    <w:rsid w:val="32A37382"/>
    <w:rsid w:val="32A744D6"/>
    <w:rsid w:val="32A8786D"/>
    <w:rsid w:val="32A91A35"/>
    <w:rsid w:val="32AB0F18"/>
    <w:rsid w:val="32AF5A8A"/>
    <w:rsid w:val="32AF7866"/>
    <w:rsid w:val="32B10AED"/>
    <w:rsid w:val="32B7671F"/>
    <w:rsid w:val="32B76FB3"/>
    <w:rsid w:val="32B80F6B"/>
    <w:rsid w:val="32BD49B3"/>
    <w:rsid w:val="32C23BFF"/>
    <w:rsid w:val="32C262B0"/>
    <w:rsid w:val="32C426C6"/>
    <w:rsid w:val="32C57858"/>
    <w:rsid w:val="32C70FBD"/>
    <w:rsid w:val="32C74733"/>
    <w:rsid w:val="32C75667"/>
    <w:rsid w:val="32C77C70"/>
    <w:rsid w:val="32C96AA6"/>
    <w:rsid w:val="32CA77EA"/>
    <w:rsid w:val="32CD6313"/>
    <w:rsid w:val="32CE3A31"/>
    <w:rsid w:val="32CF388C"/>
    <w:rsid w:val="32D0674A"/>
    <w:rsid w:val="32D305F1"/>
    <w:rsid w:val="32D34DAA"/>
    <w:rsid w:val="32D53527"/>
    <w:rsid w:val="32D61978"/>
    <w:rsid w:val="32D94D35"/>
    <w:rsid w:val="32DB7ABA"/>
    <w:rsid w:val="32DC393D"/>
    <w:rsid w:val="32E44E6D"/>
    <w:rsid w:val="32E62C7B"/>
    <w:rsid w:val="32E91759"/>
    <w:rsid w:val="32EA5644"/>
    <w:rsid w:val="32EB4878"/>
    <w:rsid w:val="32F15FBB"/>
    <w:rsid w:val="32F4463C"/>
    <w:rsid w:val="32F5243A"/>
    <w:rsid w:val="32F82D62"/>
    <w:rsid w:val="32F84903"/>
    <w:rsid w:val="3300464B"/>
    <w:rsid w:val="3301082C"/>
    <w:rsid w:val="33041BAC"/>
    <w:rsid w:val="330439EA"/>
    <w:rsid w:val="33074674"/>
    <w:rsid w:val="3307578A"/>
    <w:rsid w:val="330D644D"/>
    <w:rsid w:val="330E5C64"/>
    <w:rsid w:val="331171E1"/>
    <w:rsid w:val="33123F2B"/>
    <w:rsid w:val="3316338D"/>
    <w:rsid w:val="33166D0E"/>
    <w:rsid w:val="331B2226"/>
    <w:rsid w:val="331C1D31"/>
    <w:rsid w:val="332152BA"/>
    <w:rsid w:val="33220090"/>
    <w:rsid w:val="33220A74"/>
    <w:rsid w:val="33264087"/>
    <w:rsid w:val="33273224"/>
    <w:rsid w:val="332837EB"/>
    <w:rsid w:val="332D05DB"/>
    <w:rsid w:val="332F3C0E"/>
    <w:rsid w:val="33327240"/>
    <w:rsid w:val="333361CF"/>
    <w:rsid w:val="3339105D"/>
    <w:rsid w:val="333D18A4"/>
    <w:rsid w:val="33433299"/>
    <w:rsid w:val="334877FD"/>
    <w:rsid w:val="334A4166"/>
    <w:rsid w:val="334C33CB"/>
    <w:rsid w:val="33504918"/>
    <w:rsid w:val="33514F92"/>
    <w:rsid w:val="335369A4"/>
    <w:rsid w:val="335A4EFD"/>
    <w:rsid w:val="335F2036"/>
    <w:rsid w:val="335F25AD"/>
    <w:rsid w:val="336B6AF8"/>
    <w:rsid w:val="336C3F9A"/>
    <w:rsid w:val="336E1C28"/>
    <w:rsid w:val="33706042"/>
    <w:rsid w:val="33722BB3"/>
    <w:rsid w:val="3374392E"/>
    <w:rsid w:val="3378039E"/>
    <w:rsid w:val="33784BB6"/>
    <w:rsid w:val="3379318F"/>
    <w:rsid w:val="337B4E5F"/>
    <w:rsid w:val="338652D4"/>
    <w:rsid w:val="33907413"/>
    <w:rsid w:val="33966BB4"/>
    <w:rsid w:val="33970FF3"/>
    <w:rsid w:val="33A042DD"/>
    <w:rsid w:val="33A377EC"/>
    <w:rsid w:val="33A5428E"/>
    <w:rsid w:val="33AB0CCD"/>
    <w:rsid w:val="33B006C0"/>
    <w:rsid w:val="33B53954"/>
    <w:rsid w:val="33BB0A89"/>
    <w:rsid w:val="33BB474F"/>
    <w:rsid w:val="33BC0C81"/>
    <w:rsid w:val="33C3213A"/>
    <w:rsid w:val="33C92C0F"/>
    <w:rsid w:val="33C975F2"/>
    <w:rsid w:val="33CA711E"/>
    <w:rsid w:val="33CE1036"/>
    <w:rsid w:val="33D01CFF"/>
    <w:rsid w:val="33D05886"/>
    <w:rsid w:val="33D8429F"/>
    <w:rsid w:val="33DD1CED"/>
    <w:rsid w:val="33DD4B8C"/>
    <w:rsid w:val="33E22905"/>
    <w:rsid w:val="33E81AAD"/>
    <w:rsid w:val="33F1185C"/>
    <w:rsid w:val="33F4411B"/>
    <w:rsid w:val="33F53ABA"/>
    <w:rsid w:val="33F62482"/>
    <w:rsid w:val="33F80E40"/>
    <w:rsid w:val="33FA1CF6"/>
    <w:rsid w:val="33FB6795"/>
    <w:rsid w:val="3409075B"/>
    <w:rsid w:val="340C0534"/>
    <w:rsid w:val="340C591A"/>
    <w:rsid w:val="341241D2"/>
    <w:rsid w:val="3415581E"/>
    <w:rsid w:val="341B4538"/>
    <w:rsid w:val="34284126"/>
    <w:rsid w:val="342B1210"/>
    <w:rsid w:val="3432626E"/>
    <w:rsid w:val="3433138C"/>
    <w:rsid w:val="34341EA3"/>
    <w:rsid w:val="34403FE2"/>
    <w:rsid w:val="34463846"/>
    <w:rsid w:val="344B1013"/>
    <w:rsid w:val="344F3BB9"/>
    <w:rsid w:val="344F48A5"/>
    <w:rsid w:val="34552DB6"/>
    <w:rsid w:val="34584E6A"/>
    <w:rsid w:val="345E036E"/>
    <w:rsid w:val="345F5D4E"/>
    <w:rsid w:val="3460536E"/>
    <w:rsid w:val="347342B3"/>
    <w:rsid w:val="3479318F"/>
    <w:rsid w:val="347B4C94"/>
    <w:rsid w:val="347F0216"/>
    <w:rsid w:val="348475E4"/>
    <w:rsid w:val="348A435C"/>
    <w:rsid w:val="348B3E29"/>
    <w:rsid w:val="348E2208"/>
    <w:rsid w:val="348F7DF7"/>
    <w:rsid w:val="34925E2A"/>
    <w:rsid w:val="34AA38CA"/>
    <w:rsid w:val="34B04A3D"/>
    <w:rsid w:val="34B2580F"/>
    <w:rsid w:val="34BF33D6"/>
    <w:rsid w:val="34C27A5A"/>
    <w:rsid w:val="34C30824"/>
    <w:rsid w:val="34C64994"/>
    <w:rsid w:val="34C82459"/>
    <w:rsid w:val="34C93E4B"/>
    <w:rsid w:val="34CC7593"/>
    <w:rsid w:val="34DB7B3E"/>
    <w:rsid w:val="34E163AE"/>
    <w:rsid w:val="34E97AB3"/>
    <w:rsid w:val="34EA018F"/>
    <w:rsid w:val="34EA0FA1"/>
    <w:rsid w:val="34ED5259"/>
    <w:rsid w:val="34F0335F"/>
    <w:rsid w:val="34F52260"/>
    <w:rsid w:val="34FC5CDE"/>
    <w:rsid w:val="35020C24"/>
    <w:rsid w:val="35057A63"/>
    <w:rsid w:val="350823BA"/>
    <w:rsid w:val="35094118"/>
    <w:rsid w:val="350958B6"/>
    <w:rsid w:val="35097BEB"/>
    <w:rsid w:val="350B7FA6"/>
    <w:rsid w:val="350C1103"/>
    <w:rsid w:val="351C27CC"/>
    <w:rsid w:val="351D1349"/>
    <w:rsid w:val="351F7239"/>
    <w:rsid w:val="352D382E"/>
    <w:rsid w:val="352F24DA"/>
    <w:rsid w:val="353428AB"/>
    <w:rsid w:val="35345C5F"/>
    <w:rsid w:val="35406296"/>
    <w:rsid w:val="35460781"/>
    <w:rsid w:val="35460F8F"/>
    <w:rsid w:val="35465232"/>
    <w:rsid w:val="354658AE"/>
    <w:rsid w:val="354743B8"/>
    <w:rsid w:val="354F3A2C"/>
    <w:rsid w:val="35507522"/>
    <w:rsid w:val="35525AE2"/>
    <w:rsid w:val="3554313F"/>
    <w:rsid w:val="355A70EF"/>
    <w:rsid w:val="355B1111"/>
    <w:rsid w:val="355D5EB0"/>
    <w:rsid w:val="35702CE1"/>
    <w:rsid w:val="35704EB0"/>
    <w:rsid w:val="35710A55"/>
    <w:rsid w:val="35720AAE"/>
    <w:rsid w:val="357936BF"/>
    <w:rsid w:val="357A6A6C"/>
    <w:rsid w:val="357E6388"/>
    <w:rsid w:val="357F58ED"/>
    <w:rsid w:val="357F736D"/>
    <w:rsid w:val="3584606C"/>
    <w:rsid w:val="35861800"/>
    <w:rsid w:val="35872075"/>
    <w:rsid w:val="358D306E"/>
    <w:rsid w:val="358F69ED"/>
    <w:rsid w:val="35904736"/>
    <w:rsid w:val="359143C4"/>
    <w:rsid w:val="35987485"/>
    <w:rsid w:val="359E3729"/>
    <w:rsid w:val="359F4467"/>
    <w:rsid w:val="359F51FF"/>
    <w:rsid w:val="35A41673"/>
    <w:rsid w:val="35A81E7D"/>
    <w:rsid w:val="35AF49E7"/>
    <w:rsid w:val="35B47FF9"/>
    <w:rsid w:val="35B818C3"/>
    <w:rsid w:val="35C206F0"/>
    <w:rsid w:val="35C25409"/>
    <w:rsid w:val="35C66639"/>
    <w:rsid w:val="35C8395E"/>
    <w:rsid w:val="35CB3A3B"/>
    <w:rsid w:val="35CE6B26"/>
    <w:rsid w:val="35CE73E4"/>
    <w:rsid w:val="35D0351E"/>
    <w:rsid w:val="35D474D8"/>
    <w:rsid w:val="35DC0B8B"/>
    <w:rsid w:val="35DC0DBF"/>
    <w:rsid w:val="35DD3440"/>
    <w:rsid w:val="35E16D7F"/>
    <w:rsid w:val="35E261B8"/>
    <w:rsid w:val="35E76E9E"/>
    <w:rsid w:val="35E85F37"/>
    <w:rsid w:val="35EA5C87"/>
    <w:rsid w:val="35F1191C"/>
    <w:rsid w:val="35F534F2"/>
    <w:rsid w:val="35F64D86"/>
    <w:rsid w:val="35FA3067"/>
    <w:rsid w:val="35FC5BC2"/>
    <w:rsid w:val="35FF3876"/>
    <w:rsid w:val="36005857"/>
    <w:rsid w:val="3601702E"/>
    <w:rsid w:val="36084DE0"/>
    <w:rsid w:val="360E0905"/>
    <w:rsid w:val="36131530"/>
    <w:rsid w:val="36161297"/>
    <w:rsid w:val="36172AD7"/>
    <w:rsid w:val="361865A9"/>
    <w:rsid w:val="36191A1A"/>
    <w:rsid w:val="361D583E"/>
    <w:rsid w:val="36232B4F"/>
    <w:rsid w:val="362543C2"/>
    <w:rsid w:val="362613D4"/>
    <w:rsid w:val="3628055D"/>
    <w:rsid w:val="36285CC3"/>
    <w:rsid w:val="36287ECF"/>
    <w:rsid w:val="362B0040"/>
    <w:rsid w:val="362C6B6A"/>
    <w:rsid w:val="362C7769"/>
    <w:rsid w:val="363164F6"/>
    <w:rsid w:val="36385E46"/>
    <w:rsid w:val="363C1454"/>
    <w:rsid w:val="363E7639"/>
    <w:rsid w:val="364170E9"/>
    <w:rsid w:val="36450087"/>
    <w:rsid w:val="36481C39"/>
    <w:rsid w:val="36482B5B"/>
    <w:rsid w:val="364D4E00"/>
    <w:rsid w:val="36550EF4"/>
    <w:rsid w:val="3658194D"/>
    <w:rsid w:val="365F3716"/>
    <w:rsid w:val="3667491D"/>
    <w:rsid w:val="3667497C"/>
    <w:rsid w:val="366D798E"/>
    <w:rsid w:val="366F0C87"/>
    <w:rsid w:val="367147F2"/>
    <w:rsid w:val="36746004"/>
    <w:rsid w:val="367A778B"/>
    <w:rsid w:val="367B0939"/>
    <w:rsid w:val="367D69FE"/>
    <w:rsid w:val="367D77BE"/>
    <w:rsid w:val="367F074F"/>
    <w:rsid w:val="367F4B4E"/>
    <w:rsid w:val="3681438C"/>
    <w:rsid w:val="368F5E38"/>
    <w:rsid w:val="36987B67"/>
    <w:rsid w:val="36992376"/>
    <w:rsid w:val="36A02251"/>
    <w:rsid w:val="36A07334"/>
    <w:rsid w:val="36A24C27"/>
    <w:rsid w:val="36AE4F1E"/>
    <w:rsid w:val="36AF0608"/>
    <w:rsid w:val="36B454E0"/>
    <w:rsid w:val="36BB4D82"/>
    <w:rsid w:val="36BE6075"/>
    <w:rsid w:val="36BE6EE5"/>
    <w:rsid w:val="36BF0287"/>
    <w:rsid w:val="36C11A54"/>
    <w:rsid w:val="36C36AB8"/>
    <w:rsid w:val="36C616C3"/>
    <w:rsid w:val="36C752B5"/>
    <w:rsid w:val="36CE0560"/>
    <w:rsid w:val="36CF361F"/>
    <w:rsid w:val="36D05B3E"/>
    <w:rsid w:val="36D160AA"/>
    <w:rsid w:val="36D37827"/>
    <w:rsid w:val="36D9332B"/>
    <w:rsid w:val="36DA58CF"/>
    <w:rsid w:val="36DD6410"/>
    <w:rsid w:val="36DE18BC"/>
    <w:rsid w:val="36E92BA2"/>
    <w:rsid w:val="36EA4555"/>
    <w:rsid w:val="36F04AC6"/>
    <w:rsid w:val="36F113E8"/>
    <w:rsid w:val="36F44248"/>
    <w:rsid w:val="36F912E1"/>
    <w:rsid w:val="36FB723E"/>
    <w:rsid w:val="36FD22B1"/>
    <w:rsid w:val="37012D6F"/>
    <w:rsid w:val="3705340E"/>
    <w:rsid w:val="370729FA"/>
    <w:rsid w:val="37075783"/>
    <w:rsid w:val="3708011D"/>
    <w:rsid w:val="3709253A"/>
    <w:rsid w:val="370A5956"/>
    <w:rsid w:val="370C6A69"/>
    <w:rsid w:val="370D1A43"/>
    <w:rsid w:val="370F1247"/>
    <w:rsid w:val="37103CDA"/>
    <w:rsid w:val="371B5CAA"/>
    <w:rsid w:val="371D1C19"/>
    <w:rsid w:val="371D3722"/>
    <w:rsid w:val="371D475A"/>
    <w:rsid w:val="371F090E"/>
    <w:rsid w:val="37202FA2"/>
    <w:rsid w:val="37254E3E"/>
    <w:rsid w:val="372B56D0"/>
    <w:rsid w:val="372E089D"/>
    <w:rsid w:val="372E4652"/>
    <w:rsid w:val="372F5D0A"/>
    <w:rsid w:val="373018DF"/>
    <w:rsid w:val="374072FC"/>
    <w:rsid w:val="3742385D"/>
    <w:rsid w:val="37435300"/>
    <w:rsid w:val="37465815"/>
    <w:rsid w:val="374719FB"/>
    <w:rsid w:val="374C2E47"/>
    <w:rsid w:val="376051D4"/>
    <w:rsid w:val="3763533E"/>
    <w:rsid w:val="376E2F19"/>
    <w:rsid w:val="37702ABF"/>
    <w:rsid w:val="37704F5D"/>
    <w:rsid w:val="37731EFA"/>
    <w:rsid w:val="37736308"/>
    <w:rsid w:val="377518BF"/>
    <w:rsid w:val="37756D1D"/>
    <w:rsid w:val="377A4E1C"/>
    <w:rsid w:val="377B18A7"/>
    <w:rsid w:val="3786696D"/>
    <w:rsid w:val="3787477A"/>
    <w:rsid w:val="378B6EF1"/>
    <w:rsid w:val="37916D11"/>
    <w:rsid w:val="37941FC4"/>
    <w:rsid w:val="37953769"/>
    <w:rsid w:val="379752F8"/>
    <w:rsid w:val="37976EE2"/>
    <w:rsid w:val="379F508B"/>
    <w:rsid w:val="37A44A07"/>
    <w:rsid w:val="37A73145"/>
    <w:rsid w:val="37AF43BA"/>
    <w:rsid w:val="37B05F3F"/>
    <w:rsid w:val="37B1393B"/>
    <w:rsid w:val="37B24051"/>
    <w:rsid w:val="37B45FCD"/>
    <w:rsid w:val="37BC425A"/>
    <w:rsid w:val="37C63FE1"/>
    <w:rsid w:val="37C70758"/>
    <w:rsid w:val="37CB0479"/>
    <w:rsid w:val="37D3042B"/>
    <w:rsid w:val="37D53AD0"/>
    <w:rsid w:val="37D62258"/>
    <w:rsid w:val="37D72BF0"/>
    <w:rsid w:val="37DE35B6"/>
    <w:rsid w:val="37DE6136"/>
    <w:rsid w:val="37DF1CF4"/>
    <w:rsid w:val="37E11C1A"/>
    <w:rsid w:val="37E54462"/>
    <w:rsid w:val="37E603F5"/>
    <w:rsid w:val="37E821C3"/>
    <w:rsid w:val="37E83263"/>
    <w:rsid w:val="37E87083"/>
    <w:rsid w:val="37EA6C16"/>
    <w:rsid w:val="37EB6883"/>
    <w:rsid w:val="37ED50BF"/>
    <w:rsid w:val="37F10FD8"/>
    <w:rsid w:val="37F87E08"/>
    <w:rsid w:val="37FE7CF4"/>
    <w:rsid w:val="3807693F"/>
    <w:rsid w:val="38095AFA"/>
    <w:rsid w:val="380C102D"/>
    <w:rsid w:val="3810403D"/>
    <w:rsid w:val="38111388"/>
    <w:rsid w:val="381C1FC2"/>
    <w:rsid w:val="381C2197"/>
    <w:rsid w:val="381C24FB"/>
    <w:rsid w:val="381D07E9"/>
    <w:rsid w:val="381F74DA"/>
    <w:rsid w:val="38201CE6"/>
    <w:rsid w:val="38223BD6"/>
    <w:rsid w:val="38231FC1"/>
    <w:rsid w:val="382452E2"/>
    <w:rsid w:val="382573C4"/>
    <w:rsid w:val="382B5E01"/>
    <w:rsid w:val="382C55F8"/>
    <w:rsid w:val="382E0B22"/>
    <w:rsid w:val="382F03B6"/>
    <w:rsid w:val="383031AF"/>
    <w:rsid w:val="38380036"/>
    <w:rsid w:val="38397C6A"/>
    <w:rsid w:val="383E043B"/>
    <w:rsid w:val="384563C8"/>
    <w:rsid w:val="384A10A6"/>
    <w:rsid w:val="384D66C3"/>
    <w:rsid w:val="384D7D4B"/>
    <w:rsid w:val="384E596A"/>
    <w:rsid w:val="385133D3"/>
    <w:rsid w:val="385A02F6"/>
    <w:rsid w:val="385B149E"/>
    <w:rsid w:val="3865252F"/>
    <w:rsid w:val="386528AA"/>
    <w:rsid w:val="3865447B"/>
    <w:rsid w:val="3867592A"/>
    <w:rsid w:val="38693474"/>
    <w:rsid w:val="386A621E"/>
    <w:rsid w:val="386B0E24"/>
    <w:rsid w:val="386C309B"/>
    <w:rsid w:val="386F5385"/>
    <w:rsid w:val="386F7882"/>
    <w:rsid w:val="38702818"/>
    <w:rsid w:val="3872431A"/>
    <w:rsid w:val="3874097D"/>
    <w:rsid w:val="3874245C"/>
    <w:rsid w:val="38776802"/>
    <w:rsid w:val="387D2B8A"/>
    <w:rsid w:val="3881389A"/>
    <w:rsid w:val="388624AD"/>
    <w:rsid w:val="38884015"/>
    <w:rsid w:val="38892684"/>
    <w:rsid w:val="38893370"/>
    <w:rsid w:val="388B20F8"/>
    <w:rsid w:val="388B52AE"/>
    <w:rsid w:val="388D11E8"/>
    <w:rsid w:val="3891617B"/>
    <w:rsid w:val="38943267"/>
    <w:rsid w:val="38963172"/>
    <w:rsid w:val="389C35A9"/>
    <w:rsid w:val="38A16B47"/>
    <w:rsid w:val="38A50118"/>
    <w:rsid w:val="38A53ACF"/>
    <w:rsid w:val="38A6393D"/>
    <w:rsid w:val="38A67955"/>
    <w:rsid w:val="38AD4198"/>
    <w:rsid w:val="38B02942"/>
    <w:rsid w:val="38B16CB8"/>
    <w:rsid w:val="38B22037"/>
    <w:rsid w:val="38C44111"/>
    <w:rsid w:val="38C52D1C"/>
    <w:rsid w:val="38C71AA4"/>
    <w:rsid w:val="38CA796D"/>
    <w:rsid w:val="38CB64F2"/>
    <w:rsid w:val="38CC17E4"/>
    <w:rsid w:val="38CE5A01"/>
    <w:rsid w:val="38D6348B"/>
    <w:rsid w:val="38EA6DF9"/>
    <w:rsid w:val="38EB1919"/>
    <w:rsid w:val="38EC0024"/>
    <w:rsid w:val="38ED2760"/>
    <w:rsid w:val="38EE5228"/>
    <w:rsid w:val="38F244D2"/>
    <w:rsid w:val="38F52462"/>
    <w:rsid w:val="38F55454"/>
    <w:rsid w:val="38FC574E"/>
    <w:rsid w:val="38FD4424"/>
    <w:rsid w:val="39022894"/>
    <w:rsid w:val="39026962"/>
    <w:rsid w:val="39043CCC"/>
    <w:rsid w:val="3906240B"/>
    <w:rsid w:val="390748CE"/>
    <w:rsid w:val="39085FA1"/>
    <w:rsid w:val="390F2D2A"/>
    <w:rsid w:val="3911091E"/>
    <w:rsid w:val="39151917"/>
    <w:rsid w:val="39227193"/>
    <w:rsid w:val="3926048C"/>
    <w:rsid w:val="39271442"/>
    <w:rsid w:val="39272C48"/>
    <w:rsid w:val="39277236"/>
    <w:rsid w:val="39286B5A"/>
    <w:rsid w:val="392F2FE8"/>
    <w:rsid w:val="39313C43"/>
    <w:rsid w:val="3932110D"/>
    <w:rsid w:val="39327AA6"/>
    <w:rsid w:val="39346BDA"/>
    <w:rsid w:val="39362B6F"/>
    <w:rsid w:val="3936377C"/>
    <w:rsid w:val="39383AD0"/>
    <w:rsid w:val="39384DB8"/>
    <w:rsid w:val="393A35E4"/>
    <w:rsid w:val="393B78E5"/>
    <w:rsid w:val="393E4B36"/>
    <w:rsid w:val="393E52CD"/>
    <w:rsid w:val="393E5E48"/>
    <w:rsid w:val="394B5B83"/>
    <w:rsid w:val="394D7D75"/>
    <w:rsid w:val="394F07E2"/>
    <w:rsid w:val="39526BCA"/>
    <w:rsid w:val="39536D08"/>
    <w:rsid w:val="39580983"/>
    <w:rsid w:val="39587F5E"/>
    <w:rsid w:val="395E2506"/>
    <w:rsid w:val="396A5E6C"/>
    <w:rsid w:val="39725971"/>
    <w:rsid w:val="397C2FE1"/>
    <w:rsid w:val="39883220"/>
    <w:rsid w:val="39884064"/>
    <w:rsid w:val="39893177"/>
    <w:rsid w:val="398956C6"/>
    <w:rsid w:val="398C7A35"/>
    <w:rsid w:val="3995299F"/>
    <w:rsid w:val="39964A8A"/>
    <w:rsid w:val="39976F4B"/>
    <w:rsid w:val="399966B9"/>
    <w:rsid w:val="399B3346"/>
    <w:rsid w:val="39A32E7D"/>
    <w:rsid w:val="39A51422"/>
    <w:rsid w:val="39A66488"/>
    <w:rsid w:val="39AC506A"/>
    <w:rsid w:val="39AD1739"/>
    <w:rsid w:val="39AF0D0E"/>
    <w:rsid w:val="39AF31D3"/>
    <w:rsid w:val="39B073E0"/>
    <w:rsid w:val="39B22305"/>
    <w:rsid w:val="39B47737"/>
    <w:rsid w:val="39B563DA"/>
    <w:rsid w:val="39B834B2"/>
    <w:rsid w:val="39B86795"/>
    <w:rsid w:val="39B875C8"/>
    <w:rsid w:val="39BE1A36"/>
    <w:rsid w:val="39BE5EBB"/>
    <w:rsid w:val="39BF0C61"/>
    <w:rsid w:val="39C62106"/>
    <w:rsid w:val="39CB2CE5"/>
    <w:rsid w:val="39CD3846"/>
    <w:rsid w:val="39CF1213"/>
    <w:rsid w:val="39CF143E"/>
    <w:rsid w:val="39D86FC9"/>
    <w:rsid w:val="39D9157E"/>
    <w:rsid w:val="39E77249"/>
    <w:rsid w:val="39E8306D"/>
    <w:rsid w:val="39EA7965"/>
    <w:rsid w:val="39F270B3"/>
    <w:rsid w:val="39FA5D09"/>
    <w:rsid w:val="39FC0E8D"/>
    <w:rsid w:val="39FD07F7"/>
    <w:rsid w:val="39FE0637"/>
    <w:rsid w:val="3A0101F8"/>
    <w:rsid w:val="3A0A2AB5"/>
    <w:rsid w:val="3A104127"/>
    <w:rsid w:val="3A131D9F"/>
    <w:rsid w:val="3A132080"/>
    <w:rsid w:val="3A18663A"/>
    <w:rsid w:val="3A1B0906"/>
    <w:rsid w:val="3A1E1610"/>
    <w:rsid w:val="3A1E2E9B"/>
    <w:rsid w:val="3A1E3F9C"/>
    <w:rsid w:val="3A235627"/>
    <w:rsid w:val="3A254833"/>
    <w:rsid w:val="3A286009"/>
    <w:rsid w:val="3A2C63BB"/>
    <w:rsid w:val="3A2C7375"/>
    <w:rsid w:val="3A2F3093"/>
    <w:rsid w:val="3A3605C8"/>
    <w:rsid w:val="3A3610A8"/>
    <w:rsid w:val="3A381BC6"/>
    <w:rsid w:val="3A414158"/>
    <w:rsid w:val="3A4449C9"/>
    <w:rsid w:val="3A473EAA"/>
    <w:rsid w:val="3A486CA9"/>
    <w:rsid w:val="3A4A48AB"/>
    <w:rsid w:val="3A4F21D7"/>
    <w:rsid w:val="3A523285"/>
    <w:rsid w:val="3A5602E9"/>
    <w:rsid w:val="3A5620C2"/>
    <w:rsid w:val="3A563FEB"/>
    <w:rsid w:val="3A5B199F"/>
    <w:rsid w:val="3A5C03AC"/>
    <w:rsid w:val="3A5D4B28"/>
    <w:rsid w:val="3A5D73E3"/>
    <w:rsid w:val="3A5E21DF"/>
    <w:rsid w:val="3A5E61BB"/>
    <w:rsid w:val="3A5F16E8"/>
    <w:rsid w:val="3A624523"/>
    <w:rsid w:val="3A660FD9"/>
    <w:rsid w:val="3A673754"/>
    <w:rsid w:val="3A69111E"/>
    <w:rsid w:val="3A6D4103"/>
    <w:rsid w:val="3A6D5D7D"/>
    <w:rsid w:val="3A720069"/>
    <w:rsid w:val="3A7320BA"/>
    <w:rsid w:val="3A74542A"/>
    <w:rsid w:val="3A802EC6"/>
    <w:rsid w:val="3A8103DD"/>
    <w:rsid w:val="3A8C150B"/>
    <w:rsid w:val="3A8D2404"/>
    <w:rsid w:val="3A91284B"/>
    <w:rsid w:val="3A920E92"/>
    <w:rsid w:val="3A96377E"/>
    <w:rsid w:val="3A9E1AE9"/>
    <w:rsid w:val="3A9E4D77"/>
    <w:rsid w:val="3A9E6F9C"/>
    <w:rsid w:val="3A9F412B"/>
    <w:rsid w:val="3AA42CF6"/>
    <w:rsid w:val="3AA819EA"/>
    <w:rsid w:val="3AAB3972"/>
    <w:rsid w:val="3AAF3FE1"/>
    <w:rsid w:val="3AB74220"/>
    <w:rsid w:val="3ABA1967"/>
    <w:rsid w:val="3ABA3BF1"/>
    <w:rsid w:val="3ABB0577"/>
    <w:rsid w:val="3ABF49AB"/>
    <w:rsid w:val="3AC12EE6"/>
    <w:rsid w:val="3AC34987"/>
    <w:rsid w:val="3AC37B24"/>
    <w:rsid w:val="3AC93583"/>
    <w:rsid w:val="3AC9777B"/>
    <w:rsid w:val="3ACC0001"/>
    <w:rsid w:val="3ACC4276"/>
    <w:rsid w:val="3AD47BFC"/>
    <w:rsid w:val="3AE03E54"/>
    <w:rsid w:val="3AE341A3"/>
    <w:rsid w:val="3AE918C9"/>
    <w:rsid w:val="3AEB6118"/>
    <w:rsid w:val="3AF33520"/>
    <w:rsid w:val="3B0321C5"/>
    <w:rsid w:val="3B0900AE"/>
    <w:rsid w:val="3B090622"/>
    <w:rsid w:val="3B0A6DCA"/>
    <w:rsid w:val="3B0C61EA"/>
    <w:rsid w:val="3B0E7BE2"/>
    <w:rsid w:val="3B0F1A3A"/>
    <w:rsid w:val="3B1022AD"/>
    <w:rsid w:val="3B1A2CAE"/>
    <w:rsid w:val="3B1D2CBB"/>
    <w:rsid w:val="3B1E479A"/>
    <w:rsid w:val="3B227785"/>
    <w:rsid w:val="3B231FCB"/>
    <w:rsid w:val="3B282133"/>
    <w:rsid w:val="3B310425"/>
    <w:rsid w:val="3B324941"/>
    <w:rsid w:val="3B362765"/>
    <w:rsid w:val="3B366374"/>
    <w:rsid w:val="3B373BE4"/>
    <w:rsid w:val="3B3936E6"/>
    <w:rsid w:val="3B3A5A35"/>
    <w:rsid w:val="3B406D8A"/>
    <w:rsid w:val="3B425B9A"/>
    <w:rsid w:val="3B474903"/>
    <w:rsid w:val="3B49276C"/>
    <w:rsid w:val="3B495A98"/>
    <w:rsid w:val="3B4B1E81"/>
    <w:rsid w:val="3B4E01BC"/>
    <w:rsid w:val="3B4E075C"/>
    <w:rsid w:val="3B4F0431"/>
    <w:rsid w:val="3B525889"/>
    <w:rsid w:val="3B542F34"/>
    <w:rsid w:val="3B555E05"/>
    <w:rsid w:val="3B5700EE"/>
    <w:rsid w:val="3B5C4BF8"/>
    <w:rsid w:val="3B5D324E"/>
    <w:rsid w:val="3B5E1617"/>
    <w:rsid w:val="3B5F4366"/>
    <w:rsid w:val="3B5F670A"/>
    <w:rsid w:val="3B627AE0"/>
    <w:rsid w:val="3B656327"/>
    <w:rsid w:val="3B675488"/>
    <w:rsid w:val="3B680D89"/>
    <w:rsid w:val="3B691254"/>
    <w:rsid w:val="3B694923"/>
    <w:rsid w:val="3B6C2E65"/>
    <w:rsid w:val="3B6D21FB"/>
    <w:rsid w:val="3B6F7B4A"/>
    <w:rsid w:val="3B713FA0"/>
    <w:rsid w:val="3B717DFE"/>
    <w:rsid w:val="3B787C13"/>
    <w:rsid w:val="3B7F0F65"/>
    <w:rsid w:val="3B842FF1"/>
    <w:rsid w:val="3B867B48"/>
    <w:rsid w:val="3B883424"/>
    <w:rsid w:val="3B9A6288"/>
    <w:rsid w:val="3B9E56DC"/>
    <w:rsid w:val="3B9E59CF"/>
    <w:rsid w:val="3BA356A2"/>
    <w:rsid w:val="3BA46468"/>
    <w:rsid w:val="3BA86E87"/>
    <w:rsid w:val="3BA87E76"/>
    <w:rsid w:val="3BAA2E0C"/>
    <w:rsid w:val="3BAB3F7E"/>
    <w:rsid w:val="3BAE3989"/>
    <w:rsid w:val="3BAE5FAC"/>
    <w:rsid w:val="3BB55E1B"/>
    <w:rsid w:val="3BB56723"/>
    <w:rsid w:val="3BB63295"/>
    <w:rsid w:val="3BBC1E2E"/>
    <w:rsid w:val="3BC25141"/>
    <w:rsid w:val="3BC40A05"/>
    <w:rsid w:val="3BC45656"/>
    <w:rsid w:val="3BCA618B"/>
    <w:rsid w:val="3BCC66D0"/>
    <w:rsid w:val="3BCF49A0"/>
    <w:rsid w:val="3BD07D70"/>
    <w:rsid w:val="3BD279A4"/>
    <w:rsid w:val="3BD65F4E"/>
    <w:rsid w:val="3BD75720"/>
    <w:rsid w:val="3BD760D1"/>
    <w:rsid w:val="3BDD28E9"/>
    <w:rsid w:val="3BDD7268"/>
    <w:rsid w:val="3BDF0520"/>
    <w:rsid w:val="3BE31CBA"/>
    <w:rsid w:val="3BE529B2"/>
    <w:rsid w:val="3BE92981"/>
    <w:rsid w:val="3BEA6EB3"/>
    <w:rsid w:val="3BF25FCA"/>
    <w:rsid w:val="3BF32267"/>
    <w:rsid w:val="3BF6690C"/>
    <w:rsid w:val="3BF85439"/>
    <w:rsid w:val="3BFB42C9"/>
    <w:rsid w:val="3BFB532C"/>
    <w:rsid w:val="3BFF5502"/>
    <w:rsid w:val="3BFF7D5C"/>
    <w:rsid w:val="3C0437B8"/>
    <w:rsid w:val="3C055388"/>
    <w:rsid w:val="3C075C11"/>
    <w:rsid w:val="3C0972D1"/>
    <w:rsid w:val="3C0B4729"/>
    <w:rsid w:val="3C0C41D9"/>
    <w:rsid w:val="3C0F1363"/>
    <w:rsid w:val="3C0F1C12"/>
    <w:rsid w:val="3C0F5A1B"/>
    <w:rsid w:val="3C166BD5"/>
    <w:rsid w:val="3C18126C"/>
    <w:rsid w:val="3C1A68B8"/>
    <w:rsid w:val="3C1A6CD7"/>
    <w:rsid w:val="3C1F3918"/>
    <w:rsid w:val="3C1F7C3C"/>
    <w:rsid w:val="3C2456F5"/>
    <w:rsid w:val="3C280BEF"/>
    <w:rsid w:val="3C2A0E0F"/>
    <w:rsid w:val="3C2D7215"/>
    <w:rsid w:val="3C31784D"/>
    <w:rsid w:val="3C325179"/>
    <w:rsid w:val="3C342CB7"/>
    <w:rsid w:val="3C3B3EA2"/>
    <w:rsid w:val="3C3E782A"/>
    <w:rsid w:val="3C420BBD"/>
    <w:rsid w:val="3C492407"/>
    <w:rsid w:val="3C4B259E"/>
    <w:rsid w:val="3C4B7616"/>
    <w:rsid w:val="3C4F3F08"/>
    <w:rsid w:val="3C567099"/>
    <w:rsid w:val="3C571A77"/>
    <w:rsid w:val="3C5A13EE"/>
    <w:rsid w:val="3C5D293A"/>
    <w:rsid w:val="3C5D517A"/>
    <w:rsid w:val="3C6449D4"/>
    <w:rsid w:val="3C652428"/>
    <w:rsid w:val="3C66428B"/>
    <w:rsid w:val="3C6666A9"/>
    <w:rsid w:val="3C6761BD"/>
    <w:rsid w:val="3C692406"/>
    <w:rsid w:val="3C767612"/>
    <w:rsid w:val="3C7845C0"/>
    <w:rsid w:val="3C7C6460"/>
    <w:rsid w:val="3C7D04F1"/>
    <w:rsid w:val="3C7E23DD"/>
    <w:rsid w:val="3C7E6EC6"/>
    <w:rsid w:val="3C811E69"/>
    <w:rsid w:val="3C861C2C"/>
    <w:rsid w:val="3C8B3F8B"/>
    <w:rsid w:val="3C8D1F5B"/>
    <w:rsid w:val="3C9606C2"/>
    <w:rsid w:val="3C9B39A8"/>
    <w:rsid w:val="3CA459E1"/>
    <w:rsid w:val="3CA72EC4"/>
    <w:rsid w:val="3CAC5F7D"/>
    <w:rsid w:val="3CAC7CA6"/>
    <w:rsid w:val="3CAD4EB2"/>
    <w:rsid w:val="3CB2067F"/>
    <w:rsid w:val="3CBC29EE"/>
    <w:rsid w:val="3CBC3993"/>
    <w:rsid w:val="3CC16300"/>
    <w:rsid w:val="3CCD3959"/>
    <w:rsid w:val="3CD42E77"/>
    <w:rsid w:val="3CD467D8"/>
    <w:rsid w:val="3CD61AFE"/>
    <w:rsid w:val="3CD90F48"/>
    <w:rsid w:val="3CDB7754"/>
    <w:rsid w:val="3CDC4122"/>
    <w:rsid w:val="3CEB64AC"/>
    <w:rsid w:val="3CEF6B9C"/>
    <w:rsid w:val="3CF65FB9"/>
    <w:rsid w:val="3CF736D1"/>
    <w:rsid w:val="3CF80924"/>
    <w:rsid w:val="3D027444"/>
    <w:rsid w:val="3D11712D"/>
    <w:rsid w:val="3D14593B"/>
    <w:rsid w:val="3D151C81"/>
    <w:rsid w:val="3D154375"/>
    <w:rsid w:val="3D1E55D0"/>
    <w:rsid w:val="3D232D48"/>
    <w:rsid w:val="3D290DF9"/>
    <w:rsid w:val="3D2A6700"/>
    <w:rsid w:val="3D2D1F19"/>
    <w:rsid w:val="3D2D7758"/>
    <w:rsid w:val="3D341FFF"/>
    <w:rsid w:val="3D354433"/>
    <w:rsid w:val="3D382E9A"/>
    <w:rsid w:val="3D383FFF"/>
    <w:rsid w:val="3D3C29EF"/>
    <w:rsid w:val="3D3E497C"/>
    <w:rsid w:val="3D400515"/>
    <w:rsid w:val="3D43130B"/>
    <w:rsid w:val="3D446AE1"/>
    <w:rsid w:val="3D461992"/>
    <w:rsid w:val="3D4D337F"/>
    <w:rsid w:val="3D4F4B82"/>
    <w:rsid w:val="3D515CA1"/>
    <w:rsid w:val="3D520549"/>
    <w:rsid w:val="3D567B31"/>
    <w:rsid w:val="3D580470"/>
    <w:rsid w:val="3D607E80"/>
    <w:rsid w:val="3D613CE4"/>
    <w:rsid w:val="3D6322CB"/>
    <w:rsid w:val="3D704CF9"/>
    <w:rsid w:val="3D725BE4"/>
    <w:rsid w:val="3D727B66"/>
    <w:rsid w:val="3D766BDE"/>
    <w:rsid w:val="3D770817"/>
    <w:rsid w:val="3D770DA3"/>
    <w:rsid w:val="3D7A39C0"/>
    <w:rsid w:val="3D7D0A0F"/>
    <w:rsid w:val="3D846D07"/>
    <w:rsid w:val="3D847457"/>
    <w:rsid w:val="3D927146"/>
    <w:rsid w:val="3DA0607C"/>
    <w:rsid w:val="3DA164F8"/>
    <w:rsid w:val="3DA233E8"/>
    <w:rsid w:val="3DAC435E"/>
    <w:rsid w:val="3DAE690E"/>
    <w:rsid w:val="3DB30FC8"/>
    <w:rsid w:val="3DB6476A"/>
    <w:rsid w:val="3DC03F47"/>
    <w:rsid w:val="3DC91AF3"/>
    <w:rsid w:val="3DD61437"/>
    <w:rsid w:val="3DDB5BAA"/>
    <w:rsid w:val="3DE865CE"/>
    <w:rsid w:val="3DF20D81"/>
    <w:rsid w:val="3DF33931"/>
    <w:rsid w:val="3DF42EB0"/>
    <w:rsid w:val="3DF563F1"/>
    <w:rsid w:val="3E004625"/>
    <w:rsid w:val="3E01223B"/>
    <w:rsid w:val="3E063A50"/>
    <w:rsid w:val="3E08105D"/>
    <w:rsid w:val="3E113D8A"/>
    <w:rsid w:val="3E134A0D"/>
    <w:rsid w:val="3E137756"/>
    <w:rsid w:val="3E165B8B"/>
    <w:rsid w:val="3E193239"/>
    <w:rsid w:val="3E1A669D"/>
    <w:rsid w:val="3E212A77"/>
    <w:rsid w:val="3E225425"/>
    <w:rsid w:val="3E22568A"/>
    <w:rsid w:val="3E263FAB"/>
    <w:rsid w:val="3E274FB5"/>
    <w:rsid w:val="3E2913C7"/>
    <w:rsid w:val="3E2D7CEC"/>
    <w:rsid w:val="3E2E4150"/>
    <w:rsid w:val="3E2F3B0E"/>
    <w:rsid w:val="3E324F76"/>
    <w:rsid w:val="3E383748"/>
    <w:rsid w:val="3E3A3691"/>
    <w:rsid w:val="3E3D78EB"/>
    <w:rsid w:val="3E3E2C2F"/>
    <w:rsid w:val="3E407169"/>
    <w:rsid w:val="3E413872"/>
    <w:rsid w:val="3E46436B"/>
    <w:rsid w:val="3E4654B4"/>
    <w:rsid w:val="3E4A7D11"/>
    <w:rsid w:val="3E4F5BBD"/>
    <w:rsid w:val="3E513738"/>
    <w:rsid w:val="3E553357"/>
    <w:rsid w:val="3E5A152A"/>
    <w:rsid w:val="3E5D2903"/>
    <w:rsid w:val="3E620C79"/>
    <w:rsid w:val="3E682881"/>
    <w:rsid w:val="3E686F2B"/>
    <w:rsid w:val="3E6A09DF"/>
    <w:rsid w:val="3E6A5F63"/>
    <w:rsid w:val="3E6B74A7"/>
    <w:rsid w:val="3E71194D"/>
    <w:rsid w:val="3E78047B"/>
    <w:rsid w:val="3E78587F"/>
    <w:rsid w:val="3E796BA7"/>
    <w:rsid w:val="3E7A4673"/>
    <w:rsid w:val="3E7A4892"/>
    <w:rsid w:val="3E7A6E5D"/>
    <w:rsid w:val="3E7A7ECB"/>
    <w:rsid w:val="3E803B26"/>
    <w:rsid w:val="3E80496F"/>
    <w:rsid w:val="3E831B58"/>
    <w:rsid w:val="3E85067D"/>
    <w:rsid w:val="3E874A14"/>
    <w:rsid w:val="3E896F62"/>
    <w:rsid w:val="3E8A5D9C"/>
    <w:rsid w:val="3E8B0A32"/>
    <w:rsid w:val="3E8B5B37"/>
    <w:rsid w:val="3E8E13D4"/>
    <w:rsid w:val="3E910EA6"/>
    <w:rsid w:val="3E98627E"/>
    <w:rsid w:val="3E994B44"/>
    <w:rsid w:val="3E9D5725"/>
    <w:rsid w:val="3EA313E1"/>
    <w:rsid w:val="3EA35546"/>
    <w:rsid w:val="3EA548B4"/>
    <w:rsid w:val="3EAC0018"/>
    <w:rsid w:val="3EB019F5"/>
    <w:rsid w:val="3EB02E13"/>
    <w:rsid w:val="3EB03EF7"/>
    <w:rsid w:val="3EB10DBB"/>
    <w:rsid w:val="3EB632E5"/>
    <w:rsid w:val="3EBA79EC"/>
    <w:rsid w:val="3EBD6A71"/>
    <w:rsid w:val="3EC062E6"/>
    <w:rsid w:val="3EC35039"/>
    <w:rsid w:val="3EC449D4"/>
    <w:rsid w:val="3EC877DC"/>
    <w:rsid w:val="3ECA27C6"/>
    <w:rsid w:val="3ED1721A"/>
    <w:rsid w:val="3ED60DB5"/>
    <w:rsid w:val="3ED763BA"/>
    <w:rsid w:val="3EDB3D4D"/>
    <w:rsid w:val="3EEA6969"/>
    <w:rsid w:val="3EF06179"/>
    <w:rsid w:val="3EF138CC"/>
    <w:rsid w:val="3EF22090"/>
    <w:rsid w:val="3EF25C2A"/>
    <w:rsid w:val="3EF56B18"/>
    <w:rsid w:val="3EF80A91"/>
    <w:rsid w:val="3EFA6C6E"/>
    <w:rsid w:val="3EFB5DDC"/>
    <w:rsid w:val="3EFE316B"/>
    <w:rsid w:val="3F001804"/>
    <w:rsid w:val="3F0152C8"/>
    <w:rsid w:val="3F024BFC"/>
    <w:rsid w:val="3F054E1C"/>
    <w:rsid w:val="3F06241D"/>
    <w:rsid w:val="3F076969"/>
    <w:rsid w:val="3F097017"/>
    <w:rsid w:val="3F1067C0"/>
    <w:rsid w:val="3F1170E8"/>
    <w:rsid w:val="3F133926"/>
    <w:rsid w:val="3F165F27"/>
    <w:rsid w:val="3F187CB6"/>
    <w:rsid w:val="3F1B6D7C"/>
    <w:rsid w:val="3F1D6B7B"/>
    <w:rsid w:val="3F22008E"/>
    <w:rsid w:val="3F251CF8"/>
    <w:rsid w:val="3F284452"/>
    <w:rsid w:val="3F2F2A60"/>
    <w:rsid w:val="3F317D3D"/>
    <w:rsid w:val="3F3C5D65"/>
    <w:rsid w:val="3F3D4E08"/>
    <w:rsid w:val="3F3D608D"/>
    <w:rsid w:val="3F3E34D2"/>
    <w:rsid w:val="3F420597"/>
    <w:rsid w:val="3F4209E1"/>
    <w:rsid w:val="3F43088C"/>
    <w:rsid w:val="3F4654D6"/>
    <w:rsid w:val="3F46706B"/>
    <w:rsid w:val="3F4874E3"/>
    <w:rsid w:val="3F4973BD"/>
    <w:rsid w:val="3F4C57EF"/>
    <w:rsid w:val="3F4D43D5"/>
    <w:rsid w:val="3F525A06"/>
    <w:rsid w:val="3F54627F"/>
    <w:rsid w:val="3F5628A2"/>
    <w:rsid w:val="3F5751CD"/>
    <w:rsid w:val="3F581487"/>
    <w:rsid w:val="3F591257"/>
    <w:rsid w:val="3F5932A8"/>
    <w:rsid w:val="3F6039D5"/>
    <w:rsid w:val="3F631882"/>
    <w:rsid w:val="3F640AD5"/>
    <w:rsid w:val="3F6902D3"/>
    <w:rsid w:val="3F6A7005"/>
    <w:rsid w:val="3F6C5E88"/>
    <w:rsid w:val="3F7B74F0"/>
    <w:rsid w:val="3F7C1EC2"/>
    <w:rsid w:val="3F7C2FB3"/>
    <w:rsid w:val="3F816AD6"/>
    <w:rsid w:val="3F8253CC"/>
    <w:rsid w:val="3F8951F2"/>
    <w:rsid w:val="3F8A3A2A"/>
    <w:rsid w:val="3F8D0033"/>
    <w:rsid w:val="3F8D6F18"/>
    <w:rsid w:val="3F906A1E"/>
    <w:rsid w:val="3F976B17"/>
    <w:rsid w:val="3F98330A"/>
    <w:rsid w:val="3F987CAB"/>
    <w:rsid w:val="3F993CD9"/>
    <w:rsid w:val="3F9B4A13"/>
    <w:rsid w:val="3F9D7469"/>
    <w:rsid w:val="3F9F559C"/>
    <w:rsid w:val="3F9F67E0"/>
    <w:rsid w:val="3FA21C22"/>
    <w:rsid w:val="3FA361D1"/>
    <w:rsid w:val="3FA55B9D"/>
    <w:rsid w:val="3FAF4569"/>
    <w:rsid w:val="3FB2277B"/>
    <w:rsid w:val="3FC2590C"/>
    <w:rsid w:val="3FC25B13"/>
    <w:rsid w:val="3FC82107"/>
    <w:rsid w:val="3FC86CA8"/>
    <w:rsid w:val="3FC96D45"/>
    <w:rsid w:val="3FCB2D46"/>
    <w:rsid w:val="3FCC5053"/>
    <w:rsid w:val="3FCF5002"/>
    <w:rsid w:val="3FCF7571"/>
    <w:rsid w:val="3FD14F66"/>
    <w:rsid w:val="3FD36FFA"/>
    <w:rsid w:val="3FD41D4B"/>
    <w:rsid w:val="3FDB5C17"/>
    <w:rsid w:val="3FE32B27"/>
    <w:rsid w:val="3FE3656B"/>
    <w:rsid w:val="3FE6357B"/>
    <w:rsid w:val="3FE67F52"/>
    <w:rsid w:val="3FEA3E1E"/>
    <w:rsid w:val="3FF34491"/>
    <w:rsid w:val="3FF34AC7"/>
    <w:rsid w:val="3FF61536"/>
    <w:rsid w:val="3FF8173F"/>
    <w:rsid w:val="3FF83F84"/>
    <w:rsid w:val="3FF90371"/>
    <w:rsid w:val="3FF93306"/>
    <w:rsid w:val="3FFC6A81"/>
    <w:rsid w:val="400238AF"/>
    <w:rsid w:val="400476EF"/>
    <w:rsid w:val="40074305"/>
    <w:rsid w:val="400C3301"/>
    <w:rsid w:val="40122CFA"/>
    <w:rsid w:val="401732FD"/>
    <w:rsid w:val="401C6513"/>
    <w:rsid w:val="401F5B3D"/>
    <w:rsid w:val="401F5DD2"/>
    <w:rsid w:val="401F70EF"/>
    <w:rsid w:val="40266725"/>
    <w:rsid w:val="40271963"/>
    <w:rsid w:val="402A43C9"/>
    <w:rsid w:val="402D4BF1"/>
    <w:rsid w:val="40310FE9"/>
    <w:rsid w:val="403A221D"/>
    <w:rsid w:val="403E4102"/>
    <w:rsid w:val="403F48E2"/>
    <w:rsid w:val="403F5EB1"/>
    <w:rsid w:val="404021EF"/>
    <w:rsid w:val="4048196D"/>
    <w:rsid w:val="40483DF9"/>
    <w:rsid w:val="40490DCA"/>
    <w:rsid w:val="404A57C1"/>
    <w:rsid w:val="404A773F"/>
    <w:rsid w:val="405041D0"/>
    <w:rsid w:val="40511D86"/>
    <w:rsid w:val="40565EE2"/>
    <w:rsid w:val="405B39BA"/>
    <w:rsid w:val="4061061E"/>
    <w:rsid w:val="40611093"/>
    <w:rsid w:val="40614C31"/>
    <w:rsid w:val="40617FD4"/>
    <w:rsid w:val="406801CC"/>
    <w:rsid w:val="406C321E"/>
    <w:rsid w:val="406E09A3"/>
    <w:rsid w:val="406F06FC"/>
    <w:rsid w:val="407041A9"/>
    <w:rsid w:val="407A5DF2"/>
    <w:rsid w:val="40815423"/>
    <w:rsid w:val="4083012A"/>
    <w:rsid w:val="40863C23"/>
    <w:rsid w:val="408C19E4"/>
    <w:rsid w:val="408D28A5"/>
    <w:rsid w:val="40914ED8"/>
    <w:rsid w:val="40916A27"/>
    <w:rsid w:val="40950888"/>
    <w:rsid w:val="40970456"/>
    <w:rsid w:val="40996D7E"/>
    <w:rsid w:val="40AA0A90"/>
    <w:rsid w:val="40AA5D54"/>
    <w:rsid w:val="40AD7207"/>
    <w:rsid w:val="40AF2F79"/>
    <w:rsid w:val="40B0438F"/>
    <w:rsid w:val="40B170DC"/>
    <w:rsid w:val="40B639A9"/>
    <w:rsid w:val="40B86408"/>
    <w:rsid w:val="40B92598"/>
    <w:rsid w:val="40B92D72"/>
    <w:rsid w:val="40BB0CBF"/>
    <w:rsid w:val="40C00B1B"/>
    <w:rsid w:val="40C1415E"/>
    <w:rsid w:val="40C17C59"/>
    <w:rsid w:val="40C2069C"/>
    <w:rsid w:val="40C6015F"/>
    <w:rsid w:val="40C751CB"/>
    <w:rsid w:val="40CA4177"/>
    <w:rsid w:val="40CD6F0A"/>
    <w:rsid w:val="40CF1057"/>
    <w:rsid w:val="40D7593C"/>
    <w:rsid w:val="40D87815"/>
    <w:rsid w:val="40DC4D30"/>
    <w:rsid w:val="40DD6E09"/>
    <w:rsid w:val="40DE400D"/>
    <w:rsid w:val="40F45611"/>
    <w:rsid w:val="40F81AEB"/>
    <w:rsid w:val="40FA3516"/>
    <w:rsid w:val="4100276C"/>
    <w:rsid w:val="410225B1"/>
    <w:rsid w:val="4107732A"/>
    <w:rsid w:val="410D69AC"/>
    <w:rsid w:val="41103416"/>
    <w:rsid w:val="4111773E"/>
    <w:rsid w:val="411651FB"/>
    <w:rsid w:val="4117439C"/>
    <w:rsid w:val="411B6F26"/>
    <w:rsid w:val="412334B0"/>
    <w:rsid w:val="41264196"/>
    <w:rsid w:val="412A6926"/>
    <w:rsid w:val="412B1CBB"/>
    <w:rsid w:val="412C59EA"/>
    <w:rsid w:val="41336C85"/>
    <w:rsid w:val="41364AA2"/>
    <w:rsid w:val="41366571"/>
    <w:rsid w:val="413B4BC5"/>
    <w:rsid w:val="413D3945"/>
    <w:rsid w:val="4145181B"/>
    <w:rsid w:val="414C018F"/>
    <w:rsid w:val="414F2480"/>
    <w:rsid w:val="41530A9B"/>
    <w:rsid w:val="41544F17"/>
    <w:rsid w:val="4155125D"/>
    <w:rsid w:val="41567EA4"/>
    <w:rsid w:val="415770BF"/>
    <w:rsid w:val="41583A12"/>
    <w:rsid w:val="415B65F1"/>
    <w:rsid w:val="4168640F"/>
    <w:rsid w:val="416C518E"/>
    <w:rsid w:val="416E5837"/>
    <w:rsid w:val="416F03CA"/>
    <w:rsid w:val="416F7820"/>
    <w:rsid w:val="41700331"/>
    <w:rsid w:val="41714FB6"/>
    <w:rsid w:val="4173417F"/>
    <w:rsid w:val="4174762D"/>
    <w:rsid w:val="41760A90"/>
    <w:rsid w:val="417714DF"/>
    <w:rsid w:val="417E56EC"/>
    <w:rsid w:val="41801CA4"/>
    <w:rsid w:val="4181033B"/>
    <w:rsid w:val="41873BCC"/>
    <w:rsid w:val="41897EC1"/>
    <w:rsid w:val="418A3215"/>
    <w:rsid w:val="418B3F20"/>
    <w:rsid w:val="418D7AA6"/>
    <w:rsid w:val="418F68D4"/>
    <w:rsid w:val="41915462"/>
    <w:rsid w:val="419226E9"/>
    <w:rsid w:val="419A7385"/>
    <w:rsid w:val="419C3DA2"/>
    <w:rsid w:val="419F2F00"/>
    <w:rsid w:val="41A52C2D"/>
    <w:rsid w:val="41B23F03"/>
    <w:rsid w:val="41B72249"/>
    <w:rsid w:val="41B72AB2"/>
    <w:rsid w:val="41BC6135"/>
    <w:rsid w:val="41BC6C24"/>
    <w:rsid w:val="41C04936"/>
    <w:rsid w:val="41C059CD"/>
    <w:rsid w:val="41C1108C"/>
    <w:rsid w:val="41C83DA0"/>
    <w:rsid w:val="41C843A2"/>
    <w:rsid w:val="41C92C30"/>
    <w:rsid w:val="41CE0773"/>
    <w:rsid w:val="41CF63C4"/>
    <w:rsid w:val="41D1710F"/>
    <w:rsid w:val="41D33923"/>
    <w:rsid w:val="41D3611B"/>
    <w:rsid w:val="41D64826"/>
    <w:rsid w:val="41DE01C7"/>
    <w:rsid w:val="41E27CCE"/>
    <w:rsid w:val="41E3220A"/>
    <w:rsid w:val="41E81243"/>
    <w:rsid w:val="41E9036D"/>
    <w:rsid w:val="41F1381B"/>
    <w:rsid w:val="41F57C05"/>
    <w:rsid w:val="41F604FB"/>
    <w:rsid w:val="41F851BF"/>
    <w:rsid w:val="41FC0035"/>
    <w:rsid w:val="41FD1900"/>
    <w:rsid w:val="41FD7E2A"/>
    <w:rsid w:val="42005411"/>
    <w:rsid w:val="42014FA4"/>
    <w:rsid w:val="42042FF8"/>
    <w:rsid w:val="420C0939"/>
    <w:rsid w:val="420D104D"/>
    <w:rsid w:val="420E542D"/>
    <w:rsid w:val="4210237A"/>
    <w:rsid w:val="42116983"/>
    <w:rsid w:val="4212642F"/>
    <w:rsid w:val="42152F30"/>
    <w:rsid w:val="421B452D"/>
    <w:rsid w:val="4225483F"/>
    <w:rsid w:val="42257E20"/>
    <w:rsid w:val="4227344E"/>
    <w:rsid w:val="4227668E"/>
    <w:rsid w:val="422D451C"/>
    <w:rsid w:val="422D6B9C"/>
    <w:rsid w:val="42315FA0"/>
    <w:rsid w:val="423446C6"/>
    <w:rsid w:val="423540C8"/>
    <w:rsid w:val="423552E7"/>
    <w:rsid w:val="42390197"/>
    <w:rsid w:val="423E6BD9"/>
    <w:rsid w:val="42432908"/>
    <w:rsid w:val="42435A22"/>
    <w:rsid w:val="424A11CF"/>
    <w:rsid w:val="424A66BE"/>
    <w:rsid w:val="424B0E48"/>
    <w:rsid w:val="425E0108"/>
    <w:rsid w:val="42623387"/>
    <w:rsid w:val="42632762"/>
    <w:rsid w:val="42637056"/>
    <w:rsid w:val="426A00D2"/>
    <w:rsid w:val="426C0DF8"/>
    <w:rsid w:val="426C2B00"/>
    <w:rsid w:val="426E506F"/>
    <w:rsid w:val="427B4117"/>
    <w:rsid w:val="427C08C3"/>
    <w:rsid w:val="427C760F"/>
    <w:rsid w:val="427D7740"/>
    <w:rsid w:val="428546DB"/>
    <w:rsid w:val="428A1AE8"/>
    <w:rsid w:val="428B1FEE"/>
    <w:rsid w:val="428C3289"/>
    <w:rsid w:val="428E5877"/>
    <w:rsid w:val="4291067C"/>
    <w:rsid w:val="429572F3"/>
    <w:rsid w:val="429A5F6C"/>
    <w:rsid w:val="429C3576"/>
    <w:rsid w:val="429E5575"/>
    <w:rsid w:val="42A0243A"/>
    <w:rsid w:val="42A076F6"/>
    <w:rsid w:val="42A36FB8"/>
    <w:rsid w:val="42A7657A"/>
    <w:rsid w:val="42A76880"/>
    <w:rsid w:val="42A938E7"/>
    <w:rsid w:val="42A94B4F"/>
    <w:rsid w:val="42A973F9"/>
    <w:rsid w:val="42AE1A05"/>
    <w:rsid w:val="42AF1B2A"/>
    <w:rsid w:val="42AF41D5"/>
    <w:rsid w:val="42B033CC"/>
    <w:rsid w:val="42B06E60"/>
    <w:rsid w:val="42B11B0B"/>
    <w:rsid w:val="42B26492"/>
    <w:rsid w:val="42B27237"/>
    <w:rsid w:val="42B33AA9"/>
    <w:rsid w:val="42B557AA"/>
    <w:rsid w:val="42C222D7"/>
    <w:rsid w:val="42C5518A"/>
    <w:rsid w:val="42CA2204"/>
    <w:rsid w:val="42CF155F"/>
    <w:rsid w:val="42D7218F"/>
    <w:rsid w:val="42D740AC"/>
    <w:rsid w:val="42D95E97"/>
    <w:rsid w:val="42DD0321"/>
    <w:rsid w:val="42DD15B7"/>
    <w:rsid w:val="42E1162A"/>
    <w:rsid w:val="42E21119"/>
    <w:rsid w:val="42E840BA"/>
    <w:rsid w:val="42E87780"/>
    <w:rsid w:val="42F160DF"/>
    <w:rsid w:val="42F303F2"/>
    <w:rsid w:val="42F6063B"/>
    <w:rsid w:val="42F62B8D"/>
    <w:rsid w:val="42F92F01"/>
    <w:rsid w:val="42F94E7C"/>
    <w:rsid w:val="42F973EA"/>
    <w:rsid w:val="42F97D4B"/>
    <w:rsid w:val="42FB44DA"/>
    <w:rsid w:val="42FC5718"/>
    <w:rsid w:val="42FD201A"/>
    <w:rsid w:val="42FE6F5E"/>
    <w:rsid w:val="43027505"/>
    <w:rsid w:val="430515C8"/>
    <w:rsid w:val="43064C6B"/>
    <w:rsid w:val="43075FE5"/>
    <w:rsid w:val="430839ED"/>
    <w:rsid w:val="430C081D"/>
    <w:rsid w:val="430F394C"/>
    <w:rsid w:val="431527F3"/>
    <w:rsid w:val="43185DBF"/>
    <w:rsid w:val="431C1009"/>
    <w:rsid w:val="432100AC"/>
    <w:rsid w:val="43235668"/>
    <w:rsid w:val="432A2943"/>
    <w:rsid w:val="432A7D99"/>
    <w:rsid w:val="432B3D51"/>
    <w:rsid w:val="432B6713"/>
    <w:rsid w:val="432D21A5"/>
    <w:rsid w:val="432F0FFB"/>
    <w:rsid w:val="432F1D67"/>
    <w:rsid w:val="43313CE4"/>
    <w:rsid w:val="433172DD"/>
    <w:rsid w:val="433761D2"/>
    <w:rsid w:val="433B2F45"/>
    <w:rsid w:val="433F5188"/>
    <w:rsid w:val="43457AC3"/>
    <w:rsid w:val="434C29EA"/>
    <w:rsid w:val="434C4830"/>
    <w:rsid w:val="434D3150"/>
    <w:rsid w:val="434D4003"/>
    <w:rsid w:val="435025DF"/>
    <w:rsid w:val="4350302A"/>
    <w:rsid w:val="4354198B"/>
    <w:rsid w:val="435936B3"/>
    <w:rsid w:val="435A7EBA"/>
    <w:rsid w:val="435B59EE"/>
    <w:rsid w:val="435D743F"/>
    <w:rsid w:val="435E4AE9"/>
    <w:rsid w:val="435F1DAE"/>
    <w:rsid w:val="43602E3E"/>
    <w:rsid w:val="43603276"/>
    <w:rsid w:val="43675468"/>
    <w:rsid w:val="436B4949"/>
    <w:rsid w:val="436B4D1A"/>
    <w:rsid w:val="436C2066"/>
    <w:rsid w:val="436C250B"/>
    <w:rsid w:val="436C4CD6"/>
    <w:rsid w:val="437864C9"/>
    <w:rsid w:val="437E027A"/>
    <w:rsid w:val="437F248D"/>
    <w:rsid w:val="43817BA8"/>
    <w:rsid w:val="438566A5"/>
    <w:rsid w:val="43894A08"/>
    <w:rsid w:val="4389702C"/>
    <w:rsid w:val="438C1219"/>
    <w:rsid w:val="438D50DE"/>
    <w:rsid w:val="438F45AA"/>
    <w:rsid w:val="43901ABD"/>
    <w:rsid w:val="43927D34"/>
    <w:rsid w:val="43936C76"/>
    <w:rsid w:val="43942D73"/>
    <w:rsid w:val="43956F29"/>
    <w:rsid w:val="439574C0"/>
    <w:rsid w:val="4396096E"/>
    <w:rsid w:val="439B6224"/>
    <w:rsid w:val="439E0812"/>
    <w:rsid w:val="439E18B0"/>
    <w:rsid w:val="43A768E9"/>
    <w:rsid w:val="43AE27CB"/>
    <w:rsid w:val="43B14F00"/>
    <w:rsid w:val="43B16C8B"/>
    <w:rsid w:val="43B67413"/>
    <w:rsid w:val="43B90EB4"/>
    <w:rsid w:val="43BB0EFB"/>
    <w:rsid w:val="43BB381D"/>
    <w:rsid w:val="43BF194D"/>
    <w:rsid w:val="43C1314B"/>
    <w:rsid w:val="43C21C51"/>
    <w:rsid w:val="43C4557E"/>
    <w:rsid w:val="43C57076"/>
    <w:rsid w:val="43C64477"/>
    <w:rsid w:val="43C966A9"/>
    <w:rsid w:val="43CA538C"/>
    <w:rsid w:val="43D03761"/>
    <w:rsid w:val="43D2437E"/>
    <w:rsid w:val="43D32988"/>
    <w:rsid w:val="43D5603E"/>
    <w:rsid w:val="43D67F21"/>
    <w:rsid w:val="43D73447"/>
    <w:rsid w:val="43DD616F"/>
    <w:rsid w:val="43E10534"/>
    <w:rsid w:val="43E15191"/>
    <w:rsid w:val="43E210FC"/>
    <w:rsid w:val="43E45D64"/>
    <w:rsid w:val="43E45F41"/>
    <w:rsid w:val="43E61F4C"/>
    <w:rsid w:val="43E859E1"/>
    <w:rsid w:val="43E9237E"/>
    <w:rsid w:val="43EC087D"/>
    <w:rsid w:val="43F14A9F"/>
    <w:rsid w:val="43F23261"/>
    <w:rsid w:val="43F40DE2"/>
    <w:rsid w:val="43F42636"/>
    <w:rsid w:val="43F50000"/>
    <w:rsid w:val="43F60D93"/>
    <w:rsid w:val="43F62E9C"/>
    <w:rsid w:val="43FE4248"/>
    <w:rsid w:val="44092444"/>
    <w:rsid w:val="440943A4"/>
    <w:rsid w:val="440E1135"/>
    <w:rsid w:val="44111FD5"/>
    <w:rsid w:val="44115F9B"/>
    <w:rsid w:val="44133845"/>
    <w:rsid w:val="441E0EE8"/>
    <w:rsid w:val="441F394B"/>
    <w:rsid w:val="44210059"/>
    <w:rsid w:val="44214BDA"/>
    <w:rsid w:val="44226657"/>
    <w:rsid w:val="442868BE"/>
    <w:rsid w:val="44291B91"/>
    <w:rsid w:val="442E7AD1"/>
    <w:rsid w:val="443141BE"/>
    <w:rsid w:val="4438446B"/>
    <w:rsid w:val="443A5C15"/>
    <w:rsid w:val="443B4DE2"/>
    <w:rsid w:val="443F7828"/>
    <w:rsid w:val="44442398"/>
    <w:rsid w:val="44470D3A"/>
    <w:rsid w:val="444A6190"/>
    <w:rsid w:val="444B41D8"/>
    <w:rsid w:val="444B6759"/>
    <w:rsid w:val="444D1CAF"/>
    <w:rsid w:val="444D6D43"/>
    <w:rsid w:val="44526098"/>
    <w:rsid w:val="44570B72"/>
    <w:rsid w:val="445723C0"/>
    <w:rsid w:val="44574A2A"/>
    <w:rsid w:val="445840DF"/>
    <w:rsid w:val="445D31E4"/>
    <w:rsid w:val="44604547"/>
    <w:rsid w:val="44613003"/>
    <w:rsid w:val="44617677"/>
    <w:rsid w:val="446308C0"/>
    <w:rsid w:val="44663EE6"/>
    <w:rsid w:val="446848E4"/>
    <w:rsid w:val="446D2838"/>
    <w:rsid w:val="4471425B"/>
    <w:rsid w:val="44773D6D"/>
    <w:rsid w:val="447A7E91"/>
    <w:rsid w:val="447E11AE"/>
    <w:rsid w:val="448A181B"/>
    <w:rsid w:val="448A7CD4"/>
    <w:rsid w:val="448F4618"/>
    <w:rsid w:val="449045B1"/>
    <w:rsid w:val="44917EF7"/>
    <w:rsid w:val="44991472"/>
    <w:rsid w:val="449C26AA"/>
    <w:rsid w:val="449E2B1E"/>
    <w:rsid w:val="449F3491"/>
    <w:rsid w:val="44A05432"/>
    <w:rsid w:val="44A16BA8"/>
    <w:rsid w:val="44A25BB4"/>
    <w:rsid w:val="44A35712"/>
    <w:rsid w:val="44A6179B"/>
    <w:rsid w:val="44AA6CD5"/>
    <w:rsid w:val="44AC5D7C"/>
    <w:rsid w:val="44AD374C"/>
    <w:rsid w:val="44AD5863"/>
    <w:rsid w:val="44B141C0"/>
    <w:rsid w:val="44B317CB"/>
    <w:rsid w:val="44BA479B"/>
    <w:rsid w:val="44C72F5C"/>
    <w:rsid w:val="44C812DB"/>
    <w:rsid w:val="44CC62D7"/>
    <w:rsid w:val="44CF069D"/>
    <w:rsid w:val="44D0319D"/>
    <w:rsid w:val="44D36491"/>
    <w:rsid w:val="44D41426"/>
    <w:rsid w:val="44DB3FF8"/>
    <w:rsid w:val="44DD348D"/>
    <w:rsid w:val="44E156C5"/>
    <w:rsid w:val="44E249CF"/>
    <w:rsid w:val="44E36945"/>
    <w:rsid w:val="44E37E80"/>
    <w:rsid w:val="44E92476"/>
    <w:rsid w:val="44EB6B1E"/>
    <w:rsid w:val="44EC6956"/>
    <w:rsid w:val="44F05737"/>
    <w:rsid w:val="44F47C4C"/>
    <w:rsid w:val="44F602C6"/>
    <w:rsid w:val="44F62737"/>
    <w:rsid w:val="44FF00EB"/>
    <w:rsid w:val="44FF0B65"/>
    <w:rsid w:val="45063969"/>
    <w:rsid w:val="4507479C"/>
    <w:rsid w:val="450B6F62"/>
    <w:rsid w:val="450E7C74"/>
    <w:rsid w:val="4512220D"/>
    <w:rsid w:val="451258D7"/>
    <w:rsid w:val="45135919"/>
    <w:rsid w:val="45184106"/>
    <w:rsid w:val="451B031A"/>
    <w:rsid w:val="451B48F0"/>
    <w:rsid w:val="451D2AA9"/>
    <w:rsid w:val="45201861"/>
    <w:rsid w:val="452071D6"/>
    <w:rsid w:val="45237C17"/>
    <w:rsid w:val="45267AD1"/>
    <w:rsid w:val="452A245C"/>
    <w:rsid w:val="452A2470"/>
    <w:rsid w:val="452C0980"/>
    <w:rsid w:val="452D7BFD"/>
    <w:rsid w:val="45325621"/>
    <w:rsid w:val="45335202"/>
    <w:rsid w:val="453D7321"/>
    <w:rsid w:val="453F2625"/>
    <w:rsid w:val="45446514"/>
    <w:rsid w:val="45494F34"/>
    <w:rsid w:val="454A06E5"/>
    <w:rsid w:val="454A39AE"/>
    <w:rsid w:val="455417E9"/>
    <w:rsid w:val="455A06AD"/>
    <w:rsid w:val="455D08CE"/>
    <w:rsid w:val="45632BCA"/>
    <w:rsid w:val="45645A12"/>
    <w:rsid w:val="45682543"/>
    <w:rsid w:val="456A418D"/>
    <w:rsid w:val="456E4EDF"/>
    <w:rsid w:val="45710A83"/>
    <w:rsid w:val="4571335F"/>
    <w:rsid w:val="457B0375"/>
    <w:rsid w:val="4582656F"/>
    <w:rsid w:val="45836D64"/>
    <w:rsid w:val="458B0BE7"/>
    <w:rsid w:val="459419C8"/>
    <w:rsid w:val="459676B5"/>
    <w:rsid w:val="45973B8E"/>
    <w:rsid w:val="4598372E"/>
    <w:rsid w:val="4598478C"/>
    <w:rsid w:val="459C09E8"/>
    <w:rsid w:val="459D0E8B"/>
    <w:rsid w:val="459F3852"/>
    <w:rsid w:val="45A3084C"/>
    <w:rsid w:val="45A94B02"/>
    <w:rsid w:val="45BC5402"/>
    <w:rsid w:val="45C00A6E"/>
    <w:rsid w:val="45C13C05"/>
    <w:rsid w:val="45C34929"/>
    <w:rsid w:val="45C34E0F"/>
    <w:rsid w:val="45C442B0"/>
    <w:rsid w:val="45C45D1E"/>
    <w:rsid w:val="45C5131D"/>
    <w:rsid w:val="45C624CA"/>
    <w:rsid w:val="45C93B14"/>
    <w:rsid w:val="45CA17B7"/>
    <w:rsid w:val="45CD3E33"/>
    <w:rsid w:val="45D27DAB"/>
    <w:rsid w:val="45D729FC"/>
    <w:rsid w:val="45D902CA"/>
    <w:rsid w:val="45D97E92"/>
    <w:rsid w:val="45DB1E5D"/>
    <w:rsid w:val="45DB35A8"/>
    <w:rsid w:val="45EA65C3"/>
    <w:rsid w:val="45EC3BA9"/>
    <w:rsid w:val="45ED0FB0"/>
    <w:rsid w:val="45ED5FE1"/>
    <w:rsid w:val="45EF7547"/>
    <w:rsid w:val="45F12973"/>
    <w:rsid w:val="45F13A36"/>
    <w:rsid w:val="46050C32"/>
    <w:rsid w:val="46074342"/>
    <w:rsid w:val="460847D7"/>
    <w:rsid w:val="460B71D6"/>
    <w:rsid w:val="460F22E3"/>
    <w:rsid w:val="461008FA"/>
    <w:rsid w:val="46101164"/>
    <w:rsid w:val="461248D1"/>
    <w:rsid w:val="46127D1E"/>
    <w:rsid w:val="46156475"/>
    <w:rsid w:val="46181D62"/>
    <w:rsid w:val="461B44C5"/>
    <w:rsid w:val="46222FA9"/>
    <w:rsid w:val="46251EAA"/>
    <w:rsid w:val="46256D31"/>
    <w:rsid w:val="46265B4E"/>
    <w:rsid w:val="462C7917"/>
    <w:rsid w:val="462F50E4"/>
    <w:rsid w:val="4633110A"/>
    <w:rsid w:val="46351CEC"/>
    <w:rsid w:val="4639690C"/>
    <w:rsid w:val="463B5B7D"/>
    <w:rsid w:val="463F620E"/>
    <w:rsid w:val="464054C5"/>
    <w:rsid w:val="4641309B"/>
    <w:rsid w:val="4642743A"/>
    <w:rsid w:val="46436721"/>
    <w:rsid w:val="46457C6E"/>
    <w:rsid w:val="464B297D"/>
    <w:rsid w:val="464C4BB1"/>
    <w:rsid w:val="464E3C5D"/>
    <w:rsid w:val="464F0A25"/>
    <w:rsid w:val="464F7D86"/>
    <w:rsid w:val="46524D2F"/>
    <w:rsid w:val="46540CA4"/>
    <w:rsid w:val="465519FF"/>
    <w:rsid w:val="4659000B"/>
    <w:rsid w:val="465962A4"/>
    <w:rsid w:val="46597135"/>
    <w:rsid w:val="46697C23"/>
    <w:rsid w:val="466B1E95"/>
    <w:rsid w:val="466D3137"/>
    <w:rsid w:val="466D4E77"/>
    <w:rsid w:val="4674136E"/>
    <w:rsid w:val="467657F9"/>
    <w:rsid w:val="46782F47"/>
    <w:rsid w:val="467830C8"/>
    <w:rsid w:val="467D48EA"/>
    <w:rsid w:val="467E5625"/>
    <w:rsid w:val="46817374"/>
    <w:rsid w:val="468764EB"/>
    <w:rsid w:val="468C239F"/>
    <w:rsid w:val="468C2DA9"/>
    <w:rsid w:val="468E73C7"/>
    <w:rsid w:val="46920AC3"/>
    <w:rsid w:val="469726FC"/>
    <w:rsid w:val="46A73126"/>
    <w:rsid w:val="46A830DA"/>
    <w:rsid w:val="46B10CA5"/>
    <w:rsid w:val="46B123E4"/>
    <w:rsid w:val="46B27EBA"/>
    <w:rsid w:val="46BE7044"/>
    <w:rsid w:val="46BF24C7"/>
    <w:rsid w:val="46C729DB"/>
    <w:rsid w:val="46CF2BAA"/>
    <w:rsid w:val="46E60196"/>
    <w:rsid w:val="46E93F6A"/>
    <w:rsid w:val="46F2081B"/>
    <w:rsid w:val="46F64CE1"/>
    <w:rsid w:val="46F77125"/>
    <w:rsid w:val="46F915C4"/>
    <w:rsid w:val="46FA674B"/>
    <w:rsid w:val="47002194"/>
    <w:rsid w:val="47022917"/>
    <w:rsid w:val="470348B8"/>
    <w:rsid w:val="47052291"/>
    <w:rsid w:val="47052CCA"/>
    <w:rsid w:val="470A34EE"/>
    <w:rsid w:val="470D01AB"/>
    <w:rsid w:val="470D12E5"/>
    <w:rsid w:val="470F3BA9"/>
    <w:rsid w:val="47126062"/>
    <w:rsid w:val="471D173B"/>
    <w:rsid w:val="47226571"/>
    <w:rsid w:val="47247E84"/>
    <w:rsid w:val="4729778E"/>
    <w:rsid w:val="472A6EBC"/>
    <w:rsid w:val="472E44DC"/>
    <w:rsid w:val="473208AC"/>
    <w:rsid w:val="47330096"/>
    <w:rsid w:val="47336D1E"/>
    <w:rsid w:val="4734113C"/>
    <w:rsid w:val="473810DF"/>
    <w:rsid w:val="473B3BD5"/>
    <w:rsid w:val="473E3CAF"/>
    <w:rsid w:val="47407038"/>
    <w:rsid w:val="47415E33"/>
    <w:rsid w:val="47431D9C"/>
    <w:rsid w:val="474442F6"/>
    <w:rsid w:val="47471416"/>
    <w:rsid w:val="474C1C1D"/>
    <w:rsid w:val="474E0704"/>
    <w:rsid w:val="47543DAB"/>
    <w:rsid w:val="47575552"/>
    <w:rsid w:val="47585AC3"/>
    <w:rsid w:val="47596A19"/>
    <w:rsid w:val="475A520D"/>
    <w:rsid w:val="475E5072"/>
    <w:rsid w:val="47647E66"/>
    <w:rsid w:val="476516AD"/>
    <w:rsid w:val="47672D63"/>
    <w:rsid w:val="476C5532"/>
    <w:rsid w:val="476D5031"/>
    <w:rsid w:val="476E35EF"/>
    <w:rsid w:val="47702E9F"/>
    <w:rsid w:val="4771071A"/>
    <w:rsid w:val="477500BB"/>
    <w:rsid w:val="47755B96"/>
    <w:rsid w:val="477838BD"/>
    <w:rsid w:val="477B507B"/>
    <w:rsid w:val="477D19A2"/>
    <w:rsid w:val="47802397"/>
    <w:rsid w:val="478153F6"/>
    <w:rsid w:val="4786734F"/>
    <w:rsid w:val="4787018F"/>
    <w:rsid w:val="47914C73"/>
    <w:rsid w:val="47986BD3"/>
    <w:rsid w:val="479A1981"/>
    <w:rsid w:val="479B7BE8"/>
    <w:rsid w:val="47A648CD"/>
    <w:rsid w:val="47A76B8C"/>
    <w:rsid w:val="47A81DFB"/>
    <w:rsid w:val="47AD5948"/>
    <w:rsid w:val="47AF04DE"/>
    <w:rsid w:val="47AF281E"/>
    <w:rsid w:val="47B20DD2"/>
    <w:rsid w:val="47B50E02"/>
    <w:rsid w:val="47BE2D12"/>
    <w:rsid w:val="47C3661E"/>
    <w:rsid w:val="47C4505B"/>
    <w:rsid w:val="47C47DB0"/>
    <w:rsid w:val="47C52B6B"/>
    <w:rsid w:val="47D13C4B"/>
    <w:rsid w:val="47D161AD"/>
    <w:rsid w:val="47D16D58"/>
    <w:rsid w:val="47D61EED"/>
    <w:rsid w:val="47D762AF"/>
    <w:rsid w:val="47DB1C3E"/>
    <w:rsid w:val="47DC7F95"/>
    <w:rsid w:val="47DD4876"/>
    <w:rsid w:val="47E101CB"/>
    <w:rsid w:val="47E15A4D"/>
    <w:rsid w:val="47E3271B"/>
    <w:rsid w:val="47E41861"/>
    <w:rsid w:val="47E95B17"/>
    <w:rsid w:val="47EE267A"/>
    <w:rsid w:val="47F36FD4"/>
    <w:rsid w:val="47F4736B"/>
    <w:rsid w:val="47F64E4A"/>
    <w:rsid w:val="47F6777D"/>
    <w:rsid w:val="47F7594F"/>
    <w:rsid w:val="47FB2A76"/>
    <w:rsid w:val="47FE0516"/>
    <w:rsid w:val="480339DE"/>
    <w:rsid w:val="4803694A"/>
    <w:rsid w:val="48062B15"/>
    <w:rsid w:val="480735D2"/>
    <w:rsid w:val="48074C8A"/>
    <w:rsid w:val="480A710D"/>
    <w:rsid w:val="480F1D14"/>
    <w:rsid w:val="480F6290"/>
    <w:rsid w:val="48153C92"/>
    <w:rsid w:val="481941E2"/>
    <w:rsid w:val="481D2E7C"/>
    <w:rsid w:val="481E4D86"/>
    <w:rsid w:val="48211454"/>
    <w:rsid w:val="48226093"/>
    <w:rsid w:val="4824360A"/>
    <w:rsid w:val="482C2CAA"/>
    <w:rsid w:val="482D407D"/>
    <w:rsid w:val="483111B8"/>
    <w:rsid w:val="48331254"/>
    <w:rsid w:val="48347986"/>
    <w:rsid w:val="483A7A3C"/>
    <w:rsid w:val="48410BBC"/>
    <w:rsid w:val="48451FBA"/>
    <w:rsid w:val="484627C4"/>
    <w:rsid w:val="484B2605"/>
    <w:rsid w:val="484C0768"/>
    <w:rsid w:val="484C75F2"/>
    <w:rsid w:val="4854064F"/>
    <w:rsid w:val="48551998"/>
    <w:rsid w:val="48576D3B"/>
    <w:rsid w:val="485E0551"/>
    <w:rsid w:val="48650A43"/>
    <w:rsid w:val="48697684"/>
    <w:rsid w:val="486C4786"/>
    <w:rsid w:val="48764AC6"/>
    <w:rsid w:val="488C7603"/>
    <w:rsid w:val="488D2C76"/>
    <w:rsid w:val="488E0150"/>
    <w:rsid w:val="4890571E"/>
    <w:rsid w:val="4895219D"/>
    <w:rsid w:val="48952EC9"/>
    <w:rsid w:val="4895672C"/>
    <w:rsid w:val="48980B5A"/>
    <w:rsid w:val="48985405"/>
    <w:rsid w:val="48A6583E"/>
    <w:rsid w:val="48A82CED"/>
    <w:rsid w:val="48AF7B10"/>
    <w:rsid w:val="48BA13ED"/>
    <w:rsid w:val="48BD124B"/>
    <w:rsid w:val="48BD6512"/>
    <w:rsid w:val="48C05349"/>
    <w:rsid w:val="48C34C30"/>
    <w:rsid w:val="48C54CC4"/>
    <w:rsid w:val="48C5751D"/>
    <w:rsid w:val="48C6620D"/>
    <w:rsid w:val="48C94CDB"/>
    <w:rsid w:val="48C96881"/>
    <w:rsid w:val="48CC613F"/>
    <w:rsid w:val="48CD21A8"/>
    <w:rsid w:val="48CD39A4"/>
    <w:rsid w:val="48CD61FD"/>
    <w:rsid w:val="48DA1699"/>
    <w:rsid w:val="48DF7C88"/>
    <w:rsid w:val="48E43B0D"/>
    <w:rsid w:val="48E70247"/>
    <w:rsid w:val="48E846A4"/>
    <w:rsid w:val="48EF5CB3"/>
    <w:rsid w:val="48F42C09"/>
    <w:rsid w:val="48F614D5"/>
    <w:rsid w:val="48F7048A"/>
    <w:rsid w:val="48F90A8B"/>
    <w:rsid w:val="48FC5DE4"/>
    <w:rsid w:val="49004581"/>
    <w:rsid w:val="49007097"/>
    <w:rsid w:val="490361AB"/>
    <w:rsid w:val="490556D3"/>
    <w:rsid w:val="49076526"/>
    <w:rsid w:val="490D2DCE"/>
    <w:rsid w:val="490F28B6"/>
    <w:rsid w:val="490F6052"/>
    <w:rsid w:val="49106E93"/>
    <w:rsid w:val="49137497"/>
    <w:rsid w:val="4916612B"/>
    <w:rsid w:val="491C59F4"/>
    <w:rsid w:val="49296357"/>
    <w:rsid w:val="492B4EEF"/>
    <w:rsid w:val="493007B4"/>
    <w:rsid w:val="49326C89"/>
    <w:rsid w:val="49344E51"/>
    <w:rsid w:val="493675BE"/>
    <w:rsid w:val="493D65F6"/>
    <w:rsid w:val="494021AF"/>
    <w:rsid w:val="49407DED"/>
    <w:rsid w:val="49426FD0"/>
    <w:rsid w:val="49435961"/>
    <w:rsid w:val="494854D9"/>
    <w:rsid w:val="494B6C4C"/>
    <w:rsid w:val="49560C34"/>
    <w:rsid w:val="4957717C"/>
    <w:rsid w:val="49583D75"/>
    <w:rsid w:val="49600D27"/>
    <w:rsid w:val="4962126A"/>
    <w:rsid w:val="49652F7B"/>
    <w:rsid w:val="49672298"/>
    <w:rsid w:val="4969138F"/>
    <w:rsid w:val="49695A57"/>
    <w:rsid w:val="49697B56"/>
    <w:rsid w:val="496D01DF"/>
    <w:rsid w:val="496F5ED0"/>
    <w:rsid w:val="49715D75"/>
    <w:rsid w:val="49736B9C"/>
    <w:rsid w:val="49796F62"/>
    <w:rsid w:val="49803C92"/>
    <w:rsid w:val="49825093"/>
    <w:rsid w:val="49832632"/>
    <w:rsid w:val="498A43F2"/>
    <w:rsid w:val="498B5EC7"/>
    <w:rsid w:val="4996273D"/>
    <w:rsid w:val="499D4820"/>
    <w:rsid w:val="49A04A87"/>
    <w:rsid w:val="49A4062D"/>
    <w:rsid w:val="49A57AF1"/>
    <w:rsid w:val="49A8548A"/>
    <w:rsid w:val="49AA5407"/>
    <w:rsid w:val="49AB6A40"/>
    <w:rsid w:val="49AD3759"/>
    <w:rsid w:val="49AF7901"/>
    <w:rsid w:val="49B409B2"/>
    <w:rsid w:val="49B628BB"/>
    <w:rsid w:val="49B74D78"/>
    <w:rsid w:val="49BB48A4"/>
    <w:rsid w:val="49BE419C"/>
    <w:rsid w:val="49C21A34"/>
    <w:rsid w:val="49C411CF"/>
    <w:rsid w:val="49C54F5D"/>
    <w:rsid w:val="49C6117A"/>
    <w:rsid w:val="49C77D49"/>
    <w:rsid w:val="49CC09F7"/>
    <w:rsid w:val="49CE697B"/>
    <w:rsid w:val="49D36556"/>
    <w:rsid w:val="49D4655E"/>
    <w:rsid w:val="49DA2882"/>
    <w:rsid w:val="49DA664E"/>
    <w:rsid w:val="49DC6B43"/>
    <w:rsid w:val="49DC70D8"/>
    <w:rsid w:val="49E078DD"/>
    <w:rsid w:val="49E32113"/>
    <w:rsid w:val="49E331A5"/>
    <w:rsid w:val="49E34C38"/>
    <w:rsid w:val="49E713E7"/>
    <w:rsid w:val="49E905A3"/>
    <w:rsid w:val="49EA14C7"/>
    <w:rsid w:val="49F2321F"/>
    <w:rsid w:val="49F3532E"/>
    <w:rsid w:val="49F94FFC"/>
    <w:rsid w:val="49FA471C"/>
    <w:rsid w:val="4A0215D7"/>
    <w:rsid w:val="4A031B00"/>
    <w:rsid w:val="4A0335F4"/>
    <w:rsid w:val="4A0477AC"/>
    <w:rsid w:val="4A0A5A5E"/>
    <w:rsid w:val="4A0B32D9"/>
    <w:rsid w:val="4A0B4278"/>
    <w:rsid w:val="4A0E79CA"/>
    <w:rsid w:val="4A1243E2"/>
    <w:rsid w:val="4A1B1491"/>
    <w:rsid w:val="4A20214B"/>
    <w:rsid w:val="4A21733A"/>
    <w:rsid w:val="4A2231B7"/>
    <w:rsid w:val="4A247722"/>
    <w:rsid w:val="4A281305"/>
    <w:rsid w:val="4A296BBD"/>
    <w:rsid w:val="4A2A0647"/>
    <w:rsid w:val="4A2A204F"/>
    <w:rsid w:val="4A2A402A"/>
    <w:rsid w:val="4A2A551A"/>
    <w:rsid w:val="4A2B7B46"/>
    <w:rsid w:val="4A2E487F"/>
    <w:rsid w:val="4A2F7CCF"/>
    <w:rsid w:val="4A351B6D"/>
    <w:rsid w:val="4A3E5265"/>
    <w:rsid w:val="4A4167A5"/>
    <w:rsid w:val="4A4B3391"/>
    <w:rsid w:val="4A514588"/>
    <w:rsid w:val="4A564886"/>
    <w:rsid w:val="4A564B83"/>
    <w:rsid w:val="4A58325F"/>
    <w:rsid w:val="4A5C0F0C"/>
    <w:rsid w:val="4A5D0EE4"/>
    <w:rsid w:val="4A5E7D2E"/>
    <w:rsid w:val="4A614C2D"/>
    <w:rsid w:val="4A6537B7"/>
    <w:rsid w:val="4A7411B1"/>
    <w:rsid w:val="4A7A0A45"/>
    <w:rsid w:val="4A7D2FB3"/>
    <w:rsid w:val="4A7E3207"/>
    <w:rsid w:val="4A826B80"/>
    <w:rsid w:val="4A830182"/>
    <w:rsid w:val="4A837295"/>
    <w:rsid w:val="4A8738AC"/>
    <w:rsid w:val="4A8A3823"/>
    <w:rsid w:val="4A8C7560"/>
    <w:rsid w:val="4A8E7A40"/>
    <w:rsid w:val="4A9266A3"/>
    <w:rsid w:val="4A92698B"/>
    <w:rsid w:val="4A936DFB"/>
    <w:rsid w:val="4A9435B7"/>
    <w:rsid w:val="4A9526F8"/>
    <w:rsid w:val="4A966B32"/>
    <w:rsid w:val="4A9904F0"/>
    <w:rsid w:val="4A9D3722"/>
    <w:rsid w:val="4AA07380"/>
    <w:rsid w:val="4AA33D89"/>
    <w:rsid w:val="4AA430DE"/>
    <w:rsid w:val="4AA45DD8"/>
    <w:rsid w:val="4AA47BF1"/>
    <w:rsid w:val="4AA922F6"/>
    <w:rsid w:val="4AAD53E7"/>
    <w:rsid w:val="4AAE3EA5"/>
    <w:rsid w:val="4AB057EF"/>
    <w:rsid w:val="4AB145DA"/>
    <w:rsid w:val="4AB2395D"/>
    <w:rsid w:val="4AB56068"/>
    <w:rsid w:val="4AB62699"/>
    <w:rsid w:val="4AB76BD1"/>
    <w:rsid w:val="4AB91B6B"/>
    <w:rsid w:val="4ABA5191"/>
    <w:rsid w:val="4ABC04D1"/>
    <w:rsid w:val="4ABE6803"/>
    <w:rsid w:val="4AC06F02"/>
    <w:rsid w:val="4AC13274"/>
    <w:rsid w:val="4AC31A8F"/>
    <w:rsid w:val="4ACA31A4"/>
    <w:rsid w:val="4ACD5F26"/>
    <w:rsid w:val="4ACF334E"/>
    <w:rsid w:val="4AD15556"/>
    <w:rsid w:val="4AD27C02"/>
    <w:rsid w:val="4AD50FC4"/>
    <w:rsid w:val="4AD933DC"/>
    <w:rsid w:val="4ADA4930"/>
    <w:rsid w:val="4AE04D5B"/>
    <w:rsid w:val="4AE24547"/>
    <w:rsid w:val="4AE37323"/>
    <w:rsid w:val="4AE56070"/>
    <w:rsid w:val="4AE61793"/>
    <w:rsid w:val="4AEE0418"/>
    <w:rsid w:val="4AEE13AC"/>
    <w:rsid w:val="4AEE41D9"/>
    <w:rsid w:val="4AF110D8"/>
    <w:rsid w:val="4AF2479D"/>
    <w:rsid w:val="4AF31092"/>
    <w:rsid w:val="4AF70CA5"/>
    <w:rsid w:val="4AFB07E1"/>
    <w:rsid w:val="4B010D84"/>
    <w:rsid w:val="4B01388A"/>
    <w:rsid w:val="4B017362"/>
    <w:rsid w:val="4B060270"/>
    <w:rsid w:val="4B0C6638"/>
    <w:rsid w:val="4B173919"/>
    <w:rsid w:val="4B177537"/>
    <w:rsid w:val="4B1A2C82"/>
    <w:rsid w:val="4B1C3609"/>
    <w:rsid w:val="4B1E5EDC"/>
    <w:rsid w:val="4B1F1859"/>
    <w:rsid w:val="4B2225FB"/>
    <w:rsid w:val="4B253239"/>
    <w:rsid w:val="4B265BDB"/>
    <w:rsid w:val="4B2B0E3F"/>
    <w:rsid w:val="4B2D5ACB"/>
    <w:rsid w:val="4B2F73BD"/>
    <w:rsid w:val="4B336BFD"/>
    <w:rsid w:val="4B376622"/>
    <w:rsid w:val="4B383A07"/>
    <w:rsid w:val="4B3840A4"/>
    <w:rsid w:val="4B3A5AB0"/>
    <w:rsid w:val="4B421260"/>
    <w:rsid w:val="4B477ADF"/>
    <w:rsid w:val="4B4B00AC"/>
    <w:rsid w:val="4B4B19C3"/>
    <w:rsid w:val="4B51097A"/>
    <w:rsid w:val="4B52797A"/>
    <w:rsid w:val="4B5A6F8C"/>
    <w:rsid w:val="4B5B6742"/>
    <w:rsid w:val="4B624AA9"/>
    <w:rsid w:val="4B6B6D43"/>
    <w:rsid w:val="4B6F44F5"/>
    <w:rsid w:val="4B724622"/>
    <w:rsid w:val="4B73143D"/>
    <w:rsid w:val="4B762487"/>
    <w:rsid w:val="4B776E31"/>
    <w:rsid w:val="4B7E3A71"/>
    <w:rsid w:val="4B856EEB"/>
    <w:rsid w:val="4B862373"/>
    <w:rsid w:val="4B894D95"/>
    <w:rsid w:val="4B8A0F10"/>
    <w:rsid w:val="4B8D6EB3"/>
    <w:rsid w:val="4B8E0773"/>
    <w:rsid w:val="4B934947"/>
    <w:rsid w:val="4B9376CD"/>
    <w:rsid w:val="4B980DD0"/>
    <w:rsid w:val="4B9A0771"/>
    <w:rsid w:val="4B9F405C"/>
    <w:rsid w:val="4BA17535"/>
    <w:rsid w:val="4BA61464"/>
    <w:rsid w:val="4BAB6053"/>
    <w:rsid w:val="4BB050A5"/>
    <w:rsid w:val="4BB07825"/>
    <w:rsid w:val="4BB2372B"/>
    <w:rsid w:val="4BB752CB"/>
    <w:rsid w:val="4BC0223A"/>
    <w:rsid w:val="4BC226BA"/>
    <w:rsid w:val="4BC511DE"/>
    <w:rsid w:val="4BC80B40"/>
    <w:rsid w:val="4BC90E1B"/>
    <w:rsid w:val="4BC934F3"/>
    <w:rsid w:val="4BCA308E"/>
    <w:rsid w:val="4BD16C25"/>
    <w:rsid w:val="4BD240FA"/>
    <w:rsid w:val="4BD26B6A"/>
    <w:rsid w:val="4BD303F5"/>
    <w:rsid w:val="4BDD054B"/>
    <w:rsid w:val="4BDE053D"/>
    <w:rsid w:val="4BE60D6F"/>
    <w:rsid w:val="4BE67298"/>
    <w:rsid w:val="4BE7123E"/>
    <w:rsid w:val="4BE73EB8"/>
    <w:rsid w:val="4BEA5A65"/>
    <w:rsid w:val="4BF04C73"/>
    <w:rsid w:val="4BF1372A"/>
    <w:rsid w:val="4BF151CF"/>
    <w:rsid w:val="4BF2471B"/>
    <w:rsid w:val="4BF60330"/>
    <w:rsid w:val="4BF60DCE"/>
    <w:rsid w:val="4BF65F21"/>
    <w:rsid w:val="4BF97FB1"/>
    <w:rsid w:val="4BFB75EE"/>
    <w:rsid w:val="4C000B6C"/>
    <w:rsid w:val="4C015CE5"/>
    <w:rsid w:val="4C0A7B0C"/>
    <w:rsid w:val="4C0B2CBC"/>
    <w:rsid w:val="4C16155A"/>
    <w:rsid w:val="4C1621F8"/>
    <w:rsid w:val="4C172D7F"/>
    <w:rsid w:val="4C1A1591"/>
    <w:rsid w:val="4C2532AB"/>
    <w:rsid w:val="4C255EF5"/>
    <w:rsid w:val="4C285869"/>
    <w:rsid w:val="4C291688"/>
    <w:rsid w:val="4C2A00E4"/>
    <w:rsid w:val="4C2A156F"/>
    <w:rsid w:val="4C2D72FE"/>
    <w:rsid w:val="4C2E459D"/>
    <w:rsid w:val="4C2F0032"/>
    <w:rsid w:val="4C381771"/>
    <w:rsid w:val="4C3B1E0A"/>
    <w:rsid w:val="4C3B5880"/>
    <w:rsid w:val="4C3C6A4A"/>
    <w:rsid w:val="4C427382"/>
    <w:rsid w:val="4C4348C5"/>
    <w:rsid w:val="4C4A4FB6"/>
    <w:rsid w:val="4C52335A"/>
    <w:rsid w:val="4C5A2841"/>
    <w:rsid w:val="4C5E497C"/>
    <w:rsid w:val="4C6C7A3E"/>
    <w:rsid w:val="4C6D3754"/>
    <w:rsid w:val="4C6F65E4"/>
    <w:rsid w:val="4C737586"/>
    <w:rsid w:val="4C7B0BBA"/>
    <w:rsid w:val="4C875C44"/>
    <w:rsid w:val="4C894A05"/>
    <w:rsid w:val="4C8E331F"/>
    <w:rsid w:val="4C910569"/>
    <w:rsid w:val="4C926B4C"/>
    <w:rsid w:val="4C956F98"/>
    <w:rsid w:val="4C965495"/>
    <w:rsid w:val="4C986D45"/>
    <w:rsid w:val="4C9A637A"/>
    <w:rsid w:val="4C9D4D80"/>
    <w:rsid w:val="4C9E1F1E"/>
    <w:rsid w:val="4CA82907"/>
    <w:rsid w:val="4CA84E14"/>
    <w:rsid w:val="4CAB4883"/>
    <w:rsid w:val="4CAB7731"/>
    <w:rsid w:val="4CAF0EB6"/>
    <w:rsid w:val="4CB21088"/>
    <w:rsid w:val="4CB21FA7"/>
    <w:rsid w:val="4CB3256C"/>
    <w:rsid w:val="4CB40331"/>
    <w:rsid w:val="4CB45725"/>
    <w:rsid w:val="4CB746BF"/>
    <w:rsid w:val="4CB81A40"/>
    <w:rsid w:val="4CB85169"/>
    <w:rsid w:val="4CBC4E53"/>
    <w:rsid w:val="4CC000E4"/>
    <w:rsid w:val="4CC07B16"/>
    <w:rsid w:val="4CC164D4"/>
    <w:rsid w:val="4CC80C36"/>
    <w:rsid w:val="4CC94E47"/>
    <w:rsid w:val="4CCA4766"/>
    <w:rsid w:val="4CCC7A70"/>
    <w:rsid w:val="4CCE31DB"/>
    <w:rsid w:val="4CD14249"/>
    <w:rsid w:val="4CD35852"/>
    <w:rsid w:val="4CD4750B"/>
    <w:rsid w:val="4CDC509B"/>
    <w:rsid w:val="4CE532DE"/>
    <w:rsid w:val="4CE73126"/>
    <w:rsid w:val="4CEC25AC"/>
    <w:rsid w:val="4CEC6EC3"/>
    <w:rsid w:val="4CEE0BA4"/>
    <w:rsid w:val="4CF10612"/>
    <w:rsid w:val="4CF4222C"/>
    <w:rsid w:val="4CF55F37"/>
    <w:rsid w:val="4CFE4243"/>
    <w:rsid w:val="4CFE6C06"/>
    <w:rsid w:val="4D002568"/>
    <w:rsid w:val="4D023782"/>
    <w:rsid w:val="4D0364BD"/>
    <w:rsid w:val="4D05593B"/>
    <w:rsid w:val="4D0572A2"/>
    <w:rsid w:val="4D0A503F"/>
    <w:rsid w:val="4D0C53D4"/>
    <w:rsid w:val="4D0F0C4E"/>
    <w:rsid w:val="4D0F3D0F"/>
    <w:rsid w:val="4D133F11"/>
    <w:rsid w:val="4D136AB1"/>
    <w:rsid w:val="4D145E90"/>
    <w:rsid w:val="4D155158"/>
    <w:rsid w:val="4D164C16"/>
    <w:rsid w:val="4D1B17A7"/>
    <w:rsid w:val="4D1C0985"/>
    <w:rsid w:val="4D213356"/>
    <w:rsid w:val="4D236208"/>
    <w:rsid w:val="4D2F197D"/>
    <w:rsid w:val="4D345882"/>
    <w:rsid w:val="4D3A0331"/>
    <w:rsid w:val="4D3C4C3E"/>
    <w:rsid w:val="4D3E7FE3"/>
    <w:rsid w:val="4D3F4C44"/>
    <w:rsid w:val="4D402C3B"/>
    <w:rsid w:val="4D4170E0"/>
    <w:rsid w:val="4D423D94"/>
    <w:rsid w:val="4D423F8D"/>
    <w:rsid w:val="4D4602DE"/>
    <w:rsid w:val="4D4A3BF2"/>
    <w:rsid w:val="4D4D3AC4"/>
    <w:rsid w:val="4D5105F0"/>
    <w:rsid w:val="4D5224A2"/>
    <w:rsid w:val="4D54739D"/>
    <w:rsid w:val="4D574836"/>
    <w:rsid w:val="4D59305D"/>
    <w:rsid w:val="4D5C4AF2"/>
    <w:rsid w:val="4D5C6457"/>
    <w:rsid w:val="4D5E6F67"/>
    <w:rsid w:val="4D625031"/>
    <w:rsid w:val="4D6361C4"/>
    <w:rsid w:val="4D6457F8"/>
    <w:rsid w:val="4D6461E5"/>
    <w:rsid w:val="4D710C2A"/>
    <w:rsid w:val="4D72559D"/>
    <w:rsid w:val="4D742BDE"/>
    <w:rsid w:val="4D770DF5"/>
    <w:rsid w:val="4D772DD5"/>
    <w:rsid w:val="4D780DED"/>
    <w:rsid w:val="4D824D55"/>
    <w:rsid w:val="4D835FD1"/>
    <w:rsid w:val="4D8717F2"/>
    <w:rsid w:val="4D897BAD"/>
    <w:rsid w:val="4D8C2360"/>
    <w:rsid w:val="4D8C522A"/>
    <w:rsid w:val="4D8D7058"/>
    <w:rsid w:val="4D8F64FE"/>
    <w:rsid w:val="4D935985"/>
    <w:rsid w:val="4D961F92"/>
    <w:rsid w:val="4D990EEA"/>
    <w:rsid w:val="4D9A0E92"/>
    <w:rsid w:val="4D9B3D1A"/>
    <w:rsid w:val="4D9F68DC"/>
    <w:rsid w:val="4DA64DE9"/>
    <w:rsid w:val="4DAA7A30"/>
    <w:rsid w:val="4DAC7B7F"/>
    <w:rsid w:val="4DAD1503"/>
    <w:rsid w:val="4DAF5E9D"/>
    <w:rsid w:val="4DB11B7A"/>
    <w:rsid w:val="4DB710BB"/>
    <w:rsid w:val="4DB81286"/>
    <w:rsid w:val="4DBB2845"/>
    <w:rsid w:val="4DBE4C5F"/>
    <w:rsid w:val="4DBE7BD3"/>
    <w:rsid w:val="4DBE7FE3"/>
    <w:rsid w:val="4DC226E8"/>
    <w:rsid w:val="4DC50522"/>
    <w:rsid w:val="4DC92195"/>
    <w:rsid w:val="4DCD6596"/>
    <w:rsid w:val="4DCF0CC7"/>
    <w:rsid w:val="4DD1703B"/>
    <w:rsid w:val="4DD5457B"/>
    <w:rsid w:val="4DD87F15"/>
    <w:rsid w:val="4DDB00CE"/>
    <w:rsid w:val="4DDB722B"/>
    <w:rsid w:val="4DDC3FBA"/>
    <w:rsid w:val="4DDF18EE"/>
    <w:rsid w:val="4DE06B5B"/>
    <w:rsid w:val="4DE558EE"/>
    <w:rsid w:val="4DF01B93"/>
    <w:rsid w:val="4DF5660E"/>
    <w:rsid w:val="4DFA18D9"/>
    <w:rsid w:val="4DFA2CD8"/>
    <w:rsid w:val="4E024E30"/>
    <w:rsid w:val="4E046CBF"/>
    <w:rsid w:val="4E07002A"/>
    <w:rsid w:val="4E0D6A99"/>
    <w:rsid w:val="4E0F2691"/>
    <w:rsid w:val="4E0F73EB"/>
    <w:rsid w:val="4E180330"/>
    <w:rsid w:val="4E184F3A"/>
    <w:rsid w:val="4E197E03"/>
    <w:rsid w:val="4E1D18F4"/>
    <w:rsid w:val="4E2103EC"/>
    <w:rsid w:val="4E2147E1"/>
    <w:rsid w:val="4E2C180C"/>
    <w:rsid w:val="4E317C56"/>
    <w:rsid w:val="4E321ADB"/>
    <w:rsid w:val="4E353250"/>
    <w:rsid w:val="4E3A7748"/>
    <w:rsid w:val="4E3B2F5F"/>
    <w:rsid w:val="4E4405F7"/>
    <w:rsid w:val="4E462BDB"/>
    <w:rsid w:val="4E4706FF"/>
    <w:rsid w:val="4E472DE4"/>
    <w:rsid w:val="4E490E91"/>
    <w:rsid w:val="4E583DAE"/>
    <w:rsid w:val="4E5B2518"/>
    <w:rsid w:val="4E5B2789"/>
    <w:rsid w:val="4E5B5139"/>
    <w:rsid w:val="4E5C14E8"/>
    <w:rsid w:val="4E5D0C0D"/>
    <w:rsid w:val="4E6030DF"/>
    <w:rsid w:val="4E670D00"/>
    <w:rsid w:val="4E683AAC"/>
    <w:rsid w:val="4E68777D"/>
    <w:rsid w:val="4E6D1A6A"/>
    <w:rsid w:val="4E6F3733"/>
    <w:rsid w:val="4E707558"/>
    <w:rsid w:val="4E7115F6"/>
    <w:rsid w:val="4E7343AB"/>
    <w:rsid w:val="4E734DC0"/>
    <w:rsid w:val="4E736343"/>
    <w:rsid w:val="4E745402"/>
    <w:rsid w:val="4E7E2E95"/>
    <w:rsid w:val="4E7F51A5"/>
    <w:rsid w:val="4E831F19"/>
    <w:rsid w:val="4E891A50"/>
    <w:rsid w:val="4E8B7F4C"/>
    <w:rsid w:val="4E903BBE"/>
    <w:rsid w:val="4E931FAF"/>
    <w:rsid w:val="4E963C99"/>
    <w:rsid w:val="4E9B303E"/>
    <w:rsid w:val="4EA04C05"/>
    <w:rsid w:val="4EA45F3C"/>
    <w:rsid w:val="4EA73F0F"/>
    <w:rsid w:val="4EA831BC"/>
    <w:rsid w:val="4EA85BFE"/>
    <w:rsid w:val="4EA97909"/>
    <w:rsid w:val="4EB106F4"/>
    <w:rsid w:val="4EB319ED"/>
    <w:rsid w:val="4EB36A88"/>
    <w:rsid w:val="4EB9116F"/>
    <w:rsid w:val="4EBA0C2B"/>
    <w:rsid w:val="4EBB653A"/>
    <w:rsid w:val="4EC84A57"/>
    <w:rsid w:val="4ECC36E2"/>
    <w:rsid w:val="4ED351D4"/>
    <w:rsid w:val="4ED572E1"/>
    <w:rsid w:val="4EE118A7"/>
    <w:rsid w:val="4EE23498"/>
    <w:rsid w:val="4EE43B82"/>
    <w:rsid w:val="4EE65E96"/>
    <w:rsid w:val="4EE90788"/>
    <w:rsid w:val="4EEB26DC"/>
    <w:rsid w:val="4EEF1BEC"/>
    <w:rsid w:val="4EF03CEE"/>
    <w:rsid w:val="4EF53B1C"/>
    <w:rsid w:val="4EF7109C"/>
    <w:rsid w:val="4EF87191"/>
    <w:rsid w:val="4EFC114C"/>
    <w:rsid w:val="4EFD19E2"/>
    <w:rsid w:val="4EFF592D"/>
    <w:rsid w:val="4F030297"/>
    <w:rsid w:val="4F0819F7"/>
    <w:rsid w:val="4F086736"/>
    <w:rsid w:val="4F0B725E"/>
    <w:rsid w:val="4F0C4DBB"/>
    <w:rsid w:val="4F16653C"/>
    <w:rsid w:val="4F1D6013"/>
    <w:rsid w:val="4F217222"/>
    <w:rsid w:val="4F227E78"/>
    <w:rsid w:val="4F245D6F"/>
    <w:rsid w:val="4F280209"/>
    <w:rsid w:val="4F292066"/>
    <w:rsid w:val="4F2A722C"/>
    <w:rsid w:val="4F2E3D65"/>
    <w:rsid w:val="4F31021C"/>
    <w:rsid w:val="4F312505"/>
    <w:rsid w:val="4F325F35"/>
    <w:rsid w:val="4F3517EA"/>
    <w:rsid w:val="4F352FCE"/>
    <w:rsid w:val="4F354A1E"/>
    <w:rsid w:val="4F4114C2"/>
    <w:rsid w:val="4F4178B9"/>
    <w:rsid w:val="4F4325DB"/>
    <w:rsid w:val="4F4904CF"/>
    <w:rsid w:val="4F4E7B24"/>
    <w:rsid w:val="4F501DF8"/>
    <w:rsid w:val="4F522AC8"/>
    <w:rsid w:val="4F5910DA"/>
    <w:rsid w:val="4F5F3247"/>
    <w:rsid w:val="4F6007F8"/>
    <w:rsid w:val="4F60540E"/>
    <w:rsid w:val="4F6825AC"/>
    <w:rsid w:val="4F691D1D"/>
    <w:rsid w:val="4F714BD1"/>
    <w:rsid w:val="4F76643C"/>
    <w:rsid w:val="4F791990"/>
    <w:rsid w:val="4F7B7E6F"/>
    <w:rsid w:val="4F7D68A1"/>
    <w:rsid w:val="4F803F38"/>
    <w:rsid w:val="4F86248E"/>
    <w:rsid w:val="4F8E2E7F"/>
    <w:rsid w:val="4F8F699A"/>
    <w:rsid w:val="4F9C16A9"/>
    <w:rsid w:val="4F9C3AC0"/>
    <w:rsid w:val="4F9D5785"/>
    <w:rsid w:val="4F9E1107"/>
    <w:rsid w:val="4FA55C43"/>
    <w:rsid w:val="4FA62C07"/>
    <w:rsid w:val="4FA639ED"/>
    <w:rsid w:val="4FAA38E1"/>
    <w:rsid w:val="4FAB0695"/>
    <w:rsid w:val="4FB61599"/>
    <w:rsid w:val="4FBD464B"/>
    <w:rsid w:val="4FBD727C"/>
    <w:rsid w:val="4FBE517F"/>
    <w:rsid w:val="4FCC2CDA"/>
    <w:rsid w:val="4FCF6F29"/>
    <w:rsid w:val="4FD277EE"/>
    <w:rsid w:val="4FD55621"/>
    <w:rsid w:val="4FD71B2F"/>
    <w:rsid w:val="4FD74D1B"/>
    <w:rsid w:val="4FD7539F"/>
    <w:rsid w:val="4FD76206"/>
    <w:rsid w:val="4FDB79AB"/>
    <w:rsid w:val="4FDD65F6"/>
    <w:rsid w:val="4FE6060D"/>
    <w:rsid w:val="4FEB1DB9"/>
    <w:rsid w:val="4FF17F69"/>
    <w:rsid w:val="4FF2708D"/>
    <w:rsid w:val="4FF70CC5"/>
    <w:rsid w:val="4FFE434F"/>
    <w:rsid w:val="4FFE76BD"/>
    <w:rsid w:val="4FFF78F3"/>
    <w:rsid w:val="50000F53"/>
    <w:rsid w:val="50022D12"/>
    <w:rsid w:val="50044B55"/>
    <w:rsid w:val="50093538"/>
    <w:rsid w:val="500E69AC"/>
    <w:rsid w:val="5014422F"/>
    <w:rsid w:val="501E0142"/>
    <w:rsid w:val="501E4D8B"/>
    <w:rsid w:val="501F554B"/>
    <w:rsid w:val="50245FA2"/>
    <w:rsid w:val="50275A4A"/>
    <w:rsid w:val="50276B11"/>
    <w:rsid w:val="50292CA3"/>
    <w:rsid w:val="502A331B"/>
    <w:rsid w:val="502B715E"/>
    <w:rsid w:val="50300293"/>
    <w:rsid w:val="503036D6"/>
    <w:rsid w:val="50336518"/>
    <w:rsid w:val="50356D6B"/>
    <w:rsid w:val="503B5F34"/>
    <w:rsid w:val="503C22F4"/>
    <w:rsid w:val="503F6ED3"/>
    <w:rsid w:val="50451F3A"/>
    <w:rsid w:val="50455DB5"/>
    <w:rsid w:val="504B29FB"/>
    <w:rsid w:val="504F3AA0"/>
    <w:rsid w:val="50503A3E"/>
    <w:rsid w:val="5055503F"/>
    <w:rsid w:val="5056532E"/>
    <w:rsid w:val="5057334D"/>
    <w:rsid w:val="505A02AC"/>
    <w:rsid w:val="505C2A2A"/>
    <w:rsid w:val="505C3A3C"/>
    <w:rsid w:val="5060061F"/>
    <w:rsid w:val="5064066A"/>
    <w:rsid w:val="50644208"/>
    <w:rsid w:val="50667BE7"/>
    <w:rsid w:val="506757C9"/>
    <w:rsid w:val="50675F04"/>
    <w:rsid w:val="50677134"/>
    <w:rsid w:val="50691FB3"/>
    <w:rsid w:val="506E0C31"/>
    <w:rsid w:val="50734326"/>
    <w:rsid w:val="50767D49"/>
    <w:rsid w:val="5080064E"/>
    <w:rsid w:val="50815D12"/>
    <w:rsid w:val="50881A2F"/>
    <w:rsid w:val="508A2397"/>
    <w:rsid w:val="508B5B37"/>
    <w:rsid w:val="508C6425"/>
    <w:rsid w:val="509D475A"/>
    <w:rsid w:val="50A234B0"/>
    <w:rsid w:val="50A25654"/>
    <w:rsid w:val="50A3699B"/>
    <w:rsid w:val="50A454F9"/>
    <w:rsid w:val="50A61BD5"/>
    <w:rsid w:val="50A959A1"/>
    <w:rsid w:val="50AB5363"/>
    <w:rsid w:val="50AD6935"/>
    <w:rsid w:val="50AE16EE"/>
    <w:rsid w:val="50AF30C6"/>
    <w:rsid w:val="50B6614D"/>
    <w:rsid w:val="50BB0523"/>
    <w:rsid w:val="50C47798"/>
    <w:rsid w:val="50C9045D"/>
    <w:rsid w:val="50C9621D"/>
    <w:rsid w:val="50C96BB7"/>
    <w:rsid w:val="50D0185E"/>
    <w:rsid w:val="50D40C23"/>
    <w:rsid w:val="50D628BF"/>
    <w:rsid w:val="50DC4483"/>
    <w:rsid w:val="50DF2586"/>
    <w:rsid w:val="50DF7594"/>
    <w:rsid w:val="50E06CB8"/>
    <w:rsid w:val="50E10F85"/>
    <w:rsid w:val="50E17396"/>
    <w:rsid w:val="50E86AE2"/>
    <w:rsid w:val="50EB5BBE"/>
    <w:rsid w:val="50EC0CFA"/>
    <w:rsid w:val="50F04BF1"/>
    <w:rsid w:val="50F220F6"/>
    <w:rsid w:val="50F447F6"/>
    <w:rsid w:val="50F6715B"/>
    <w:rsid w:val="50FA3576"/>
    <w:rsid w:val="50FC6D8B"/>
    <w:rsid w:val="50FE1680"/>
    <w:rsid w:val="51003FA1"/>
    <w:rsid w:val="51046A69"/>
    <w:rsid w:val="5105685B"/>
    <w:rsid w:val="5107383C"/>
    <w:rsid w:val="5108407D"/>
    <w:rsid w:val="510A581F"/>
    <w:rsid w:val="510B4607"/>
    <w:rsid w:val="510B4D07"/>
    <w:rsid w:val="510C2C67"/>
    <w:rsid w:val="510D02A0"/>
    <w:rsid w:val="510D390E"/>
    <w:rsid w:val="5110210C"/>
    <w:rsid w:val="511173EF"/>
    <w:rsid w:val="51197EFB"/>
    <w:rsid w:val="5120011B"/>
    <w:rsid w:val="512130E5"/>
    <w:rsid w:val="51236638"/>
    <w:rsid w:val="51275D77"/>
    <w:rsid w:val="512B1242"/>
    <w:rsid w:val="512B5A0A"/>
    <w:rsid w:val="512B5E85"/>
    <w:rsid w:val="513174A7"/>
    <w:rsid w:val="5136016E"/>
    <w:rsid w:val="513C1DD1"/>
    <w:rsid w:val="513D507C"/>
    <w:rsid w:val="514D5C03"/>
    <w:rsid w:val="514E7501"/>
    <w:rsid w:val="51506084"/>
    <w:rsid w:val="515150AB"/>
    <w:rsid w:val="515608C5"/>
    <w:rsid w:val="51566098"/>
    <w:rsid w:val="51587126"/>
    <w:rsid w:val="51593D96"/>
    <w:rsid w:val="51612138"/>
    <w:rsid w:val="51734565"/>
    <w:rsid w:val="517631C7"/>
    <w:rsid w:val="5179117C"/>
    <w:rsid w:val="5181508E"/>
    <w:rsid w:val="518553D7"/>
    <w:rsid w:val="5186564C"/>
    <w:rsid w:val="51876EC8"/>
    <w:rsid w:val="51877591"/>
    <w:rsid w:val="51886873"/>
    <w:rsid w:val="51895880"/>
    <w:rsid w:val="51897ADA"/>
    <w:rsid w:val="518A6350"/>
    <w:rsid w:val="518B38D3"/>
    <w:rsid w:val="518C4783"/>
    <w:rsid w:val="518E0E90"/>
    <w:rsid w:val="518F324C"/>
    <w:rsid w:val="51913293"/>
    <w:rsid w:val="51944855"/>
    <w:rsid w:val="519759FD"/>
    <w:rsid w:val="5198152D"/>
    <w:rsid w:val="51A0772B"/>
    <w:rsid w:val="51A10EB8"/>
    <w:rsid w:val="51A935A4"/>
    <w:rsid w:val="51AC506D"/>
    <w:rsid w:val="51B037FC"/>
    <w:rsid w:val="51B22E96"/>
    <w:rsid w:val="51B2487B"/>
    <w:rsid w:val="51B54A88"/>
    <w:rsid w:val="51BF17E7"/>
    <w:rsid w:val="51BF41A1"/>
    <w:rsid w:val="51CA69DE"/>
    <w:rsid w:val="51CF0430"/>
    <w:rsid w:val="51D40D2E"/>
    <w:rsid w:val="51D55AB8"/>
    <w:rsid w:val="51DE0DEB"/>
    <w:rsid w:val="51E5197A"/>
    <w:rsid w:val="51E72118"/>
    <w:rsid w:val="51E92E1B"/>
    <w:rsid w:val="51F24EC7"/>
    <w:rsid w:val="51F4202F"/>
    <w:rsid w:val="51F81106"/>
    <w:rsid w:val="51F8315B"/>
    <w:rsid w:val="52004282"/>
    <w:rsid w:val="52005A07"/>
    <w:rsid w:val="52034E92"/>
    <w:rsid w:val="52081224"/>
    <w:rsid w:val="52093D7A"/>
    <w:rsid w:val="520D08F9"/>
    <w:rsid w:val="520D54CF"/>
    <w:rsid w:val="520E6E0C"/>
    <w:rsid w:val="521554F7"/>
    <w:rsid w:val="52183E9B"/>
    <w:rsid w:val="521E291A"/>
    <w:rsid w:val="52237E3D"/>
    <w:rsid w:val="52293618"/>
    <w:rsid w:val="522A1BDE"/>
    <w:rsid w:val="522D63FC"/>
    <w:rsid w:val="52345602"/>
    <w:rsid w:val="523548E0"/>
    <w:rsid w:val="52357315"/>
    <w:rsid w:val="52375DDA"/>
    <w:rsid w:val="5245312D"/>
    <w:rsid w:val="52462D96"/>
    <w:rsid w:val="52474763"/>
    <w:rsid w:val="52491EAE"/>
    <w:rsid w:val="5249506F"/>
    <w:rsid w:val="524A395C"/>
    <w:rsid w:val="524F6012"/>
    <w:rsid w:val="52504240"/>
    <w:rsid w:val="52524E99"/>
    <w:rsid w:val="52541CA2"/>
    <w:rsid w:val="525462FC"/>
    <w:rsid w:val="52554D3C"/>
    <w:rsid w:val="525B3CFF"/>
    <w:rsid w:val="525C142B"/>
    <w:rsid w:val="52606C95"/>
    <w:rsid w:val="526101CE"/>
    <w:rsid w:val="526160CB"/>
    <w:rsid w:val="52626C5A"/>
    <w:rsid w:val="52636A49"/>
    <w:rsid w:val="52652009"/>
    <w:rsid w:val="52671AF8"/>
    <w:rsid w:val="526D37F6"/>
    <w:rsid w:val="526F5A0B"/>
    <w:rsid w:val="52742367"/>
    <w:rsid w:val="527654BD"/>
    <w:rsid w:val="527E176A"/>
    <w:rsid w:val="527F6F49"/>
    <w:rsid w:val="52906443"/>
    <w:rsid w:val="52911193"/>
    <w:rsid w:val="529278EE"/>
    <w:rsid w:val="5293270C"/>
    <w:rsid w:val="52944461"/>
    <w:rsid w:val="529856CD"/>
    <w:rsid w:val="529B653C"/>
    <w:rsid w:val="529D34AC"/>
    <w:rsid w:val="52A04EE9"/>
    <w:rsid w:val="52A176C7"/>
    <w:rsid w:val="52A33F39"/>
    <w:rsid w:val="52A9483A"/>
    <w:rsid w:val="52AD5545"/>
    <w:rsid w:val="52B01305"/>
    <w:rsid w:val="52B04AA5"/>
    <w:rsid w:val="52B30F99"/>
    <w:rsid w:val="52B60925"/>
    <w:rsid w:val="52B6356F"/>
    <w:rsid w:val="52B9451C"/>
    <w:rsid w:val="52BA5378"/>
    <w:rsid w:val="52BB27AC"/>
    <w:rsid w:val="52C04529"/>
    <w:rsid w:val="52C510C8"/>
    <w:rsid w:val="52C57E0A"/>
    <w:rsid w:val="52C64BA8"/>
    <w:rsid w:val="52CB356C"/>
    <w:rsid w:val="52D16462"/>
    <w:rsid w:val="52D832B5"/>
    <w:rsid w:val="52DA544A"/>
    <w:rsid w:val="52DB29B8"/>
    <w:rsid w:val="52DD713B"/>
    <w:rsid w:val="52E033B1"/>
    <w:rsid w:val="52E27037"/>
    <w:rsid w:val="52E27D7D"/>
    <w:rsid w:val="52E53B3F"/>
    <w:rsid w:val="52E53DD7"/>
    <w:rsid w:val="52E755CA"/>
    <w:rsid w:val="52E874C6"/>
    <w:rsid w:val="52E91C09"/>
    <w:rsid w:val="52EB2ADA"/>
    <w:rsid w:val="52EB5F7E"/>
    <w:rsid w:val="52EC061A"/>
    <w:rsid w:val="52F05F8B"/>
    <w:rsid w:val="52F37F7C"/>
    <w:rsid w:val="52F449C9"/>
    <w:rsid w:val="52FD4C7D"/>
    <w:rsid w:val="530043CA"/>
    <w:rsid w:val="5305001C"/>
    <w:rsid w:val="53055B76"/>
    <w:rsid w:val="53057EC9"/>
    <w:rsid w:val="53071048"/>
    <w:rsid w:val="530F3ED3"/>
    <w:rsid w:val="53103E45"/>
    <w:rsid w:val="53110694"/>
    <w:rsid w:val="53121F4E"/>
    <w:rsid w:val="53172E57"/>
    <w:rsid w:val="531A6034"/>
    <w:rsid w:val="531D6B94"/>
    <w:rsid w:val="531E66F5"/>
    <w:rsid w:val="532246FE"/>
    <w:rsid w:val="53232FAC"/>
    <w:rsid w:val="53233AFF"/>
    <w:rsid w:val="532358A7"/>
    <w:rsid w:val="532370CB"/>
    <w:rsid w:val="53251E40"/>
    <w:rsid w:val="53256E8D"/>
    <w:rsid w:val="5326355A"/>
    <w:rsid w:val="53267F75"/>
    <w:rsid w:val="53291D9A"/>
    <w:rsid w:val="532E5C60"/>
    <w:rsid w:val="5333389E"/>
    <w:rsid w:val="533472B4"/>
    <w:rsid w:val="53352AE5"/>
    <w:rsid w:val="53385317"/>
    <w:rsid w:val="533B57A8"/>
    <w:rsid w:val="533C1AC2"/>
    <w:rsid w:val="533C29EB"/>
    <w:rsid w:val="53541439"/>
    <w:rsid w:val="535A49A5"/>
    <w:rsid w:val="535D4EAE"/>
    <w:rsid w:val="535D5CC5"/>
    <w:rsid w:val="535E2397"/>
    <w:rsid w:val="536128DE"/>
    <w:rsid w:val="53637AD2"/>
    <w:rsid w:val="536742CC"/>
    <w:rsid w:val="536A2C05"/>
    <w:rsid w:val="536B45FE"/>
    <w:rsid w:val="536F6815"/>
    <w:rsid w:val="53715845"/>
    <w:rsid w:val="5372473F"/>
    <w:rsid w:val="53742986"/>
    <w:rsid w:val="53762B81"/>
    <w:rsid w:val="537978CF"/>
    <w:rsid w:val="537B1BB1"/>
    <w:rsid w:val="537D061F"/>
    <w:rsid w:val="538103E7"/>
    <w:rsid w:val="538518BD"/>
    <w:rsid w:val="538639B1"/>
    <w:rsid w:val="53880F69"/>
    <w:rsid w:val="538E65C1"/>
    <w:rsid w:val="53922EF7"/>
    <w:rsid w:val="539C64F4"/>
    <w:rsid w:val="53A60BA8"/>
    <w:rsid w:val="53A8257D"/>
    <w:rsid w:val="53AD6898"/>
    <w:rsid w:val="53AF7A59"/>
    <w:rsid w:val="53B476FF"/>
    <w:rsid w:val="53B53959"/>
    <w:rsid w:val="53B66053"/>
    <w:rsid w:val="53B70141"/>
    <w:rsid w:val="53B73924"/>
    <w:rsid w:val="53BE14E8"/>
    <w:rsid w:val="53C06877"/>
    <w:rsid w:val="53C10D5C"/>
    <w:rsid w:val="53C44B1A"/>
    <w:rsid w:val="53D352E6"/>
    <w:rsid w:val="53D505EF"/>
    <w:rsid w:val="53D766AF"/>
    <w:rsid w:val="53E13C75"/>
    <w:rsid w:val="53E279B5"/>
    <w:rsid w:val="53E30BE0"/>
    <w:rsid w:val="53E341A7"/>
    <w:rsid w:val="53E50447"/>
    <w:rsid w:val="53E71813"/>
    <w:rsid w:val="53E73654"/>
    <w:rsid w:val="53EA5A87"/>
    <w:rsid w:val="53EC07DA"/>
    <w:rsid w:val="53F54759"/>
    <w:rsid w:val="53F6468C"/>
    <w:rsid w:val="53FB7825"/>
    <w:rsid w:val="53FC5908"/>
    <w:rsid w:val="540A7ECF"/>
    <w:rsid w:val="540F054F"/>
    <w:rsid w:val="54103DD4"/>
    <w:rsid w:val="54104215"/>
    <w:rsid w:val="541B2F5B"/>
    <w:rsid w:val="54207519"/>
    <w:rsid w:val="542C4BE4"/>
    <w:rsid w:val="542D6B2D"/>
    <w:rsid w:val="542E1A5D"/>
    <w:rsid w:val="54396EBE"/>
    <w:rsid w:val="543B44D8"/>
    <w:rsid w:val="54425644"/>
    <w:rsid w:val="544441DF"/>
    <w:rsid w:val="544D5CD8"/>
    <w:rsid w:val="545C2E74"/>
    <w:rsid w:val="545F144A"/>
    <w:rsid w:val="546341FB"/>
    <w:rsid w:val="54642BCA"/>
    <w:rsid w:val="547253DB"/>
    <w:rsid w:val="5475382D"/>
    <w:rsid w:val="547642F7"/>
    <w:rsid w:val="547A27C4"/>
    <w:rsid w:val="547F22D8"/>
    <w:rsid w:val="54860203"/>
    <w:rsid w:val="54863D42"/>
    <w:rsid w:val="54876A43"/>
    <w:rsid w:val="54891439"/>
    <w:rsid w:val="548B0D85"/>
    <w:rsid w:val="548C0CEF"/>
    <w:rsid w:val="548C12C1"/>
    <w:rsid w:val="54977EEA"/>
    <w:rsid w:val="54980D2D"/>
    <w:rsid w:val="549A316E"/>
    <w:rsid w:val="549D6130"/>
    <w:rsid w:val="549F6090"/>
    <w:rsid w:val="54A32783"/>
    <w:rsid w:val="54A46F58"/>
    <w:rsid w:val="54A76C80"/>
    <w:rsid w:val="54A83508"/>
    <w:rsid w:val="54A95E9D"/>
    <w:rsid w:val="54AB40D2"/>
    <w:rsid w:val="54AD5D40"/>
    <w:rsid w:val="54B01609"/>
    <w:rsid w:val="54B03471"/>
    <w:rsid w:val="54B06227"/>
    <w:rsid w:val="54BA2308"/>
    <w:rsid w:val="54BA467E"/>
    <w:rsid w:val="54BB383D"/>
    <w:rsid w:val="54C37AFE"/>
    <w:rsid w:val="54C91812"/>
    <w:rsid w:val="54D12267"/>
    <w:rsid w:val="54D247CA"/>
    <w:rsid w:val="54DB539D"/>
    <w:rsid w:val="54DC700E"/>
    <w:rsid w:val="54DF34A6"/>
    <w:rsid w:val="54E31449"/>
    <w:rsid w:val="54E505A3"/>
    <w:rsid w:val="54E57B68"/>
    <w:rsid w:val="54E61646"/>
    <w:rsid w:val="54E82550"/>
    <w:rsid w:val="54E8428B"/>
    <w:rsid w:val="54EC6C66"/>
    <w:rsid w:val="54F7294B"/>
    <w:rsid w:val="54F92092"/>
    <w:rsid w:val="54FE05A2"/>
    <w:rsid w:val="550026F3"/>
    <w:rsid w:val="550F6FB8"/>
    <w:rsid w:val="55101524"/>
    <w:rsid w:val="55122D9F"/>
    <w:rsid w:val="55124F26"/>
    <w:rsid w:val="5513091A"/>
    <w:rsid w:val="55155149"/>
    <w:rsid w:val="551A4DC8"/>
    <w:rsid w:val="551F1C27"/>
    <w:rsid w:val="55205FDE"/>
    <w:rsid w:val="552109A7"/>
    <w:rsid w:val="55215CEB"/>
    <w:rsid w:val="55231592"/>
    <w:rsid w:val="55275C92"/>
    <w:rsid w:val="552A691D"/>
    <w:rsid w:val="552B300E"/>
    <w:rsid w:val="552C3484"/>
    <w:rsid w:val="552F009A"/>
    <w:rsid w:val="552F108E"/>
    <w:rsid w:val="55306C71"/>
    <w:rsid w:val="55325A91"/>
    <w:rsid w:val="55387C97"/>
    <w:rsid w:val="553D4F6F"/>
    <w:rsid w:val="55415C4D"/>
    <w:rsid w:val="5546419D"/>
    <w:rsid w:val="55496AAC"/>
    <w:rsid w:val="554A3265"/>
    <w:rsid w:val="554A7B4E"/>
    <w:rsid w:val="554D1966"/>
    <w:rsid w:val="55517DC1"/>
    <w:rsid w:val="555A0C0E"/>
    <w:rsid w:val="555B55B7"/>
    <w:rsid w:val="556A6CFF"/>
    <w:rsid w:val="556D10E1"/>
    <w:rsid w:val="556D4EFF"/>
    <w:rsid w:val="55702D78"/>
    <w:rsid w:val="5572786B"/>
    <w:rsid w:val="557502C4"/>
    <w:rsid w:val="55791EA9"/>
    <w:rsid w:val="557B4F26"/>
    <w:rsid w:val="557D7719"/>
    <w:rsid w:val="557E6182"/>
    <w:rsid w:val="558025D6"/>
    <w:rsid w:val="5580576A"/>
    <w:rsid w:val="558167EB"/>
    <w:rsid w:val="55831021"/>
    <w:rsid w:val="55832828"/>
    <w:rsid w:val="55866C75"/>
    <w:rsid w:val="558C5D39"/>
    <w:rsid w:val="559025A9"/>
    <w:rsid w:val="55912D02"/>
    <w:rsid w:val="5591481E"/>
    <w:rsid w:val="55944763"/>
    <w:rsid w:val="559A33E2"/>
    <w:rsid w:val="559B582A"/>
    <w:rsid w:val="559E46BC"/>
    <w:rsid w:val="55A40318"/>
    <w:rsid w:val="55AC1291"/>
    <w:rsid w:val="55B10AB3"/>
    <w:rsid w:val="55B141AE"/>
    <w:rsid w:val="55B87604"/>
    <w:rsid w:val="55BC70E3"/>
    <w:rsid w:val="55BD0515"/>
    <w:rsid w:val="55BE3408"/>
    <w:rsid w:val="55BF10BB"/>
    <w:rsid w:val="55C12EFE"/>
    <w:rsid w:val="55C33503"/>
    <w:rsid w:val="55CB0B45"/>
    <w:rsid w:val="55D621E3"/>
    <w:rsid w:val="55D766B3"/>
    <w:rsid w:val="55DA26EE"/>
    <w:rsid w:val="55DC2C54"/>
    <w:rsid w:val="55DC413C"/>
    <w:rsid w:val="55E0618A"/>
    <w:rsid w:val="55E52F3F"/>
    <w:rsid w:val="55ED09B7"/>
    <w:rsid w:val="55F22FE4"/>
    <w:rsid w:val="55F35663"/>
    <w:rsid w:val="55F6724E"/>
    <w:rsid w:val="55F860B4"/>
    <w:rsid w:val="55FB1EF5"/>
    <w:rsid w:val="55FC0373"/>
    <w:rsid w:val="55FC5927"/>
    <w:rsid w:val="56015403"/>
    <w:rsid w:val="560672D8"/>
    <w:rsid w:val="5607307F"/>
    <w:rsid w:val="560C2B0E"/>
    <w:rsid w:val="560F1944"/>
    <w:rsid w:val="561659A8"/>
    <w:rsid w:val="56167959"/>
    <w:rsid w:val="561A1E51"/>
    <w:rsid w:val="56222892"/>
    <w:rsid w:val="56241A15"/>
    <w:rsid w:val="56243838"/>
    <w:rsid w:val="562F00C3"/>
    <w:rsid w:val="56307C21"/>
    <w:rsid w:val="56333765"/>
    <w:rsid w:val="5637465C"/>
    <w:rsid w:val="56382AF3"/>
    <w:rsid w:val="563A1D2D"/>
    <w:rsid w:val="563D643E"/>
    <w:rsid w:val="563E0379"/>
    <w:rsid w:val="56457DB1"/>
    <w:rsid w:val="564754BF"/>
    <w:rsid w:val="56530C3C"/>
    <w:rsid w:val="56532AA2"/>
    <w:rsid w:val="56557AA7"/>
    <w:rsid w:val="565F5964"/>
    <w:rsid w:val="56602CF9"/>
    <w:rsid w:val="5661438B"/>
    <w:rsid w:val="56640307"/>
    <w:rsid w:val="56660B41"/>
    <w:rsid w:val="566B273B"/>
    <w:rsid w:val="566B7C20"/>
    <w:rsid w:val="566F763A"/>
    <w:rsid w:val="56701329"/>
    <w:rsid w:val="56725F6F"/>
    <w:rsid w:val="56777E21"/>
    <w:rsid w:val="567800FD"/>
    <w:rsid w:val="5681559F"/>
    <w:rsid w:val="56830D7B"/>
    <w:rsid w:val="56885DF8"/>
    <w:rsid w:val="568E138E"/>
    <w:rsid w:val="569C2596"/>
    <w:rsid w:val="569D62EC"/>
    <w:rsid w:val="569E12CB"/>
    <w:rsid w:val="569F0117"/>
    <w:rsid w:val="569F38CC"/>
    <w:rsid w:val="56A81045"/>
    <w:rsid w:val="56AC14BF"/>
    <w:rsid w:val="56B72543"/>
    <w:rsid w:val="56BA1CD6"/>
    <w:rsid w:val="56BD08C4"/>
    <w:rsid w:val="56BF0354"/>
    <w:rsid w:val="56BF103F"/>
    <w:rsid w:val="56C77321"/>
    <w:rsid w:val="56CF05F7"/>
    <w:rsid w:val="56D0702A"/>
    <w:rsid w:val="56D17863"/>
    <w:rsid w:val="56D45149"/>
    <w:rsid w:val="56D8321F"/>
    <w:rsid w:val="56D90149"/>
    <w:rsid w:val="56DC5A53"/>
    <w:rsid w:val="56E346BD"/>
    <w:rsid w:val="56F94902"/>
    <w:rsid w:val="56FC0E19"/>
    <w:rsid w:val="5704021D"/>
    <w:rsid w:val="57047A2A"/>
    <w:rsid w:val="570549BD"/>
    <w:rsid w:val="57072BD8"/>
    <w:rsid w:val="570E037A"/>
    <w:rsid w:val="570E2112"/>
    <w:rsid w:val="571C731B"/>
    <w:rsid w:val="57200BDB"/>
    <w:rsid w:val="57204676"/>
    <w:rsid w:val="5722593A"/>
    <w:rsid w:val="57230E7B"/>
    <w:rsid w:val="5724270A"/>
    <w:rsid w:val="57261094"/>
    <w:rsid w:val="5729108D"/>
    <w:rsid w:val="5729186D"/>
    <w:rsid w:val="572B6D33"/>
    <w:rsid w:val="572D0106"/>
    <w:rsid w:val="572D0BCB"/>
    <w:rsid w:val="572E7271"/>
    <w:rsid w:val="5738309B"/>
    <w:rsid w:val="573B6229"/>
    <w:rsid w:val="573E138D"/>
    <w:rsid w:val="574053DD"/>
    <w:rsid w:val="5744575B"/>
    <w:rsid w:val="5748075A"/>
    <w:rsid w:val="574D37D2"/>
    <w:rsid w:val="57584D33"/>
    <w:rsid w:val="575A005E"/>
    <w:rsid w:val="5761732B"/>
    <w:rsid w:val="576206A9"/>
    <w:rsid w:val="57655762"/>
    <w:rsid w:val="5768462B"/>
    <w:rsid w:val="5769395E"/>
    <w:rsid w:val="576C0601"/>
    <w:rsid w:val="576C2E26"/>
    <w:rsid w:val="577431D4"/>
    <w:rsid w:val="577472FC"/>
    <w:rsid w:val="5778605C"/>
    <w:rsid w:val="577C032F"/>
    <w:rsid w:val="578035AF"/>
    <w:rsid w:val="5780637F"/>
    <w:rsid w:val="57844348"/>
    <w:rsid w:val="57846980"/>
    <w:rsid w:val="57872BE6"/>
    <w:rsid w:val="578778BB"/>
    <w:rsid w:val="578A2ACA"/>
    <w:rsid w:val="578B4E15"/>
    <w:rsid w:val="578D69B7"/>
    <w:rsid w:val="578F7D81"/>
    <w:rsid w:val="579455A3"/>
    <w:rsid w:val="57954D31"/>
    <w:rsid w:val="57956157"/>
    <w:rsid w:val="57A14C65"/>
    <w:rsid w:val="57A365BA"/>
    <w:rsid w:val="57A504D8"/>
    <w:rsid w:val="57AC0C7E"/>
    <w:rsid w:val="57AE63F3"/>
    <w:rsid w:val="57B14B25"/>
    <w:rsid w:val="57B1691C"/>
    <w:rsid w:val="57B21192"/>
    <w:rsid w:val="57B43C7D"/>
    <w:rsid w:val="57B632C9"/>
    <w:rsid w:val="57BC6526"/>
    <w:rsid w:val="57BE512E"/>
    <w:rsid w:val="57C02ECC"/>
    <w:rsid w:val="57C93911"/>
    <w:rsid w:val="57C9790E"/>
    <w:rsid w:val="57CA425B"/>
    <w:rsid w:val="57CC7594"/>
    <w:rsid w:val="57CD09B2"/>
    <w:rsid w:val="57D37863"/>
    <w:rsid w:val="57D61D7E"/>
    <w:rsid w:val="57DC7F73"/>
    <w:rsid w:val="57DD0571"/>
    <w:rsid w:val="57DD47DC"/>
    <w:rsid w:val="57E66F99"/>
    <w:rsid w:val="57E94E73"/>
    <w:rsid w:val="57EE1B22"/>
    <w:rsid w:val="57EE4A4F"/>
    <w:rsid w:val="57F102AF"/>
    <w:rsid w:val="57F13E10"/>
    <w:rsid w:val="57F356E2"/>
    <w:rsid w:val="57F91161"/>
    <w:rsid w:val="57F975EF"/>
    <w:rsid w:val="57F97676"/>
    <w:rsid w:val="57FA2037"/>
    <w:rsid w:val="57FA6187"/>
    <w:rsid w:val="57FB11E4"/>
    <w:rsid w:val="57FE3992"/>
    <w:rsid w:val="57FF779C"/>
    <w:rsid w:val="58052024"/>
    <w:rsid w:val="5807685A"/>
    <w:rsid w:val="580A4668"/>
    <w:rsid w:val="580B15D9"/>
    <w:rsid w:val="58114217"/>
    <w:rsid w:val="58120AF9"/>
    <w:rsid w:val="5820606F"/>
    <w:rsid w:val="58230761"/>
    <w:rsid w:val="5826708C"/>
    <w:rsid w:val="5827330C"/>
    <w:rsid w:val="5827709F"/>
    <w:rsid w:val="58307FD2"/>
    <w:rsid w:val="583B7786"/>
    <w:rsid w:val="58402F4C"/>
    <w:rsid w:val="58473C05"/>
    <w:rsid w:val="584C5B18"/>
    <w:rsid w:val="58584CE4"/>
    <w:rsid w:val="585B2BBE"/>
    <w:rsid w:val="585D23DB"/>
    <w:rsid w:val="58620DA0"/>
    <w:rsid w:val="586252C7"/>
    <w:rsid w:val="58641733"/>
    <w:rsid w:val="586D7B10"/>
    <w:rsid w:val="58721998"/>
    <w:rsid w:val="58727E11"/>
    <w:rsid w:val="58764E3F"/>
    <w:rsid w:val="58797795"/>
    <w:rsid w:val="587B2BDD"/>
    <w:rsid w:val="587D5819"/>
    <w:rsid w:val="587D6349"/>
    <w:rsid w:val="588036FB"/>
    <w:rsid w:val="588049C5"/>
    <w:rsid w:val="58822DAE"/>
    <w:rsid w:val="58827796"/>
    <w:rsid w:val="588A55FC"/>
    <w:rsid w:val="588B21FA"/>
    <w:rsid w:val="588E495A"/>
    <w:rsid w:val="588E4DA6"/>
    <w:rsid w:val="588F36C2"/>
    <w:rsid w:val="58905F13"/>
    <w:rsid w:val="58940678"/>
    <w:rsid w:val="58960DDB"/>
    <w:rsid w:val="58976421"/>
    <w:rsid w:val="589A1A15"/>
    <w:rsid w:val="589E636B"/>
    <w:rsid w:val="589E79D6"/>
    <w:rsid w:val="58A07AD7"/>
    <w:rsid w:val="58A12EE5"/>
    <w:rsid w:val="58A6778E"/>
    <w:rsid w:val="58AA6530"/>
    <w:rsid w:val="58AB4E57"/>
    <w:rsid w:val="58AD32B7"/>
    <w:rsid w:val="58B43CF3"/>
    <w:rsid w:val="58BA32F5"/>
    <w:rsid w:val="58BC3DAB"/>
    <w:rsid w:val="58C00B31"/>
    <w:rsid w:val="58C252F3"/>
    <w:rsid w:val="58C72B84"/>
    <w:rsid w:val="58C8064E"/>
    <w:rsid w:val="58CA2BB6"/>
    <w:rsid w:val="58CD6F98"/>
    <w:rsid w:val="58CE125E"/>
    <w:rsid w:val="58D459FB"/>
    <w:rsid w:val="58D53DD9"/>
    <w:rsid w:val="58DA2BA4"/>
    <w:rsid w:val="58DB0920"/>
    <w:rsid w:val="58DC431F"/>
    <w:rsid w:val="58E16F32"/>
    <w:rsid w:val="58E200C0"/>
    <w:rsid w:val="58E35EA4"/>
    <w:rsid w:val="58E9099D"/>
    <w:rsid w:val="58EA16BD"/>
    <w:rsid w:val="58F41801"/>
    <w:rsid w:val="58F44C79"/>
    <w:rsid w:val="58FC45FB"/>
    <w:rsid w:val="58FC6723"/>
    <w:rsid w:val="58FE6062"/>
    <w:rsid w:val="590002B0"/>
    <w:rsid w:val="59012283"/>
    <w:rsid w:val="5901734E"/>
    <w:rsid w:val="59042D1D"/>
    <w:rsid w:val="5905135D"/>
    <w:rsid w:val="5908530E"/>
    <w:rsid w:val="59095E98"/>
    <w:rsid w:val="590A6040"/>
    <w:rsid w:val="590D032B"/>
    <w:rsid w:val="59134F3B"/>
    <w:rsid w:val="59135A3E"/>
    <w:rsid w:val="591756B5"/>
    <w:rsid w:val="59181E83"/>
    <w:rsid w:val="591921F7"/>
    <w:rsid w:val="591A7A45"/>
    <w:rsid w:val="591C764D"/>
    <w:rsid w:val="591F385A"/>
    <w:rsid w:val="59220F83"/>
    <w:rsid w:val="592579D7"/>
    <w:rsid w:val="59272C34"/>
    <w:rsid w:val="5927334D"/>
    <w:rsid w:val="59283A5F"/>
    <w:rsid w:val="592B5AD6"/>
    <w:rsid w:val="593065AF"/>
    <w:rsid w:val="593401F0"/>
    <w:rsid w:val="593B3EB6"/>
    <w:rsid w:val="593E2A08"/>
    <w:rsid w:val="59431288"/>
    <w:rsid w:val="59442B47"/>
    <w:rsid w:val="59461CD4"/>
    <w:rsid w:val="5947751C"/>
    <w:rsid w:val="594850A2"/>
    <w:rsid w:val="594918BF"/>
    <w:rsid w:val="594D15CA"/>
    <w:rsid w:val="594F7F1D"/>
    <w:rsid w:val="59520481"/>
    <w:rsid w:val="59571529"/>
    <w:rsid w:val="595C3BB1"/>
    <w:rsid w:val="595F1E39"/>
    <w:rsid w:val="595F2C1F"/>
    <w:rsid w:val="5961772D"/>
    <w:rsid w:val="596D44E9"/>
    <w:rsid w:val="596E4CCC"/>
    <w:rsid w:val="59715284"/>
    <w:rsid w:val="59734F35"/>
    <w:rsid w:val="597749B9"/>
    <w:rsid w:val="59782636"/>
    <w:rsid w:val="597A09C3"/>
    <w:rsid w:val="597B0410"/>
    <w:rsid w:val="597C7720"/>
    <w:rsid w:val="597F64EF"/>
    <w:rsid w:val="5982706A"/>
    <w:rsid w:val="5984115F"/>
    <w:rsid w:val="59843CDB"/>
    <w:rsid w:val="59850156"/>
    <w:rsid w:val="59853E01"/>
    <w:rsid w:val="598A768D"/>
    <w:rsid w:val="598B2969"/>
    <w:rsid w:val="598C013F"/>
    <w:rsid w:val="598D1577"/>
    <w:rsid w:val="59902D18"/>
    <w:rsid w:val="59924E85"/>
    <w:rsid w:val="59936C70"/>
    <w:rsid w:val="5995638D"/>
    <w:rsid w:val="59960E84"/>
    <w:rsid w:val="5999221D"/>
    <w:rsid w:val="59A37D5E"/>
    <w:rsid w:val="59A5070B"/>
    <w:rsid w:val="59A73AE8"/>
    <w:rsid w:val="59A82363"/>
    <w:rsid w:val="59AB08C6"/>
    <w:rsid w:val="59AC1698"/>
    <w:rsid w:val="59B222D8"/>
    <w:rsid w:val="59BE6564"/>
    <w:rsid w:val="59C03AD6"/>
    <w:rsid w:val="59C31921"/>
    <w:rsid w:val="59C424C1"/>
    <w:rsid w:val="59C522EC"/>
    <w:rsid w:val="59C807A6"/>
    <w:rsid w:val="59C82A6B"/>
    <w:rsid w:val="59C947CA"/>
    <w:rsid w:val="59C977FF"/>
    <w:rsid w:val="59CB441B"/>
    <w:rsid w:val="59D04E10"/>
    <w:rsid w:val="59D32C9E"/>
    <w:rsid w:val="59D51E6C"/>
    <w:rsid w:val="59D8364F"/>
    <w:rsid w:val="59DB20E4"/>
    <w:rsid w:val="59DF4BED"/>
    <w:rsid w:val="59E13BEF"/>
    <w:rsid w:val="59E47360"/>
    <w:rsid w:val="59E54238"/>
    <w:rsid w:val="59EC5A2D"/>
    <w:rsid w:val="59ED4A50"/>
    <w:rsid w:val="59EF2ADB"/>
    <w:rsid w:val="59F035EB"/>
    <w:rsid w:val="59F4339F"/>
    <w:rsid w:val="59F56D5B"/>
    <w:rsid w:val="59F95CA7"/>
    <w:rsid w:val="59FC223D"/>
    <w:rsid w:val="59FF0EC6"/>
    <w:rsid w:val="5A001EE4"/>
    <w:rsid w:val="5A03371C"/>
    <w:rsid w:val="5A040AB8"/>
    <w:rsid w:val="5A063896"/>
    <w:rsid w:val="5A066E1D"/>
    <w:rsid w:val="5A094020"/>
    <w:rsid w:val="5A0C6BEB"/>
    <w:rsid w:val="5A0E42BE"/>
    <w:rsid w:val="5A173E1D"/>
    <w:rsid w:val="5A185799"/>
    <w:rsid w:val="5A201171"/>
    <w:rsid w:val="5A2055FA"/>
    <w:rsid w:val="5A304849"/>
    <w:rsid w:val="5A360E14"/>
    <w:rsid w:val="5A371615"/>
    <w:rsid w:val="5A396072"/>
    <w:rsid w:val="5A3A5E82"/>
    <w:rsid w:val="5A3E0D66"/>
    <w:rsid w:val="5A452384"/>
    <w:rsid w:val="5A457D98"/>
    <w:rsid w:val="5A480393"/>
    <w:rsid w:val="5A49198F"/>
    <w:rsid w:val="5A497BA8"/>
    <w:rsid w:val="5A527EA2"/>
    <w:rsid w:val="5A575467"/>
    <w:rsid w:val="5A5E0A8E"/>
    <w:rsid w:val="5A5F0C3F"/>
    <w:rsid w:val="5A5F16B6"/>
    <w:rsid w:val="5A62339F"/>
    <w:rsid w:val="5A6B3445"/>
    <w:rsid w:val="5A6C00DB"/>
    <w:rsid w:val="5A6C6925"/>
    <w:rsid w:val="5A737D05"/>
    <w:rsid w:val="5A757545"/>
    <w:rsid w:val="5A7D0A71"/>
    <w:rsid w:val="5A7F251C"/>
    <w:rsid w:val="5A7F297F"/>
    <w:rsid w:val="5A804F0B"/>
    <w:rsid w:val="5A865A92"/>
    <w:rsid w:val="5A867B53"/>
    <w:rsid w:val="5A870E04"/>
    <w:rsid w:val="5A8B20D1"/>
    <w:rsid w:val="5A8F2A0E"/>
    <w:rsid w:val="5A8F76B7"/>
    <w:rsid w:val="5A9472E4"/>
    <w:rsid w:val="5A961488"/>
    <w:rsid w:val="5A990AB3"/>
    <w:rsid w:val="5A9929E8"/>
    <w:rsid w:val="5A9F021A"/>
    <w:rsid w:val="5AA64564"/>
    <w:rsid w:val="5AAE293A"/>
    <w:rsid w:val="5AAE2F66"/>
    <w:rsid w:val="5AB62CBE"/>
    <w:rsid w:val="5AB87373"/>
    <w:rsid w:val="5AB92BDA"/>
    <w:rsid w:val="5ABE2E45"/>
    <w:rsid w:val="5AC5414D"/>
    <w:rsid w:val="5ACA0796"/>
    <w:rsid w:val="5ACD5782"/>
    <w:rsid w:val="5ADD4BD7"/>
    <w:rsid w:val="5AE7290C"/>
    <w:rsid w:val="5AED45FF"/>
    <w:rsid w:val="5AEE008F"/>
    <w:rsid w:val="5AEE61C5"/>
    <w:rsid w:val="5AF54891"/>
    <w:rsid w:val="5AFB6A11"/>
    <w:rsid w:val="5AFB71A0"/>
    <w:rsid w:val="5AFC0697"/>
    <w:rsid w:val="5AFF5CDA"/>
    <w:rsid w:val="5B037EB8"/>
    <w:rsid w:val="5B041F38"/>
    <w:rsid w:val="5B0A553A"/>
    <w:rsid w:val="5B1017B1"/>
    <w:rsid w:val="5B120867"/>
    <w:rsid w:val="5B131533"/>
    <w:rsid w:val="5B1478C6"/>
    <w:rsid w:val="5B153A5A"/>
    <w:rsid w:val="5B160ACB"/>
    <w:rsid w:val="5B1A5ACF"/>
    <w:rsid w:val="5B1C5E7E"/>
    <w:rsid w:val="5B1E5E4A"/>
    <w:rsid w:val="5B240AD2"/>
    <w:rsid w:val="5B26337C"/>
    <w:rsid w:val="5B311CB1"/>
    <w:rsid w:val="5B315A25"/>
    <w:rsid w:val="5B345E2C"/>
    <w:rsid w:val="5B395E6A"/>
    <w:rsid w:val="5B3E2E83"/>
    <w:rsid w:val="5B452A60"/>
    <w:rsid w:val="5B45628A"/>
    <w:rsid w:val="5B4C636F"/>
    <w:rsid w:val="5B4F6213"/>
    <w:rsid w:val="5B50470B"/>
    <w:rsid w:val="5B540CBA"/>
    <w:rsid w:val="5B5555AE"/>
    <w:rsid w:val="5B576DF3"/>
    <w:rsid w:val="5B5B701F"/>
    <w:rsid w:val="5B5E4630"/>
    <w:rsid w:val="5B62011D"/>
    <w:rsid w:val="5B6B23C9"/>
    <w:rsid w:val="5B6F045C"/>
    <w:rsid w:val="5B721E3D"/>
    <w:rsid w:val="5B762860"/>
    <w:rsid w:val="5B79724F"/>
    <w:rsid w:val="5B7D7376"/>
    <w:rsid w:val="5B816E8B"/>
    <w:rsid w:val="5B833223"/>
    <w:rsid w:val="5B86522F"/>
    <w:rsid w:val="5B871801"/>
    <w:rsid w:val="5B8A4A60"/>
    <w:rsid w:val="5B8A606E"/>
    <w:rsid w:val="5B8A6FC6"/>
    <w:rsid w:val="5B8B17A8"/>
    <w:rsid w:val="5B8D06FE"/>
    <w:rsid w:val="5B97487F"/>
    <w:rsid w:val="5B9B4B48"/>
    <w:rsid w:val="5BA51BD8"/>
    <w:rsid w:val="5BA80E5E"/>
    <w:rsid w:val="5BA931C1"/>
    <w:rsid w:val="5BAC704A"/>
    <w:rsid w:val="5BB53CC3"/>
    <w:rsid w:val="5BB54DCF"/>
    <w:rsid w:val="5BB74DAD"/>
    <w:rsid w:val="5BB87120"/>
    <w:rsid w:val="5BBC2E9B"/>
    <w:rsid w:val="5BBE25B6"/>
    <w:rsid w:val="5BBF1E75"/>
    <w:rsid w:val="5BC30F2C"/>
    <w:rsid w:val="5BCA2498"/>
    <w:rsid w:val="5BCC0F2B"/>
    <w:rsid w:val="5BCC1D74"/>
    <w:rsid w:val="5BCC20FE"/>
    <w:rsid w:val="5BCE63D6"/>
    <w:rsid w:val="5BCF7326"/>
    <w:rsid w:val="5BE0566F"/>
    <w:rsid w:val="5BE43CDA"/>
    <w:rsid w:val="5BE4518E"/>
    <w:rsid w:val="5BE70260"/>
    <w:rsid w:val="5BEA46EF"/>
    <w:rsid w:val="5BEE2ECE"/>
    <w:rsid w:val="5BF1046E"/>
    <w:rsid w:val="5BF45B0A"/>
    <w:rsid w:val="5BF618ED"/>
    <w:rsid w:val="5BF7781C"/>
    <w:rsid w:val="5BF87ACE"/>
    <w:rsid w:val="5BF9592C"/>
    <w:rsid w:val="5BFA1B11"/>
    <w:rsid w:val="5BFE0506"/>
    <w:rsid w:val="5BFE42B3"/>
    <w:rsid w:val="5BFE62B3"/>
    <w:rsid w:val="5C00385B"/>
    <w:rsid w:val="5C03044A"/>
    <w:rsid w:val="5C0441FB"/>
    <w:rsid w:val="5C0C2E62"/>
    <w:rsid w:val="5C0C6447"/>
    <w:rsid w:val="5C0F4D19"/>
    <w:rsid w:val="5C130C79"/>
    <w:rsid w:val="5C147D25"/>
    <w:rsid w:val="5C1779EE"/>
    <w:rsid w:val="5C1B37CA"/>
    <w:rsid w:val="5C1E079B"/>
    <w:rsid w:val="5C215192"/>
    <w:rsid w:val="5C23293A"/>
    <w:rsid w:val="5C24410B"/>
    <w:rsid w:val="5C253952"/>
    <w:rsid w:val="5C2603C5"/>
    <w:rsid w:val="5C28240E"/>
    <w:rsid w:val="5C286009"/>
    <w:rsid w:val="5C2E697F"/>
    <w:rsid w:val="5C2F5822"/>
    <w:rsid w:val="5C2F5C52"/>
    <w:rsid w:val="5C3155B5"/>
    <w:rsid w:val="5C334D3D"/>
    <w:rsid w:val="5C384236"/>
    <w:rsid w:val="5C385132"/>
    <w:rsid w:val="5C3B74DB"/>
    <w:rsid w:val="5C3E7791"/>
    <w:rsid w:val="5C3F65AF"/>
    <w:rsid w:val="5C4032A9"/>
    <w:rsid w:val="5C434EF1"/>
    <w:rsid w:val="5C4917E5"/>
    <w:rsid w:val="5C4A098B"/>
    <w:rsid w:val="5C517C55"/>
    <w:rsid w:val="5C540540"/>
    <w:rsid w:val="5C577C82"/>
    <w:rsid w:val="5C593F34"/>
    <w:rsid w:val="5C595B4B"/>
    <w:rsid w:val="5C5C302B"/>
    <w:rsid w:val="5C5F0E28"/>
    <w:rsid w:val="5C61539B"/>
    <w:rsid w:val="5C642C52"/>
    <w:rsid w:val="5C6D23B6"/>
    <w:rsid w:val="5C6E02ED"/>
    <w:rsid w:val="5C6E7921"/>
    <w:rsid w:val="5C6F3B6F"/>
    <w:rsid w:val="5C702DE4"/>
    <w:rsid w:val="5C704D5E"/>
    <w:rsid w:val="5C756779"/>
    <w:rsid w:val="5C7B6722"/>
    <w:rsid w:val="5C7F454B"/>
    <w:rsid w:val="5C805A22"/>
    <w:rsid w:val="5C813191"/>
    <w:rsid w:val="5C8360D9"/>
    <w:rsid w:val="5C891119"/>
    <w:rsid w:val="5C893CE9"/>
    <w:rsid w:val="5C974816"/>
    <w:rsid w:val="5C9E112F"/>
    <w:rsid w:val="5CA35762"/>
    <w:rsid w:val="5CA37DC7"/>
    <w:rsid w:val="5CA4379A"/>
    <w:rsid w:val="5CA97AEC"/>
    <w:rsid w:val="5CAE5FFB"/>
    <w:rsid w:val="5CAE7B60"/>
    <w:rsid w:val="5CAF3DCF"/>
    <w:rsid w:val="5CB22FB1"/>
    <w:rsid w:val="5CB44D6D"/>
    <w:rsid w:val="5CBA05C5"/>
    <w:rsid w:val="5CC114B9"/>
    <w:rsid w:val="5CC4662C"/>
    <w:rsid w:val="5CC54490"/>
    <w:rsid w:val="5CCB05EF"/>
    <w:rsid w:val="5CCD6079"/>
    <w:rsid w:val="5CCE13AD"/>
    <w:rsid w:val="5CD23A79"/>
    <w:rsid w:val="5CD31E0A"/>
    <w:rsid w:val="5CD67CC9"/>
    <w:rsid w:val="5CD74C87"/>
    <w:rsid w:val="5CDA2C87"/>
    <w:rsid w:val="5CDB0FC7"/>
    <w:rsid w:val="5CDB505D"/>
    <w:rsid w:val="5CEB61C9"/>
    <w:rsid w:val="5CEB6695"/>
    <w:rsid w:val="5CF3416B"/>
    <w:rsid w:val="5CF65CCE"/>
    <w:rsid w:val="5CF722B4"/>
    <w:rsid w:val="5CF87C7A"/>
    <w:rsid w:val="5CFA350C"/>
    <w:rsid w:val="5CFD4515"/>
    <w:rsid w:val="5CFE49A6"/>
    <w:rsid w:val="5D020C12"/>
    <w:rsid w:val="5D021DA8"/>
    <w:rsid w:val="5D0546C0"/>
    <w:rsid w:val="5D083620"/>
    <w:rsid w:val="5D0D3759"/>
    <w:rsid w:val="5D0F28EC"/>
    <w:rsid w:val="5D1836E2"/>
    <w:rsid w:val="5D1B139C"/>
    <w:rsid w:val="5D1D51DF"/>
    <w:rsid w:val="5D1E30BD"/>
    <w:rsid w:val="5D247DBF"/>
    <w:rsid w:val="5D265730"/>
    <w:rsid w:val="5D2A6697"/>
    <w:rsid w:val="5D2B73D3"/>
    <w:rsid w:val="5D324D53"/>
    <w:rsid w:val="5D3441CE"/>
    <w:rsid w:val="5D375FE1"/>
    <w:rsid w:val="5D396270"/>
    <w:rsid w:val="5D426176"/>
    <w:rsid w:val="5D522E26"/>
    <w:rsid w:val="5D5630BB"/>
    <w:rsid w:val="5D564F1A"/>
    <w:rsid w:val="5D593244"/>
    <w:rsid w:val="5D5B7EFD"/>
    <w:rsid w:val="5D5E00BE"/>
    <w:rsid w:val="5D711989"/>
    <w:rsid w:val="5D764528"/>
    <w:rsid w:val="5D7D1757"/>
    <w:rsid w:val="5D7F1D9A"/>
    <w:rsid w:val="5D821BBA"/>
    <w:rsid w:val="5D833B39"/>
    <w:rsid w:val="5D896E22"/>
    <w:rsid w:val="5D8A0C9C"/>
    <w:rsid w:val="5D8B3FBF"/>
    <w:rsid w:val="5D8D4C1F"/>
    <w:rsid w:val="5D8D7B1F"/>
    <w:rsid w:val="5D921148"/>
    <w:rsid w:val="5D935A84"/>
    <w:rsid w:val="5D951915"/>
    <w:rsid w:val="5D9D6A39"/>
    <w:rsid w:val="5D9E2989"/>
    <w:rsid w:val="5DA07BBF"/>
    <w:rsid w:val="5DAF144F"/>
    <w:rsid w:val="5DB01627"/>
    <w:rsid w:val="5DB104FF"/>
    <w:rsid w:val="5DB324CA"/>
    <w:rsid w:val="5DB33301"/>
    <w:rsid w:val="5DB671BA"/>
    <w:rsid w:val="5DB71F5F"/>
    <w:rsid w:val="5DB87B3F"/>
    <w:rsid w:val="5DBC0969"/>
    <w:rsid w:val="5DBC5524"/>
    <w:rsid w:val="5DBE7604"/>
    <w:rsid w:val="5DBF3D1C"/>
    <w:rsid w:val="5DC6721C"/>
    <w:rsid w:val="5DC76DB3"/>
    <w:rsid w:val="5DCB0BC0"/>
    <w:rsid w:val="5DCB3073"/>
    <w:rsid w:val="5DCB3A83"/>
    <w:rsid w:val="5DCB5E0B"/>
    <w:rsid w:val="5DCD658A"/>
    <w:rsid w:val="5DD25F5E"/>
    <w:rsid w:val="5DD82146"/>
    <w:rsid w:val="5DE5640D"/>
    <w:rsid w:val="5DE721F9"/>
    <w:rsid w:val="5DEB4806"/>
    <w:rsid w:val="5DEC5BE3"/>
    <w:rsid w:val="5DF0057B"/>
    <w:rsid w:val="5DF53122"/>
    <w:rsid w:val="5DF60CD4"/>
    <w:rsid w:val="5DF72158"/>
    <w:rsid w:val="5DF9535F"/>
    <w:rsid w:val="5DFA7DCE"/>
    <w:rsid w:val="5E007E70"/>
    <w:rsid w:val="5E014D34"/>
    <w:rsid w:val="5E0175A6"/>
    <w:rsid w:val="5E0F09D1"/>
    <w:rsid w:val="5E1015A3"/>
    <w:rsid w:val="5E122D1C"/>
    <w:rsid w:val="5E1251CA"/>
    <w:rsid w:val="5E153F47"/>
    <w:rsid w:val="5E166335"/>
    <w:rsid w:val="5E24505E"/>
    <w:rsid w:val="5E260754"/>
    <w:rsid w:val="5E276E97"/>
    <w:rsid w:val="5E337C57"/>
    <w:rsid w:val="5E343176"/>
    <w:rsid w:val="5E350391"/>
    <w:rsid w:val="5E3851F7"/>
    <w:rsid w:val="5E3C23CB"/>
    <w:rsid w:val="5E40485E"/>
    <w:rsid w:val="5E465F6C"/>
    <w:rsid w:val="5E4C328D"/>
    <w:rsid w:val="5E5578DF"/>
    <w:rsid w:val="5E571452"/>
    <w:rsid w:val="5E590B12"/>
    <w:rsid w:val="5E590DB0"/>
    <w:rsid w:val="5E5F29CC"/>
    <w:rsid w:val="5E615CF9"/>
    <w:rsid w:val="5E6942FA"/>
    <w:rsid w:val="5E6B3FB5"/>
    <w:rsid w:val="5E6C0C1D"/>
    <w:rsid w:val="5E6C197B"/>
    <w:rsid w:val="5E6C78AD"/>
    <w:rsid w:val="5E7200C7"/>
    <w:rsid w:val="5E733F54"/>
    <w:rsid w:val="5E762681"/>
    <w:rsid w:val="5E7D487F"/>
    <w:rsid w:val="5E7F4927"/>
    <w:rsid w:val="5E813FC2"/>
    <w:rsid w:val="5E842047"/>
    <w:rsid w:val="5E846E07"/>
    <w:rsid w:val="5E8B2C1C"/>
    <w:rsid w:val="5E8C52C2"/>
    <w:rsid w:val="5E8D2FA7"/>
    <w:rsid w:val="5E91760B"/>
    <w:rsid w:val="5E920DD9"/>
    <w:rsid w:val="5E9E787A"/>
    <w:rsid w:val="5EA749A6"/>
    <w:rsid w:val="5EA9747A"/>
    <w:rsid w:val="5EAA1862"/>
    <w:rsid w:val="5EAB107C"/>
    <w:rsid w:val="5EAB7A6C"/>
    <w:rsid w:val="5EAE71FB"/>
    <w:rsid w:val="5EAF0662"/>
    <w:rsid w:val="5EB037F3"/>
    <w:rsid w:val="5EB42E97"/>
    <w:rsid w:val="5EB45D13"/>
    <w:rsid w:val="5EB70D45"/>
    <w:rsid w:val="5EB827D5"/>
    <w:rsid w:val="5EB94450"/>
    <w:rsid w:val="5EBA03BF"/>
    <w:rsid w:val="5EC063E7"/>
    <w:rsid w:val="5EC24374"/>
    <w:rsid w:val="5EC53ADD"/>
    <w:rsid w:val="5EC54E79"/>
    <w:rsid w:val="5ECE37B2"/>
    <w:rsid w:val="5ECE3876"/>
    <w:rsid w:val="5ED13B84"/>
    <w:rsid w:val="5ED2016D"/>
    <w:rsid w:val="5ED6607C"/>
    <w:rsid w:val="5ED83C4B"/>
    <w:rsid w:val="5EE40323"/>
    <w:rsid w:val="5EE935FC"/>
    <w:rsid w:val="5EF02F98"/>
    <w:rsid w:val="5EF42AA8"/>
    <w:rsid w:val="5EF46039"/>
    <w:rsid w:val="5EF602A9"/>
    <w:rsid w:val="5F011C2B"/>
    <w:rsid w:val="5F067D65"/>
    <w:rsid w:val="5F0726CC"/>
    <w:rsid w:val="5F094EE1"/>
    <w:rsid w:val="5F0A632E"/>
    <w:rsid w:val="5F0A6961"/>
    <w:rsid w:val="5F0E064D"/>
    <w:rsid w:val="5F0F48E6"/>
    <w:rsid w:val="5F133388"/>
    <w:rsid w:val="5F14079E"/>
    <w:rsid w:val="5F1B2FA7"/>
    <w:rsid w:val="5F1B5057"/>
    <w:rsid w:val="5F1D4CC3"/>
    <w:rsid w:val="5F1E7A2E"/>
    <w:rsid w:val="5F213E3B"/>
    <w:rsid w:val="5F224A74"/>
    <w:rsid w:val="5F226D7F"/>
    <w:rsid w:val="5F242617"/>
    <w:rsid w:val="5F2E044E"/>
    <w:rsid w:val="5F2E347F"/>
    <w:rsid w:val="5F314D24"/>
    <w:rsid w:val="5F3543B4"/>
    <w:rsid w:val="5F3B530E"/>
    <w:rsid w:val="5F410DB8"/>
    <w:rsid w:val="5F4252C2"/>
    <w:rsid w:val="5F452E56"/>
    <w:rsid w:val="5F45504E"/>
    <w:rsid w:val="5F486CFA"/>
    <w:rsid w:val="5F4B4F03"/>
    <w:rsid w:val="5F4C1C5B"/>
    <w:rsid w:val="5F500E16"/>
    <w:rsid w:val="5F510D33"/>
    <w:rsid w:val="5F540631"/>
    <w:rsid w:val="5F544EC5"/>
    <w:rsid w:val="5F587009"/>
    <w:rsid w:val="5F5B5406"/>
    <w:rsid w:val="5F5F48B9"/>
    <w:rsid w:val="5F60236F"/>
    <w:rsid w:val="5F61145F"/>
    <w:rsid w:val="5F640C49"/>
    <w:rsid w:val="5F644B2A"/>
    <w:rsid w:val="5F685E6B"/>
    <w:rsid w:val="5F6B361D"/>
    <w:rsid w:val="5F6C0D00"/>
    <w:rsid w:val="5F6C1746"/>
    <w:rsid w:val="5F6E607C"/>
    <w:rsid w:val="5F703B52"/>
    <w:rsid w:val="5F7071CA"/>
    <w:rsid w:val="5F86603F"/>
    <w:rsid w:val="5F8B116D"/>
    <w:rsid w:val="5F8C7182"/>
    <w:rsid w:val="5F945506"/>
    <w:rsid w:val="5F9A4EC6"/>
    <w:rsid w:val="5F9D66AA"/>
    <w:rsid w:val="5FA00073"/>
    <w:rsid w:val="5FA05A73"/>
    <w:rsid w:val="5FA232FA"/>
    <w:rsid w:val="5FA74D31"/>
    <w:rsid w:val="5FAA7C6F"/>
    <w:rsid w:val="5FB14795"/>
    <w:rsid w:val="5FB26929"/>
    <w:rsid w:val="5FB42312"/>
    <w:rsid w:val="5FB72D03"/>
    <w:rsid w:val="5FC06FB3"/>
    <w:rsid w:val="5FC23405"/>
    <w:rsid w:val="5FC972D9"/>
    <w:rsid w:val="5FCB5F0B"/>
    <w:rsid w:val="5FCD0DEA"/>
    <w:rsid w:val="5FD04F36"/>
    <w:rsid w:val="5FD15ECD"/>
    <w:rsid w:val="5FD259F9"/>
    <w:rsid w:val="5FD73531"/>
    <w:rsid w:val="5FD845D1"/>
    <w:rsid w:val="5FDC6039"/>
    <w:rsid w:val="5FDC788C"/>
    <w:rsid w:val="5FDD6D3D"/>
    <w:rsid w:val="5FDF7124"/>
    <w:rsid w:val="5FE710C6"/>
    <w:rsid w:val="5FE7608D"/>
    <w:rsid w:val="5FE85B6D"/>
    <w:rsid w:val="5FEA1F78"/>
    <w:rsid w:val="5FF349A4"/>
    <w:rsid w:val="5FF6182B"/>
    <w:rsid w:val="5FF778FC"/>
    <w:rsid w:val="5FFE5079"/>
    <w:rsid w:val="5FFE5FB8"/>
    <w:rsid w:val="600310B9"/>
    <w:rsid w:val="60102FF2"/>
    <w:rsid w:val="60121E89"/>
    <w:rsid w:val="601B3A2D"/>
    <w:rsid w:val="60224035"/>
    <w:rsid w:val="6022573E"/>
    <w:rsid w:val="6024439E"/>
    <w:rsid w:val="60263930"/>
    <w:rsid w:val="60295233"/>
    <w:rsid w:val="602B00D4"/>
    <w:rsid w:val="602F217A"/>
    <w:rsid w:val="602F2258"/>
    <w:rsid w:val="60357CDF"/>
    <w:rsid w:val="60384EC8"/>
    <w:rsid w:val="603A47BF"/>
    <w:rsid w:val="603B26AB"/>
    <w:rsid w:val="603E59E8"/>
    <w:rsid w:val="603F1D54"/>
    <w:rsid w:val="603F4278"/>
    <w:rsid w:val="60407744"/>
    <w:rsid w:val="60417DEB"/>
    <w:rsid w:val="60457440"/>
    <w:rsid w:val="60473FA7"/>
    <w:rsid w:val="604837CF"/>
    <w:rsid w:val="604B5081"/>
    <w:rsid w:val="604D5183"/>
    <w:rsid w:val="604D74B2"/>
    <w:rsid w:val="6052146D"/>
    <w:rsid w:val="60526016"/>
    <w:rsid w:val="60527608"/>
    <w:rsid w:val="60546313"/>
    <w:rsid w:val="60554D01"/>
    <w:rsid w:val="6055501A"/>
    <w:rsid w:val="60557E94"/>
    <w:rsid w:val="60562031"/>
    <w:rsid w:val="605723FE"/>
    <w:rsid w:val="60591250"/>
    <w:rsid w:val="605C0CAA"/>
    <w:rsid w:val="605D641F"/>
    <w:rsid w:val="60601FDE"/>
    <w:rsid w:val="606534F3"/>
    <w:rsid w:val="60682F2D"/>
    <w:rsid w:val="60697CAB"/>
    <w:rsid w:val="606C12D8"/>
    <w:rsid w:val="606D1F39"/>
    <w:rsid w:val="60724415"/>
    <w:rsid w:val="607320DD"/>
    <w:rsid w:val="60787CC6"/>
    <w:rsid w:val="60794EFA"/>
    <w:rsid w:val="607A7693"/>
    <w:rsid w:val="607C4475"/>
    <w:rsid w:val="607C5BA7"/>
    <w:rsid w:val="607C6712"/>
    <w:rsid w:val="6081336F"/>
    <w:rsid w:val="60813DAD"/>
    <w:rsid w:val="608640C7"/>
    <w:rsid w:val="608B6200"/>
    <w:rsid w:val="608E7F63"/>
    <w:rsid w:val="609746D5"/>
    <w:rsid w:val="609E13F3"/>
    <w:rsid w:val="60AD14F1"/>
    <w:rsid w:val="60AD62CC"/>
    <w:rsid w:val="60AE5373"/>
    <w:rsid w:val="60B03269"/>
    <w:rsid w:val="60B0455A"/>
    <w:rsid w:val="60B5245E"/>
    <w:rsid w:val="60B715C8"/>
    <w:rsid w:val="60BA16B8"/>
    <w:rsid w:val="60BC4720"/>
    <w:rsid w:val="60BE674C"/>
    <w:rsid w:val="60BF3EDE"/>
    <w:rsid w:val="60CB3F45"/>
    <w:rsid w:val="60CD31BF"/>
    <w:rsid w:val="60CD6996"/>
    <w:rsid w:val="60CF1AFD"/>
    <w:rsid w:val="60D10038"/>
    <w:rsid w:val="60D14B17"/>
    <w:rsid w:val="60D15D31"/>
    <w:rsid w:val="60D17E6B"/>
    <w:rsid w:val="60D27D9B"/>
    <w:rsid w:val="60D35FF4"/>
    <w:rsid w:val="60D70105"/>
    <w:rsid w:val="60D85290"/>
    <w:rsid w:val="60DC666B"/>
    <w:rsid w:val="60DC6B40"/>
    <w:rsid w:val="60DD2F84"/>
    <w:rsid w:val="60DD337F"/>
    <w:rsid w:val="60DF6465"/>
    <w:rsid w:val="60DF6ADA"/>
    <w:rsid w:val="60E2490D"/>
    <w:rsid w:val="60E667AB"/>
    <w:rsid w:val="60EC56CE"/>
    <w:rsid w:val="60EE100D"/>
    <w:rsid w:val="60EE3E99"/>
    <w:rsid w:val="60F1255B"/>
    <w:rsid w:val="60F902F1"/>
    <w:rsid w:val="61036331"/>
    <w:rsid w:val="610405B8"/>
    <w:rsid w:val="61056465"/>
    <w:rsid w:val="610A162D"/>
    <w:rsid w:val="610D6258"/>
    <w:rsid w:val="610E50CF"/>
    <w:rsid w:val="611068E0"/>
    <w:rsid w:val="61152283"/>
    <w:rsid w:val="61152E2E"/>
    <w:rsid w:val="61156038"/>
    <w:rsid w:val="611F3693"/>
    <w:rsid w:val="61207F9A"/>
    <w:rsid w:val="61214A26"/>
    <w:rsid w:val="61232D1B"/>
    <w:rsid w:val="61255CCC"/>
    <w:rsid w:val="6128188D"/>
    <w:rsid w:val="61291022"/>
    <w:rsid w:val="612D1F8E"/>
    <w:rsid w:val="612E3913"/>
    <w:rsid w:val="612E51DD"/>
    <w:rsid w:val="61332D71"/>
    <w:rsid w:val="613476E0"/>
    <w:rsid w:val="6136745C"/>
    <w:rsid w:val="613C04A1"/>
    <w:rsid w:val="613D50E4"/>
    <w:rsid w:val="613D6A10"/>
    <w:rsid w:val="613E225F"/>
    <w:rsid w:val="613E2994"/>
    <w:rsid w:val="61442F51"/>
    <w:rsid w:val="61455A57"/>
    <w:rsid w:val="614750A1"/>
    <w:rsid w:val="614B51C3"/>
    <w:rsid w:val="614B662B"/>
    <w:rsid w:val="614E1056"/>
    <w:rsid w:val="614F442B"/>
    <w:rsid w:val="61543D8E"/>
    <w:rsid w:val="615B04EA"/>
    <w:rsid w:val="61621A68"/>
    <w:rsid w:val="61636509"/>
    <w:rsid w:val="61667A0C"/>
    <w:rsid w:val="6169534D"/>
    <w:rsid w:val="616A0468"/>
    <w:rsid w:val="616A6A54"/>
    <w:rsid w:val="616B2B7B"/>
    <w:rsid w:val="61717B03"/>
    <w:rsid w:val="61736AD3"/>
    <w:rsid w:val="61755D08"/>
    <w:rsid w:val="617A153A"/>
    <w:rsid w:val="617E6773"/>
    <w:rsid w:val="61856EFD"/>
    <w:rsid w:val="618E4412"/>
    <w:rsid w:val="619A5E1C"/>
    <w:rsid w:val="619B2470"/>
    <w:rsid w:val="619B6BFC"/>
    <w:rsid w:val="619C1E94"/>
    <w:rsid w:val="61A12EDF"/>
    <w:rsid w:val="61A151CF"/>
    <w:rsid w:val="61A40AB6"/>
    <w:rsid w:val="61B65297"/>
    <w:rsid w:val="61B82B4E"/>
    <w:rsid w:val="61B9258E"/>
    <w:rsid w:val="61BB129B"/>
    <w:rsid w:val="61BC5EB6"/>
    <w:rsid w:val="61C100D1"/>
    <w:rsid w:val="61C13BC2"/>
    <w:rsid w:val="61CA03E4"/>
    <w:rsid w:val="61CC7529"/>
    <w:rsid w:val="61CF63F3"/>
    <w:rsid w:val="61D92C97"/>
    <w:rsid w:val="61DC4AB9"/>
    <w:rsid w:val="61DE5EDD"/>
    <w:rsid w:val="61E46C9A"/>
    <w:rsid w:val="61E575AD"/>
    <w:rsid w:val="61E97715"/>
    <w:rsid w:val="61EC296B"/>
    <w:rsid w:val="61EC5A29"/>
    <w:rsid w:val="61F0010E"/>
    <w:rsid w:val="61F12B9F"/>
    <w:rsid w:val="61FD0FD9"/>
    <w:rsid w:val="61FD11BF"/>
    <w:rsid w:val="61FD79F9"/>
    <w:rsid w:val="61FF3248"/>
    <w:rsid w:val="62111F76"/>
    <w:rsid w:val="62121B9F"/>
    <w:rsid w:val="6213536D"/>
    <w:rsid w:val="62136B46"/>
    <w:rsid w:val="62166E82"/>
    <w:rsid w:val="62172ED0"/>
    <w:rsid w:val="6217398D"/>
    <w:rsid w:val="621A6523"/>
    <w:rsid w:val="621B3354"/>
    <w:rsid w:val="621D6631"/>
    <w:rsid w:val="622223DD"/>
    <w:rsid w:val="62234110"/>
    <w:rsid w:val="62266C8F"/>
    <w:rsid w:val="62281AAE"/>
    <w:rsid w:val="622D2E80"/>
    <w:rsid w:val="622F77F4"/>
    <w:rsid w:val="6232376D"/>
    <w:rsid w:val="62326C70"/>
    <w:rsid w:val="623368B4"/>
    <w:rsid w:val="62345AE0"/>
    <w:rsid w:val="62355886"/>
    <w:rsid w:val="623611EB"/>
    <w:rsid w:val="623818BE"/>
    <w:rsid w:val="623877E3"/>
    <w:rsid w:val="623B0843"/>
    <w:rsid w:val="623B1B1B"/>
    <w:rsid w:val="623C78A9"/>
    <w:rsid w:val="623F3D94"/>
    <w:rsid w:val="624233B2"/>
    <w:rsid w:val="62435967"/>
    <w:rsid w:val="62465639"/>
    <w:rsid w:val="624D6C96"/>
    <w:rsid w:val="624E1D8C"/>
    <w:rsid w:val="62507412"/>
    <w:rsid w:val="625075E1"/>
    <w:rsid w:val="62512606"/>
    <w:rsid w:val="62514E5B"/>
    <w:rsid w:val="62563BD7"/>
    <w:rsid w:val="6258068B"/>
    <w:rsid w:val="625A2509"/>
    <w:rsid w:val="625B4411"/>
    <w:rsid w:val="625E003D"/>
    <w:rsid w:val="62611035"/>
    <w:rsid w:val="626349AF"/>
    <w:rsid w:val="626D3996"/>
    <w:rsid w:val="626E46FF"/>
    <w:rsid w:val="6270755D"/>
    <w:rsid w:val="62753385"/>
    <w:rsid w:val="627574A7"/>
    <w:rsid w:val="62772719"/>
    <w:rsid w:val="62785672"/>
    <w:rsid w:val="627B5F73"/>
    <w:rsid w:val="627D5728"/>
    <w:rsid w:val="627D689B"/>
    <w:rsid w:val="627E206E"/>
    <w:rsid w:val="62871EDF"/>
    <w:rsid w:val="6287244C"/>
    <w:rsid w:val="628770E5"/>
    <w:rsid w:val="62896A91"/>
    <w:rsid w:val="628C09C7"/>
    <w:rsid w:val="628F40DF"/>
    <w:rsid w:val="6292476C"/>
    <w:rsid w:val="629534DC"/>
    <w:rsid w:val="629771C2"/>
    <w:rsid w:val="629C137A"/>
    <w:rsid w:val="629E1335"/>
    <w:rsid w:val="629F013B"/>
    <w:rsid w:val="629F60B9"/>
    <w:rsid w:val="62A24747"/>
    <w:rsid w:val="62AA773C"/>
    <w:rsid w:val="62AB5E2A"/>
    <w:rsid w:val="62B25993"/>
    <w:rsid w:val="62B33B9F"/>
    <w:rsid w:val="62B843CD"/>
    <w:rsid w:val="62B852EE"/>
    <w:rsid w:val="62BA7203"/>
    <w:rsid w:val="62BF00E5"/>
    <w:rsid w:val="62C05316"/>
    <w:rsid w:val="62C2363F"/>
    <w:rsid w:val="62C42780"/>
    <w:rsid w:val="62C6537F"/>
    <w:rsid w:val="62C86052"/>
    <w:rsid w:val="62CD21C4"/>
    <w:rsid w:val="62CD4EFD"/>
    <w:rsid w:val="62CD5D42"/>
    <w:rsid w:val="62CE33E4"/>
    <w:rsid w:val="62D03E02"/>
    <w:rsid w:val="62D37990"/>
    <w:rsid w:val="62D44C50"/>
    <w:rsid w:val="62E44CD0"/>
    <w:rsid w:val="62E902AE"/>
    <w:rsid w:val="62EC366C"/>
    <w:rsid w:val="62EE33A5"/>
    <w:rsid w:val="62FB5DD5"/>
    <w:rsid w:val="62FD7408"/>
    <w:rsid w:val="63015F73"/>
    <w:rsid w:val="630336B9"/>
    <w:rsid w:val="63040006"/>
    <w:rsid w:val="631061C0"/>
    <w:rsid w:val="63112EC5"/>
    <w:rsid w:val="631458E7"/>
    <w:rsid w:val="63157E35"/>
    <w:rsid w:val="6318066B"/>
    <w:rsid w:val="631B0A72"/>
    <w:rsid w:val="6321472B"/>
    <w:rsid w:val="632C317C"/>
    <w:rsid w:val="633050B1"/>
    <w:rsid w:val="633B2068"/>
    <w:rsid w:val="633C5EC4"/>
    <w:rsid w:val="63464D2B"/>
    <w:rsid w:val="6348715F"/>
    <w:rsid w:val="634C4666"/>
    <w:rsid w:val="634E6ED0"/>
    <w:rsid w:val="634F6AC2"/>
    <w:rsid w:val="63506BD1"/>
    <w:rsid w:val="63563C38"/>
    <w:rsid w:val="63595CB4"/>
    <w:rsid w:val="63601FBD"/>
    <w:rsid w:val="63623CDC"/>
    <w:rsid w:val="63641F85"/>
    <w:rsid w:val="63682814"/>
    <w:rsid w:val="63686570"/>
    <w:rsid w:val="636970D6"/>
    <w:rsid w:val="636D7A34"/>
    <w:rsid w:val="636F6A0B"/>
    <w:rsid w:val="637A7FA7"/>
    <w:rsid w:val="637B0797"/>
    <w:rsid w:val="637E666A"/>
    <w:rsid w:val="638265D8"/>
    <w:rsid w:val="63893EB7"/>
    <w:rsid w:val="63913B0F"/>
    <w:rsid w:val="63940FA3"/>
    <w:rsid w:val="639461E6"/>
    <w:rsid w:val="639500B7"/>
    <w:rsid w:val="63975D58"/>
    <w:rsid w:val="639906F0"/>
    <w:rsid w:val="639B5675"/>
    <w:rsid w:val="639E4E67"/>
    <w:rsid w:val="63A829BF"/>
    <w:rsid w:val="63AA2DF8"/>
    <w:rsid w:val="63AF7176"/>
    <w:rsid w:val="63B25CB4"/>
    <w:rsid w:val="63BC6393"/>
    <w:rsid w:val="63C0084D"/>
    <w:rsid w:val="63C36ECD"/>
    <w:rsid w:val="63C51369"/>
    <w:rsid w:val="63C945DB"/>
    <w:rsid w:val="63C95A6C"/>
    <w:rsid w:val="63CA646A"/>
    <w:rsid w:val="63CB6250"/>
    <w:rsid w:val="63CC1CDB"/>
    <w:rsid w:val="63CD131A"/>
    <w:rsid w:val="63D141F4"/>
    <w:rsid w:val="63D170E5"/>
    <w:rsid w:val="63D43F2B"/>
    <w:rsid w:val="63D64757"/>
    <w:rsid w:val="63EA0CD3"/>
    <w:rsid w:val="63EB2C6D"/>
    <w:rsid w:val="63ED3B95"/>
    <w:rsid w:val="63EF30C8"/>
    <w:rsid w:val="63F06368"/>
    <w:rsid w:val="63F471E7"/>
    <w:rsid w:val="63F562AA"/>
    <w:rsid w:val="63FA58E9"/>
    <w:rsid w:val="63FA664B"/>
    <w:rsid w:val="63FD511B"/>
    <w:rsid w:val="63FE23A5"/>
    <w:rsid w:val="640054D1"/>
    <w:rsid w:val="64035BE9"/>
    <w:rsid w:val="64043452"/>
    <w:rsid w:val="640639AC"/>
    <w:rsid w:val="640A7F6D"/>
    <w:rsid w:val="64111437"/>
    <w:rsid w:val="6415698F"/>
    <w:rsid w:val="641C56BF"/>
    <w:rsid w:val="64221251"/>
    <w:rsid w:val="64235BB7"/>
    <w:rsid w:val="64267AC6"/>
    <w:rsid w:val="64293D66"/>
    <w:rsid w:val="642B3E56"/>
    <w:rsid w:val="642E6F74"/>
    <w:rsid w:val="642F2514"/>
    <w:rsid w:val="64303087"/>
    <w:rsid w:val="643300A0"/>
    <w:rsid w:val="64357A1E"/>
    <w:rsid w:val="643618C7"/>
    <w:rsid w:val="64393652"/>
    <w:rsid w:val="64393C7E"/>
    <w:rsid w:val="643B5B06"/>
    <w:rsid w:val="64473F5B"/>
    <w:rsid w:val="644C1378"/>
    <w:rsid w:val="644F2252"/>
    <w:rsid w:val="6450168A"/>
    <w:rsid w:val="64524245"/>
    <w:rsid w:val="64561D34"/>
    <w:rsid w:val="64571CFE"/>
    <w:rsid w:val="645750BF"/>
    <w:rsid w:val="64581104"/>
    <w:rsid w:val="64586BD9"/>
    <w:rsid w:val="645F0CA8"/>
    <w:rsid w:val="646628A7"/>
    <w:rsid w:val="646678BC"/>
    <w:rsid w:val="6473108B"/>
    <w:rsid w:val="64757058"/>
    <w:rsid w:val="64766D22"/>
    <w:rsid w:val="647B48FE"/>
    <w:rsid w:val="647C03BF"/>
    <w:rsid w:val="6481300B"/>
    <w:rsid w:val="64836BEC"/>
    <w:rsid w:val="648476D2"/>
    <w:rsid w:val="64851189"/>
    <w:rsid w:val="64862AB5"/>
    <w:rsid w:val="64866915"/>
    <w:rsid w:val="64887A01"/>
    <w:rsid w:val="648A6CB8"/>
    <w:rsid w:val="648C0FFC"/>
    <w:rsid w:val="649034AC"/>
    <w:rsid w:val="64946153"/>
    <w:rsid w:val="64987975"/>
    <w:rsid w:val="649D0EF1"/>
    <w:rsid w:val="649F6671"/>
    <w:rsid w:val="64A35161"/>
    <w:rsid w:val="64A446C1"/>
    <w:rsid w:val="64A849B7"/>
    <w:rsid w:val="64A8567D"/>
    <w:rsid w:val="64A92113"/>
    <w:rsid w:val="64B16771"/>
    <w:rsid w:val="64B5360F"/>
    <w:rsid w:val="64B67C17"/>
    <w:rsid w:val="64B70592"/>
    <w:rsid w:val="64C23318"/>
    <w:rsid w:val="64C52C53"/>
    <w:rsid w:val="64D137CB"/>
    <w:rsid w:val="64D310A6"/>
    <w:rsid w:val="64D3285D"/>
    <w:rsid w:val="64D76C08"/>
    <w:rsid w:val="64D862BB"/>
    <w:rsid w:val="64DA18D5"/>
    <w:rsid w:val="64DE12B9"/>
    <w:rsid w:val="64E250A7"/>
    <w:rsid w:val="64F04632"/>
    <w:rsid w:val="64F31A67"/>
    <w:rsid w:val="64FC0433"/>
    <w:rsid w:val="64FD2CFA"/>
    <w:rsid w:val="64FF6A3E"/>
    <w:rsid w:val="65017949"/>
    <w:rsid w:val="65056F2E"/>
    <w:rsid w:val="650642AE"/>
    <w:rsid w:val="65067188"/>
    <w:rsid w:val="65067276"/>
    <w:rsid w:val="65085EAA"/>
    <w:rsid w:val="65110594"/>
    <w:rsid w:val="651574A6"/>
    <w:rsid w:val="651B38C8"/>
    <w:rsid w:val="65200BA4"/>
    <w:rsid w:val="65212EC6"/>
    <w:rsid w:val="652810B6"/>
    <w:rsid w:val="652C1DBE"/>
    <w:rsid w:val="652C6E01"/>
    <w:rsid w:val="652D4B56"/>
    <w:rsid w:val="6538572D"/>
    <w:rsid w:val="65394932"/>
    <w:rsid w:val="653D2DA3"/>
    <w:rsid w:val="654A26D8"/>
    <w:rsid w:val="654A49D6"/>
    <w:rsid w:val="654C2D69"/>
    <w:rsid w:val="654E67DA"/>
    <w:rsid w:val="654F0E15"/>
    <w:rsid w:val="65517808"/>
    <w:rsid w:val="655318DF"/>
    <w:rsid w:val="65537F6C"/>
    <w:rsid w:val="65554C66"/>
    <w:rsid w:val="6557194C"/>
    <w:rsid w:val="6558728B"/>
    <w:rsid w:val="655A6851"/>
    <w:rsid w:val="655B2A47"/>
    <w:rsid w:val="655B6E58"/>
    <w:rsid w:val="656164B1"/>
    <w:rsid w:val="656949D4"/>
    <w:rsid w:val="65704CA9"/>
    <w:rsid w:val="65710EFD"/>
    <w:rsid w:val="657443FC"/>
    <w:rsid w:val="65794089"/>
    <w:rsid w:val="658635A3"/>
    <w:rsid w:val="65866B03"/>
    <w:rsid w:val="658675D6"/>
    <w:rsid w:val="658A7F2E"/>
    <w:rsid w:val="658D6818"/>
    <w:rsid w:val="658E3BC4"/>
    <w:rsid w:val="658F4B24"/>
    <w:rsid w:val="65927369"/>
    <w:rsid w:val="659451DC"/>
    <w:rsid w:val="659605FB"/>
    <w:rsid w:val="659833E4"/>
    <w:rsid w:val="65993081"/>
    <w:rsid w:val="659E5C9F"/>
    <w:rsid w:val="65A24BC0"/>
    <w:rsid w:val="65A32EB5"/>
    <w:rsid w:val="65A5523E"/>
    <w:rsid w:val="65A702A8"/>
    <w:rsid w:val="65A73734"/>
    <w:rsid w:val="65A8180A"/>
    <w:rsid w:val="65A833DA"/>
    <w:rsid w:val="65A84E79"/>
    <w:rsid w:val="65AC197F"/>
    <w:rsid w:val="65B36E89"/>
    <w:rsid w:val="65B73D7D"/>
    <w:rsid w:val="65B84B4C"/>
    <w:rsid w:val="65B87625"/>
    <w:rsid w:val="65BA1737"/>
    <w:rsid w:val="65BB0388"/>
    <w:rsid w:val="65BF0141"/>
    <w:rsid w:val="65C00521"/>
    <w:rsid w:val="65C317A3"/>
    <w:rsid w:val="65C93E54"/>
    <w:rsid w:val="65CB443A"/>
    <w:rsid w:val="65D340D7"/>
    <w:rsid w:val="65D75E79"/>
    <w:rsid w:val="65D843D3"/>
    <w:rsid w:val="65DB7271"/>
    <w:rsid w:val="65DE42DE"/>
    <w:rsid w:val="65DF6773"/>
    <w:rsid w:val="65E022E2"/>
    <w:rsid w:val="65F06766"/>
    <w:rsid w:val="65F3331D"/>
    <w:rsid w:val="65F3495D"/>
    <w:rsid w:val="65F86CBC"/>
    <w:rsid w:val="65FA1CCC"/>
    <w:rsid w:val="65FB3C97"/>
    <w:rsid w:val="65FE0C70"/>
    <w:rsid w:val="65FE6FF5"/>
    <w:rsid w:val="65FF7AA6"/>
    <w:rsid w:val="66035D38"/>
    <w:rsid w:val="66065B95"/>
    <w:rsid w:val="66083B12"/>
    <w:rsid w:val="660B0455"/>
    <w:rsid w:val="66111A32"/>
    <w:rsid w:val="661207A1"/>
    <w:rsid w:val="66126B8D"/>
    <w:rsid w:val="66153762"/>
    <w:rsid w:val="66176767"/>
    <w:rsid w:val="661B1BCF"/>
    <w:rsid w:val="661B6A82"/>
    <w:rsid w:val="662F2D45"/>
    <w:rsid w:val="66312E2B"/>
    <w:rsid w:val="663220D8"/>
    <w:rsid w:val="6634390E"/>
    <w:rsid w:val="6642106B"/>
    <w:rsid w:val="66426302"/>
    <w:rsid w:val="66434BC3"/>
    <w:rsid w:val="664651D4"/>
    <w:rsid w:val="664D043F"/>
    <w:rsid w:val="664E0737"/>
    <w:rsid w:val="664E152A"/>
    <w:rsid w:val="664E527A"/>
    <w:rsid w:val="66575A56"/>
    <w:rsid w:val="665A1838"/>
    <w:rsid w:val="665A3324"/>
    <w:rsid w:val="66633711"/>
    <w:rsid w:val="666560B5"/>
    <w:rsid w:val="66667F68"/>
    <w:rsid w:val="666A21C6"/>
    <w:rsid w:val="666F5117"/>
    <w:rsid w:val="66700A12"/>
    <w:rsid w:val="66701F38"/>
    <w:rsid w:val="6671165C"/>
    <w:rsid w:val="66716EFA"/>
    <w:rsid w:val="6675519F"/>
    <w:rsid w:val="667D23D7"/>
    <w:rsid w:val="667D6A1C"/>
    <w:rsid w:val="667E64A2"/>
    <w:rsid w:val="667F2B83"/>
    <w:rsid w:val="6687665F"/>
    <w:rsid w:val="66890FB0"/>
    <w:rsid w:val="668F1114"/>
    <w:rsid w:val="6690426F"/>
    <w:rsid w:val="6692316E"/>
    <w:rsid w:val="66944097"/>
    <w:rsid w:val="66944571"/>
    <w:rsid w:val="6696173B"/>
    <w:rsid w:val="669A2DA9"/>
    <w:rsid w:val="669E24FD"/>
    <w:rsid w:val="66A03469"/>
    <w:rsid w:val="66A20497"/>
    <w:rsid w:val="66A2109C"/>
    <w:rsid w:val="66A36A5E"/>
    <w:rsid w:val="66A77173"/>
    <w:rsid w:val="66A84A8A"/>
    <w:rsid w:val="66AC2E1F"/>
    <w:rsid w:val="66AF0077"/>
    <w:rsid w:val="66B167BD"/>
    <w:rsid w:val="66B76593"/>
    <w:rsid w:val="66B81B78"/>
    <w:rsid w:val="66B91549"/>
    <w:rsid w:val="66BE454B"/>
    <w:rsid w:val="66BF08D3"/>
    <w:rsid w:val="66C02BFB"/>
    <w:rsid w:val="66C400B0"/>
    <w:rsid w:val="66C631C4"/>
    <w:rsid w:val="66CC5EDC"/>
    <w:rsid w:val="66D0175B"/>
    <w:rsid w:val="66D71874"/>
    <w:rsid w:val="66D76BE3"/>
    <w:rsid w:val="66E804CE"/>
    <w:rsid w:val="66EE05C2"/>
    <w:rsid w:val="66F1153E"/>
    <w:rsid w:val="66F14CED"/>
    <w:rsid w:val="66F74533"/>
    <w:rsid w:val="66FD6FD3"/>
    <w:rsid w:val="66FF63E7"/>
    <w:rsid w:val="66FF75CE"/>
    <w:rsid w:val="67044395"/>
    <w:rsid w:val="67046B1A"/>
    <w:rsid w:val="67063087"/>
    <w:rsid w:val="67065C43"/>
    <w:rsid w:val="67076DAF"/>
    <w:rsid w:val="67077743"/>
    <w:rsid w:val="67097888"/>
    <w:rsid w:val="670B3DCF"/>
    <w:rsid w:val="67120B0B"/>
    <w:rsid w:val="67150665"/>
    <w:rsid w:val="671775CB"/>
    <w:rsid w:val="67185726"/>
    <w:rsid w:val="67233DA9"/>
    <w:rsid w:val="6725229E"/>
    <w:rsid w:val="67281B80"/>
    <w:rsid w:val="67281E4B"/>
    <w:rsid w:val="6729202F"/>
    <w:rsid w:val="672C62F1"/>
    <w:rsid w:val="673033D3"/>
    <w:rsid w:val="67347DA4"/>
    <w:rsid w:val="673634AD"/>
    <w:rsid w:val="67370C72"/>
    <w:rsid w:val="673C5F52"/>
    <w:rsid w:val="673E504C"/>
    <w:rsid w:val="67414C3C"/>
    <w:rsid w:val="674403B9"/>
    <w:rsid w:val="67447FB1"/>
    <w:rsid w:val="67450352"/>
    <w:rsid w:val="67452010"/>
    <w:rsid w:val="67484FB7"/>
    <w:rsid w:val="674B7FFB"/>
    <w:rsid w:val="67514D62"/>
    <w:rsid w:val="67547144"/>
    <w:rsid w:val="675524B4"/>
    <w:rsid w:val="67553DE0"/>
    <w:rsid w:val="67597347"/>
    <w:rsid w:val="675C355A"/>
    <w:rsid w:val="67660DE6"/>
    <w:rsid w:val="67673DB5"/>
    <w:rsid w:val="67674F82"/>
    <w:rsid w:val="676B7A40"/>
    <w:rsid w:val="676C7DA7"/>
    <w:rsid w:val="676E5C69"/>
    <w:rsid w:val="676F11D5"/>
    <w:rsid w:val="676F2541"/>
    <w:rsid w:val="6771125B"/>
    <w:rsid w:val="67757527"/>
    <w:rsid w:val="6779193D"/>
    <w:rsid w:val="677B0414"/>
    <w:rsid w:val="677B083A"/>
    <w:rsid w:val="677C710D"/>
    <w:rsid w:val="677E05E4"/>
    <w:rsid w:val="677F3A3C"/>
    <w:rsid w:val="678078AD"/>
    <w:rsid w:val="6784199D"/>
    <w:rsid w:val="678D5027"/>
    <w:rsid w:val="678D5106"/>
    <w:rsid w:val="67921CA0"/>
    <w:rsid w:val="679835FD"/>
    <w:rsid w:val="67987C3D"/>
    <w:rsid w:val="679900DA"/>
    <w:rsid w:val="679B7247"/>
    <w:rsid w:val="679D796B"/>
    <w:rsid w:val="679E07C6"/>
    <w:rsid w:val="679F34A7"/>
    <w:rsid w:val="67A14EA3"/>
    <w:rsid w:val="67A243B9"/>
    <w:rsid w:val="67A6307C"/>
    <w:rsid w:val="67A64B1E"/>
    <w:rsid w:val="67A8786A"/>
    <w:rsid w:val="67A909C3"/>
    <w:rsid w:val="67AA4E89"/>
    <w:rsid w:val="67AC3A7D"/>
    <w:rsid w:val="67B00A63"/>
    <w:rsid w:val="67B00EF8"/>
    <w:rsid w:val="67B02F86"/>
    <w:rsid w:val="67B114ED"/>
    <w:rsid w:val="67B538AE"/>
    <w:rsid w:val="67B805CF"/>
    <w:rsid w:val="67B96F35"/>
    <w:rsid w:val="67C5379F"/>
    <w:rsid w:val="67CD7150"/>
    <w:rsid w:val="67D25AB4"/>
    <w:rsid w:val="67D612B3"/>
    <w:rsid w:val="67D70A29"/>
    <w:rsid w:val="67DF0A23"/>
    <w:rsid w:val="67E37C9E"/>
    <w:rsid w:val="67E62ACA"/>
    <w:rsid w:val="67E92F45"/>
    <w:rsid w:val="67E94456"/>
    <w:rsid w:val="67EA4464"/>
    <w:rsid w:val="67EC7E69"/>
    <w:rsid w:val="67F17E0B"/>
    <w:rsid w:val="67F36D1A"/>
    <w:rsid w:val="67F36F5C"/>
    <w:rsid w:val="67F53FC8"/>
    <w:rsid w:val="67F73EB5"/>
    <w:rsid w:val="67F82529"/>
    <w:rsid w:val="67FB5062"/>
    <w:rsid w:val="67FC7C35"/>
    <w:rsid w:val="68006EFF"/>
    <w:rsid w:val="680321BC"/>
    <w:rsid w:val="68051A2B"/>
    <w:rsid w:val="6807566D"/>
    <w:rsid w:val="68084E41"/>
    <w:rsid w:val="68091741"/>
    <w:rsid w:val="680A3788"/>
    <w:rsid w:val="680B1DC8"/>
    <w:rsid w:val="680C60B3"/>
    <w:rsid w:val="6810519A"/>
    <w:rsid w:val="68154BEC"/>
    <w:rsid w:val="681D0AF2"/>
    <w:rsid w:val="681D3F48"/>
    <w:rsid w:val="681D521E"/>
    <w:rsid w:val="681D52D8"/>
    <w:rsid w:val="681E22E4"/>
    <w:rsid w:val="68210EBB"/>
    <w:rsid w:val="68271250"/>
    <w:rsid w:val="6829279C"/>
    <w:rsid w:val="682A5B2C"/>
    <w:rsid w:val="682D2256"/>
    <w:rsid w:val="682D7E4D"/>
    <w:rsid w:val="68344467"/>
    <w:rsid w:val="683C069A"/>
    <w:rsid w:val="683D4928"/>
    <w:rsid w:val="684A6E8D"/>
    <w:rsid w:val="684F4DF1"/>
    <w:rsid w:val="68522762"/>
    <w:rsid w:val="68541A0D"/>
    <w:rsid w:val="685500F8"/>
    <w:rsid w:val="685559D2"/>
    <w:rsid w:val="6855620F"/>
    <w:rsid w:val="6859176A"/>
    <w:rsid w:val="685E738A"/>
    <w:rsid w:val="68630AA0"/>
    <w:rsid w:val="686716E8"/>
    <w:rsid w:val="6869150C"/>
    <w:rsid w:val="686B5959"/>
    <w:rsid w:val="686F2514"/>
    <w:rsid w:val="68700B0D"/>
    <w:rsid w:val="68715CA9"/>
    <w:rsid w:val="687433D5"/>
    <w:rsid w:val="687460E8"/>
    <w:rsid w:val="687B1E20"/>
    <w:rsid w:val="687B654F"/>
    <w:rsid w:val="687D42E2"/>
    <w:rsid w:val="687D644E"/>
    <w:rsid w:val="687E7F3C"/>
    <w:rsid w:val="68817B6A"/>
    <w:rsid w:val="688A3F04"/>
    <w:rsid w:val="688B4B9E"/>
    <w:rsid w:val="688C6B52"/>
    <w:rsid w:val="68981844"/>
    <w:rsid w:val="689D337A"/>
    <w:rsid w:val="68A32D7D"/>
    <w:rsid w:val="68A52111"/>
    <w:rsid w:val="68A6500E"/>
    <w:rsid w:val="68A761C6"/>
    <w:rsid w:val="68A76544"/>
    <w:rsid w:val="68AC5B18"/>
    <w:rsid w:val="68B7189A"/>
    <w:rsid w:val="68B75894"/>
    <w:rsid w:val="68B76844"/>
    <w:rsid w:val="68C074E9"/>
    <w:rsid w:val="68C56718"/>
    <w:rsid w:val="68C879AD"/>
    <w:rsid w:val="68CE0C94"/>
    <w:rsid w:val="68CF698B"/>
    <w:rsid w:val="68D301A9"/>
    <w:rsid w:val="68D44A3B"/>
    <w:rsid w:val="68D57C16"/>
    <w:rsid w:val="68DA0E46"/>
    <w:rsid w:val="68DB7A30"/>
    <w:rsid w:val="68DF0569"/>
    <w:rsid w:val="68E1552E"/>
    <w:rsid w:val="68E30A1E"/>
    <w:rsid w:val="68E40FE8"/>
    <w:rsid w:val="68E423D6"/>
    <w:rsid w:val="68E57314"/>
    <w:rsid w:val="68E657DF"/>
    <w:rsid w:val="68EA25C6"/>
    <w:rsid w:val="68F42853"/>
    <w:rsid w:val="68F4387F"/>
    <w:rsid w:val="68F97228"/>
    <w:rsid w:val="68FB1104"/>
    <w:rsid w:val="68FC0C9D"/>
    <w:rsid w:val="68FE4C41"/>
    <w:rsid w:val="69046EB2"/>
    <w:rsid w:val="69072139"/>
    <w:rsid w:val="69080BA7"/>
    <w:rsid w:val="690B386C"/>
    <w:rsid w:val="690C687E"/>
    <w:rsid w:val="69133C03"/>
    <w:rsid w:val="691A42A9"/>
    <w:rsid w:val="691C028A"/>
    <w:rsid w:val="69215250"/>
    <w:rsid w:val="692601CB"/>
    <w:rsid w:val="69293D04"/>
    <w:rsid w:val="692A5EA3"/>
    <w:rsid w:val="692D5C38"/>
    <w:rsid w:val="69362BF6"/>
    <w:rsid w:val="693645BE"/>
    <w:rsid w:val="69377EB5"/>
    <w:rsid w:val="69380E48"/>
    <w:rsid w:val="693A6EB9"/>
    <w:rsid w:val="69484925"/>
    <w:rsid w:val="694C27B0"/>
    <w:rsid w:val="69536378"/>
    <w:rsid w:val="695527BF"/>
    <w:rsid w:val="695C038F"/>
    <w:rsid w:val="695F27C6"/>
    <w:rsid w:val="695F2C30"/>
    <w:rsid w:val="69622B0D"/>
    <w:rsid w:val="6967586B"/>
    <w:rsid w:val="696957BB"/>
    <w:rsid w:val="69706866"/>
    <w:rsid w:val="697228FA"/>
    <w:rsid w:val="69724E14"/>
    <w:rsid w:val="69733349"/>
    <w:rsid w:val="69781F2D"/>
    <w:rsid w:val="6979175C"/>
    <w:rsid w:val="697C1812"/>
    <w:rsid w:val="697D3CE8"/>
    <w:rsid w:val="697F3B8C"/>
    <w:rsid w:val="698227D6"/>
    <w:rsid w:val="69825B6B"/>
    <w:rsid w:val="69834654"/>
    <w:rsid w:val="698777AF"/>
    <w:rsid w:val="698C7D52"/>
    <w:rsid w:val="69947E46"/>
    <w:rsid w:val="69953EB2"/>
    <w:rsid w:val="69967F49"/>
    <w:rsid w:val="699809CD"/>
    <w:rsid w:val="699871BB"/>
    <w:rsid w:val="69A0515F"/>
    <w:rsid w:val="69A23606"/>
    <w:rsid w:val="69A44E21"/>
    <w:rsid w:val="69A92BBF"/>
    <w:rsid w:val="69AD24EC"/>
    <w:rsid w:val="69AF2940"/>
    <w:rsid w:val="69B11B77"/>
    <w:rsid w:val="69B55846"/>
    <w:rsid w:val="69B70DE6"/>
    <w:rsid w:val="69B97B85"/>
    <w:rsid w:val="69BB0EA3"/>
    <w:rsid w:val="69BE3132"/>
    <w:rsid w:val="69C03A0B"/>
    <w:rsid w:val="69C51F1F"/>
    <w:rsid w:val="69C97C6D"/>
    <w:rsid w:val="69CF1D34"/>
    <w:rsid w:val="69D40498"/>
    <w:rsid w:val="69D752E6"/>
    <w:rsid w:val="69D846E3"/>
    <w:rsid w:val="69D94687"/>
    <w:rsid w:val="69D975FB"/>
    <w:rsid w:val="69DA3CA1"/>
    <w:rsid w:val="69DD04F3"/>
    <w:rsid w:val="69DE6DA5"/>
    <w:rsid w:val="69E63014"/>
    <w:rsid w:val="69E63C3F"/>
    <w:rsid w:val="69ED7988"/>
    <w:rsid w:val="69FA3BD8"/>
    <w:rsid w:val="69FE61B2"/>
    <w:rsid w:val="6A0376A9"/>
    <w:rsid w:val="6A0419BA"/>
    <w:rsid w:val="6A0744F9"/>
    <w:rsid w:val="6A0772B1"/>
    <w:rsid w:val="6A08343B"/>
    <w:rsid w:val="6A0B2D20"/>
    <w:rsid w:val="6A0B3BB0"/>
    <w:rsid w:val="6A1205FA"/>
    <w:rsid w:val="6A121E55"/>
    <w:rsid w:val="6A125906"/>
    <w:rsid w:val="6A127362"/>
    <w:rsid w:val="6A1642D6"/>
    <w:rsid w:val="6A1933D3"/>
    <w:rsid w:val="6A1B098B"/>
    <w:rsid w:val="6A1E4511"/>
    <w:rsid w:val="6A2201FF"/>
    <w:rsid w:val="6A267795"/>
    <w:rsid w:val="6A28297C"/>
    <w:rsid w:val="6A2A02EC"/>
    <w:rsid w:val="6A2E22A3"/>
    <w:rsid w:val="6A2E5B68"/>
    <w:rsid w:val="6A323639"/>
    <w:rsid w:val="6A347350"/>
    <w:rsid w:val="6A3473F1"/>
    <w:rsid w:val="6A360D60"/>
    <w:rsid w:val="6A36255A"/>
    <w:rsid w:val="6A3D039F"/>
    <w:rsid w:val="6A3D398B"/>
    <w:rsid w:val="6A40456D"/>
    <w:rsid w:val="6A407913"/>
    <w:rsid w:val="6A41397D"/>
    <w:rsid w:val="6A426267"/>
    <w:rsid w:val="6A433D9F"/>
    <w:rsid w:val="6A472827"/>
    <w:rsid w:val="6A4751A8"/>
    <w:rsid w:val="6A4906A2"/>
    <w:rsid w:val="6A4920FD"/>
    <w:rsid w:val="6A4A7786"/>
    <w:rsid w:val="6A4B337E"/>
    <w:rsid w:val="6A4C76CF"/>
    <w:rsid w:val="6A577151"/>
    <w:rsid w:val="6A5A4816"/>
    <w:rsid w:val="6A5F34DE"/>
    <w:rsid w:val="6A6130FA"/>
    <w:rsid w:val="6A653DF1"/>
    <w:rsid w:val="6A6D45F2"/>
    <w:rsid w:val="6A6F4666"/>
    <w:rsid w:val="6A7050EE"/>
    <w:rsid w:val="6A707D58"/>
    <w:rsid w:val="6A7122F6"/>
    <w:rsid w:val="6A7375EB"/>
    <w:rsid w:val="6A780565"/>
    <w:rsid w:val="6A7E429A"/>
    <w:rsid w:val="6A7E56D8"/>
    <w:rsid w:val="6A814175"/>
    <w:rsid w:val="6A84423B"/>
    <w:rsid w:val="6A855117"/>
    <w:rsid w:val="6A870E81"/>
    <w:rsid w:val="6A886CEC"/>
    <w:rsid w:val="6A8A0CF4"/>
    <w:rsid w:val="6A8D36DA"/>
    <w:rsid w:val="6A8F5526"/>
    <w:rsid w:val="6A924790"/>
    <w:rsid w:val="6A935813"/>
    <w:rsid w:val="6A94483F"/>
    <w:rsid w:val="6A9450E3"/>
    <w:rsid w:val="6A9544B3"/>
    <w:rsid w:val="6A986F44"/>
    <w:rsid w:val="6AA45C64"/>
    <w:rsid w:val="6AA46670"/>
    <w:rsid w:val="6AA52237"/>
    <w:rsid w:val="6AAB1A1A"/>
    <w:rsid w:val="6AAE4E82"/>
    <w:rsid w:val="6AAE756A"/>
    <w:rsid w:val="6AB015B8"/>
    <w:rsid w:val="6AB624FC"/>
    <w:rsid w:val="6AB651A5"/>
    <w:rsid w:val="6AB665FC"/>
    <w:rsid w:val="6AB66FC7"/>
    <w:rsid w:val="6AB818B0"/>
    <w:rsid w:val="6AB82F20"/>
    <w:rsid w:val="6AB97523"/>
    <w:rsid w:val="6ABB3DBD"/>
    <w:rsid w:val="6ABC03EC"/>
    <w:rsid w:val="6ABC16A0"/>
    <w:rsid w:val="6ABE1EE2"/>
    <w:rsid w:val="6ABE3582"/>
    <w:rsid w:val="6AC62028"/>
    <w:rsid w:val="6AC67093"/>
    <w:rsid w:val="6AC70F94"/>
    <w:rsid w:val="6AC834D4"/>
    <w:rsid w:val="6ACB4F62"/>
    <w:rsid w:val="6ACB6D61"/>
    <w:rsid w:val="6ACD4341"/>
    <w:rsid w:val="6ACF53D8"/>
    <w:rsid w:val="6AD0608F"/>
    <w:rsid w:val="6AD2507A"/>
    <w:rsid w:val="6AD33D4F"/>
    <w:rsid w:val="6AD54535"/>
    <w:rsid w:val="6AD63B77"/>
    <w:rsid w:val="6ADD6CFC"/>
    <w:rsid w:val="6ADD7472"/>
    <w:rsid w:val="6ADE44B2"/>
    <w:rsid w:val="6AE36E4D"/>
    <w:rsid w:val="6AE72250"/>
    <w:rsid w:val="6AE738BC"/>
    <w:rsid w:val="6AF13BE7"/>
    <w:rsid w:val="6AF33F1D"/>
    <w:rsid w:val="6AF750C0"/>
    <w:rsid w:val="6AFA3EFC"/>
    <w:rsid w:val="6AFE4BD7"/>
    <w:rsid w:val="6B010B39"/>
    <w:rsid w:val="6B0C2E41"/>
    <w:rsid w:val="6B0C4581"/>
    <w:rsid w:val="6B103401"/>
    <w:rsid w:val="6B1247F9"/>
    <w:rsid w:val="6B1E5B3D"/>
    <w:rsid w:val="6B1E7A66"/>
    <w:rsid w:val="6B2027B9"/>
    <w:rsid w:val="6B2601FA"/>
    <w:rsid w:val="6B27230E"/>
    <w:rsid w:val="6B285323"/>
    <w:rsid w:val="6B2C2F36"/>
    <w:rsid w:val="6B2C4B33"/>
    <w:rsid w:val="6B2D2FFF"/>
    <w:rsid w:val="6B324A82"/>
    <w:rsid w:val="6B345B57"/>
    <w:rsid w:val="6B38087A"/>
    <w:rsid w:val="6B3B0D88"/>
    <w:rsid w:val="6B415DB9"/>
    <w:rsid w:val="6B433A99"/>
    <w:rsid w:val="6B45035E"/>
    <w:rsid w:val="6B486805"/>
    <w:rsid w:val="6B4C1617"/>
    <w:rsid w:val="6B4E2552"/>
    <w:rsid w:val="6B555870"/>
    <w:rsid w:val="6B584B58"/>
    <w:rsid w:val="6B5B4072"/>
    <w:rsid w:val="6B5B5C25"/>
    <w:rsid w:val="6B5B6E91"/>
    <w:rsid w:val="6B5B737B"/>
    <w:rsid w:val="6B5D1949"/>
    <w:rsid w:val="6B61176B"/>
    <w:rsid w:val="6B640681"/>
    <w:rsid w:val="6B6461F8"/>
    <w:rsid w:val="6B6543D6"/>
    <w:rsid w:val="6B661A81"/>
    <w:rsid w:val="6B6B194C"/>
    <w:rsid w:val="6B733A68"/>
    <w:rsid w:val="6B742137"/>
    <w:rsid w:val="6B753528"/>
    <w:rsid w:val="6B7A14CA"/>
    <w:rsid w:val="6B7C4D14"/>
    <w:rsid w:val="6B7E1F2A"/>
    <w:rsid w:val="6B80354C"/>
    <w:rsid w:val="6B8D7213"/>
    <w:rsid w:val="6B900695"/>
    <w:rsid w:val="6B914EFC"/>
    <w:rsid w:val="6B980574"/>
    <w:rsid w:val="6B9B0301"/>
    <w:rsid w:val="6B9E5F52"/>
    <w:rsid w:val="6BA0003E"/>
    <w:rsid w:val="6BA27C8F"/>
    <w:rsid w:val="6BAA0DE6"/>
    <w:rsid w:val="6BAC3782"/>
    <w:rsid w:val="6BAC6743"/>
    <w:rsid w:val="6BAE7FBC"/>
    <w:rsid w:val="6BB40DC4"/>
    <w:rsid w:val="6BB61FA3"/>
    <w:rsid w:val="6BB86227"/>
    <w:rsid w:val="6BBA58A1"/>
    <w:rsid w:val="6BBB5A2B"/>
    <w:rsid w:val="6BC074AE"/>
    <w:rsid w:val="6BCC710C"/>
    <w:rsid w:val="6BD12270"/>
    <w:rsid w:val="6BD53A07"/>
    <w:rsid w:val="6BD76F3B"/>
    <w:rsid w:val="6BD87F55"/>
    <w:rsid w:val="6BE07937"/>
    <w:rsid w:val="6BE529A4"/>
    <w:rsid w:val="6BE52EA3"/>
    <w:rsid w:val="6BE61591"/>
    <w:rsid w:val="6BE64C49"/>
    <w:rsid w:val="6BE929C6"/>
    <w:rsid w:val="6BEC7D5C"/>
    <w:rsid w:val="6BF265FE"/>
    <w:rsid w:val="6BF8186A"/>
    <w:rsid w:val="6BFC283C"/>
    <w:rsid w:val="6C06002F"/>
    <w:rsid w:val="6C0A3AA5"/>
    <w:rsid w:val="6C0C2D36"/>
    <w:rsid w:val="6C0F23A8"/>
    <w:rsid w:val="6C13382D"/>
    <w:rsid w:val="6C13641D"/>
    <w:rsid w:val="6C170440"/>
    <w:rsid w:val="6C1C7F30"/>
    <w:rsid w:val="6C2110E2"/>
    <w:rsid w:val="6C222FCD"/>
    <w:rsid w:val="6C276A33"/>
    <w:rsid w:val="6C2F2C51"/>
    <w:rsid w:val="6C333CFB"/>
    <w:rsid w:val="6C3A47AF"/>
    <w:rsid w:val="6C403AED"/>
    <w:rsid w:val="6C470226"/>
    <w:rsid w:val="6C4B463F"/>
    <w:rsid w:val="6C4C7579"/>
    <w:rsid w:val="6C572752"/>
    <w:rsid w:val="6C5F30AA"/>
    <w:rsid w:val="6C62194C"/>
    <w:rsid w:val="6C63509E"/>
    <w:rsid w:val="6C642611"/>
    <w:rsid w:val="6C656CDE"/>
    <w:rsid w:val="6C6665C9"/>
    <w:rsid w:val="6C69711A"/>
    <w:rsid w:val="6C6A26E7"/>
    <w:rsid w:val="6C701163"/>
    <w:rsid w:val="6C703F68"/>
    <w:rsid w:val="6C78471F"/>
    <w:rsid w:val="6C7A7857"/>
    <w:rsid w:val="6C7B6D88"/>
    <w:rsid w:val="6C852DFC"/>
    <w:rsid w:val="6C857657"/>
    <w:rsid w:val="6C90185D"/>
    <w:rsid w:val="6C950857"/>
    <w:rsid w:val="6C985791"/>
    <w:rsid w:val="6C995257"/>
    <w:rsid w:val="6C9A38D9"/>
    <w:rsid w:val="6CA65C74"/>
    <w:rsid w:val="6CA7396A"/>
    <w:rsid w:val="6CA83893"/>
    <w:rsid w:val="6CAA6BEA"/>
    <w:rsid w:val="6CAF2D7D"/>
    <w:rsid w:val="6CAF4382"/>
    <w:rsid w:val="6CB255AB"/>
    <w:rsid w:val="6CB55585"/>
    <w:rsid w:val="6CB601EE"/>
    <w:rsid w:val="6CB773A1"/>
    <w:rsid w:val="6CB84888"/>
    <w:rsid w:val="6CB851D9"/>
    <w:rsid w:val="6CBA4537"/>
    <w:rsid w:val="6CBE335E"/>
    <w:rsid w:val="6CC64922"/>
    <w:rsid w:val="6CC846F3"/>
    <w:rsid w:val="6CD200E9"/>
    <w:rsid w:val="6CD20375"/>
    <w:rsid w:val="6CD6265A"/>
    <w:rsid w:val="6CD66592"/>
    <w:rsid w:val="6CD700EB"/>
    <w:rsid w:val="6CDE15E0"/>
    <w:rsid w:val="6CE4437D"/>
    <w:rsid w:val="6CE57659"/>
    <w:rsid w:val="6CE663E6"/>
    <w:rsid w:val="6CE8304F"/>
    <w:rsid w:val="6CEC01D2"/>
    <w:rsid w:val="6CEC5BAE"/>
    <w:rsid w:val="6CED4968"/>
    <w:rsid w:val="6CED780D"/>
    <w:rsid w:val="6CF32387"/>
    <w:rsid w:val="6CF368F5"/>
    <w:rsid w:val="6CF37610"/>
    <w:rsid w:val="6CF51041"/>
    <w:rsid w:val="6CF73D1C"/>
    <w:rsid w:val="6D0221B7"/>
    <w:rsid w:val="6D04359C"/>
    <w:rsid w:val="6D045962"/>
    <w:rsid w:val="6D0517A7"/>
    <w:rsid w:val="6D0850F7"/>
    <w:rsid w:val="6D0A1512"/>
    <w:rsid w:val="6D0B288F"/>
    <w:rsid w:val="6D0D0BB4"/>
    <w:rsid w:val="6D102FC1"/>
    <w:rsid w:val="6D1B6789"/>
    <w:rsid w:val="6D1F0378"/>
    <w:rsid w:val="6D221EF0"/>
    <w:rsid w:val="6D262AC2"/>
    <w:rsid w:val="6D286AF9"/>
    <w:rsid w:val="6D2956F6"/>
    <w:rsid w:val="6D297996"/>
    <w:rsid w:val="6D2B578F"/>
    <w:rsid w:val="6D324B75"/>
    <w:rsid w:val="6D3934C6"/>
    <w:rsid w:val="6D3B10A8"/>
    <w:rsid w:val="6D3C0603"/>
    <w:rsid w:val="6D402264"/>
    <w:rsid w:val="6D402944"/>
    <w:rsid w:val="6D410E6E"/>
    <w:rsid w:val="6D415367"/>
    <w:rsid w:val="6D4B4D92"/>
    <w:rsid w:val="6D4C60A5"/>
    <w:rsid w:val="6D4C694D"/>
    <w:rsid w:val="6D4F54EA"/>
    <w:rsid w:val="6D501B8D"/>
    <w:rsid w:val="6D507121"/>
    <w:rsid w:val="6D542C24"/>
    <w:rsid w:val="6D587149"/>
    <w:rsid w:val="6D59661C"/>
    <w:rsid w:val="6D5A0C79"/>
    <w:rsid w:val="6D5D5584"/>
    <w:rsid w:val="6D5E0628"/>
    <w:rsid w:val="6D607950"/>
    <w:rsid w:val="6D6323ED"/>
    <w:rsid w:val="6D644C0C"/>
    <w:rsid w:val="6D6632FC"/>
    <w:rsid w:val="6D692F90"/>
    <w:rsid w:val="6D6D6950"/>
    <w:rsid w:val="6D6D7E6D"/>
    <w:rsid w:val="6D723F8F"/>
    <w:rsid w:val="6D732AC9"/>
    <w:rsid w:val="6D742391"/>
    <w:rsid w:val="6D742ABA"/>
    <w:rsid w:val="6D7579D2"/>
    <w:rsid w:val="6D7966F9"/>
    <w:rsid w:val="6D7C7E63"/>
    <w:rsid w:val="6D8856A0"/>
    <w:rsid w:val="6D8952AE"/>
    <w:rsid w:val="6D8B38D9"/>
    <w:rsid w:val="6D8E4CAB"/>
    <w:rsid w:val="6D8F0E18"/>
    <w:rsid w:val="6D942F3E"/>
    <w:rsid w:val="6D953B20"/>
    <w:rsid w:val="6D954DF4"/>
    <w:rsid w:val="6D98104E"/>
    <w:rsid w:val="6D992588"/>
    <w:rsid w:val="6D994677"/>
    <w:rsid w:val="6D9970B3"/>
    <w:rsid w:val="6D997113"/>
    <w:rsid w:val="6D9E0C13"/>
    <w:rsid w:val="6DA230A1"/>
    <w:rsid w:val="6DA277FA"/>
    <w:rsid w:val="6DA36526"/>
    <w:rsid w:val="6DA37ECA"/>
    <w:rsid w:val="6DA44E51"/>
    <w:rsid w:val="6DA877E7"/>
    <w:rsid w:val="6DAB4DC7"/>
    <w:rsid w:val="6DAC58E7"/>
    <w:rsid w:val="6DAD4833"/>
    <w:rsid w:val="6DAE52C0"/>
    <w:rsid w:val="6DB30027"/>
    <w:rsid w:val="6DBB5211"/>
    <w:rsid w:val="6DC10ACC"/>
    <w:rsid w:val="6DC33EF3"/>
    <w:rsid w:val="6DC933F7"/>
    <w:rsid w:val="6DCC7690"/>
    <w:rsid w:val="6DCD36F7"/>
    <w:rsid w:val="6DCF6855"/>
    <w:rsid w:val="6DD12575"/>
    <w:rsid w:val="6DD16218"/>
    <w:rsid w:val="6DD31308"/>
    <w:rsid w:val="6DD31400"/>
    <w:rsid w:val="6DD46BCF"/>
    <w:rsid w:val="6DD47EF4"/>
    <w:rsid w:val="6DDB74A2"/>
    <w:rsid w:val="6DDC45AF"/>
    <w:rsid w:val="6DDD7632"/>
    <w:rsid w:val="6DE45176"/>
    <w:rsid w:val="6DE5536A"/>
    <w:rsid w:val="6DEB756B"/>
    <w:rsid w:val="6DF02B61"/>
    <w:rsid w:val="6DFE2F86"/>
    <w:rsid w:val="6E020281"/>
    <w:rsid w:val="6E043142"/>
    <w:rsid w:val="6E050A65"/>
    <w:rsid w:val="6E076A2C"/>
    <w:rsid w:val="6E08019D"/>
    <w:rsid w:val="6E086A84"/>
    <w:rsid w:val="6E095A12"/>
    <w:rsid w:val="6E0B60BC"/>
    <w:rsid w:val="6E131EC9"/>
    <w:rsid w:val="6E1533C2"/>
    <w:rsid w:val="6E1B27B0"/>
    <w:rsid w:val="6E1C7EA2"/>
    <w:rsid w:val="6E1F328C"/>
    <w:rsid w:val="6E265B5B"/>
    <w:rsid w:val="6E2D05D3"/>
    <w:rsid w:val="6E2D17C4"/>
    <w:rsid w:val="6E305383"/>
    <w:rsid w:val="6E346754"/>
    <w:rsid w:val="6E35508D"/>
    <w:rsid w:val="6E3942A6"/>
    <w:rsid w:val="6E3B3FE4"/>
    <w:rsid w:val="6E3C695C"/>
    <w:rsid w:val="6E40191B"/>
    <w:rsid w:val="6E404F96"/>
    <w:rsid w:val="6E425AB3"/>
    <w:rsid w:val="6E431F91"/>
    <w:rsid w:val="6E444037"/>
    <w:rsid w:val="6E451E27"/>
    <w:rsid w:val="6E472E02"/>
    <w:rsid w:val="6E4928C6"/>
    <w:rsid w:val="6E531D18"/>
    <w:rsid w:val="6E54520F"/>
    <w:rsid w:val="6E54543C"/>
    <w:rsid w:val="6E560032"/>
    <w:rsid w:val="6E566059"/>
    <w:rsid w:val="6E573B28"/>
    <w:rsid w:val="6E5D0115"/>
    <w:rsid w:val="6E5D5CFA"/>
    <w:rsid w:val="6E610709"/>
    <w:rsid w:val="6E611AAA"/>
    <w:rsid w:val="6E642564"/>
    <w:rsid w:val="6E684CC1"/>
    <w:rsid w:val="6E684E65"/>
    <w:rsid w:val="6E6E3D22"/>
    <w:rsid w:val="6E6F32C4"/>
    <w:rsid w:val="6E714E46"/>
    <w:rsid w:val="6E7B14EF"/>
    <w:rsid w:val="6E7B67AA"/>
    <w:rsid w:val="6E813C40"/>
    <w:rsid w:val="6E816D74"/>
    <w:rsid w:val="6E846DF4"/>
    <w:rsid w:val="6E852EF5"/>
    <w:rsid w:val="6E8811FF"/>
    <w:rsid w:val="6E9267F7"/>
    <w:rsid w:val="6E932E45"/>
    <w:rsid w:val="6E947EA4"/>
    <w:rsid w:val="6E954D6E"/>
    <w:rsid w:val="6E973F61"/>
    <w:rsid w:val="6E9B76B4"/>
    <w:rsid w:val="6E9E2147"/>
    <w:rsid w:val="6EA30DF3"/>
    <w:rsid w:val="6EA80A9E"/>
    <w:rsid w:val="6EAB316E"/>
    <w:rsid w:val="6EAC7541"/>
    <w:rsid w:val="6EAD3F31"/>
    <w:rsid w:val="6EAF2038"/>
    <w:rsid w:val="6EB02117"/>
    <w:rsid w:val="6EB032B3"/>
    <w:rsid w:val="6EB16A61"/>
    <w:rsid w:val="6EB2703C"/>
    <w:rsid w:val="6EBB2680"/>
    <w:rsid w:val="6EC30F1E"/>
    <w:rsid w:val="6EC91708"/>
    <w:rsid w:val="6EC93EDE"/>
    <w:rsid w:val="6ECC5791"/>
    <w:rsid w:val="6ECC58ED"/>
    <w:rsid w:val="6ECF48DB"/>
    <w:rsid w:val="6EDC16C6"/>
    <w:rsid w:val="6EDD7C0F"/>
    <w:rsid w:val="6EDE19A6"/>
    <w:rsid w:val="6EE114AF"/>
    <w:rsid w:val="6EE25037"/>
    <w:rsid w:val="6EE3033A"/>
    <w:rsid w:val="6EE467CD"/>
    <w:rsid w:val="6EE8372C"/>
    <w:rsid w:val="6EEA019F"/>
    <w:rsid w:val="6EEF5477"/>
    <w:rsid w:val="6EF17DEC"/>
    <w:rsid w:val="6EF41F64"/>
    <w:rsid w:val="6EF67624"/>
    <w:rsid w:val="6EF70E24"/>
    <w:rsid w:val="6EFA671D"/>
    <w:rsid w:val="6EFC4E2C"/>
    <w:rsid w:val="6EFC5B0C"/>
    <w:rsid w:val="6F001D7B"/>
    <w:rsid w:val="6F054937"/>
    <w:rsid w:val="6F064074"/>
    <w:rsid w:val="6F080964"/>
    <w:rsid w:val="6F0A0648"/>
    <w:rsid w:val="6F0A34C2"/>
    <w:rsid w:val="6F0C0561"/>
    <w:rsid w:val="6F0F047D"/>
    <w:rsid w:val="6F146796"/>
    <w:rsid w:val="6F1658B1"/>
    <w:rsid w:val="6F177EF1"/>
    <w:rsid w:val="6F1B12D0"/>
    <w:rsid w:val="6F1B4441"/>
    <w:rsid w:val="6F1B5297"/>
    <w:rsid w:val="6F1F0DD4"/>
    <w:rsid w:val="6F1F746A"/>
    <w:rsid w:val="6F251BFC"/>
    <w:rsid w:val="6F285504"/>
    <w:rsid w:val="6F290C21"/>
    <w:rsid w:val="6F314E59"/>
    <w:rsid w:val="6F336B50"/>
    <w:rsid w:val="6F3B6F8F"/>
    <w:rsid w:val="6F3C3411"/>
    <w:rsid w:val="6F3D75EE"/>
    <w:rsid w:val="6F3F1121"/>
    <w:rsid w:val="6F467246"/>
    <w:rsid w:val="6F4B46DF"/>
    <w:rsid w:val="6F520D8B"/>
    <w:rsid w:val="6F611AA4"/>
    <w:rsid w:val="6F630C97"/>
    <w:rsid w:val="6F65642D"/>
    <w:rsid w:val="6F693A71"/>
    <w:rsid w:val="6F6D4AA4"/>
    <w:rsid w:val="6F6D7BC5"/>
    <w:rsid w:val="6F700889"/>
    <w:rsid w:val="6F711411"/>
    <w:rsid w:val="6F713749"/>
    <w:rsid w:val="6F71599A"/>
    <w:rsid w:val="6F7273D7"/>
    <w:rsid w:val="6F744797"/>
    <w:rsid w:val="6F7C4D29"/>
    <w:rsid w:val="6F7F4FDA"/>
    <w:rsid w:val="6F850BA2"/>
    <w:rsid w:val="6F894856"/>
    <w:rsid w:val="6F8C7554"/>
    <w:rsid w:val="6F8E4486"/>
    <w:rsid w:val="6F8F1EA7"/>
    <w:rsid w:val="6F932B01"/>
    <w:rsid w:val="6F957E91"/>
    <w:rsid w:val="6F9E4746"/>
    <w:rsid w:val="6FA72C68"/>
    <w:rsid w:val="6FA80F2D"/>
    <w:rsid w:val="6FA928C6"/>
    <w:rsid w:val="6FAB36E8"/>
    <w:rsid w:val="6FAB5CDE"/>
    <w:rsid w:val="6FAF5F91"/>
    <w:rsid w:val="6FB13FCA"/>
    <w:rsid w:val="6FB36912"/>
    <w:rsid w:val="6FB47E2F"/>
    <w:rsid w:val="6FB54E0A"/>
    <w:rsid w:val="6FBD0995"/>
    <w:rsid w:val="6FBD2FCE"/>
    <w:rsid w:val="6FBE2553"/>
    <w:rsid w:val="6FBF2F50"/>
    <w:rsid w:val="6FCB01D0"/>
    <w:rsid w:val="6FCC0C02"/>
    <w:rsid w:val="6FD3050B"/>
    <w:rsid w:val="6FD806D2"/>
    <w:rsid w:val="6FD956FB"/>
    <w:rsid w:val="6FDB01EE"/>
    <w:rsid w:val="6FDB5F8B"/>
    <w:rsid w:val="6FE91E55"/>
    <w:rsid w:val="6FEB6AD3"/>
    <w:rsid w:val="6FF208AA"/>
    <w:rsid w:val="6FFB6D5C"/>
    <w:rsid w:val="6FFC08C9"/>
    <w:rsid w:val="6FFE7D95"/>
    <w:rsid w:val="700101C9"/>
    <w:rsid w:val="70037C15"/>
    <w:rsid w:val="700C5674"/>
    <w:rsid w:val="700D2BD5"/>
    <w:rsid w:val="700E7B00"/>
    <w:rsid w:val="7013431B"/>
    <w:rsid w:val="701B325C"/>
    <w:rsid w:val="701E1E22"/>
    <w:rsid w:val="701F5621"/>
    <w:rsid w:val="70237A09"/>
    <w:rsid w:val="70277E9C"/>
    <w:rsid w:val="702820CB"/>
    <w:rsid w:val="702E4CB2"/>
    <w:rsid w:val="702E716A"/>
    <w:rsid w:val="702F5572"/>
    <w:rsid w:val="703355F4"/>
    <w:rsid w:val="70336CAE"/>
    <w:rsid w:val="70343ED9"/>
    <w:rsid w:val="703A140C"/>
    <w:rsid w:val="703B3944"/>
    <w:rsid w:val="7045236D"/>
    <w:rsid w:val="70487CF9"/>
    <w:rsid w:val="704B361D"/>
    <w:rsid w:val="704F7B15"/>
    <w:rsid w:val="7050376B"/>
    <w:rsid w:val="70523E05"/>
    <w:rsid w:val="70535AEC"/>
    <w:rsid w:val="7054045A"/>
    <w:rsid w:val="70582A4E"/>
    <w:rsid w:val="70595AF0"/>
    <w:rsid w:val="705A244C"/>
    <w:rsid w:val="705C3753"/>
    <w:rsid w:val="705F6047"/>
    <w:rsid w:val="70606D86"/>
    <w:rsid w:val="70613B9A"/>
    <w:rsid w:val="70614748"/>
    <w:rsid w:val="70660A3A"/>
    <w:rsid w:val="706775D7"/>
    <w:rsid w:val="706C4B21"/>
    <w:rsid w:val="706C6547"/>
    <w:rsid w:val="70762E93"/>
    <w:rsid w:val="707D5A59"/>
    <w:rsid w:val="707F5860"/>
    <w:rsid w:val="707F6F2F"/>
    <w:rsid w:val="70800ABC"/>
    <w:rsid w:val="708145F0"/>
    <w:rsid w:val="70840E49"/>
    <w:rsid w:val="70857070"/>
    <w:rsid w:val="708610D0"/>
    <w:rsid w:val="708C2B29"/>
    <w:rsid w:val="708D4ADB"/>
    <w:rsid w:val="708F4275"/>
    <w:rsid w:val="70910F51"/>
    <w:rsid w:val="709206F3"/>
    <w:rsid w:val="70945E5B"/>
    <w:rsid w:val="70951B96"/>
    <w:rsid w:val="709C4151"/>
    <w:rsid w:val="70A40548"/>
    <w:rsid w:val="70A41417"/>
    <w:rsid w:val="70A5621E"/>
    <w:rsid w:val="70A9598B"/>
    <w:rsid w:val="70AA155F"/>
    <w:rsid w:val="70AB402B"/>
    <w:rsid w:val="70AC56E7"/>
    <w:rsid w:val="70AE4712"/>
    <w:rsid w:val="70B0372E"/>
    <w:rsid w:val="70B2306D"/>
    <w:rsid w:val="70BB66D9"/>
    <w:rsid w:val="70BC286C"/>
    <w:rsid w:val="70BE6942"/>
    <w:rsid w:val="70BF6D6C"/>
    <w:rsid w:val="70BF7DE7"/>
    <w:rsid w:val="70C162C7"/>
    <w:rsid w:val="70C41399"/>
    <w:rsid w:val="70C70C4E"/>
    <w:rsid w:val="70CA338D"/>
    <w:rsid w:val="70CB7533"/>
    <w:rsid w:val="70D13EC9"/>
    <w:rsid w:val="70D253FD"/>
    <w:rsid w:val="70D9199C"/>
    <w:rsid w:val="70D934E3"/>
    <w:rsid w:val="70E132FF"/>
    <w:rsid w:val="70E63C74"/>
    <w:rsid w:val="70E83423"/>
    <w:rsid w:val="70F04063"/>
    <w:rsid w:val="70F36131"/>
    <w:rsid w:val="70F45472"/>
    <w:rsid w:val="70F5617C"/>
    <w:rsid w:val="70FE577E"/>
    <w:rsid w:val="710A56D2"/>
    <w:rsid w:val="710E2C80"/>
    <w:rsid w:val="710F511C"/>
    <w:rsid w:val="710F66AA"/>
    <w:rsid w:val="711234F6"/>
    <w:rsid w:val="7114649F"/>
    <w:rsid w:val="71165FD9"/>
    <w:rsid w:val="711845D1"/>
    <w:rsid w:val="71186BD3"/>
    <w:rsid w:val="711C0C2C"/>
    <w:rsid w:val="711C252F"/>
    <w:rsid w:val="7121447C"/>
    <w:rsid w:val="712658C4"/>
    <w:rsid w:val="712C26FC"/>
    <w:rsid w:val="712C2B9C"/>
    <w:rsid w:val="712C5279"/>
    <w:rsid w:val="712E61E0"/>
    <w:rsid w:val="71340230"/>
    <w:rsid w:val="7134173D"/>
    <w:rsid w:val="71373C3D"/>
    <w:rsid w:val="71392DF3"/>
    <w:rsid w:val="713D1537"/>
    <w:rsid w:val="713E7721"/>
    <w:rsid w:val="713F564D"/>
    <w:rsid w:val="71434C23"/>
    <w:rsid w:val="714661A8"/>
    <w:rsid w:val="714754D2"/>
    <w:rsid w:val="71486C8E"/>
    <w:rsid w:val="714C32DB"/>
    <w:rsid w:val="714C4BB4"/>
    <w:rsid w:val="7150344E"/>
    <w:rsid w:val="715042C2"/>
    <w:rsid w:val="71540961"/>
    <w:rsid w:val="715772D6"/>
    <w:rsid w:val="71585890"/>
    <w:rsid w:val="716045B5"/>
    <w:rsid w:val="71615FE4"/>
    <w:rsid w:val="71657C30"/>
    <w:rsid w:val="716A5579"/>
    <w:rsid w:val="7175058A"/>
    <w:rsid w:val="7179632E"/>
    <w:rsid w:val="71804000"/>
    <w:rsid w:val="71805F6D"/>
    <w:rsid w:val="718273CC"/>
    <w:rsid w:val="718276B7"/>
    <w:rsid w:val="71841EE0"/>
    <w:rsid w:val="71891519"/>
    <w:rsid w:val="718B579D"/>
    <w:rsid w:val="718B5C5F"/>
    <w:rsid w:val="719B0843"/>
    <w:rsid w:val="719E1D8C"/>
    <w:rsid w:val="71A004CD"/>
    <w:rsid w:val="71A44E61"/>
    <w:rsid w:val="71A63F1C"/>
    <w:rsid w:val="71A7321A"/>
    <w:rsid w:val="71AB4DA7"/>
    <w:rsid w:val="71AC1474"/>
    <w:rsid w:val="71AD7CC7"/>
    <w:rsid w:val="71B06C24"/>
    <w:rsid w:val="71B46D9E"/>
    <w:rsid w:val="71B538A4"/>
    <w:rsid w:val="71BA0011"/>
    <w:rsid w:val="71BF6817"/>
    <w:rsid w:val="71C070B9"/>
    <w:rsid w:val="71C5756B"/>
    <w:rsid w:val="71C716DA"/>
    <w:rsid w:val="71C7381E"/>
    <w:rsid w:val="71CD7C9F"/>
    <w:rsid w:val="71D507E3"/>
    <w:rsid w:val="71D87B98"/>
    <w:rsid w:val="71E05697"/>
    <w:rsid w:val="71E125CD"/>
    <w:rsid w:val="71E236BB"/>
    <w:rsid w:val="71E45020"/>
    <w:rsid w:val="71E8030F"/>
    <w:rsid w:val="71EA3A04"/>
    <w:rsid w:val="71EA3EA0"/>
    <w:rsid w:val="71EC540D"/>
    <w:rsid w:val="71F13BE0"/>
    <w:rsid w:val="71F52AC2"/>
    <w:rsid w:val="71FC1ED9"/>
    <w:rsid w:val="71FD35A7"/>
    <w:rsid w:val="71FD5EFF"/>
    <w:rsid w:val="72043DE1"/>
    <w:rsid w:val="720712F0"/>
    <w:rsid w:val="72086C91"/>
    <w:rsid w:val="720B0135"/>
    <w:rsid w:val="720B01D8"/>
    <w:rsid w:val="720D5A53"/>
    <w:rsid w:val="72100F11"/>
    <w:rsid w:val="721276C2"/>
    <w:rsid w:val="72130863"/>
    <w:rsid w:val="72165E16"/>
    <w:rsid w:val="721C1E0B"/>
    <w:rsid w:val="722B6536"/>
    <w:rsid w:val="7230020C"/>
    <w:rsid w:val="7234778F"/>
    <w:rsid w:val="72355724"/>
    <w:rsid w:val="723971E6"/>
    <w:rsid w:val="723A1831"/>
    <w:rsid w:val="723D3A45"/>
    <w:rsid w:val="723E3050"/>
    <w:rsid w:val="7241546A"/>
    <w:rsid w:val="72427CF5"/>
    <w:rsid w:val="72490927"/>
    <w:rsid w:val="724920B6"/>
    <w:rsid w:val="72507F39"/>
    <w:rsid w:val="7251506B"/>
    <w:rsid w:val="725509AD"/>
    <w:rsid w:val="72585114"/>
    <w:rsid w:val="725C7AA4"/>
    <w:rsid w:val="725E3CB8"/>
    <w:rsid w:val="725F6385"/>
    <w:rsid w:val="726649EB"/>
    <w:rsid w:val="726E0BC0"/>
    <w:rsid w:val="72730387"/>
    <w:rsid w:val="7275169E"/>
    <w:rsid w:val="727642A1"/>
    <w:rsid w:val="72791A12"/>
    <w:rsid w:val="72792B30"/>
    <w:rsid w:val="727C53E4"/>
    <w:rsid w:val="727D533F"/>
    <w:rsid w:val="72824319"/>
    <w:rsid w:val="728A5F00"/>
    <w:rsid w:val="72927EBD"/>
    <w:rsid w:val="72930546"/>
    <w:rsid w:val="72937AA8"/>
    <w:rsid w:val="72956E0F"/>
    <w:rsid w:val="729612E8"/>
    <w:rsid w:val="72996809"/>
    <w:rsid w:val="72A1683D"/>
    <w:rsid w:val="72A51309"/>
    <w:rsid w:val="72A602DA"/>
    <w:rsid w:val="72A61F54"/>
    <w:rsid w:val="72A626D2"/>
    <w:rsid w:val="72A87631"/>
    <w:rsid w:val="72B05BA1"/>
    <w:rsid w:val="72B25BC1"/>
    <w:rsid w:val="72B33777"/>
    <w:rsid w:val="72B57D1D"/>
    <w:rsid w:val="72B72E1E"/>
    <w:rsid w:val="72BA162E"/>
    <w:rsid w:val="72BB2750"/>
    <w:rsid w:val="72BB539E"/>
    <w:rsid w:val="72BC0503"/>
    <w:rsid w:val="72BC5654"/>
    <w:rsid w:val="72BE6B4E"/>
    <w:rsid w:val="72C263C9"/>
    <w:rsid w:val="72C964B4"/>
    <w:rsid w:val="72CA3B57"/>
    <w:rsid w:val="72CC10B6"/>
    <w:rsid w:val="72CE1F49"/>
    <w:rsid w:val="72CE5BF7"/>
    <w:rsid w:val="72D973C0"/>
    <w:rsid w:val="72DA436C"/>
    <w:rsid w:val="72E34117"/>
    <w:rsid w:val="72E63D1F"/>
    <w:rsid w:val="72EA1602"/>
    <w:rsid w:val="72EA7A20"/>
    <w:rsid w:val="72ED556C"/>
    <w:rsid w:val="72F052DE"/>
    <w:rsid w:val="72F37A1C"/>
    <w:rsid w:val="72F666AA"/>
    <w:rsid w:val="72F8751F"/>
    <w:rsid w:val="72FF209F"/>
    <w:rsid w:val="730255D0"/>
    <w:rsid w:val="73026341"/>
    <w:rsid w:val="7304021C"/>
    <w:rsid w:val="73093180"/>
    <w:rsid w:val="73117892"/>
    <w:rsid w:val="7314097E"/>
    <w:rsid w:val="7315042D"/>
    <w:rsid w:val="73155DC7"/>
    <w:rsid w:val="73170C9C"/>
    <w:rsid w:val="73172586"/>
    <w:rsid w:val="73200474"/>
    <w:rsid w:val="73226F65"/>
    <w:rsid w:val="7323022A"/>
    <w:rsid w:val="73244059"/>
    <w:rsid w:val="7326434F"/>
    <w:rsid w:val="73274A5A"/>
    <w:rsid w:val="732C0180"/>
    <w:rsid w:val="7330662D"/>
    <w:rsid w:val="73324D9E"/>
    <w:rsid w:val="7336039A"/>
    <w:rsid w:val="733A0AAE"/>
    <w:rsid w:val="733C6694"/>
    <w:rsid w:val="73403296"/>
    <w:rsid w:val="734231A5"/>
    <w:rsid w:val="734720F8"/>
    <w:rsid w:val="734B77D3"/>
    <w:rsid w:val="734D0CE3"/>
    <w:rsid w:val="734D4442"/>
    <w:rsid w:val="734F77F8"/>
    <w:rsid w:val="73506E68"/>
    <w:rsid w:val="73544F4C"/>
    <w:rsid w:val="735639BF"/>
    <w:rsid w:val="73564123"/>
    <w:rsid w:val="735848BE"/>
    <w:rsid w:val="735F4FE0"/>
    <w:rsid w:val="7362201C"/>
    <w:rsid w:val="73630676"/>
    <w:rsid w:val="7364136F"/>
    <w:rsid w:val="73647975"/>
    <w:rsid w:val="7365283D"/>
    <w:rsid w:val="736A6DBA"/>
    <w:rsid w:val="736B4D4D"/>
    <w:rsid w:val="736D4121"/>
    <w:rsid w:val="73705B4F"/>
    <w:rsid w:val="73767833"/>
    <w:rsid w:val="73811A9F"/>
    <w:rsid w:val="73835C4B"/>
    <w:rsid w:val="738677C1"/>
    <w:rsid w:val="738B4A4B"/>
    <w:rsid w:val="738B5B15"/>
    <w:rsid w:val="738E6401"/>
    <w:rsid w:val="738F312B"/>
    <w:rsid w:val="739252E3"/>
    <w:rsid w:val="73996BE3"/>
    <w:rsid w:val="739D084E"/>
    <w:rsid w:val="739D1454"/>
    <w:rsid w:val="73A24EEE"/>
    <w:rsid w:val="73A75E93"/>
    <w:rsid w:val="73AA0D49"/>
    <w:rsid w:val="73AC0B41"/>
    <w:rsid w:val="73AD075C"/>
    <w:rsid w:val="73B159E0"/>
    <w:rsid w:val="73BD2BD0"/>
    <w:rsid w:val="73BE562F"/>
    <w:rsid w:val="73C346EF"/>
    <w:rsid w:val="73C9035E"/>
    <w:rsid w:val="73CA0DD1"/>
    <w:rsid w:val="73CD2556"/>
    <w:rsid w:val="73CE6057"/>
    <w:rsid w:val="73CF782A"/>
    <w:rsid w:val="73D56C91"/>
    <w:rsid w:val="73D609D1"/>
    <w:rsid w:val="73D66388"/>
    <w:rsid w:val="73D70421"/>
    <w:rsid w:val="73D72D6F"/>
    <w:rsid w:val="73E10AE6"/>
    <w:rsid w:val="73E2290D"/>
    <w:rsid w:val="73E415BD"/>
    <w:rsid w:val="73E46F9F"/>
    <w:rsid w:val="73EC18E6"/>
    <w:rsid w:val="73EC640A"/>
    <w:rsid w:val="73F11AAC"/>
    <w:rsid w:val="73F211C9"/>
    <w:rsid w:val="73F545BB"/>
    <w:rsid w:val="73F56E0E"/>
    <w:rsid w:val="73F9444D"/>
    <w:rsid w:val="73FC13DF"/>
    <w:rsid w:val="73FF08CF"/>
    <w:rsid w:val="7402495F"/>
    <w:rsid w:val="74030254"/>
    <w:rsid w:val="740F4EF4"/>
    <w:rsid w:val="74130A2B"/>
    <w:rsid w:val="74137BED"/>
    <w:rsid w:val="741E72C6"/>
    <w:rsid w:val="741E7438"/>
    <w:rsid w:val="741F002B"/>
    <w:rsid w:val="7420176C"/>
    <w:rsid w:val="74223602"/>
    <w:rsid w:val="74225189"/>
    <w:rsid w:val="74253169"/>
    <w:rsid w:val="74253D00"/>
    <w:rsid w:val="742731EB"/>
    <w:rsid w:val="742765C9"/>
    <w:rsid w:val="7429160A"/>
    <w:rsid w:val="7430528B"/>
    <w:rsid w:val="743243FE"/>
    <w:rsid w:val="74325189"/>
    <w:rsid w:val="74332C31"/>
    <w:rsid w:val="74374088"/>
    <w:rsid w:val="74383409"/>
    <w:rsid w:val="7439278E"/>
    <w:rsid w:val="743C603D"/>
    <w:rsid w:val="744019D6"/>
    <w:rsid w:val="744651BA"/>
    <w:rsid w:val="74466838"/>
    <w:rsid w:val="7449748B"/>
    <w:rsid w:val="74504D95"/>
    <w:rsid w:val="7452093F"/>
    <w:rsid w:val="74553339"/>
    <w:rsid w:val="745713B4"/>
    <w:rsid w:val="745B435A"/>
    <w:rsid w:val="745D6DDC"/>
    <w:rsid w:val="74607DA7"/>
    <w:rsid w:val="746622E4"/>
    <w:rsid w:val="746821B0"/>
    <w:rsid w:val="74694A46"/>
    <w:rsid w:val="74694CE8"/>
    <w:rsid w:val="746E5CAF"/>
    <w:rsid w:val="746F1740"/>
    <w:rsid w:val="747212D1"/>
    <w:rsid w:val="74722C60"/>
    <w:rsid w:val="74741CDF"/>
    <w:rsid w:val="747566C9"/>
    <w:rsid w:val="747B1FEA"/>
    <w:rsid w:val="747B2EED"/>
    <w:rsid w:val="747D01AA"/>
    <w:rsid w:val="747F2A4C"/>
    <w:rsid w:val="747F4559"/>
    <w:rsid w:val="747F7469"/>
    <w:rsid w:val="7483789B"/>
    <w:rsid w:val="7484187D"/>
    <w:rsid w:val="748A1283"/>
    <w:rsid w:val="748C4FA0"/>
    <w:rsid w:val="748D2CCE"/>
    <w:rsid w:val="748E1F74"/>
    <w:rsid w:val="74916068"/>
    <w:rsid w:val="74977D24"/>
    <w:rsid w:val="74986C70"/>
    <w:rsid w:val="749C51ED"/>
    <w:rsid w:val="74A10103"/>
    <w:rsid w:val="74A13471"/>
    <w:rsid w:val="74A3517D"/>
    <w:rsid w:val="74A457DE"/>
    <w:rsid w:val="74AA0F9A"/>
    <w:rsid w:val="74AD52BA"/>
    <w:rsid w:val="74AF66A6"/>
    <w:rsid w:val="74B17705"/>
    <w:rsid w:val="74B61363"/>
    <w:rsid w:val="74B705B0"/>
    <w:rsid w:val="74B8447F"/>
    <w:rsid w:val="74B906DA"/>
    <w:rsid w:val="74B92160"/>
    <w:rsid w:val="74BC3895"/>
    <w:rsid w:val="74BC3CE6"/>
    <w:rsid w:val="74BF5C09"/>
    <w:rsid w:val="74BF74BA"/>
    <w:rsid w:val="74C17342"/>
    <w:rsid w:val="74C40172"/>
    <w:rsid w:val="74C45400"/>
    <w:rsid w:val="74C71DE3"/>
    <w:rsid w:val="74C940A1"/>
    <w:rsid w:val="74CE26E2"/>
    <w:rsid w:val="74D079C5"/>
    <w:rsid w:val="74D24B74"/>
    <w:rsid w:val="74D76614"/>
    <w:rsid w:val="74DB62DB"/>
    <w:rsid w:val="74DC7D8B"/>
    <w:rsid w:val="74E05A36"/>
    <w:rsid w:val="74E46ABD"/>
    <w:rsid w:val="74E60F92"/>
    <w:rsid w:val="74F301C2"/>
    <w:rsid w:val="74F80234"/>
    <w:rsid w:val="74F8393F"/>
    <w:rsid w:val="74FA4152"/>
    <w:rsid w:val="74FE0F72"/>
    <w:rsid w:val="74FE320A"/>
    <w:rsid w:val="750108DD"/>
    <w:rsid w:val="750258D7"/>
    <w:rsid w:val="750B22EA"/>
    <w:rsid w:val="750C3118"/>
    <w:rsid w:val="75112E68"/>
    <w:rsid w:val="75136EFF"/>
    <w:rsid w:val="75152CA4"/>
    <w:rsid w:val="75155C46"/>
    <w:rsid w:val="751D2C88"/>
    <w:rsid w:val="751E5CC1"/>
    <w:rsid w:val="751E690A"/>
    <w:rsid w:val="75221A05"/>
    <w:rsid w:val="752231FE"/>
    <w:rsid w:val="75246200"/>
    <w:rsid w:val="75262F5E"/>
    <w:rsid w:val="75285314"/>
    <w:rsid w:val="75286165"/>
    <w:rsid w:val="752952EB"/>
    <w:rsid w:val="752A1C42"/>
    <w:rsid w:val="752B6CB3"/>
    <w:rsid w:val="752E264A"/>
    <w:rsid w:val="75314A5A"/>
    <w:rsid w:val="7536035E"/>
    <w:rsid w:val="753A3F0A"/>
    <w:rsid w:val="753B6CFC"/>
    <w:rsid w:val="753F6D7D"/>
    <w:rsid w:val="75434E2F"/>
    <w:rsid w:val="7549560E"/>
    <w:rsid w:val="754A4031"/>
    <w:rsid w:val="754C1FDF"/>
    <w:rsid w:val="754C7D8D"/>
    <w:rsid w:val="754D3905"/>
    <w:rsid w:val="75511A61"/>
    <w:rsid w:val="75513346"/>
    <w:rsid w:val="755643E0"/>
    <w:rsid w:val="75573270"/>
    <w:rsid w:val="75595538"/>
    <w:rsid w:val="75625330"/>
    <w:rsid w:val="756D555B"/>
    <w:rsid w:val="75701EF7"/>
    <w:rsid w:val="7570680E"/>
    <w:rsid w:val="757530F6"/>
    <w:rsid w:val="757A2C3A"/>
    <w:rsid w:val="757D4FA5"/>
    <w:rsid w:val="757F44C7"/>
    <w:rsid w:val="758350C2"/>
    <w:rsid w:val="75867ED3"/>
    <w:rsid w:val="758D7824"/>
    <w:rsid w:val="75905B9E"/>
    <w:rsid w:val="75921871"/>
    <w:rsid w:val="75935997"/>
    <w:rsid w:val="75940CF0"/>
    <w:rsid w:val="75957C88"/>
    <w:rsid w:val="759814E5"/>
    <w:rsid w:val="759B2B10"/>
    <w:rsid w:val="759B3ACE"/>
    <w:rsid w:val="759D7F51"/>
    <w:rsid w:val="759F3EF7"/>
    <w:rsid w:val="759F4E8E"/>
    <w:rsid w:val="759F6388"/>
    <w:rsid w:val="75A4719B"/>
    <w:rsid w:val="75A708BD"/>
    <w:rsid w:val="75A774D7"/>
    <w:rsid w:val="75AA2512"/>
    <w:rsid w:val="75AB5500"/>
    <w:rsid w:val="75B15221"/>
    <w:rsid w:val="75B23DEB"/>
    <w:rsid w:val="75B53C6D"/>
    <w:rsid w:val="75B859D0"/>
    <w:rsid w:val="75BC4E88"/>
    <w:rsid w:val="75BE3C46"/>
    <w:rsid w:val="75BF4A61"/>
    <w:rsid w:val="75C36658"/>
    <w:rsid w:val="75C51F6C"/>
    <w:rsid w:val="75C76E00"/>
    <w:rsid w:val="75CA2E5B"/>
    <w:rsid w:val="75CA5770"/>
    <w:rsid w:val="75CF4942"/>
    <w:rsid w:val="75CF6591"/>
    <w:rsid w:val="75D237F5"/>
    <w:rsid w:val="75D32AF0"/>
    <w:rsid w:val="75D53F1E"/>
    <w:rsid w:val="75D63FFE"/>
    <w:rsid w:val="75D810A1"/>
    <w:rsid w:val="75DA282B"/>
    <w:rsid w:val="75DA5344"/>
    <w:rsid w:val="75E25C51"/>
    <w:rsid w:val="75E95492"/>
    <w:rsid w:val="75EB25BF"/>
    <w:rsid w:val="75EC034A"/>
    <w:rsid w:val="75FB031C"/>
    <w:rsid w:val="76011F4A"/>
    <w:rsid w:val="7604658F"/>
    <w:rsid w:val="760A2DD4"/>
    <w:rsid w:val="76100AC8"/>
    <w:rsid w:val="76123486"/>
    <w:rsid w:val="76146659"/>
    <w:rsid w:val="761835A9"/>
    <w:rsid w:val="7618678B"/>
    <w:rsid w:val="761B40CE"/>
    <w:rsid w:val="761D154C"/>
    <w:rsid w:val="76204EEF"/>
    <w:rsid w:val="76220DF4"/>
    <w:rsid w:val="76254F6A"/>
    <w:rsid w:val="76266077"/>
    <w:rsid w:val="76331EC6"/>
    <w:rsid w:val="763666CB"/>
    <w:rsid w:val="7637425D"/>
    <w:rsid w:val="763B463E"/>
    <w:rsid w:val="763B5EAA"/>
    <w:rsid w:val="763C6AC7"/>
    <w:rsid w:val="76424FBE"/>
    <w:rsid w:val="7645377C"/>
    <w:rsid w:val="764C210C"/>
    <w:rsid w:val="76502DD4"/>
    <w:rsid w:val="7650410A"/>
    <w:rsid w:val="76563337"/>
    <w:rsid w:val="765D7C32"/>
    <w:rsid w:val="765F3F80"/>
    <w:rsid w:val="765F7530"/>
    <w:rsid w:val="76621CFC"/>
    <w:rsid w:val="76622CB6"/>
    <w:rsid w:val="766740A1"/>
    <w:rsid w:val="766A2109"/>
    <w:rsid w:val="766A7EB7"/>
    <w:rsid w:val="766C2087"/>
    <w:rsid w:val="76705F0C"/>
    <w:rsid w:val="76727AA2"/>
    <w:rsid w:val="767570D4"/>
    <w:rsid w:val="767915E6"/>
    <w:rsid w:val="76796294"/>
    <w:rsid w:val="76851986"/>
    <w:rsid w:val="76861E36"/>
    <w:rsid w:val="768B7AD1"/>
    <w:rsid w:val="768E2EBE"/>
    <w:rsid w:val="76932E5D"/>
    <w:rsid w:val="769370EE"/>
    <w:rsid w:val="76945EE6"/>
    <w:rsid w:val="76946912"/>
    <w:rsid w:val="769D2585"/>
    <w:rsid w:val="76A22C56"/>
    <w:rsid w:val="76A24BC3"/>
    <w:rsid w:val="76A515B5"/>
    <w:rsid w:val="76AF6189"/>
    <w:rsid w:val="76B31406"/>
    <w:rsid w:val="76B54DAA"/>
    <w:rsid w:val="76B7749B"/>
    <w:rsid w:val="76BD0099"/>
    <w:rsid w:val="76BD27DA"/>
    <w:rsid w:val="76BD67E7"/>
    <w:rsid w:val="76BD6CD4"/>
    <w:rsid w:val="76BE28AC"/>
    <w:rsid w:val="76C05737"/>
    <w:rsid w:val="76CB2A16"/>
    <w:rsid w:val="76D13049"/>
    <w:rsid w:val="76D157FF"/>
    <w:rsid w:val="76D87345"/>
    <w:rsid w:val="76D936DC"/>
    <w:rsid w:val="76E25AA2"/>
    <w:rsid w:val="76E46FCC"/>
    <w:rsid w:val="76E4756C"/>
    <w:rsid w:val="76E714B1"/>
    <w:rsid w:val="76E842DB"/>
    <w:rsid w:val="76ED031B"/>
    <w:rsid w:val="76EE58AD"/>
    <w:rsid w:val="76EF3DEE"/>
    <w:rsid w:val="76EF4B7B"/>
    <w:rsid w:val="76FF0B78"/>
    <w:rsid w:val="77040943"/>
    <w:rsid w:val="770C1961"/>
    <w:rsid w:val="770F3EF6"/>
    <w:rsid w:val="7713277F"/>
    <w:rsid w:val="771518D3"/>
    <w:rsid w:val="77152863"/>
    <w:rsid w:val="77190122"/>
    <w:rsid w:val="77207A79"/>
    <w:rsid w:val="77207AF5"/>
    <w:rsid w:val="77215FA8"/>
    <w:rsid w:val="772169B7"/>
    <w:rsid w:val="772848A0"/>
    <w:rsid w:val="772B7954"/>
    <w:rsid w:val="77303BA0"/>
    <w:rsid w:val="773334B2"/>
    <w:rsid w:val="77336AA0"/>
    <w:rsid w:val="77346E88"/>
    <w:rsid w:val="7739038D"/>
    <w:rsid w:val="7739787A"/>
    <w:rsid w:val="773A1095"/>
    <w:rsid w:val="774557C6"/>
    <w:rsid w:val="774951C0"/>
    <w:rsid w:val="774D615E"/>
    <w:rsid w:val="7750368C"/>
    <w:rsid w:val="775546DD"/>
    <w:rsid w:val="775A5C04"/>
    <w:rsid w:val="77667502"/>
    <w:rsid w:val="77674632"/>
    <w:rsid w:val="776E3C95"/>
    <w:rsid w:val="7770634A"/>
    <w:rsid w:val="7771421E"/>
    <w:rsid w:val="77737AD7"/>
    <w:rsid w:val="7776232F"/>
    <w:rsid w:val="77766FE8"/>
    <w:rsid w:val="77784179"/>
    <w:rsid w:val="77817631"/>
    <w:rsid w:val="778566EA"/>
    <w:rsid w:val="778B1DFE"/>
    <w:rsid w:val="778B4654"/>
    <w:rsid w:val="778C2824"/>
    <w:rsid w:val="7793469A"/>
    <w:rsid w:val="77937C49"/>
    <w:rsid w:val="77951FE1"/>
    <w:rsid w:val="779551F6"/>
    <w:rsid w:val="779805D4"/>
    <w:rsid w:val="779820A2"/>
    <w:rsid w:val="779C51EE"/>
    <w:rsid w:val="779C726C"/>
    <w:rsid w:val="779F080F"/>
    <w:rsid w:val="77A32AF5"/>
    <w:rsid w:val="77A802AF"/>
    <w:rsid w:val="77A862F1"/>
    <w:rsid w:val="77A9528F"/>
    <w:rsid w:val="77AB3E28"/>
    <w:rsid w:val="77B01DAD"/>
    <w:rsid w:val="77B1285F"/>
    <w:rsid w:val="77B14772"/>
    <w:rsid w:val="77B33945"/>
    <w:rsid w:val="77B45EFF"/>
    <w:rsid w:val="77B70519"/>
    <w:rsid w:val="77BF509E"/>
    <w:rsid w:val="77C108D5"/>
    <w:rsid w:val="77C23131"/>
    <w:rsid w:val="77C3148E"/>
    <w:rsid w:val="77C44D68"/>
    <w:rsid w:val="77CD2F41"/>
    <w:rsid w:val="77D306F7"/>
    <w:rsid w:val="77E30352"/>
    <w:rsid w:val="77E57F0B"/>
    <w:rsid w:val="77E61FFD"/>
    <w:rsid w:val="77EA5555"/>
    <w:rsid w:val="77EA6A14"/>
    <w:rsid w:val="77EE4EDF"/>
    <w:rsid w:val="77EE6A34"/>
    <w:rsid w:val="77EF03CA"/>
    <w:rsid w:val="77F33B98"/>
    <w:rsid w:val="77F47954"/>
    <w:rsid w:val="77F73CE8"/>
    <w:rsid w:val="77FB320A"/>
    <w:rsid w:val="77FC0F59"/>
    <w:rsid w:val="78003E7B"/>
    <w:rsid w:val="780113AB"/>
    <w:rsid w:val="780239C6"/>
    <w:rsid w:val="78025B06"/>
    <w:rsid w:val="78080340"/>
    <w:rsid w:val="780A3963"/>
    <w:rsid w:val="780C0FA4"/>
    <w:rsid w:val="780D166A"/>
    <w:rsid w:val="780D62E4"/>
    <w:rsid w:val="780E349C"/>
    <w:rsid w:val="78114144"/>
    <w:rsid w:val="78122E38"/>
    <w:rsid w:val="78155518"/>
    <w:rsid w:val="78160F31"/>
    <w:rsid w:val="781D31DA"/>
    <w:rsid w:val="781E1EAC"/>
    <w:rsid w:val="781F1653"/>
    <w:rsid w:val="78202CFD"/>
    <w:rsid w:val="782241D9"/>
    <w:rsid w:val="78246C1A"/>
    <w:rsid w:val="78261554"/>
    <w:rsid w:val="782904CF"/>
    <w:rsid w:val="782B48EA"/>
    <w:rsid w:val="782D34EB"/>
    <w:rsid w:val="783363DF"/>
    <w:rsid w:val="783A2124"/>
    <w:rsid w:val="783F2317"/>
    <w:rsid w:val="784A37BF"/>
    <w:rsid w:val="784A56E3"/>
    <w:rsid w:val="784B7C21"/>
    <w:rsid w:val="785311C3"/>
    <w:rsid w:val="785504F4"/>
    <w:rsid w:val="78552F74"/>
    <w:rsid w:val="78567F83"/>
    <w:rsid w:val="78585FC2"/>
    <w:rsid w:val="785869D5"/>
    <w:rsid w:val="785B0CE6"/>
    <w:rsid w:val="785C22A1"/>
    <w:rsid w:val="785C3F61"/>
    <w:rsid w:val="785D4DFC"/>
    <w:rsid w:val="785D6F57"/>
    <w:rsid w:val="785F5230"/>
    <w:rsid w:val="785F735D"/>
    <w:rsid w:val="7866182E"/>
    <w:rsid w:val="78693A97"/>
    <w:rsid w:val="786A21AC"/>
    <w:rsid w:val="78721A73"/>
    <w:rsid w:val="78740ECF"/>
    <w:rsid w:val="78746F65"/>
    <w:rsid w:val="787A7B41"/>
    <w:rsid w:val="787B4880"/>
    <w:rsid w:val="787F2F98"/>
    <w:rsid w:val="788018F4"/>
    <w:rsid w:val="788102DC"/>
    <w:rsid w:val="78823220"/>
    <w:rsid w:val="788B08E5"/>
    <w:rsid w:val="788C4780"/>
    <w:rsid w:val="788D4DA2"/>
    <w:rsid w:val="78904927"/>
    <w:rsid w:val="789468AA"/>
    <w:rsid w:val="789705A4"/>
    <w:rsid w:val="789919B5"/>
    <w:rsid w:val="78A2778E"/>
    <w:rsid w:val="78A60B62"/>
    <w:rsid w:val="78AA4ACC"/>
    <w:rsid w:val="78B70C2B"/>
    <w:rsid w:val="78B82234"/>
    <w:rsid w:val="78BF4DEB"/>
    <w:rsid w:val="78C053D6"/>
    <w:rsid w:val="78C2141E"/>
    <w:rsid w:val="78C253BA"/>
    <w:rsid w:val="78C25DE3"/>
    <w:rsid w:val="78C357ED"/>
    <w:rsid w:val="78C50A86"/>
    <w:rsid w:val="78D14E14"/>
    <w:rsid w:val="78D34DCF"/>
    <w:rsid w:val="78D4623D"/>
    <w:rsid w:val="78DC2E26"/>
    <w:rsid w:val="78DC76B2"/>
    <w:rsid w:val="78E51B04"/>
    <w:rsid w:val="78E71E09"/>
    <w:rsid w:val="78E809BA"/>
    <w:rsid w:val="78E92503"/>
    <w:rsid w:val="78EB5694"/>
    <w:rsid w:val="78EF2702"/>
    <w:rsid w:val="78F716CA"/>
    <w:rsid w:val="78FB5FA6"/>
    <w:rsid w:val="7904685F"/>
    <w:rsid w:val="790C47B4"/>
    <w:rsid w:val="790C7B75"/>
    <w:rsid w:val="790E75D2"/>
    <w:rsid w:val="79150207"/>
    <w:rsid w:val="791712C7"/>
    <w:rsid w:val="79174289"/>
    <w:rsid w:val="791B7E5C"/>
    <w:rsid w:val="79261E95"/>
    <w:rsid w:val="79290F37"/>
    <w:rsid w:val="792C5DC8"/>
    <w:rsid w:val="792E045B"/>
    <w:rsid w:val="79302DB4"/>
    <w:rsid w:val="793060A0"/>
    <w:rsid w:val="7933660B"/>
    <w:rsid w:val="79365A8F"/>
    <w:rsid w:val="793723CD"/>
    <w:rsid w:val="793B765D"/>
    <w:rsid w:val="793C77B3"/>
    <w:rsid w:val="79404DE3"/>
    <w:rsid w:val="794249E0"/>
    <w:rsid w:val="7944745A"/>
    <w:rsid w:val="79455537"/>
    <w:rsid w:val="79485CAD"/>
    <w:rsid w:val="794A6BF7"/>
    <w:rsid w:val="794B7FDB"/>
    <w:rsid w:val="794E7466"/>
    <w:rsid w:val="7959636B"/>
    <w:rsid w:val="795B2E47"/>
    <w:rsid w:val="795C735C"/>
    <w:rsid w:val="795D282A"/>
    <w:rsid w:val="795D7A67"/>
    <w:rsid w:val="79600F95"/>
    <w:rsid w:val="7961052E"/>
    <w:rsid w:val="79694B38"/>
    <w:rsid w:val="796A4721"/>
    <w:rsid w:val="796A5D78"/>
    <w:rsid w:val="7974097A"/>
    <w:rsid w:val="79742C52"/>
    <w:rsid w:val="7975134B"/>
    <w:rsid w:val="79767FFC"/>
    <w:rsid w:val="797712CC"/>
    <w:rsid w:val="7979172B"/>
    <w:rsid w:val="797C4DA7"/>
    <w:rsid w:val="797D64E8"/>
    <w:rsid w:val="79821102"/>
    <w:rsid w:val="79836B17"/>
    <w:rsid w:val="798515D3"/>
    <w:rsid w:val="798533BD"/>
    <w:rsid w:val="798647AE"/>
    <w:rsid w:val="798A6070"/>
    <w:rsid w:val="798B058C"/>
    <w:rsid w:val="798C2D00"/>
    <w:rsid w:val="798E3ABB"/>
    <w:rsid w:val="798F5B58"/>
    <w:rsid w:val="798F6C9F"/>
    <w:rsid w:val="79932ACB"/>
    <w:rsid w:val="79954F0C"/>
    <w:rsid w:val="79A36A44"/>
    <w:rsid w:val="79A6173C"/>
    <w:rsid w:val="79B80D45"/>
    <w:rsid w:val="79B95C6B"/>
    <w:rsid w:val="79C40321"/>
    <w:rsid w:val="79C4557E"/>
    <w:rsid w:val="79C95DCF"/>
    <w:rsid w:val="79CD6233"/>
    <w:rsid w:val="79D149CE"/>
    <w:rsid w:val="79D91733"/>
    <w:rsid w:val="79D938A4"/>
    <w:rsid w:val="79DA756D"/>
    <w:rsid w:val="79DB3ABD"/>
    <w:rsid w:val="79DC5BB2"/>
    <w:rsid w:val="79DC7E1C"/>
    <w:rsid w:val="79E116C3"/>
    <w:rsid w:val="79E53C96"/>
    <w:rsid w:val="79F06638"/>
    <w:rsid w:val="79F11200"/>
    <w:rsid w:val="79F20023"/>
    <w:rsid w:val="79F3466B"/>
    <w:rsid w:val="79F37792"/>
    <w:rsid w:val="79F64305"/>
    <w:rsid w:val="79F67EF0"/>
    <w:rsid w:val="79F75659"/>
    <w:rsid w:val="79F91114"/>
    <w:rsid w:val="79FD629E"/>
    <w:rsid w:val="7A074C74"/>
    <w:rsid w:val="7A081108"/>
    <w:rsid w:val="7A081EF5"/>
    <w:rsid w:val="7A0D1CC7"/>
    <w:rsid w:val="7A0F0165"/>
    <w:rsid w:val="7A0F0945"/>
    <w:rsid w:val="7A10786F"/>
    <w:rsid w:val="7A1179A4"/>
    <w:rsid w:val="7A1366E8"/>
    <w:rsid w:val="7A17390D"/>
    <w:rsid w:val="7A177611"/>
    <w:rsid w:val="7A186762"/>
    <w:rsid w:val="7A1A2001"/>
    <w:rsid w:val="7A1C5F19"/>
    <w:rsid w:val="7A1F6757"/>
    <w:rsid w:val="7A235413"/>
    <w:rsid w:val="7A275CD3"/>
    <w:rsid w:val="7A38686E"/>
    <w:rsid w:val="7A3A3020"/>
    <w:rsid w:val="7A3E1F6B"/>
    <w:rsid w:val="7A423A14"/>
    <w:rsid w:val="7A424F07"/>
    <w:rsid w:val="7A44022D"/>
    <w:rsid w:val="7A46397D"/>
    <w:rsid w:val="7A472294"/>
    <w:rsid w:val="7A496B9E"/>
    <w:rsid w:val="7A4A1B83"/>
    <w:rsid w:val="7A4E310B"/>
    <w:rsid w:val="7A510226"/>
    <w:rsid w:val="7A51551F"/>
    <w:rsid w:val="7A550538"/>
    <w:rsid w:val="7A58313B"/>
    <w:rsid w:val="7A59680F"/>
    <w:rsid w:val="7A60442E"/>
    <w:rsid w:val="7A6210BB"/>
    <w:rsid w:val="7A625262"/>
    <w:rsid w:val="7A66442C"/>
    <w:rsid w:val="7A6A7412"/>
    <w:rsid w:val="7A6D228F"/>
    <w:rsid w:val="7A6E1922"/>
    <w:rsid w:val="7A6E19A1"/>
    <w:rsid w:val="7A6F3C64"/>
    <w:rsid w:val="7A7008FD"/>
    <w:rsid w:val="7A72108B"/>
    <w:rsid w:val="7A742E4E"/>
    <w:rsid w:val="7A78354D"/>
    <w:rsid w:val="7A7B3555"/>
    <w:rsid w:val="7A7E7F2D"/>
    <w:rsid w:val="7A801E00"/>
    <w:rsid w:val="7A8122C8"/>
    <w:rsid w:val="7A8525EA"/>
    <w:rsid w:val="7A8B7A6D"/>
    <w:rsid w:val="7A8C20EC"/>
    <w:rsid w:val="7A920303"/>
    <w:rsid w:val="7A962F16"/>
    <w:rsid w:val="7A9670D7"/>
    <w:rsid w:val="7A976512"/>
    <w:rsid w:val="7A983686"/>
    <w:rsid w:val="7A990DFE"/>
    <w:rsid w:val="7A9B7743"/>
    <w:rsid w:val="7AA01750"/>
    <w:rsid w:val="7AA9175C"/>
    <w:rsid w:val="7AAB2530"/>
    <w:rsid w:val="7AAF00E7"/>
    <w:rsid w:val="7AB8650B"/>
    <w:rsid w:val="7AB92029"/>
    <w:rsid w:val="7ABE0452"/>
    <w:rsid w:val="7AC0116C"/>
    <w:rsid w:val="7AC36F7D"/>
    <w:rsid w:val="7AC53928"/>
    <w:rsid w:val="7AC71F1D"/>
    <w:rsid w:val="7AC96B3F"/>
    <w:rsid w:val="7ACB66CA"/>
    <w:rsid w:val="7ACE0E04"/>
    <w:rsid w:val="7AD142A7"/>
    <w:rsid w:val="7AD33C59"/>
    <w:rsid w:val="7AD94348"/>
    <w:rsid w:val="7AD96201"/>
    <w:rsid w:val="7ADB30C3"/>
    <w:rsid w:val="7ADE4F4C"/>
    <w:rsid w:val="7AE123B2"/>
    <w:rsid w:val="7AE13380"/>
    <w:rsid w:val="7AE278C7"/>
    <w:rsid w:val="7AE87351"/>
    <w:rsid w:val="7AE87439"/>
    <w:rsid w:val="7AEF5FDF"/>
    <w:rsid w:val="7AF00DB4"/>
    <w:rsid w:val="7AF3046A"/>
    <w:rsid w:val="7AF33363"/>
    <w:rsid w:val="7AF5196F"/>
    <w:rsid w:val="7AF64A05"/>
    <w:rsid w:val="7AF66C73"/>
    <w:rsid w:val="7AF83136"/>
    <w:rsid w:val="7AFA2F2A"/>
    <w:rsid w:val="7AFB25AC"/>
    <w:rsid w:val="7AFD7CFE"/>
    <w:rsid w:val="7AFE66B2"/>
    <w:rsid w:val="7B013002"/>
    <w:rsid w:val="7B013CDD"/>
    <w:rsid w:val="7B0208A1"/>
    <w:rsid w:val="7B05319D"/>
    <w:rsid w:val="7B066978"/>
    <w:rsid w:val="7B101571"/>
    <w:rsid w:val="7B134FFD"/>
    <w:rsid w:val="7B1959D6"/>
    <w:rsid w:val="7B247ADC"/>
    <w:rsid w:val="7B275A68"/>
    <w:rsid w:val="7B2806CE"/>
    <w:rsid w:val="7B293BD3"/>
    <w:rsid w:val="7B2E3DEE"/>
    <w:rsid w:val="7B342DC6"/>
    <w:rsid w:val="7B34311F"/>
    <w:rsid w:val="7B345A1B"/>
    <w:rsid w:val="7B3620E8"/>
    <w:rsid w:val="7B394B98"/>
    <w:rsid w:val="7B407557"/>
    <w:rsid w:val="7B46002A"/>
    <w:rsid w:val="7B4934B7"/>
    <w:rsid w:val="7B4A0483"/>
    <w:rsid w:val="7B4A346F"/>
    <w:rsid w:val="7B4E750F"/>
    <w:rsid w:val="7B511F2F"/>
    <w:rsid w:val="7B51623D"/>
    <w:rsid w:val="7B596EF5"/>
    <w:rsid w:val="7B5B674F"/>
    <w:rsid w:val="7B5D2B74"/>
    <w:rsid w:val="7B614326"/>
    <w:rsid w:val="7B6267BA"/>
    <w:rsid w:val="7B632C26"/>
    <w:rsid w:val="7B6469D0"/>
    <w:rsid w:val="7B66237D"/>
    <w:rsid w:val="7B6714B3"/>
    <w:rsid w:val="7B682200"/>
    <w:rsid w:val="7B6B67E4"/>
    <w:rsid w:val="7B6F0D44"/>
    <w:rsid w:val="7B76116A"/>
    <w:rsid w:val="7B774BF1"/>
    <w:rsid w:val="7B7D4EB6"/>
    <w:rsid w:val="7B826704"/>
    <w:rsid w:val="7B8451AE"/>
    <w:rsid w:val="7B851555"/>
    <w:rsid w:val="7B85417F"/>
    <w:rsid w:val="7B87064B"/>
    <w:rsid w:val="7B8944C9"/>
    <w:rsid w:val="7B8C36F5"/>
    <w:rsid w:val="7B8D35B1"/>
    <w:rsid w:val="7B8D3B25"/>
    <w:rsid w:val="7B952BBB"/>
    <w:rsid w:val="7B9856BA"/>
    <w:rsid w:val="7B9A088B"/>
    <w:rsid w:val="7B9B2968"/>
    <w:rsid w:val="7BA61D8C"/>
    <w:rsid w:val="7BA66D12"/>
    <w:rsid w:val="7BA8187D"/>
    <w:rsid w:val="7BA842FC"/>
    <w:rsid w:val="7BAA0B9A"/>
    <w:rsid w:val="7BB16C95"/>
    <w:rsid w:val="7BB36BFC"/>
    <w:rsid w:val="7BB77F53"/>
    <w:rsid w:val="7BBB0D55"/>
    <w:rsid w:val="7BBE16E9"/>
    <w:rsid w:val="7BC76F7A"/>
    <w:rsid w:val="7BC83AEF"/>
    <w:rsid w:val="7BC9071C"/>
    <w:rsid w:val="7BCB1B35"/>
    <w:rsid w:val="7BD13261"/>
    <w:rsid w:val="7BD421A6"/>
    <w:rsid w:val="7BD450C5"/>
    <w:rsid w:val="7BD51432"/>
    <w:rsid w:val="7BD5403F"/>
    <w:rsid w:val="7BE106A3"/>
    <w:rsid w:val="7BE86B7B"/>
    <w:rsid w:val="7BEE59D3"/>
    <w:rsid w:val="7BF24B26"/>
    <w:rsid w:val="7BF65538"/>
    <w:rsid w:val="7BFB3BF3"/>
    <w:rsid w:val="7BFF0538"/>
    <w:rsid w:val="7C02790B"/>
    <w:rsid w:val="7C0820DB"/>
    <w:rsid w:val="7C0C43DB"/>
    <w:rsid w:val="7C0E6E30"/>
    <w:rsid w:val="7C127334"/>
    <w:rsid w:val="7C135F1E"/>
    <w:rsid w:val="7C144705"/>
    <w:rsid w:val="7C1548DF"/>
    <w:rsid w:val="7C175324"/>
    <w:rsid w:val="7C183205"/>
    <w:rsid w:val="7C1A6DD0"/>
    <w:rsid w:val="7C1D1951"/>
    <w:rsid w:val="7C214D28"/>
    <w:rsid w:val="7C3553A8"/>
    <w:rsid w:val="7C357EF5"/>
    <w:rsid w:val="7C373897"/>
    <w:rsid w:val="7C396D1B"/>
    <w:rsid w:val="7C3E56E8"/>
    <w:rsid w:val="7C3F0858"/>
    <w:rsid w:val="7C437462"/>
    <w:rsid w:val="7C4617C2"/>
    <w:rsid w:val="7C465214"/>
    <w:rsid w:val="7C4822C5"/>
    <w:rsid w:val="7C4961E4"/>
    <w:rsid w:val="7C4A5941"/>
    <w:rsid w:val="7C4C2BED"/>
    <w:rsid w:val="7C4E5B9F"/>
    <w:rsid w:val="7C571D10"/>
    <w:rsid w:val="7C5961DB"/>
    <w:rsid w:val="7C5A7004"/>
    <w:rsid w:val="7C5C3E40"/>
    <w:rsid w:val="7C6058BE"/>
    <w:rsid w:val="7C623036"/>
    <w:rsid w:val="7C68549E"/>
    <w:rsid w:val="7C6C179F"/>
    <w:rsid w:val="7C70134E"/>
    <w:rsid w:val="7C724943"/>
    <w:rsid w:val="7C754444"/>
    <w:rsid w:val="7C762E33"/>
    <w:rsid w:val="7C793002"/>
    <w:rsid w:val="7C7D6467"/>
    <w:rsid w:val="7C827C53"/>
    <w:rsid w:val="7C842F39"/>
    <w:rsid w:val="7C8500E7"/>
    <w:rsid w:val="7C8A0659"/>
    <w:rsid w:val="7C8C4DFC"/>
    <w:rsid w:val="7C921D0A"/>
    <w:rsid w:val="7C924E58"/>
    <w:rsid w:val="7C931BEA"/>
    <w:rsid w:val="7C974BB7"/>
    <w:rsid w:val="7C99232B"/>
    <w:rsid w:val="7C9E50EB"/>
    <w:rsid w:val="7CA60E13"/>
    <w:rsid w:val="7CA9382F"/>
    <w:rsid w:val="7CB56EF2"/>
    <w:rsid w:val="7CBB62AD"/>
    <w:rsid w:val="7CC7080D"/>
    <w:rsid w:val="7CCB22A2"/>
    <w:rsid w:val="7CCD6A45"/>
    <w:rsid w:val="7CCE3FDE"/>
    <w:rsid w:val="7CCF3759"/>
    <w:rsid w:val="7CD17CAD"/>
    <w:rsid w:val="7CD50259"/>
    <w:rsid w:val="7CD744DD"/>
    <w:rsid w:val="7CD85482"/>
    <w:rsid w:val="7CDA03B2"/>
    <w:rsid w:val="7CDE27CD"/>
    <w:rsid w:val="7CE52D60"/>
    <w:rsid w:val="7CE62EAE"/>
    <w:rsid w:val="7CE74FD7"/>
    <w:rsid w:val="7CE821E8"/>
    <w:rsid w:val="7CEC017E"/>
    <w:rsid w:val="7CF010AC"/>
    <w:rsid w:val="7CFE1606"/>
    <w:rsid w:val="7D03643D"/>
    <w:rsid w:val="7D0559DD"/>
    <w:rsid w:val="7D0E0779"/>
    <w:rsid w:val="7D0F30CB"/>
    <w:rsid w:val="7D14264E"/>
    <w:rsid w:val="7D14634D"/>
    <w:rsid w:val="7D162F4F"/>
    <w:rsid w:val="7D1838B8"/>
    <w:rsid w:val="7D1F7E82"/>
    <w:rsid w:val="7D20002D"/>
    <w:rsid w:val="7D2335B6"/>
    <w:rsid w:val="7D257168"/>
    <w:rsid w:val="7D280220"/>
    <w:rsid w:val="7D290D7E"/>
    <w:rsid w:val="7D294FC1"/>
    <w:rsid w:val="7D2A2A4B"/>
    <w:rsid w:val="7D2B7A94"/>
    <w:rsid w:val="7D2D0C1A"/>
    <w:rsid w:val="7D326AA1"/>
    <w:rsid w:val="7D3614CE"/>
    <w:rsid w:val="7D3634EC"/>
    <w:rsid w:val="7D3766AA"/>
    <w:rsid w:val="7D3C30B0"/>
    <w:rsid w:val="7D3E172D"/>
    <w:rsid w:val="7D3F18F0"/>
    <w:rsid w:val="7D40373A"/>
    <w:rsid w:val="7D412320"/>
    <w:rsid w:val="7D4255DE"/>
    <w:rsid w:val="7D434B61"/>
    <w:rsid w:val="7D4739A6"/>
    <w:rsid w:val="7D523199"/>
    <w:rsid w:val="7D567BC5"/>
    <w:rsid w:val="7D574AB6"/>
    <w:rsid w:val="7D5B4CCC"/>
    <w:rsid w:val="7D5B7B11"/>
    <w:rsid w:val="7D5D305F"/>
    <w:rsid w:val="7D5E396C"/>
    <w:rsid w:val="7D644CA2"/>
    <w:rsid w:val="7D687AFA"/>
    <w:rsid w:val="7D690CA4"/>
    <w:rsid w:val="7D710A8D"/>
    <w:rsid w:val="7D746FF5"/>
    <w:rsid w:val="7D767623"/>
    <w:rsid w:val="7D7A3789"/>
    <w:rsid w:val="7D7A37B0"/>
    <w:rsid w:val="7D7A6D7A"/>
    <w:rsid w:val="7D7B2DAF"/>
    <w:rsid w:val="7D8D3A46"/>
    <w:rsid w:val="7D9212F4"/>
    <w:rsid w:val="7D960D81"/>
    <w:rsid w:val="7D973A8E"/>
    <w:rsid w:val="7D9B0E5C"/>
    <w:rsid w:val="7D9C6AF9"/>
    <w:rsid w:val="7DA75D88"/>
    <w:rsid w:val="7DA959EE"/>
    <w:rsid w:val="7DAA4F90"/>
    <w:rsid w:val="7DAB7A3E"/>
    <w:rsid w:val="7DAC798B"/>
    <w:rsid w:val="7DAD52A3"/>
    <w:rsid w:val="7DB109BE"/>
    <w:rsid w:val="7DB134DA"/>
    <w:rsid w:val="7DB60878"/>
    <w:rsid w:val="7DBA747C"/>
    <w:rsid w:val="7DBB6EF0"/>
    <w:rsid w:val="7DBC7B82"/>
    <w:rsid w:val="7DC161B3"/>
    <w:rsid w:val="7DC56DA1"/>
    <w:rsid w:val="7DC77936"/>
    <w:rsid w:val="7DCC1FE2"/>
    <w:rsid w:val="7DD71264"/>
    <w:rsid w:val="7DDD56E0"/>
    <w:rsid w:val="7DDE5CEA"/>
    <w:rsid w:val="7DE55B94"/>
    <w:rsid w:val="7DF0352C"/>
    <w:rsid w:val="7DF04AD1"/>
    <w:rsid w:val="7DF36DAD"/>
    <w:rsid w:val="7DF46549"/>
    <w:rsid w:val="7DF76B21"/>
    <w:rsid w:val="7DFB6179"/>
    <w:rsid w:val="7DFD15FB"/>
    <w:rsid w:val="7DFE223D"/>
    <w:rsid w:val="7DFE782D"/>
    <w:rsid w:val="7DFE7C67"/>
    <w:rsid w:val="7DFF3A8C"/>
    <w:rsid w:val="7E0527E5"/>
    <w:rsid w:val="7E064D7D"/>
    <w:rsid w:val="7E0A7C86"/>
    <w:rsid w:val="7E0C2ECD"/>
    <w:rsid w:val="7E0C52E5"/>
    <w:rsid w:val="7E0E2E22"/>
    <w:rsid w:val="7E1023EB"/>
    <w:rsid w:val="7E17679C"/>
    <w:rsid w:val="7E187CA0"/>
    <w:rsid w:val="7E1C1A51"/>
    <w:rsid w:val="7E1E79AD"/>
    <w:rsid w:val="7E207292"/>
    <w:rsid w:val="7E236E12"/>
    <w:rsid w:val="7E283A36"/>
    <w:rsid w:val="7E2A2AA1"/>
    <w:rsid w:val="7E2B05CF"/>
    <w:rsid w:val="7E3176B5"/>
    <w:rsid w:val="7E326113"/>
    <w:rsid w:val="7E3617D2"/>
    <w:rsid w:val="7E37359E"/>
    <w:rsid w:val="7E383061"/>
    <w:rsid w:val="7E391D4B"/>
    <w:rsid w:val="7E3D5CDC"/>
    <w:rsid w:val="7E3E6534"/>
    <w:rsid w:val="7E406B52"/>
    <w:rsid w:val="7E4C5F39"/>
    <w:rsid w:val="7E4E28B6"/>
    <w:rsid w:val="7E512719"/>
    <w:rsid w:val="7E52721B"/>
    <w:rsid w:val="7E5634E3"/>
    <w:rsid w:val="7E577EC0"/>
    <w:rsid w:val="7E591276"/>
    <w:rsid w:val="7E5A11E3"/>
    <w:rsid w:val="7E5F1C22"/>
    <w:rsid w:val="7E616729"/>
    <w:rsid w:val="7E707601"/>
    <w:rsid w:val="7E721D1F"/>
    <w:rsid w:val="7E722226"/>
    <w:rsid w:val="7E7263EE"/>
    <w:rsid w:val="7E734E5A"/>
    <w:rsid w:val="7E7735B8"/>
    <w:rsid w:val="7E784A80"/>
    <w:rsid w:val="7E7A010F"/>
    <w:rsid w:val="7E7C0785"/>
    <w:rsid w:val="7E7D5874"/>
    <w:rsid w:val="7E7E24FB"/>
    <w:rsid w:val="7E805601"/>
    <w:rsid w:val="7E853F27"/>
    <w:rsid w:val="7E871D92"/>
    <w:rsid w:val="7E8F6A62"/>
    <w:rsid w:val="7E975FFF"/>
    <w:rsid w:val="7E98761A"/>
    <w:rsid w:val="7E9A36ED"/>
    <w:rsid w:val="7E9A7DB5"/>
    <w:rsid w:val="7E9D7C41"/>
    <w:rsid w:val="7EA06960"/>
    <w:rsid w:val="7EA23735"/>
    <w:rsid w:val="7EA65C6B"/>
    <w:rsid w:val="7EA66620"/>
    <w:rsid w:val="7EA70103"/>
    <w:rsid w:val="7EA93453"/>
    <w:rsid w:val="7EA9748C"/>
    <w:rsid w:val="7EAB4410"/>
    <w:rsid w:val="7EB44DD4"/>
    <w:rsid w:val="7EB47CBA"/>
    <w:rsid w:val="7EB47F15"/>
    <w:rsid w:val="7EBA3292"/>
    <w:rsid w:val="7EBB2F86"/>
    <w:rsid w:val="7EC03BF0"/>
    <w:rsid w:val="7EC1421F"/>
    <w:rsid w:val="7EC3786F"/>
    <w:rsid w:val="7EC55A96"/>
    <w:rsid w:val="7ECC46AC"/>
    <w:rsid w:val="7ECE2D6B"/>
    <w:rsid w:val="7ED056BB"/>
    <w:rsid w:val="7ED4727F"/>
    <w:rsid w:val="7ED65D87"/>
    <w:rsid w:val="7ED67ADA"/>
    <w:rsid w:val="7ED76F88"/>
    <w:rsid w:val="7EE67555"/>
    <w:rsid w:val="7EEA692C"/>
    <w:rsid w:val="7EEB07CE"/>
    <w:rsid w:val="7EEB7832"/>
    <w:rsid w:val="7EEE5CEE"/>
    <w:rsid w:val="7EF32DF7"/>
    <w:rsid w:val="7EF64DC9"/>
    <w:rsid w:val="7EF72EB6"/>
    <w:rsid w:val="7EF938B3"/>
    <w:rsid w:val="7EFF63D7"/>
    <w:rsid w:val="7EFF7D90"/>
    <w:rsid w:val="7F015E8D"/>
    <w:rsid w:val="7F0264F0"/>
    <w:rsid w:val="7F034138"/>
    <w:rsid w:val="7F095720"/>
    <w:rsid w:val="7F0C47C2"/>
    <w:rsid w:val="7F0D6FB3"/>
    <w:rsid w:val="7F107FD7"/>
    <w:rsid w:val="7F164779"/>
    <w:rsid w:val="7F1758A7"/>
    <w:rsid w:val="7F1760B5"/>
    <w:rsid w:val="7F1906E6"/>
    <w:rsid w:val="7F1A735D"/>
    <w:rsid w:val="7F1C2CE6"/>
    <w:rsid w:val="7F1C3A63"/>
    <w:rsid w:val="7F1E1EE9"/>
    <w:rsid w:val="7F1E483B"/>
    <w:rsid w:val="7F1F2C94"/>
    <w:rsid w:val="7F225FF2"/>
    <w:rsid w:val="7F2437A5"/>
    <w:rsid w:val="7F25058E"/>
    <w:rsid w:val="7F251081"/>
    <w:rsid w:val="7F297580"/>
    <w:rsid w:val="7F2C3D96"/>
    <w:rsid w:val="7F363E6E"/>
    <w:rsid w:val="7F380575"/>
    <w:rsid w:val="7F3D16A4"/>
    <w:rsid w:val="7F3F465C"/>
    <w:rsid w:val="7F412D6A"/>
    <w:rsid w:val="7F4F0673"/>
    <w:rsid w:val="7F54345F"/>
    <w:rsid w:val="7F552893"/>
    <w:rsid w:val="7F552BBF"/>
    <w:rsid w:val="7F570504"/>
    <w:rsid w:val="7F664237"/>
    <w:rsid w:val="7F682F57"/>
    <w:rsid w:val="7F6905D5"/>
    <w:rsid w:val="7F696FF9"/>
    <w:rsid w:val="7F6C5BA9"/>
    <w:rsid w:val="7F72309C"/>
    <w:rsid w:val="7F740EAB"/>
    <w:rsid w:val="7F78140F"/>
    <w:rsid w:val="7F7B63CC"/>
    <w:rsid w:val="7F803CB7"/>
    <w:rsid w:val="7F822FE3"/>
    <w:rsid w:val="7F8653F4"/>
    <w:rsid w:val="7F876014"/>
    <w:rsid w:val="7F884BED"/>
    <w:rsid w:val="7F8909D3"/>
    <w:rsid w:val="7F8936B8"/>
    <w:rsid w:val="7F904F09"/>
    <w:rsid w:val="7F9058E8"/>
    <w:rsid w:val="7F934E5D"/>
    <w:rsid w:val="7F9C0A77"/>
    <w:rsid w:val="7FA47C01"/>
    <w:rsid w:val="7FA56960"/>
    <w:rsid w:val="7FA57DB0"/>
    <w:rsid w:val="7FA81745"/>
    <w:rsid w:val="7FAA005D"/>
    <w:rsid w:val="7FAA3564"/>
    <w:rsid w:val="7FAA6042"/>
    <w:rsid w:val="7FAC6F1D"/>
    <w:rsid w:val="7FAE7344"/>
    <w:rsid w:val="7FB053AD"/>
    <w:rsid w:val="7FB35AB3"/>
    <w:rsid w:val="7FB36571"/>
    <w:rsid w:val="7FB453DB"/>
    <w:rsid w:val="7FB55FA3"/>
    <w:rsid w:val="7FB55FEC"/>
    <w:rsid w:val="7FB96212"/>
    <w:rsid w:val="7FBE2591"/>
    <w:rsid w:val="7FC12847"/>
    <w:rsid w:val="7FC80122"/>
    <w:rsid w:val="7FC87D6C"/>
    <w:rsid w:val="7FD521BA"/>
    <w:rsid w:val="7FD770CE"/>
    <w:rsid w:val="7FD85217"/>
    <w:rsid w:val="7FDA25FE"/>
    <w:rsid w:val="7FDC1B48"/>
    <w:rsid w:val="7FDD3CC6"/>
    <w:rsid w:val="7FE00316"/>
    <w:rsid w:val="7FE577E0"/>
    <w:rsid w:val="7FE82930"/>
    <w:rsid w:val="7FEF37F3"/>
    <w:rsid w:val="7FF148B1"/>
    <w:rsid w:val="7FF16F3F"/>
    <w:rsid w:val="7FF31C0E"/>
    <w:rsid w:val="7FF35AC4"/>
    <w:rsid w:val="7FF53F45"/>
    <w:rsid w:val="7FF56B6E"/>
    <w:rsid w:val="7FF74110"/>
    <w:rsid w:val="7FF86C32"/>
    <w:rsid w:val="7FFC0A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qFormat/>
    <w:uiPriority w:val="0"/>
    <w:pPr>
      <w:keepNext/>
      <w:spacing w:before="240" w:after="60"/>
      <w:outlineLvl w:val="3"/>
    </w:pPr>
    <w:rPr>
      <w:b/>
      <w:bCs/>
      <w:sz w:val="28"/>
      <w:szCs w:val="28"/>
    </w:rPr>
  </w:style>
  <w:style w:type="character" w:default="1" w:styleId="19">
    <w:name w:val="Default Paragraph Font"/>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unhideWhenUsed/>
    <w:qFormat/>
    <w:uiPriority w:val="99"/>
  </w:style>
  <w:style w:type="paragraph" w:styleId="6">
    <w:name w:val="toc 3"/>
    <w:basedOn w:val="1"/>
    <w:next w:val="1"/>
    <w:unhideWhenUsed/>
    <w:qFormat/>
    <w:uiPriority w:val="39"/>
    <w:pPr>
      <w:ind w:left="840" w:leftChars="400"/>
    </w:pPr>
  </w:style>
  <w:style w:type="paragraph" w:styleId="7">
    <w:name w:val="Balloon Text"/>
    <w:basedOn w:val="1"/>
    <w:link w:val="27"/>
    <w:unhideWhenUsed/>
    <w:qFormat/>
    <w:uiPriority w:val="99"/>
    <w:pPr>
      <w:spacing w:after="0"/>
    </w:pPr>
    <w:rPr>
      <w:sz w:val="18"/>
      <w:szCs w:val="18"/>
    </w:rPr>
  </w:style>
  <w:style w:type="paragraph" w:styleId="8">
    <w:name w:val="footer"/>
    <w:basedOn w:val="1"/>
    <w:link w:val="26"/>
    <w:unhideWhenUsed/>
    <w:qFormat/>
    <w:uiPriority w:val="99"/>
    <w:pPr>
      <w:tabs>
        <w:tab w:val="center" w:pos="4153"/>
        <w:tab w:val="right" w:pos="8306"/>
      </w:tabs>
    </w:pPr>
    <w:rPr>
      <w:sz w:val="18"/>
      <w:szCs w:val="18"/>
    </w:rPr>
  </w:style>
  <w:style w:type="paragraph" w:styleId="9">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unhideWhenUsed/>
    <w:qFormat/>
    <w:uiPriority w:val="39"/>
  </w:style>
  <w:style w:type="paragraph" w:styleId="11">
    <w:name w:val="toc 4"/>
    <w:basedOn w:val="1"/>
    <w:next w:val="1"/>
    <w:unhideWhenUsed/>
    <w:qFormat/>
    <w:uiPriority w:val="39"/>
    <w:pPr>
      <w:ind w:left="1260" w:leftChars="600"/>
    </w:pPr>
  </w:style>
  <w:style w:type="paragraph" w:styleId="12">
    <w:name w:val="toc 2"/>
    <w:basedOn w:val="1"/>
    <w:next w:val="1"/>
    <w:unhideWhenUsed/>
    <w:qFormat/>
    <w:uiPriority w:val="39"/>
    <w:pPr>
      <w:ind w:left="420" w:leftChars="200"/>
    </w:pPr>
  </w:style>
  <w:style w:type="paragraph" w:styleId="13">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unhideWhenUsed/>
    <w:qFormat/>
    <w:uiPriority w:val="99"/>
    <w:pPr>
      <w:spacing w:beforeAutospacing="1" w:after="0" w:afterAutospacing="1"/>
    </w:pPr>
    <w:rPr>
      <w:rFonts w:cs="Times New Roman"/>
      <w:sz w:val="24"/>
    </w:rPr>
  </w:style>
  <w:style w:type="table" w:styleId="16">
    <w:name w:val="Table Grid"/>
    <w:basedOn w:val="15"/>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qFormat/>
    <w:uiPriority w:val="22"/>
    <w:rPr>
      <w:b/>
    </w:rPr>
  </w:style>
  <w:style w:type="character" w:styleId="21">
    <w:name w:val="FollowedHyperlink"/>
    <w:basedOn w:val="19"/>
    <w:unhideWhenUsed/>
    <w:qFormat/>
    <w:uiPriority w:val="99"/>
    <w:rPr>
      <w:color w:val="800080"/>
      <w:u w:val="single"/>
    </w:rPr>
  </w:style>
  <w:style w:type="character" w:styleId="22">
    <w:name w:val="Emphasis"/>
    <w:basedOn w:val="19"/>
    <w:qFormat/>
    <w:uiPriority w:val="20"/>
    <w:rPr>
      <w:i/>
    </w:rPr>
  </w:style>
  <w:style w:type="character" w:styleId="23">
    <w:name w:val="Hyperlink"/>
    <w:basedOn w:val="19"/>
    <w:unhideWhenUsed/>
    <w:qFormat/>
    <w:uiPriority w:val="99"/>
    <w:rPr>
      <w:color w:val="0000FF" w:themeColor="hyperlink"/>
      <w:u w:val="single"/>
      <w14:textFill>
        <w14:solidFill>
          <w14:schemeClr w14:val="hlink"/>
        </w14:solidFill>
      </w14:textFill>
    </w:rPr>
  </w:style>
  <w:style w:type="character" w:styleId="24">
    <w:name w:val="annotation reference"/>
    <w:basedOn w:val="19"/>
    <w:semiHidden/>
    <w:unhideWhenUsed/>
    <w:qFormat/>
    <w:uiPriority w:val="99"/>
    <w:rPr>
      <w:sz w:val="21"/>
      <w:szCs w:val="21"/>
    </w:rPr>
  </w:style>
  <w:style w:type="character" w:customStyle="1" w:styleId="25">
    <w:name w:val="页眉 Char"/>
    <w:basedOn w:val="19"/>
    <w:link w:val="9"/>
    <w:qFormat/>
    <w:uiPriority w:val="99"/>
    <w:rPr>
      <w:rFonts w:ascii="Tahoma" w:hAnsi="Tahoma"/>
      <w:sz w:val="18"/>
      <w:szCs w:val="18"/>
    </w:rPr>
  </w:style>
  <w:style w:type="character" w:customStyle="1" w:styleId="26">
    <w:name w:val="页脚 Char"/>
    <w:basedOn w:val="19"/>
    <w:link w:val="8"/>
    <w:qFormat/>
    <w:uiPriority w:val="99"/>
    <w:rPr>
      <w:rFonts w:ascii="Tahoma" w:hAnsi="Tahoma"/>
      <w:sz w:val="18"/>
      <w:szCs w:val="18"/>
    </w:rPr>
  </w:style>
  <w:style w:type="character" w:customStyle="1" w:styleId="27">
    <w:name w:val="批注框文本 Char"/>
    <w:basedOn w:val="19"/>
    <w:link w:val="7"/>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qFormat/>
    <w:uiPriority w:val="0"/>
  </w:style>
  <w:style w:type="character" w:customStyle="1" w:styleId="34">
    <w:name w:val="标题 1 Char"/>
    <w:basedOn w:val="19"/>
    <w:link w:val="2"/>
    <w:qFormat/>
    <w:uiPriority w:val="9"/>
    <w:rPr>
      <w:rFonts w:ascii="宋体" w:hAnsi="宋体" w:eastAsia="宋体" w:cs="宋体"/>
      <w:b/>
      <w:bCs/>
      <w:kern w:val="36"/>
      <w:sz w:val="48"/>
      <w:szCs w:val="48"/>
    </w:rPr>
  </w:style>
  <w:style w:type="character" w:customStyle="1" w:styleId="35">
    <w:name w:val="apple-converted-space"/>
    <w:basedOn w:val="19"/>
    <w:qFormat/>
    <w:uiPriority w:val="0"/>
  </w:style>
  <w:style w:type="character" w:customStyle="1" w:styleId="36">
    <w:name w:val="hit_inf"/>
    <w:basedOn w:val="19"/>
    <w:qFormat/>
    <w:uiPriority w:val="0"/>
  </w:style>
  <w:style w:type="character" w:customStyle="1" w:styleId="37">
    <w:name w:val="hit_org"/>
    <w:basedOn w:val="19"/>
    <w:qFormat/>
    <w:uiPriority w:val="0"/>
  </w:style>
  <w:style w:type="character" w:customStyle="1" w:styleId="38">
    <w:name w:val="hit_syn"/>
    <w:basedOn w:val="19"/>
    <w:qFormat/>
    <w:uiPriority w:val="0"/>
  </w:style>
  <w:style w:type="character" w:customStyle="1" w:styleId="39">
    <w:name w:val="highlight"/>
    <w:basedOn w:val="19"/>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19"/>
    <w:link w:val="13"/>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style01"/>
    <w:basedOn w:val="19"/>
    <w:qFormat/>
    <w:uiPriority w:val="0"/>
    <w:rPr>
      <w:rFonts w:ascii="宋体" w:hAnsi="宋体" w:eastAsia="宋体" w:cs="宋体"/>
      <w:color w:val="000000"/>
      <w:sz w:val="22"/>
      <w:szCs w:val="22"/>
    </w:rPr>
  </w:style>
  <w:style w:type="character" w:customStyle="1" w:styleId="46">
    <w:name w:val="fontstyle21"/>
    <w:basedOn w:val="19"/>
    <w:qFormat/>
    <w:uiPriority w:val="0"/>
    <w:rPr>
      <w:rFonts w:ascii="TimesNewRomanPSMT" w:hAnsi="TimesNewRomanPSMT" w:eastAsia="TimesNewRomanPSMT" w:cs="TimesNewRomanPSMT"/>
      <w:color w:val="000000"/>
      <w:sz w:val="22"/>
      <w:szCs w:val="22"/>
    </w:rPr>
  </w:style>
  <w:style w:type="character" w:customStyle="1" w:styleId="47">
    <w:name w:val="fontstyle31"/>
    <w:basedOn w:val="19"/>
    <w:qFormat/>
    <w:uiPriority w:val="0"/>
    <w:rPr>
      <w:rFonts w:ascii="ArialUnicodeMS" w:hAnsi="ArialUnicodeMS" w:eastAsia="ArialUnicodeMS" w:cs="ArialUnicodeMS"/>
      <w:color w:val="538CD5"/>
      <w:sz w:val="32"/>
      <w:szCs w:val="32"/>
    </w:rPr>
  </w:style>
  <w:style w:type="character" w:customStyle="1" w:styleId="48">
    <w:name w:val="fontstyle41"/>
    <w:basedOn w:val="19"/>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qFormat/>
    <w:uiPriority w:val="0"/>
    <w:rPr>
      <w:rFonts w:cs="Tahoma"/>
    </w:rPr>
  </w:style>
  <w:style w:type="character" w:customStyle="1" w:styleId="51">
    <w:name w:val="font01"/>
    <w:basedOn w:val="19"/>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qFormat/>
    <w:uiPriority w:val="99"/>
    <w:pPr>
      <w:ind w:firstLine="420" w:firstLineChars="200"/>
    </w:pPr>
  </w:style>
  <w:style w:type="paragraph" w:customStyle="1" w:styleId="54">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unhideWhenUsed/>
    <w:qFormat/>
    <w:uiPriority w:val="99"/>
    <w:pPr>
      <w:ind w:firstLine="420" w:firstLineChars="200"/>
    </w:pPr>
  </w:style>
  <w:style w:type="table" w:customStyle="1" w:styleId="56">
    <w:name w:val="Table Normal1"/>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4.jpeg"/><Relationship Id="rId44" Type="http://schemas.openxmlformats.org/officeDocument/2006/relationships/image" Target="media/image33.png"/><Relationship Id="rId43" Type="http://schemas.openxmlformats.org/officeDocument/2006/relationships/image" Target="media/image32.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header" Target="header1.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jpe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 Type="http://schemas.openxmlformats.org/officeDocument/2006/relationships/settings" Target="settings.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42" Type="http://schemas.openxmlformats.org/officeDocument/2006/relationships/header" Target="header7.xml"/><Relationship Id="rId50" Type="http://schemas.openxmlformats.org/officeDocument/2006/relationships/header" Target="header8.xml"/><Relationship Id="rId51" Type="http://schemas.openxmlformats.org/officeDocument/2006/relationships/footer" Target="footer5.xml"/><Relationship Id="rId52" Type="http://schemas.openxmlformats.org/officeDocument/2006/relationships/footer" Target="footer6.xml"/><Relationship Id="rId53" Type="http://schemas.openxmlformats.org/officeDocument/2006/relationships/footer" Target="footer7.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DAA9108-2FB1-42BF-B3A1-50C1F34BF052}">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84</Pages>
  <Words>42918</Words>
  <Characters>67535</Characters>
  <Lines>495</Lines>
  <Paragraphs>139</Paragraphs>
  <TotalTime>0</TotalTime>
  <ScaleCrop>false</ScaleCrop>
  <LinksUpToDate>false</LinksUpToDate>
  <CharactersWithSpaces>70129</CharactersWithSpaces>
  <Application>WPS Office_11.1.0.14309_F1E327BC-269C-435d-A152-05C5408002CA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885</cp:revision>
  <dc:description/>
  <cp:keywords/>
  <cp:category/>
  <dc:identifier/>
  <dc:language/>
  <cp:contentStatus/>
  <cp:version/>
  <dc:title>lung_588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80BDC94BEAD1439E8187752F24A1CA04_13</vt:lpwstr>
  </property>
</Properties>
</file>