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14="http://schemas.microsoft.com/office/word/2010/wordprocessingDrawing" xmlns:w="http://schemas.openxmlformats.org/wordprocessingml/2006/main" xmlns:mc="http://schemas.openxmlformats.org/markup-compatibility/2006" xmlns:wpg="http://schemas.microsoft.com/office/word/2010/wordprocessingGroup" xmlns:w15="http://schemas.microsoft.com/office/word/2012/wordml" xmlns:a14="http://schemas.microsoft.com/office/drawing/2010/main" xmlns:w14="http://schemas.microsoft.com/office/word/2010/wordml" xmlns:wp="http://schemas.openxmlformats.org/drawingml/2006/wordprocessingDrawing" xmlns:a="http://schemas.openxmlformats.org/drawingml/2006/main" xmlns:pic="http://schemas.openxmlformats.org/drawingml/2006/picture" xmlns:r="http://schemas.openxmlformats.org/officeDocument/2006/relationships" xmlns:wps="http://schemas.microsoft.com/office/word/2010/wordprocessingShape" xmlns:v="urn:schemas-microsoft-com:vml" xmlns:o="urn:schemas-microsoft-com:office:office"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noChangeAspect="1"/>
            </wp:cNvGraphicFramePr>
            <a:graphic>
              <a:graphicData uri="http://schemas.openxmlformats.org/drawingml/2006/picture">
                <pic:pic>
                  <pic:nvPicPr>
                    <pic:cNvPr id="1001" name="图片 3"/>
                    <pic:cNvPicPr>
                      <a:picLocks noChangeAspect="1"/>
                    </pic:cNvPicPr>
                  </pic:nvPicPr>
                  <pic:blipFill>
                    <a:blip r:embed="rId16"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noChangeAspect="1"/>
            </wp:cNvGraphicFramePr>
            <a:graphic>
              <a:graphicData uri="http://schemas.openxmlformats.org/drawingml/2006/picture">
                <pic:pic>
                  <pic:nvPicPr>
                    <pic:cNvPr id="1002" name="图片 14" descr="捕获1"/>
                    <pic:cNvPicPr>
                      <a:picLocks noChangeAspect="1"/>
                    </pic:cNvPicPr>
                  </pic:nvPicPr>
                  <pic:blipFill>
                    <a:blip r:embed="rId17"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xml:space="preserve">{{ patient_name }} </w:t>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eastAsia" w:ascii="微软雅黑" w:hAnsi="微软雅黑" w:eastAsia="微软雅黑" w:cs="微软雅黑"/>
          <w:sz w:val="24"/>
          <w:szCs w:val="24"/>
          <w:lang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p>
    <w:p w14:paraId="2AF1C6A0">
      <w:pPr>
        <w:spacing w:line="360" w:lineRule="auto"/>
        <w:ind w:left="297" w:leftChars="135" w:firstLine="836" w:firstLineChars="348"/>
        <w:rPr>
          <w:rFonts w:hint="default" w:ascii="微软雅黑" w:hAnsi="微软雅黑" w:cs="微软雅黑"/>
          <w:bCs/>
          <w:sz w:val="24"/>
          <w:szCs w:val="24"/>
          <w:lang w:val="en-US"/>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receive_date }}</w:t>
      </w:r>
    </w:p>
    <w:p w14:paraId="052DA000">
      <w:pPr>
        <w:spacing w:line="360" w:lineRule="auto"/>
        <w:ind w:left="297" w:leftChars="135" w:firstLine="836" w:firstLineChars="348"/>
        <w:rPr>
          <w:rFonts w:hint="default" w:ascii="微软雅黑" w:hAnsi="微软雅黑"/>
          <w:sz w:val="24"/>
          <w:szCs w:val="24"/>
          <w:lang w:val="en-US"/>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noChangeAspect="1"/>
            </wp:cNvGraphicFramePr>
            <a:graphic>
              <a:graphicData uri="http://schemas.openxmlformats.org/drawingml/2006/picture">
                <pic:pic>
                  <pic:nvPicPr>
                    <pic:cNvPr id="1007" name="图片 2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noChangeAspect="1"/>
            </wp:cNvGraphicFramePr>
            <a:graphic>
              <a:graphicData uri="http://schemas.openxmlformats.org/drawingml/2006/picture">
                <pic:pic>
                  <pic:nvPicPr>
                    <pic:cNvPr id="1008" name="图片 31"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noChangeAspect="1"/>
            </wp:cNvGraphicFramePr>
            <a:graphic>
              <a:graphicData uri="http://schemas.openxmlformats.org/drawingml/2006/picture">
                <pic:pic>
                  <pic:nvPicPr>
                    <pic:cNvPr id="1009" name="图片 3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noChangeAspect="1"/>
            </wp:cNvGraphicFramePr>
            <a:graphic>
              <a:graphicData uri="http://schemas.openxmlformats.org/drawingml/2006/picture">
                <pic:pic>
                  <pic:nvPicPr>
                    <pic:cNvPr id="1010" name="图片 44"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noChangeAspect="1"/>
            </wp:cNvGraphicFramePr>
            <a:graphic>
              <a:graphicData uri="http://schemas.openxmlformats.org/drawingml/2006/picture">
                <pic:pic>
                  <pic:nvPicPr>
                    <pic:cNvPr id="1011" name="图片 4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noChangeAspect="1"/>
            </wp:cNvGraphicFramePr>
            <a:graphic>
              <a:graphicData uri="http://schemas.openxmlformats.org/drawingml/2006/picture">
                <pic:pic>
                  <pic:nvPicPr>
                    <pic:cNvPr id="1012" name="图片 4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pPr>
        <w:spacing w:after="0" w:line="312" w:lineRule="auto"/>
        <w:ind w:left="2500"/>
        <w:jc w:val="both"/>
      </w:pPr>
      <w:r>
        <w:rPr>
          <w:rFonts w:ascii="微软雅黑" w:hAnsi="微软雅黑" w:eastAsia="微软雅黑"/>
          <w:b/>
          <w:bCs/>
          <w:sz w:val="24"/>
          <w:szCs w:val="24"/>
        </w:rPr>
        <w:t xml:space="preserve">尊敬的 {{ patient_name }} {{ patient_salutation }}：</w:t>
      </w:r>
    </w:p>
    <w:p>
      <w:pPr>
        <w:spacing w:after="0" w:line="312" w:lineRule="auto"/>
        <w:ind w:left="2500"/>
        <w:jc w:val="both"/>
      </w:pPr>
      <w:r>
        <w:rPr>
          <w:rFonts w:ascii="微软雅黑" w:hAnsi="微软雅黑" w:eastAsia="微软雅黑"/>
          <w:b/>
          <w:bCs/>
          <w:sz w:val="24"/>
          <w:szCs w:val="24"/>
        </w:rPr>
        <w:t xml:space="preserve">您好！</w:t>
      </w:r>
    </w:p>
    <w:tbl>
      <w:tblPr>
        <w:tblW w:type="auto" w:w="0"/>
        <w:jc w:val="left"/>
        <w:tblLayout w:type="fixed"/>
        <w:tblLook w:firstColumn="1" w:firstRow="1" w:lastColumn="0" w:lastRow="0" w:noHBand="0" w:noVBand="1" w:val="04A0"/>
      </w:tblPr>
      <w:tblGrid>
        <w:gridCol w:w="700"/>
        <w:gridCol w:w="8512"/>
      </w:tblGrid>
      <w:tr>
        <w:trPr>
          <w:trHeight w:hRule="atLeast" w:val="9865"/>
        </w:trPr>
        <w:tc>
          <w:tcPr>
            <w:tcW w:type="dxa" w:w="700"/>
            <w:vAlign w:val="top"/>
            <w:tcBorders>
              <w:top w:val="nil"/>
              <w:left w:val="nil"/>
              <w:bottom w:val="nil"/>
              <w:right w:val="single" w:sz="18" w:space="0" w:color="2BBED1"/>
              <w:insideH w:val="nil"/>
              <w:insideV w:val="nil"/>
            </w:tcBorders>
            <w:tcMar>
              <w:top w:w="0" w:type="dxa"/>
              <w:bottom w:w="0" w:type="dxa"/>
              <w:left w:w="0" w:type="dxa"/>
              <w:right w:w="0" w:type="dxa"/>
            </w:tcMar>
          </w:tcPr>
          <w:p>
            <w:r/>
          </w:p>
        </w:tc>
        <w:tc>
          <w:tcPr>
            <w:tcW w:type="dxa" w:w="8512"/>
            <w:vAlign w:val="top"/>
            <w:tcBorders>
              <w:top w:val="nil"/>
              <w:left w:val="nil"/>
              <w:bottom w:val="nil"/>
              <w:right w:val="nil"/>
              <w:insideH w:val="nil"/>
              <w:insideV w:val="nil"/>
            </w:tcBorders>
            <w:tcMar>
              <w:top w:w="0" w:type="dxa"/>
              <w:bottom w:w="0" w:type="dxa"/>
              <w:left w:w="0" w:type="dxa"/>
              <w:right w:w="0" w:type="dxa"/>
            </w:tcMar>
          </w:tcPr>
          <w:p>
            <w:pPr>
              <w:spacing w:before="0" w:after="0" w:line="408" w:lineRule="auto"/>
              <w:ind w:firstLine="420"/>
              <w:jc w:val="both"/>
            </w:pPr>
            <w:r>
              <w:rPr>
                <w:rFonts w:ascii="微软雅黑" w:hAnsi="微软雅黑" w:eastAsia="微软雅黑"/>
                <w:sz w:val="24"/>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tc>
      </w:tr>
    </w:tbl>
    <w:p w14:paraId="19A45F0F">
      <w:pPr>
        <w:widowControl w:val="0"/>
        <w:adjustRightInd/>
        <w:snapToGrid/>
        <w:spacing w:line="312" w:lineRule="auto"/>
        <w:ind w:firstLine="420"/>
        <w:jc w:val="both"/>
        <w:rPr>
          <w:rFonts w:ascii="微软雅黑" w:hAnsi="微软雅黑"/>
          <w:b/>
          <w:sz w:val="30"/>
          <w:szCs w:val="30"/>
        </w:rPr>
        <w:sectPr>
          <w:footerReference r:id="rId5" w:type="default"/>
          <w:headerReference w:type="default" r:id="rId57"/>
          <w:headerReference w:type="first" r:id="rId58"/>
          <w:pgSz w:w="11906" w:h="16838"/>
          <w:pgMar w:top="1440" w:right="1800" w:bottom="1440" w:left="1800" w:header="708" w:footer="708" w:gutter="0"/>
          <w:cols w:space="708" w:num="1"/>
          <w:docGrid w:linePitch="360" w:charSpace="0"/>
        </w:sectPr>
      </w:pP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608"/>
      <w:bookmarkStart w:id="1" w:name="_Toc12809"/>
      <w:bookmarkStart w:id="2" w:name="_Toc14260"/>
      <w:bookmarkStart w:id="3" w:name="_Toc6705"/>
      <w:bookmarkStart w:id="4" w:name="_Toc3134"/>
      <w:bookmarkStart w:id="5" w:name="_Toc18130"/>
      <w:bookmarkStart w:id="6" w:name="_Toc27006"/>
      <w:bookmarkStart w:id="7" w:name="_Toc6876"/>
      <w:bookmarkStart w:id="8" w:name="_Toc6603"/>
      <w:bookmarkStart w:id="9" w:name="_Toc31222"/>
      <w:bookmarkStart w:id="10" w:name="_Toc30904"/>
      <w:bookmarkStart w:id="11" w:name="_Toc26024"/>
      <w:bookmarkStart w:id="12" w:name="_Toc17764"/>
      <w:bookmarkStart w:id="13" w:name="_Toc4599"/>
      <w:bookmarkStart w:id="14" w:name="OLE_LINK1"/>
      <w:bookmarkStart w:id="15" w:name="OLE_LINK2"/>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5E8BC0F8">
          <w:pPr>
            <w:pStyle w:val="10"/>
            <w:tabs>
              <w:tab w:val="right" w:pos="7700"/>
            </w:tabs>
            <w:spacing w:after="0" w:line="312" w:lineRule="auto"/>
            <w:ind w:left="1980" w:leftChars="900"/>
            <w:rPr>
              <w:b/>
              <w:bCs/>
              <w:color w:val="00C4D8"/>
              <w:sz w:val="32"/>
              <w:szCs w:val="32"/>
            </w:rPr>
          </w:pPr>
          <w:r>
            <w:rPr>
              <w:b/>
              <w:bCs/>
              <w:color w:val="00C4D8"/>
              <w:sz w:val="44"/>
              <w:szCs w:val="44"/>
            </w:rPr>
            <w:fldChar w:fldCharType="begin"/>
          </w:r>
          <w:r>
            <w:rPr>
              <w:b/>
              <w:bCs/>
              <w:color w:val="00C4D8"/>
              <w:sz w:val="44"/>
              <w:szCs w:val="44"/>
            </w:rPr>
            <w:instrText xml:space="preserve">TOC \o "1-1" \h \u </w:instrText>
          </w:r>
          <w:r>
            <w:rPr>
              <w:b/>
              <w:bCs/>
              <w:color w:val="00C4D8"/>
              <w:sz w:val="44"/>
              <w:szCs w:val="44"/>
            </w:rPr>
            <w:fldChar w:fldCharType="separate"/>
          </w:r>
          <w:r>
            <w:fldChar w:fldCharType="begin"/>
          </w:r>
          <w:r>
            <w:instrText xml:space="preserve"> HYPERLINK \l "_Toc26009" </w:instrText>
          </w:r>
          <w:r>
            <w:fldChar w:fldCharType="separate"/>
          </w:r>
          <w:r>
            <w:rPr>
              <w:rFonts w:hint="eastAsia"/>
              <w:b/>
              <w:bCs/>
              <w:color w:val="00C4D8"/>
              <w:sz w:val="32"/>
              <w:szCs w:val="32"/>
            </w:rPr>
            <w:t>第一部分：基本信息</w:t>
          </w:r>
          <w:r>
            <w:rPr>
              <w:b/>
              <w:bCs/>
              <w:color w:val="00C4D8"/>
              <w:sz w:val="32"/>
              <w:szCs w:val="32"/>
            </w:rPr>
            <w:tab/>
          </w:r>
          <w:r>
            <w:rPr>
              <w:b/>
              <w:bCs/>
              <w:color w:val="00C4D8"/>
              <w:sz w:val="32"/>
              <w:szCs w:val="32"/>
            </w:rPr>
            <w:fldChar w:fldCharType="end"/>
          </w:r>
        </w:p>
        <w:p w14:paraId="162CF9BD">
          <w:pPr>
            <w:pStyle w:val="10"/>
            <w:tabs>
              <w:tab w:val="right" w:pos="7700"/>
            </w:tabs>
            <w:spacing w:after="0" w:line="312" w:lineRule="auto"/>
            <w:ind w:left="1980" w:leftChars="900"/>
          </w:pPr>
          <w:r>
            <w:fldChar w:fldCharType="begin"/>
          </w:r>
          <w:r>
            <w:instrText xml:space="preserve"> HYPERLINK \l "_Toc24274" </w:instrText>
          </w:r>
          <w:r>
            <w:fldChar w:fldCharType="separate"/>
          </w:r>
          <w:r>
            <w:rPr>
              <w:rFonts w:hint="eastAsia" w:ascii="微软雅黑" w:hAnsi="微软雅黑"/>
              <w:szCs w:val="32"/>
            </w:rPr>
            <w:t>患者及样本信息</w:t>
          </w:r>
          <w:r>
            <w:tab/>
          </w:r>
          <w:r>
            <w:fldChar w:fldCharType="begin"/>
          </w:r>
          <w:r>
            <w:instrText xml:space="preserve"> PAGEREF _Toc24274 \h </w:instrText>
          </w:r>
          <w:r>
            <w:fldChar w:fldCharType="separate"/>
          </w:r>
          <w:r>
            <w:t>1</w:t>
          </w:r>
          <w:r>
            <w:fldChar w:fldCharType="end"/>
          </w:r>
          <w:r>
            <w:fldChar w:fldCharType="end"/>
          </w:r>
        </w:p>
        <w:p w14:paraId="3A928E3B">
          <w:pPr>
            <w:pStyle w:val="10"/>
            <w:tabs>
              <w:tab w:val="right" w:pos="7700"/>
            </w:tabs>
            <w:spacing w:after="0" w:line="312" w:lineRule="auto"/>
            <w:ind w:left="1980" w:leftChars="900"/>
          </w:pPr>
          <w:r>
            <w:fldChar w:fldCharType="begin"/>
          </w:r>
          <w:r>
            <w:instrText xml:space="preserve"> HYPERLINK \l "_Toc17258" </w:instrText>
          </w:r>
          <w:r>
            <w:fldChar w:fldCharType="separate"/>
          </w:r>
          <w:r>
            <w:rPr>
              <w:rFonts w:hint="eastAsia" w:ascii="微软雅黑" w:hAnsi="微软雅黑"/>
              <w:szCs w:val="32"/>
            </w:rPr>
            <w:t>检测内容</w:t>
          </w:r>
          <w:r>
            <w:tab/>
          </w:r>
          <w:r>
            <w:fldChar w:fldCharType="begin"/>
          </w:r>
          <w:r>
            <w:instrText xml:space="preserve"> PAGEREF _Toc17258 \h </w:instrText>
          </w:r>
          <w:r>
            <w:fldChar w:fldCharType="separate"/>
          </w:r>
          <w:r>
            <w:t>1</w:t>
          </w:r>
          <w:r>
            <w:fldChar w:fldCharType="end"/>
          </w:r>
          <w:r>
            <w:fldChar w:fldCharType="end"/>
          </w:r>
        </w:p>
        <w:p w14:paraId="320EA0CD">
          <w:pPr>
            <w:pStyle w:val="10"/>
            <w:tabs>
              <w:tab w:val="right" w:pos="7700"/>
            </w:tabs>
            <w:spacing w:after="0" w:line="312" w:lineRule="auto"/>
            <w:ind w:left="1980" w:leftChars="900"/>
            <w:rPr>
              <w:b/>
              <w:bCs/>
              <w:color w:val="00C4D8"/>
              <w:sz w:val="32"/>
              <w:szCs w:val="32"/>
            </w:rPr>
          </w:pPr>
          <w:r>
            <w:fldChar w:fldCharType="begin"/>
          </w:r>
          <w:r>
            <w:instrText xml:space="preserve"> HYPERLINK \l "_Toc4168" </w:instrText>
          </w:r>
          <w:r>
            <w:fldChar w:fldCharType="separate"/>
          </w:r>
          <w:r>
            <w:rPr>
              <w:rFonts w:hint="eastAsia"/>
              <w:b/>
              <w:bCs/>
              <w:color w:val="00C4D8"/>
              <w:sz w:val="32"/>
              <w:szCs w:val="32"/>
            </w:rPr>
            <w:t>第二部分：检测结果</w:t>
          </w:r>
          <w:r>
            <w:rPr>
              <w:rFonts w:hint="eastAsia"/>
              <w:b/>
              <w:bCs/>
              <w:color w:val="00C4D8"/>
              <w:sz w:val="32"/>
              <w:szCs w:val="32"/>
            </w:rPr>
            <w:tab/>
          </w:r>
          <w:r>
            <w:rPr>
              <w:rFonts w:hint="eastAsia"/>
              <w:b/>
              <w:bCs/>
              <w:color w:val="00C4D8"/>
              <w:sz w:val="32"/>
              <w:szCs w:val="32"/>
            </w:rPr>
            <w:fldChar w:fldCharType="end"/>
          </w:r>
        </w:p>
        <w:p w14:paraId="3026BA58">
          <w:pPr>
            <w:pStyle w:val="10"/>
            <w:tabs>
              <w:tab w:val="right" w:pos="7700"/>
            </w:tabs>
            <w:spacing w:after="0" w:line="312" w:lineRule="auto"/>
            <w:ind w:left="1980" w:leftChars="900"/>
          </w:pPr>
          <w:r>
            <w:fldChar w:fldCharType="begin"/>
          </w:r>
          <w:r>
            <w:instrText xml:space="preserve"> HYPERLINK \l "_Toc14194" </w:instrText>
          </w:r>
          <w:r>
            <w:fldChar w:fldCharType="separate"/>
          </w:r>
          <w:r>
            <w:rPr>
              <w:rFonts w:hint="eastAsia" w:ascii="微软雅黑" w:hAnsi="微软雅黑"/>
              <w:szCs w:val="32"/>
            </w:rPr>
            <w:t>检测结果小结</w:t>
          </w:r>
          <w:r>
            <w:tab/>
          </w:r>
          <w:r>
            <w:fldChar w:fldCharType="begin"/>
          </w:r>
          <w:r>
            <w:instrText xml:space="preserve"> PAGEREF _Toc14194 \h </w:instrText>
          </w:r>
          <w:r>
            <w:fldChar w:fldCharType="separate"/>
          </w:r>
          <w:r>
            <w:t>2</w:t>
          </w:r>
          <w:r>
            <w:fldChar w:fldCharType="end"/>
          </w:r>
          <w:r>
            <w:fldChar w:fldCharType="end"/>
          </w:r>
        </w:p>
        <w:p w14:paraId="24E0DD5D">
          <w:pPr>
            <w:pStyle w:val="10"/>
            <w:tabs>
              <w:tab w:val="right" w:pos="7700"/>
            </w:tabs>
            <w:spacing w:after="0" w:line="312" w:lineRule="auto"/>
            <w:ind w:left="1980" w:leftChars="900"/>
          </w:pPr>
          <w:r>
            <w:fldChar w:fldCharType="begin"/>
          </w:r>
          <w:r>
            <w:instrText xml:space="preserve"> HYPERLINK \l "_Toc24469" </w:instrText>
          </w:r>
          <w:r>
            <w:fldChar w:fldCharType="separate"/>
          </w:r>
          <w:r>
            <w:rPr>
              <w:rFonts w:hint="eastAsia" w:ascii="微软雅黑" w:hAnsi="微软雅黑"/>
              <w:szCs w:val="32"/>
            </w:rPr>
            <w:t>靶向药物相关检测结果</w:t>
          </w:r>
          <w:r>
            <w:tab/>
          </w:r>
          <w:r>
            <w:fldChar w:fldCharType="begin"/>
          </w:r>
          <w:r>
            <w:instrText xml:space="preserve"> PAGEREF _Toc24469 \h </w:instrText>
          </w:r>
          <w:r>
            <w:fldChar w:fldCharType="separate"/>
          </w:r>
          <w:r>
            <w:t>6</w:t>
          </w:r>
          <w:r>
            <w:fldChar w:fldCharType="end"/>
          </w:r>
          <w:r>
            <w:fldChar w:fldCharType="end"/>
          </w:r>
        </w:p>
        <w:p w14:paraId="5D237576">
          <w:pPr>
            <w:pStyle w:val="10"/>
            <w:tabs>
              <w:tab w:val="right" w:pos="7700"/>
            </w:tabs>
            <w:spacing w:after="0" w:line="312" w:lineRule="auto"/>
            <w:ind w:left="1980" w:leftChars="900"/>
          </w:pPr>
          <w:r>
            <w:fldChar w:fldCharType="begin"/>
          </w:r>
          <w:r>
            <w:instrText xml:space="preserve"> HYPERLINK \l "_Toc31097" </w:instrText>
          </w:r>
          <w:r>
            <w:fldChar w:fldCharType="separate"/>
          </w:r>
          <w:r>
            <w:rPr>
              <w:rFonts w:hint="eastAsia" w:ascii="微软雅黑" w:hAnsi="微软雅黑"/>
              <w:szCs w:val="32"/>
            </w:rPr>
            <w:t>免疫治疗疗效评估</w:t>
          </w:r>
          <w:r>
            <w:tab/>
          </w:r>
          <w:r>
            <w:fldChar w:fldCharType="begin"/>
          </w:r>
          <w:r>
            <w:instrText xml:space="preserve"> PAGEREF _Toc31097 \h </w:instrText>
          </w:r>
          <w:r>
            <w:fldChar w:fldCharType="separate"/>
          </w:r>
          <w:r>
            <w:t>15</w:t>
          </w:r>
          <w:r>
            <w:fldChar w:fldCharType="end"/>
          </w:r>
          <w:r>
            <w:fldChar w:fldCharType="end"/>
          </w:r>
        </w:p>
        <w:p w14:paraId="21F7B5A4">
          <w:pPr>
            <w:pStyle w:val="10"/>
            <w:tabs>
              <w:tab w:val="right" w:pos="7700"/>
            </w:tabs>
            <w:spacing w:after="0" w:line="312" w:lineRule="auto"/>
            <w:ind w:left="1980" w:leftChars="900"/>
          </w:pPr>
          <w:r>
            <w:fldChar w:fldCharType="begin"/>
          </w:r>
          <w:r>
            <w:instrText xml:space="preserve"> HYPERLINK \l "_Toc29647" </w:instrText>
          </w:r>
          <w:r>
            <w:fldChar w:fldCharType="separate"/>
          </w:r>
          <w:r>
            <w:rPr>
              <w:rFonts w:hint="eastAsia" w:ascii="微软雅黑" w:hAnsi="微软雅黑"/>
              <w:szCs w:val="32"/>
            </w:rPr>
            <w:t>检测结果说明</w:t>
          </w:r>
          <w:r>
            <w:tab/>
          </w:r>
          <w:r>
            <w:fldChar w:fldCharType="begin"/>
          </w:r>
          <w:r>
            <w:instrText xml:space="preserve"> PAGEREF _Toc29647 \h </w:instrText>
          </w:r>
          <w:r>
            <w:fldChar w:fldCharType="separate"/>
          </w:r>
          <w:r>
            <w:t>22</w:t>
          </w:r>
          <w:r>
            <w:fldChar w:fldCharType="end"/>
          </w:r>
          <w:r>
            <w:fldChar w:fldCharType="end"/>
          </w:r>
        </w:p>
        <w:p w14:paraId="6AFC0B0D">
          <w:pPr>
            <w:pStyle w:val="10"/>
            <w:tabs>
              <w:tab w:val="right" w:pos="7700"/>
            </w:tabs>
            <w:spacing w:after="0" w:line="312" w:lineRule="auto"/>
            <w:ind w:left="1980" w:leftChars="900"/>
            <w:rPr>
              <w:b/>
              <w:bCs/>
              <w:color w:val="00C4D8"/>
              <w:sz w:val="32"/>
              <w:szCs w:val="32"/>
            </w:rPr>
          </w:pPr>
          <w:r>
            <w:fldChar w:fldCharType="begin"/>
          </w:r>
          <w:r>
            <w:instrText xml:space="preserve"> HYPERLINK \l "_Toc6684" </w:instrText>
          </w:r>
          <w:r>
            <w:fldChar w:fldCharType="separate"/>
          </w:r>
          <w:r>
            <w:rPr>
              <w:rFonts w:hint="eastAsia"/>
              <w:b/>
              <w:bCs/>
              <w:color w:val="00C4D8"/>
              <w:sz w:val="32"/>
              <w:szCs w:val="32"/>
            </w:rPr>
            <w:t>第三部分：基因变异及相应靶向/免疫药物解析</w:t>
          </w:r>
          <w:r>
            <w:rPr>
              <w:rFonts w:hint="eastAsia"/>
              <w:b/>
              <w:bCs/>
              <w:color w:val="00C4D8"/>
              <w:sz w:val="32"/>
              <w:szCs w:val="32"/>
            </w:rPr>
            <w:fldChar w:fldCharType="end"/>
          </w:r>
        </w:p>
        <w:p w14:paraId="1D44E961">
          <w:pPr>
            <w:pStyle w:val="10"/>
            <w:tabs>
              <w:tab w:val="right" w:pos="7700"/>
            </w:tabs>
            <w:spacing w:after="0" w:line="312" w:lineRule="auto"/>
            <w:ind w:left="1980" w:leftChars="900"/>
          </w:pPr>
          <w:r>
            <w:fldChar w:fldCharType="begin"/>
          </w:r>
          <w:r>
            <w:instrText xml:space="preserve"> HYPERLINK \l "_Toc6727" </w:instrText>
          </w:r>
          <w:r>
            <w:fldChar w:fldCharType="separate"/>
          </w:r>
          <w:r>
            <w:rPr>
              <w:rFonts w:ascii="微软雅黑" w:hAnsi="微软雅黑"/>
              <w:szCs w:val="24"/>
            </w:rPr>
            <w:t>基因</w:t>
          </w:r>
          <w:r>
            <w:rPr>
              <w:rFonts w:hint="eastAsia" w:ascii="微软雅黑" w:hAnsi="微软雅黑"/>
              <w:szCs w:val="24"/>
            </w:rPr>
            <w:t>变异</w:t>
          </w:r>
          <w:r>
            <w:rPr>
              <w:rFonts w:ascii="微软雅黑" w:hAnsi="微软雅黑"/>
              <w:szCs w:val="24"/>
            </w:rPr>
            <w:t>解析</w:t>
          </w:r>
          <w:r>
            <w:tab/>
          </w:r>
          <w:r>
            <w:fldChar w:fldCharType="begin"/>
          </w:r>
          <w:r>
            <w:instrText xml:space="preserve"> PAGEREF _Toc6727 \h </w:instrText>
          </w:r>
          <w:r>
            <w:fldChar w:fldCharType="separate"/>
          </w:r>
          <w:r>
            <w:t>23</w:t>
          </w:r>
          <w:r>
            <w:fldChar w:fldCharType="end"/>
          </w:r>
          <w:r>
            <w:fldChar w:fldCharType="end"/>
          </w:r>
        </w:p>
        <w:p w14:paraId="15304278">
          <w:pPr>
            <w:pStyle w:val="10"/>
            <w:tabs>
              <w:tab w:val="right" w:pos="7700"/>
            </w:tabs>
            <w:spacing w:after="0" w:line="312" w:lineRule="auto"/>
            <w:ind w:left="1980" w:leftChars="900"/>
          </w:pPr>
          <w:r>
            <w:fldChar w:fldCharType="begin"/>
          </w:r>
          <w:r>
            <w:instrText xml:space="preserve"> HYPERLINK \l "_Toc16898" </w:instrText>
          </w:r>
          <w:r>
            <w:fldChar w:fldCharType="separate"/>
          </w:r>
          <w:r>
            <w:rPr>
              <w:rFonts w:hint="eastAsia" w:ascii="微软雅黑" w:hAnsi="微软雅黑"/>
              <w:szCs w:val="24"/>
            </w:rPr>
            <w:t>靶向</w:t>
          </w:r>
          <w:r>
            <w:rPr>
              <w:rFonts w:ascii="微软雅黑" w:hAnsi="微软雅黑"/>
              <w:szCs w:val="24"/>
            </w:rPr>
            <w:t>药物</w:t>
          </w:r>
          <w:r>
            <w:rPr>
              <w:rFonts w:hint="eastAsia" w:ascii="微软雅黑" w:hAnsi="微软雅黑"/>
              <w:szCs w:val="24"/>
            </w:rPr>
            <w:t>/免疫用药</w:t>
          </w:r>
          <w:r>
            <w:rPr>
              <w:rFonts w:ascii="微软雅黑" w:hAnsi="微软雅黑"/>
              <w:szCs w:val="24"/>
            </w:rPr>
            <w:t>提示解析</w:t>
          </w:r>
          <w:r>
            <w:tab/>
          </w:r>
          <w:r>
            <w:fldChar w:fldCharType="begin"/>
          </w:r>
          <w:r>
            <w:instrText xml:space="preserve"> PAGEREF _Toc16898 \h </w:instrText>
          </w:r>
          <w:r>
            <w:fldChar w:fldCharType="separate"/>
          </w:r>
          <w:r>
            <w:t>31</w:t>
          </w:r>
          <w:r>
            <w:fldChar w:fldCharType="end"/>
          </w:r>
          <w:r>
            <w:fldChar w:fldCharType="end"/>
          </w:r>
        </w:p>
        <w:p w14:paraId="57D92D5B">
          <w:pPr>
            <w:pStyle w:val="10"/>
            <w:tabs>
              <w:tab w:val="right" w:pos="7700"/>
            </w:tabs>
            <w:spacing w:after="0" w:line="312" w:lineRule="auto"/>
            <w:ind w:left="1980" w:leftChars="900"/>
          </w:pPr>
          <w:r>
            <w:fldChar w:fldCharType="begin"/>
          </w:r>
          <w:r>
            <w:instrText xml:space="preserve"> HYPERLINK \l "_Toc3535" </w:instrText>
          </w:r>
          <w:r>
            <w:fldChar w:fldCharType="separate"/>
          </w:r>
          <w:r>
            <w:rPr>
              <w:rFonts w:hint="eastAsia" w:ascii="微软雅黑" w:hAnsi="微软雅黑"/>
              <w:szCs w:val="24"/>
            </w:rPr>
            <w:t>阅读说明</w:t>
          </w:r>
          <w:r>
            <w:tab/>
          </w:r>
          <w:r>
            <w:fldChar w:fldCharType="begin"/>
          </w:r>
          <w:r>
            <w:instrText xml:space="preserve"> PAGEREF _Toc3535 \h </w:instrText>
          </w:r>
          <w:r>
            <w:fldChar w:fldCharType="separate"/>
          </w:r>
          <w:r>
            <w:t>50</w:t>
          </w:r>
          <w:r>
            <w:fldChar w:fldCharType="end"/>
          </w:r>
          <w:r>
            <w:fldChar w:fldCharType="end"/>
          </w:r>
        </w:p>
        <w:p w14:paraId="065E2443">
          <w:pPr>
            <w:pStyle w:val="10"/>
            <w:tabs>
              <w:tab w:val="right" w:pos="7700"/>
            </w:tabs>
            <w:spacing w:after="0" w:line="312" w:lineRule="auto"/>
            <w:ind w:left="1980" w:leftChars="900"/>
            <w:rPr>
              <w:b/>
              <w:bCs/>
              <w:color w:val="00C4D8"/>
              <w:sz w:val="32"/>
              <w:szCs w:val="32"/>
            </w:rPr>
          </w:pPr>
          <w:r>
            <w:fldChar w:fldCharType="begin"/>
          </w:r>
          <w:r>
            <w:instrText xml:space="preserve"> HYPERLINK \l "_Toc28254" </w:instrText>
          </w:r>
          <w:r>
            <w:fldChar w:fldCharType="separate"/>
          </w:r>
          <w:r>
            <w:rPr>
              <w:rFonts w:hint="eastAsia"/>
              <w:b/>
              <w:bCs/>
              <w:color w:val="00C4D8"/>
              <w:sz w:val="32"/>
              <w:szCs w:val="32"/>
            </w:rPr>
            <w:t>第四部分：附录</w:t>
          </w:r>
          <w:r>
            <w:rPr>
              <w:rFonts w:hint="eastAsia"/>
              <w:b/>
              <w:bCs/>
              <w:color w:val="00C4D8"/>
              <w:sz w:val="32"/>
              <w:szCs w:val="32"/>
            </w:rPr>
            <w:tab/>
          </w:r>
          <w:r>
            <w:rPr>
              <w:rFonts w:hint="eastAsia"/>
              <w:b/>
              <w:bCs/>
              <w:color w:val="00C4D8"/>
              <w:sz w:val="32"/>
              <w:szCs w:val="32"/>
            </w:rPr>
            <w:fldChar w:fldCharType="end"/>
          </w:r>
        </w:p>
        <w:p w14:paraId="57B7EFA7">
          <w:pPr>
            <w:pStyle w:val="10"/>
            <w:tabs>
              <w:tab w:val="right" w:pos="7700"/>
            </w:tabs>
            <w:spacing w:after="0" w:line="312" w:lineRule="auto"/>
            <w:ind w:left="1980" w:leftChars="900"/>
          </w:pPr>
          <w:r>
            <w:fldChar w:fldCharType="begin"/>
          </w:r>
          <w:r>
            <w:instrText xml:space="preserve"> HYPERLINK \l "_Toc6659" </w:instrText>
          </w:r>
          <w:r>
            <w:fldChar w:fldCharType="separate"/>
          </w:r>
          <w:r>
            <w:rPr>
              <w:rFonts w:hint="eastAsia" w:ascii="微软雅黑" w:hAnsi="微软雅黑"/>
              <w:szCs w:val="24"/>
            </w:rPr>
            <w:t>常见问题解答</w:t>
          </w:r>
          <w:r>
            <w:tab/>
          </w:r>
          <w:r>
            <w:fldChar w:fldCharType="begin"/>
          </w:r>
          <w:r>
            <w:instrText xml:space="preserve"> PAGEREF _Toc6659 \h </w:instrText>
          </w:r>
          <w:r>
            <w:fldChar w:fldCharType="separate"/>
          </w:r>
          <w:r>
            <w:t>53</w:t>
          </w:r>
          <w:r>
            <w:fldChar w:fldCharType="end"/>
          </w:r>
          <w:r>
            <w:fldChar w:fldCharType="end"/>
          </w:r>
        </w:p>
        <w:p w14:paraId="3CC4C8C4">
          <w:pPr>
            <w:pStyle w:val="10"/>
            <w:tabs>
              <w:tab w:val="right" w:pos="7700"/>
            </w:tabs>
            <w:spacing w:after="0" w:line="312" w:lineRule="auto"/>
            <w:ind w:left="1980" w:leftChars="900"/>
          </w:pPr>
          <w:r>
            <w:fldChar w:fldCharType="begin"/>
          </w:r>
          <w:r>
            <w:instrText xml:space="preserve"> HYPERLINK \l "_Toc9100" </w:instrText>
          </w:r>
          <w:r>
            <w:fldChar w:fldCharType="separate"/>
          </w:r>
          <w:r>
            <w:rPr>
              <w:rFonts w:hint="eastAsia" w:ascii="微软雅黑" w:hAnsi="微软雅黑"/>
              <w:szCs w:val="24"/>
            </w:rPr>
            <w:t>结直肠癌诊疗知识</w:t>
          </w:r>
          <w:r>
            <w:tab/>
          </w:r>
          <w:r>
            <w:fldChar w:fldCharType="begin"/>
          </w:r>
          <w:r>
            <w:instrText xml:space="preserve"> PAGEREF _Toc9100 \h </w:instrText>
          </w:r>
          <w:r>
            <w:fldChar w:fldCharType="separate"/>
          </w:r>
          <w:r>
            <w:t>55</w:t>
          </w:r>
          <w:r>
            <w:fldChar w:fldCharType="end"/>
          </w:r>
          <w:r>
            <w:fldChar w:fldCharType="end"/>
          </w:r>
        </w:p>
        <w:p w14:paraId="1347396A">
          <w:pPr>
            <w:pStyle w:val="10"/>
            <w:tabs>
              <w:tab w:val="right" w:pos="7700"/>
            </w:tabs>
            <w:spacing w:after="0" w:line="312" w:lineRule="auto"/>
            <w:ind w:left="1980" w:leftChars="900"/>
          </w:pPr>
          <w:r>
            <w:fldChar w:fldCharType="begin"/>
          </w:r>
          <w:r>
            <w:instrText xml:space="preserve"> HYPERLINK \l "_Toc17460" </w:instrText>
          </w:r>
          <w:r>
            <w:fldChar w:fldCharType="separate"/>
          </w:r>
          <w:r>
            <w:rPr>
              <w:rFonts w:hint="eastAsia" w:ascii="微软雅黑" w:hAnsi="微软雅黑"/>
              <w:szCs w:val="24"/>
            </w:rPr>
            <w:t>癌症相关信号通路</w:t>
          </w:r>
          <w:r>
            <w:tab/>
          </w:r>
          <w:r>
            <w:fldChar w:fldCharType="begin"/>
          </w:r>
          <w:r>
            <w:instrText xml:space="preserve"> PAGEREF _Toc17460 \h </w:instrText>
          </w:r>
          <w:r>
            <w:fldChar w:fldCharType="separate"/>
          </w:r>
          <w:r>
            <w:t>77</w:t>
          </w:r>
          <w:r>
            <w:fldChar w:fldCharType="end"/>
          </w:r>
          <w:r>
            <w:fldChar w:fldCharType="end"/>
          </w:r>
        </w:p>
        <w:p w14:paraId="3513ECDA">
          <w:pPr>
            <w:pStyle w:val="10"/>
            <w:tabs>
              <w:tab w:val="right" w:pos="7700"/>
            </w:tabs>
            <w:spacing w:after="0" w:line="312" w:lineRule="auto"/>
            <w:ind w:left="1980" w:leftChars="900"/>
          </w:pPr>
          <w:r>
            <w:fldChar w:fldCharType="begin"/>
          </w:r>
          <w:r>
            <w:instrText xml:space="preserve"> HYPERLINK \l "_Toc16989" </w:instrText>
          </w:r>
          <w:r>
            <w:fldChar w:fldCharType="separate"/>
          </w:r>
          <w:r>
            <w:rPr>
              <w:rFonts w:hint="eastAsia" w:ascii="微软雅黑" w:hAnsi="微软雅黑"/>
              <w:szCs w:val="24"/>
            </w:rPr>
            <w:t>基因检测列表</w:t>
          </w:r>
          <w:r>
            <w:tab/>
          </w:r>
          <w:r>
            <w:fldChar w:fldCharType="begin"/>
          </w:r>
          <w:r>
            <w:instrText xml:space="preserve"> PAGEREF _Toc16989 \h </w:instrText>
          </w:r>
          <w:r>
            <w:fldChar w:fldCharType="separate"/>
          </w:r>
          <w:r>
            <w:t>87</w:t>
          </w:r>
          <w:r>
            <w:fldChar w:fldCharType="end"/>
          </w:r>
          <w:r>
            <w:fldChar w:fldCharType="end"/>
          </w:r>
        </w:p>
        <w:p w14:paraId="79FDC8F1">
          <w:pPr>
            <w:pStyle w:val="10"/>
            <w:tabs>
              <w:tab w:val="right" w:pos="7700"/>
            </w:tabs>
            <w:spacing w:after="0" w:line="312" w:lineRule="auto"/>
            <w:ind w:left="1980" w:leftChars="900"/>
          </w:pPr>
          <w:r>
            <w:fldChar w:fldCharType="begin"/>
          </w:r>
          <w:r>
            <w:instrText xml:space="preserve"> HYPERLINK \l "_Toc8115" </w:instrText>
          </w:r>
          <w:r>
            <w:fldChar w:fldCharType="separate"/>
          </w:r>
          <w:r>
            <w:rPr>
              <w:rFonts w:hint="eastAsia" w:ascii="微软雅黑" w:hAnsi="微软雅黑"/>
              <w:szCs w:val="24"/>
            </w:rPr>
            <w:t>参考文献</w:t>
          </w:r>
          <w:r>
            <w:tab/>
          </w:r>
          <w:r>
            <w:fldChar w:fldCharType="begin"/>
          </w:r>
          <w:r>
            <w:instrText xml:space="preserve"> PAGEREF _Toc8115 \h </w:instrText>
          </w:r>
          <w:r>
            <w:fldChar w:fldCharType="separate"/>
          </w:r>
          <w:r>
            <w:t>89</w:t>
          </w:r>
          <w:r>
            <w:fldChar w:fldCharType="end"/>
          </w:r>
          <w:r>
            <w:fldChar w:fldCharType="end"/>
          </w:r>
        </w:p>
        <w:p w14:paraId="6E86B1AB">
          <w:pPr>
            <w:spacing w:after="0" w:line="312" w:lineRule="auto"/>
            <w:ind w:left="1980" w:leftChars="900"/>
            <w:jc w:val="both"/>
            <w:rPr>
              <w:b/>
              <w:bCs/>
              <w:color w:val="00C4D8"/>
              <w:sz w:val="44"/>
              <w:szCs w:val="44"/>
            </w:rPr>
            <w:sectPr>
              <w:footerReference r:id="rId6" w:type="default"/>
              <w:pgSz w:w="11906" w:h="16838"/>
              <w:pgMar w:top="1440" w:right="1526" w:bottom="1440" w:left="1800" w:header="708" w:footer="708" w:gutter="0"/>
              <w:cols w:space="708" w:num="1"/>
              <w:docGrid w:linePitch="360" w:charSpace="0"/>
            </w:sectPr>
          </w:pPr>
          <w:r>
            <w:rPr>
              <w:bCs/>
              <w:color w:val="00C4D8"/>
              <w:szCs w:val="44"/>
            </w:rPr>
            <w:fldChar w:fldCharType="end"/>
          </w:r>
        </w:p>
      </w:sdtContent>
    </w:sdt>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20058"/>
      <w:bookmarkStart w:id="17" w:name="_Toc445"/>
      <w:bookmarkStart w:id="18" w:name="_Toc14336"/>
      <w:bookmarkStart w:id="19" w:name="_Toc12032"/>
      <w:bookmarkStart w:id="20" w:name="_Toc32538"/>
      <w:bookmarkStart w:id="21" w:name="_Toc14886"/>
      <w:bookmarkStart w:id="22" w:name="_Toc3165"/>
      <w:bookmarkStart w:id="23" w:name="_Toc4575"/>
      <w:bookmarkStart w:id="24" w:name="_Toc8579"/>
      <w:bookmarkStart w:id="25" w:name="_Toc10896"/>
      <w:bookmarkStart w:id="26" w:name="_Toc12673"/>
      <w:bookmarkStart w:id="27" w:name="_Toc18057"/>
      <w:bookmarkStart w:id="28" w:name="_Toc15404"/>
      <w:bookmarkStart w:id="29" w:name="_Toc1945"/>
      <w:bookmarkStart w:id="30" w:name="_Toc14984"/>
      <w:bookmarkStart w:id="31" w:name="_Toc31884"/>
      <w:bookmarkStart w:id="32" w:name="_Toc16016"/>
      <w:bookmarkStart w:id="33" w:name="_Toc24717"/>
      <w:bookmarkStart w:id="34" w:name="_Toc15999"/>
      <w:bookmarkStart w:id="35" w:name="_Toc29729"/>
      <w:bookmarkStart w:id="36" w:name="_Toc21484"/>
      <w:bookmarkStart w:id="37" w:name="_Toc7206"/>
      <w:bookmarkStart w:id="38" w:name="_Toc22635"/>
      <w:bookmarkStart w:id="39" w:name="_Toc28396"/>
      <w:bookmarkStart w:id="40" w:name="_Toc26009"/>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numPr>
                <w:ilvl w:val="255"/>
                <w:numId w:val="0"/>
              </w:numPr>
              <w:spacing w:after="0"/>
              <w:rPr>
                <w:rFonts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r>
              <w:rPr/>
              <w:t>{{ patient_name }}</w:t>
            </w:r>
          </w:p>
        </w:tc>
        <w:tc>
          <w:tcPr>
            <w:tcW w:w="240" w:type="dxa"/>
            <w:tcBorders>
              <w:tl2br w:val="nil"/>
              <w:tr2bl w:val="nil"/>
            </w:tcBorders>
            <w:shd w:val="clear" w:color="auto" w:fill="FFFFFF" w:themeFill="background1" w:themeFillTint="32"/>
            <w:vAlign w:val="center"/>
          </w:tcPr>
          <w:p w14:paraId="5E695D9E">
            <w:pPr>
              <w:pStyle w:val="29"/>
              <w:numPr>
                <w:ilvl w:val="255"/>
                <w:numId w:val="0"/>
              </w:numPr>
              <w:spacing w:after="0"/>
              <w:rPr>
                <w:rFonts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numPr>
                <w:ilvl w:val="255"/>
                <w:numId w:val="0"/>
              </w:numPr>
              <w:spacing w:after="0"/>
              <w:rPr>
                <w:rFonts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r>
              <w:rPr/>
              <w:t>{{ sample_type }}</w:t>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r>
              <w:rPr/>
              <w:t>{{ gender }}</w:t>
            </w:r>
          </w:p>
        </w:tc>
        <w:tc>
          <w:tcPr>
            <w:tcW w:w="240" w:type="dxa"/>
            <w:tcBorders>
              <w:tl2br w:val="nil"/>
              <w:tr2bl w:val="nil"/>
            </w:tcBorders>
            <w:shd w:val="clear" w:color="auto" w:fill="FFFFFF" w:themeFill="background1" w:themeFillTint="32"/>
            <w:vAlign w:val="center"/>
          </w:tcPr>
          <w:p w14:paraId="3ED49DBC">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numPr>
                <w:ilvl w:val="255"/>
                <w:numId w:val="0"/>
              </w:numPr>
              <w:spacing w:after="0"/>
              <w:rPr>
                <w:rFonts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r>
              <w:rPr/>
              <w:t>{{ age }}</w:t>
            </w:r>
          </w:p>
        </w:tc>
        <w:tc>
          <w:tcPr>
            <w:tcW w:w="240" w:type="dxa"/>
            <w:tcBorders>
              <w:tl2br w:val="nil"/>
              <w:tr2bl w:val="nil"/>
            </w:tcBorders>
            <w:shd w:val="clear" w:color="auto" w:fill="FFFFFF" w:themeFill="background1" w:themeFillTint="32"/>
            <w:vAlign w:val="center"/>
          </w:tcPr>
          <w:p w14:paraId="2ACA21FE">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numPr>
                <w:ilvl w:val="255"/>
                <w:numId w:val="0"/>
              </w:numPr>
              <w:spacing w:after="0"/>
              <w:rPr>
                <w:rFonts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sample_id }}</w:t>
            </w:r>
          </w:p>
        </w:tc>
      </w:tr>
      <w:bookmarkEnd w:id="42"/>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送检医院：</w:t>
            </w:r>
          </w:p>
        </w:tc>
        <w:tc>
          <w:tcPr>
            <w:tcW w:w="2629" w:type="dxa"/>
            <w:tcBorders>
              <w:tl2br w:val="nil"/>
              <w:tr2bl w:val="nil"/>
            </w:tcBorders>
            <w:shd w:val="clear" w:color="auto" w:fill="DBEEF3" w:themeFill="accent5" w:themeFillTint="32"/>
            <w:vAlign w:val="center"/>
          </w:tcPr>
          <w:p w14:paraId="38816B10">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val="en-US" w:eastAsia="zh-CN"/>
              </w:rPr>
              <w:t>{{ hospital }}</w:t>
            </w:r>
          </w:p>
        </w:tc>
        <w:tc>
          <w:tcPr>
            <w:tcW w:w="240" w:type="dxa"/>
            <w:tcBorders>
              <w:tl2br w:val="nil"/>
              <w:tr2bl w:val="nil"/>
            </w:tcBorders>
            <w:shd w:val="clear" w:color="auto" w:fill="FFFFFF" w:themeFill="background1" w:themeFillTint="32"/>
            <w:vAlign w:val="center"/>
          </w:tcPr>
          <w:p w14:paraId="69DE7E9C">
            <w:pPr>
              <w:pStyle w:val="29"/>
              <w:numPr>
                <w:ilvl w:val="255"/>
                <w:numId w:val="0"/>
              </w:numPr>
              <w:spacing w:after="0"/>
              <w:rPr>
                <w:rFonts w:ascii="微软雅黑" w:hAnsi="微软雅黑"/>
                <w:bCs/>
                <w:kern w:val="2"/>
                <w:sz w:val="24"/>
                <w:szCs w:val="24"/>
              </w:rPr>
            </w:pPr>
            <w:r/>
          </w:p>
        </w:tc>
        <w:tc>
          <w:tcPr>
            <w:tcW w:w="1907" w:type="dxa"/>
            <w:tcBorders>
              <w:tl2br w:val="nil"/>
              <w:tr2bl w:val="nil"/>
            </w:tcBorders>
            <w:shd w:val="clear" w:color="auto" w:fill="DBEEF3" w:themeFill="accent5" w:themeFillTint="32"/>
            <w:vAlign w:val="center"/>
          </w:tcPr>
          <w:p w14:paraId="2CF53269">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送检科室：</w:t>
            </w:r>
          </w:p>
        </w:tc>
        <w:tc>
          <w:tcPr>
            <w:tcW w:w="2321" w:type="dxa"/>
            <w:tcBorders>
              <w:tl2br w:val="nil"/>
              <w:tr2bl w:val="nil"/>
            </w:tcBorders>
            <w:shd w:val="clear" w:color="auto" w:fill="DBEEF3" w:themeFill="accent5" w:themeFillTint="32"/>
            <w:vAlign w:val="center"/>
          </w:tcPr>
          <w:p w14:paraId="521B9166">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department }}</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病理号：</w:t>
            </w:r>
          </w:p>
        </w:tc>
        <w:tc>
          <w:tcPr>
            <w:tcW w:w="2629" w:type="dxa"/>
            <w:tcBorders>
              <w:tl2br w:val="nil"/>
              <w:tr2bl w:val="nil"/>
            </w:tcBorders>
            <w:shd w:val="clear" w:color="auto" w:fill="DBEEF3" w:themeFill="accent5" w:themeFillTint="32"/>
            <w:vAlign w:val="center"/>
          </w:tcPr>
          <w:p w14:paraId="38816B10">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val="en-US" w:eastAsia="zh-CN"/>
              </w:rPr>
              <w:t>{{ pathology_id }}</w:t>
            </w:r>
          </w:p>
        </w:tc>
        <w:tc>
          <w:tcPr>
            <w:tcW w:w="240" w:type="dxa"/>
            <w:tcBorders>
              <w:tl2br w:val="nil"/>
              <w:tr2bl w:val="nil"/>
            </w:tcBorders>
            <w:shd w:val="clear" w:color="auto" w:fill="FFFFFF" w:themeFill="background1" w:themeFillTint="32"/>
            <w:vAlign w:val="center"/>
          </w:tcPr>
          <w:p w14:paraId="69DE7E9C">
            <w:pPr>
              <w:pStyle w:val="29"/>
              <w:numPr>
                <w:ilvl w:val="255"/>
                <w:numId w:val="0"/>
              </w:numPr>
              <w:spacing w:after="0"/>
              <w:rPr>
                <w:rFonts w:ascii="微软雅黑" w:hAnsi="微软雅黑"/>
                <w:bCs/>
                <w:kern w:val="2"/>
                <w:sz w:val="24"/>
                <w:szCs w:val="24"/>
              </w:rPr>
            </w:pPr>
            <w:r/>
          </w:p>
        </w:tc>
        <w:tc>
          <w:tcPr>
            <w:tcW w:w="1907" w:type="dxa"/>
            <w:tcBorders>
              <w:tl2br w:val="nil"/>
              <w:tr2bl w:val="nil"/>
            </w:tcBorders>
            <w:shd w:val="clear" w:color="auto" w:fill="DBEEF3" w:themeFill="accent5" w:themeFillTint="32"/>
            <w:vAlign w:val="center"/>
          </w:tcPr>
          <w:p w14:paraId="2CF53269">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采集日期：</w:t>
            </w:r>
          </w:p>
        </w:tc>
        <w:tc>
          <w:tcPr>
            <w:tcW w:w="2321" w:type="dxa"/>
            <w:tcBorders>
              <w:tl2br w:val="nil"/>
              <w:tr2bl w:val="nil"/>
            </w:tcBorders>
            <w:shd w:val="clear" w:color="auto" w:fill="DBEEF3" w:themeFill="accent5" w:themeFillTint="32"/>
            <w:vAlign w:val="center"/>
          </w:tcPr>
          <w:p w14:paraId="521B9166">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collection_date }}</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平均深度：</w:t>
            </w:r>
          </w:p>
        </w:tc>
        <w:tc>
          <w:tcPr>
            <w:tcW w:w="2629" w:type="dxa"/>
            <w:tcBorders>
              <w:tl2br w:val="nil"/>
              <w:tr2bl w:val="nil"/>
            </w:tcBorders>
            <w:shd w:val="clear" w:color="auto" w:fill="DBEEF3" w:themeFill="accent5" w:themeFillTint="32"/>
            <w:vAlign w:val="center"/>
          </w:tcPr>
          <w:p w14:paraId="38816B10">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val="en-US" w:eastAsia="zh-CN"/>
              </w:rPr>
              <w:t>{{ qc_mean_depth }}</w:t>
            </w:r>
          </w:p>
        </w:tc>
        <w:tc>
          <w:tcPr>
            <w:tcW w:w="240" w:type="dxa"/>
            <w:tcBorders>
              <w:tl2br w:val="nil"/>
              <w:tr2bl w:val="nil"/>
            </w:tcBorders>
            <w:shd w:val="clear" w:color="auto" w:fill="FFFFFF" w:themeFill="background1" w:themeFillTint="32"/>
            <w:vAlign w:val="center"/>
          </w:tcPr>
          <w:p w14:paraId="69DE7E9C">
            <w:pPr>
              <w:pStyle w:val="29"/>
              <w:numPr>
                <w:ilvl w:val="255"/>
                <w:numId w:val="0"/>
              </w:numPr>
              <w:spacing w:after="0"/>
              <w:rPr>
                <w:rFonts w:ascii="微软雅黑" w:hAnsi="微软雅黑"/>
                <w:bCs/>
                <w:kern w:val="2"/>
                <w:sz w:val="24"/>
                <w:szCs w:val="24"/>
              </w:rPr>
            </w:pPr>
            <w:r/>
          </w:p>
        </w:tc>
        <w:tc>
          <w:tcPr>
            <w:tcW w:w="1907" w:type="dxa"/>
            <w:tcBorders>
              <w:tl2br w:val="nil"/>
              <w:tr2bl w:val="nil"/>
            </w:tcBorders>
            <w:shd w:val="clear" w:color="auto" w:fill="DBEEF3" w:themeFill="accent5" w:themeFillTint="32"/>
            <w:vAlign w:val="center"/>
          </w:tcPr>
          <w:p w14:paraId="2CF53269">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Q30：</w:t>
            </w:r>
          </w:p>
        </w:tc>
        <w:tc>
          <w:tcPr>
            <w:tcW w:w="2321" w:type="dxa"/>
            <w:tcBorders>
              <w:tl2br w:val="nil"/>
              <w:tr2bl w:val="nil"/>
            </w:tcBorders>
            <w:shd w:val="clear" w:color="auto" w:fill="DBEEF3" w:themeFill="accent5" w:themeFillTint="32"/>
            <w:vAlign w:val="center"/>
          </w:tcPr>
          <w:p w14:paraId="521B9166">
            <w:pPr>
              <w:pStyle w:val="29"/>
              <w:numPr>
                <w:ilvl w:val="255"/>
                <w:numId w:val="0"/>
              </w:numPr>
              <w:spacing w:after="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qc_q30 }}</w:t>
            </w:r>
          </w:p>
        </w:tc>
      </w:tr>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5570"/>
      <w:bookmarkStart w:id="44" w:name="_Toc18728"/>
      <w:bookmarkStart w:id="45" w:name="_Toc31667"/>
      <w:bookmarkStart w:id="46" w:name="_Toc1619"/>
      <w:bookmarkStart w:id="47" w:name="_Toc14589"/>
      <w:bookmarkStart w:id="48" w:name="_Toc5129"/>
      <w:bookmarkStart w:id="49" w:name="_Toc31893"/>
      <w:bookmarkStart w:id="50" w:name="_Toc16727"/>
      <w:bookmarkStart w:id="51" w:name="_Toc22529"/>
      <w:bookmarkStart w:id="52" w:name="_Toc30103"/>
      <w:bookmarkStart w:id="53" w:name="_Toc3347"/>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2382"/>
      <w:bookmarkStart w:id="55" w:name="_Toc17258"/>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8199"/>
      <w:bookmarkEnd w:id="57"/>
      <w:bookmarkStart w:id="58" w:name="_Toc5769"/>
      <w:bookmarkEnd w:id="58"/>
      <w:bookmarkStart w:id="59" w:name="_Toc3810"/>
      <w:bookmarkEnd w:id="59"/>
      <w:bookmarkStart w:id="60" w:name="_Toc7901"/>
      <w:bookmarkEnd w:id="60"/>
      <w:bookmarkStart w:id="61" w:name="_Toc20306"/>
      <w:bookmarkEnd w:id="61"/>
      <w:bookmarkStart w:id="62" w:name="_Toc30794"/>
      <w:bookmarkEnd w:id="62"/>
      <w:bookmarkStart w:id="63" w:name="_Toc4168"/>
      <w:bookmarkStart w:id="64" w:name="_Toc23594"/>
      <w:bookmarkStart w:id="65" w:name="_Toc26709"/>
      <w:bookmarkStart w:id="66" w:name="_Toc10524"/>
      <w:bookmarkStart w:id="67" w:name="_Toc25481"/>
      <w:bookmarkStart w:id="68" w:name="_Toc26768"/>
      <w:bookmarkStart w:id="69" w:name="_Toc28223"/>
      <w:bookmarkStart w:id="70" w:name="_Toc1330"/>
      <w:bookmarkStart w:id="71" w:name="_Toc6361"/>
      <w:bookmarkStart w:id="72" w:name="_Toc12358"/>
      <w:bookmarkStart w:id="73" w:name="_Toc21519"/>
      <w:bookmarkStart w:id="74" w:name="_Toc30145"/>
      <w:bookmarkStart w:id="75" w:name="_Toc30443"/>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1CCC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5D2448AB">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1758" w:type="dxa"/>
            <w:shd w:val="clear" w:color="auto" w:fill="00C4D8"/>
            <w:vAlign w:val="center"/>
          </w:tcPr>
          <w:p w14:paraId="18F0F159">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530" w:type="dxa"/>
            <w:shd w:val="clear" w:color="auto" w:fill="00C4D8"/>
            <w:vAlign w:val="center"/>
          </w:tcPr>
          <w:p w14:paraId="6462C447">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EBD9AB4">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3EB9374A">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C10016A">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bookmarkEnd w:id="78"/>
      <w:tr>
        <w:tc>
          <w:tcPr>
            <w:tcW w:type="dxa" w:w="1170"/>
          </w:tcPr>
          <w:p>
            <w:r>
              <w:rPr/>
              <w:t>{% for row in targeted_drug_tips %}</w:t>
            </w:r>
          </w:p>
        </w:tc>
        <w:tc>
          <w:tcPr>
            <w:tcW w:type="dxa" w:w="1758"/>
          </w:tcPr>
          <w:p/>
        </w:tc>
        <w:tc>
          <w:tcPr>
            <w:tcW w:type="dxa" w:w="3530"/>
          </w:tcPr>
          <w:p/>
        </w:tc>
        <w:tc>
          <w:tcPr>
            <w:tcW w:type="dxa" w:w="1837"/>
          </w:tcPr>
          <w:p/>
        </w:tc>
      </w:tr>
      <w:tr>
        <w:tc>
          <w:tcPr>
            <w:tcW w:type="dxa" w:w="1170"/>
          </w:tcPr>
          <w:p>
            <w:r>
              <w:rPr>
                <w:color w:val="0563C1"/>
                <w:u w:val="single"/>
              </w:rPr>
              <w:t>{{ row.gene }}</w:t>
            </w:r>
          </w:p>
        </w:tc>
        <w:tc>
          <w:tcPr>
            <w:tcW w:type="dxa" w:w="1758"/>
          </w:tcPr>
          <w:p>
            <w:r>
              <w:rPr/>
              <w:t>{{ row.variant_site }}</w:t>
            </w:r>
          </w:p>
        </w:tc>
        <w:tc>
          <w:tcPr>
            <w:tcW w:type="dxa" w:w="3530"/>
          </w:tcPr>
          <w:p>
            <w:r>
              <w:rPr>
                <w:color w:val="0563C1"/>
                <w:u w:val="single"/>
              </w:rPr>
              <w:t>{{ row.benefit_drugs }}</w:t>
            </w:r>
          </w:p>
        </w:tc>
        <w:tc>
          <w:tcPr>
            <w:tcW w:type="dxa" w:w="1837"/>
          </w:tcPr>
          <w:p>
            <w:r>
              <w:rPr/>
              <w:t>{{ row.caution_drugs }}</w:t>
            </w:r>
          </w:p>
        </w:tc>
      </w:tr>
      <w:tr>
        <w:tc>
          <w:tcPr>
            <w:tcW w:type="dxa" w:w="1170"/>
          </w:tcPr>
          <w:p>
            <w:r>
              <w:rPr/>
              <w:t>{% endfor %}</w:t>
            </w:r>
          </w:p>
        </w:tc>
        <w:tc>
          <w:tcPr>
            <w:tcW w:type="dxa" w:w="1758"/>
          </w:tcPr>
          <w:p/>
        </w:tc>
        <w:tc>
          <w:tcPr>
            <w:tcW w:type="dxa" w:w="3530"/>
          </w:tcPr>
          <w:p/>
        </w:tc>
        <w:tc>
          <w:tcPr>
            <w:tcW w:type="dxa" w:w="1837"/>
          </w:tcPr>
          <w:p/>
        </w:tc>
      </w:tr>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p>
    <w:p w14:paraId="6B693942">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r>
        <w:rPr>
          <w:rFonts w:hint="eastAsia" w:ascii="微软雅黑" w:hAnsi="微软雅黑"/>
          <w:b/>
          <w:bCs/>
          <w:sz w:val="16"/>
          <w:szCs w:val="21"/>
        </w:rPr>
        <w:t>司美替尼[科赛优]</w:t>
      </w:r>
      <w:r>
        <w:rPr>
          <w:rFonts w:hint="eastAsia" w:ascii="微软雅黑" w:hAnsi="微软雅黑"/>
          <w:b/>
          <w:bCs/>
          <w:sz w:val="16"/>
          <w:szCs w:val="21"/>
          <w:lang w:eastAsia="zh-CN"/>
        </w:rPr>
        <w:t>、</w:t>
      </w:r>
      <w:r>
        <w:rPr>
          <w:rFonts w:hint="eastAsia" w:ascii="微软雅黑" w:hAnsi="微软雅黑"/>
          <w:b/>
          <w:bCs/>
          <w:sz w:val="16"/>
          <w:szCs w:val="21"/>
        </w:rPr>
        <w:t>曲美替尼[迈吉宁]</w:t>
      </w:r>
      <w:r>
        <w:rPr>
          <w:rFonts w:hint="eastAsia" w:ascii="微软雅黑" w:hAnsi="微软雅黑"/>
          <w:b/>
          <w:bCs/>
          <w:sz w:val="16"/>
          <w:szCs w:val="21"/>
          <w:lang w:eastAsia="zh-CN"/>
        </w:rPr>
        <w:t>、</w:t>
      </w:r>
      <w:r>
        <w:rPr>
          <w:rFonts w:hint="eastAsia" w:ascii="微软雅黑" w:hAnsi="微软雅黑"/>
          <w:b/>
          <w:bCs/>
          <w:sz w:val="16"/>
          <w:szCs w:val="21"/>
        </w:rPr>
        <w:t>帕尼单抗[维克替比]</w:t>
      </w:r>
      <w:r>
        <w:rPr>
          <w:rFonts w:hint="eastAsia" w:ascii="微软雅黑" w:hAnsi="微软雅黑"/>
          <w:b/>
          <w:bCs/>
          <w:sz w:val="16"/>
          <w:szCs w:val="21"/>
          <w:lang w:eastAsia="zh-CN"/>
        </w:rPr>
        <w:t>、</w:t>
      </w:r>
      <w:r>
        <w:rPr>
          <w:rFonts w:hint="eastAsia" w:ascii="微软雅黑" w:hAnsi="微软雅黑"/>
          <w:b/>
          <w:bCs/>
          <w:sz w:val="16"/>
          <w:szCs w:val="21"/>
        </w:rPr>
        <w:t>贝美替尼[MEKTOVI]</w:t>
      </w:r>
      <w:r>
        <w:rPr>
          <w:rFonts w:hint="eastAsia" w:ascii="微软雅黑" w:hAnsi="微软雅黑"/>
          <w:b/>
          <w:bCs/>
          <w:sz w:val="16"/>
          <w:szCs w:val="21"/>
          <w:lang w:eastAsia="zh-CN"/>
        </w:rPr>
        <w:t>、</w:t>
      </w:r>
      <w:r>
        <w:rPr>
          <w:rFonts w:hint="eastAsia" w:ascii="微软雅黑" w:hAnsi="微软雅黑"/>
          <w:b/>
          <w:bCs/>
          <w:sz w:val="16"/>
          <w:szCs w:val="21"/>
        </w:rPr>
        <w:t>奈拉替尼[贺俪安]</w:t>
      </w:r>
      <w:r>
        <w:rPr>
          <w:rFonts w:hint="eastAsia" w:ascii="微软雅黑" w:hAnsi="微软雅黑"/>
          <w:b/>
          <w:bCs/>
          <w:sz w:val="16"/>
          <w:szCs w:val="21"/>
          <w:lang w:eastAsia="zh-CN"/>
        </w:rPr>
        <w:t>、</w:t>
      </w:r>
      <w:r>
        <w:rPr>
          <w:rFonts w:hint="eastAsia" w:ascii="微软雅黑" w:hAnsi="微软雅黑"/>
          <w:b/>
          <w:bCs/>
          <w:sz w:val="16"/>
          <w:szCs w:val="21"/>
        </w:rPr>
        <w:t>福巴替尼[LYTGOBI]</w:t>
      </w:r>
      <w:r>
        <w:rPr>
          <w:rFonts w:hint="eastAsia" w:ascii="微软雅黑" w:hAnsi="微软雅黑"/>
          <w:b/>
          <w:bCs/>
          <w:sz w:val="16"/>
          <w:szCs w:val="21"/>
          <w:lang w:eastAsia="zh-CN"/>
        </w:rPr>
        <w:t>、</w:t>
      </w:r>
      <w:r>
        <w:rPr>
          <w:rFonts w:hint="eastAsia" w:ascii="微软雅黑" w:hAnsi="微软雅黑"/>
          <w:b/>
          <w:bCs/>
          <w:sz w:val="16"/>
          <w:szCs w:val="21"/>
        </w:rPr>
        <w:t>依维莫司[飞尼妥]</w:t>
      </w:r>
      <w:r>
        <w:rPr>
          <w:rFonts w:hint="eastAsia" w:ascii="微软雅黑" w:hAnsi="微软雅黑"/>
          <w:b/>
          <w:bCs/>
          <w:sz w:val="16"/>
          <w:szCs w:val="21"/>
          <w:lang w:eastAsia="zh-CN"/>
        </w:rPr>
        <w:t>、</w:t>
      </w:r>
      <w:r>
        <w:rPr>
          <w:rFonts w:hint="eastAsia" w:ascii="微软雅黑" w:hAnsi="微软雅黑"/>
          <w:b/>
          <w:bCs/>
          <w:sz w:val="16"/>
          <w:szCs w:val="21"/>
        </w:rPr>
        <w:t>奥拉帕利[利普卓]</w:t>
      </w:r>
      <w:r>
        <w:rPr>
          <w:rFonts w:hint="eastAsia" w:ascii="微软雅黑" w:hAnsi="微软雅黑"/>
          <w:b/>
          <w:bCs/>
          <w:sz w:val="16"/>
          <w:szCs w:val="21"/>
          <w:lang w:eastAsia="zh-CN"/>
        </w:rPr>
        <w:t>、</w:t>
      </w:r>
      <w:r>
        <w:rPr>
          <w:rFonts w:hint="eastAsia" w:ascii="微软雅黑" w:hAnsi="微软雅黑"/>
          <w:b/>
          <w:bCs/>
          <w:sz w:val="16"/>
          <w:szCs w:val="21"/>
        </w:rPr>
        <w:t>芦卡帕利[RUBRACA]</w:t>
      </w:r>
      <w:r>
        <w:rPr>
          <w:rFonts w:hint="eastAsia" w:ascii="微软雅黑" w:hAnsi="微软雅黑"/>
          <w:b/>
          <w:bCs/>
          <w:sz w:val="16"/>
          <w:szCs w:val="21"/>
          <w:lang w:eastAsia="zh-CN"/>
        </w:rPr>
        <w:t>、</w:t>
      </w:r>
      <w:r>
        <w:rPr>
          <w:rFonts w:hint="eastAsia" w:ascii="微软雅黑" w:hAnsi="微软雅黑"/>
          <w:b/>
          <w:bCs/>
          <w:sz w:val="16"/>
          <w:szCs w:val="21"/>
        </w:rPr>
        <w:t>尼拉帕利[则乐]</w:t>
      </w:r>
      <w:r>
        <w:rPr>
          <w:rFonts w:hint="eastAsia" w:ascii="微软雅黑" w:hAnsi="微软雅黑"/>
          <w:b/>
          <w:bCs/>
          <w:sz w:val="16"/>
          <w:szCs w:val="21"/>
          <w:lang w:eastAsia="zh-CN"/>
        </w:rPr>
        <w:t>、</w:t>
      </w:r>
      <w:r>
        <w:rPr>
          <w:rFonts w:hint="eastAsia" w:ascii="微软雅黑" w:hAnsi="微软雅黑"/>
          <w:b/>
          <w:bCs/>
          <w:sz w:val="16"/>
          <w:szCs w:val="21"/>
        </w:rPr>
        <w:t>他拉唑帕利[泰泽纳]</w:t>
      </w:r>
      <w:r>
        <w:rPr>
          <w:rFonts w:hint="eastAsia" w:ascii="微软雅黑" w:hAnsi="微软雅黑"/>
          <w:b/>
          <w:bCs/>
          <w:sz w:val="16"/>
          <w:szCs w:val="21"/>
          <w:lang w:eastAsia="zh-CN"/>
        </w:rPr>
        <w:t>、</w:t>
      </w:r>
      <w:r>
        <w:rPr>
          <w:rFonts w:hint="eastAsia" w:ascii="微软雅黑" w:hAnsi="微软雅黑"/>
          <w:b/>
          <w:bCs/>
          <w:sz w:val="16"/>
          <w:szCs w:val="21"/>
        </w:rPr>
        <w:t>阿维鲁单抗[巴文西亚]</w:t>
      </w:r>
      <w:r>
        <w:rPr>
          <w:rFonts w:hint="eastAsia" w:ascii="微软雅黑" w:hAnsi="微软雅黑"/>
          <w:b/>
          <w:bCs/>
          <w:sz w:val="16"/>
          <w:szCs w:val="21"/>
          <w:lang w:eastAsia="zh-CN"/>
        </w:rPr>
        <w:t>、</w:t>
      </w:r>
      <w:r>
        <w:rPr>
          <w:rFonts w:hint="eastAsia" w:ascii="微软雅黑" w:hAnsi="微软雅黑"/>
          <w:b/>
          <w:bCs/>
          <w:sz w:val="16"/>
          <w:szCs w:val="21"/>
        </w:rPr>
        <w:t>盐酸可泮利塞[奥罗巴]</w:t>
      </w:r>
      <w:r>
        <w:rPr>
          <w:rFonts w:hint="eastAsia" w:ascii="微软雅黑" w:hAnsi="微软雅黑"/>
          <w:b/>
          <w:bCs/>
          <w:sz w:val="16"/>
          <w:szCs w:val="21"/>
          <w:lang w:eastAsia="zh-CN"/>
        </w:rPr>
        <w:t>、</w:t>
      </w:r>
      <w:r>
        <w:rPr>
          <w:rFonts w:hint="eastAsia" w:ascii="微软雅黑" w:hAnsi="微软雅黑"/>
          <w:b/>
          <w:bCs/>
          <w:sz w:val="16"/>
          <w:szCs w:val="21"/>
        </w:rPr>
        <w:t>帕米帕利[百汇泽]</w:t>
      </w:r>
      <w:r>
        <w:rPr>
          <w:rFonts w:hint="eastAsia" w:ascii="微软雅黑" w:hAnsi="微软雅黑"/>
          <w:b/>
          <w:bCs/>
          <w:sz w:val="16"/>
          <w:szCs w:val="21"/>
          <w:lang w:eastAsia="zh-CN"/>
        </w:rPr>
        <w:t>、</w:t>
      </w:r>
      <w:r>
        <w:rPr>
          <w:rFonts w:hint="eastAsia" w:ascii="微软雅黑" w:hAnsi="微软雅黑"/>
          <w:b/>
          <w:bCs/>
          <w:sz w:val="16"/>
          <w:szCs w:val="21"/>
        </w:rPr>
        <w:t>西罗莫司[赛莫司]</w:t>
      </w:r>
      <w:r>
        <w:rPr>
          <w:rFonts w:hint="eastAsia" w:ascii="微软雅黑" w:hAnsi="微软雅黑"/>
          <w:b/>
          <w:bCs/>
          <w:sz w:val="16"/>
          <w:szCs w:val="21"/>
          <w:lang w:eastAsia="zh-CN"/>
        </w:rPr>
        <w:t>、</w:t>
      </w:r>
      <w:r>
        <w:rPr>
          <w:rFonts w:hint="eastAsia" w:ascii="微软雅黑" w:hAnsi="微软雅黑"/>
          <w:b/>
          <w:bCs/>
          <w:sz w:val="16"/>
          <w:szCs w:val="21"/>
        </w:rPr>
        <w:t>替西罗莫司[TORISEL]</w:t>
      </w:r>
      <w:r>
        <w:rPr>
          <w:rFonts w:hint="eastAsia" w:ascii="微软雅黑" w:hAnsi="微软雅黑"/>
          <w:b/>
          <w:bCs/>
          <w:sz w:val="16"/>
          <w:szCs w:val="21"/>
          <w:lang w:eastAsia="zh-CN"/>
        </w:rPr>
        <w:t>、</w:t>
      </w:r>
      <w:r>
        <w:rPr>
          <w:rFonts w:hint="eastAsia" w:ascii="微软雅黑" w:hAnsi="微软雅黑"/>
          <w:b/>
          <w:bCs/>
          <w:sz w:val="16"/>
          <w:szCs w:val="21"/>
        </w:rPr>
        <w:t>阿培利司[PIQRAY]</w:t>
      </w:r>
      <w:r>
        <w:rPr>
          <w:rFonts w:hint="eastAsia" w:ascii="微软雅黑" w:hAnsi="微软雅黑"/>
          <w:b/>
          <w:bCs/>
          <w:sz w:val="16"/>
          <w:szCs w:val="21"/>
          <w:lang w:eastAsia="zh-CN"/>
        </w:rPr>
        <w:t>、</w:t>
      </w:r>
      <w:r>
        <w:rPr>
          <w:rFonts w:hint="eastAsia" w:ascii="微软雅黑" w:hAnsi="微软雅黑"/>
          <w:b/>
          <w:bCs/>
          <w:sz w:val="16"/>
          <w:szCs w:val="21"/>
        </w:rPr>
        <w:t>培唑帕尼[维全特]</w:t>
      </w:r>
      <w:r>
        <w:rPr>
          <w:rFonts w:hint="eastAsia" w:ascii="微软雅黑" w:hAnsi="微软雅黑"/>
          <w:b/>
          <w:bCs/>
          <w:sz w:val="16"/>
          <w:szCs w:val="21"/>
          <w:lang w:eastAsia="zh-CN"/>
        </w:rPr>
        <w:t>、</w:t>
      </w:r>
      <w:r>
        <w:rPr>
          <w:rFonts w:hint="eastAsia" w:ascii="微软雅黑" w:hAnsi="微软雅黑"/>
          <w:b/>
          <w:bCs/>
          <w:sz w:val="16"/>
          <w:szCs w:val="21"/>
        </w:rPr>
        <w:t>伊那利塞[伊赫莱]</w:t>
      </w:r>
      <w:r>
        <w:rPr>
          <w:rFonts w:hint="eastAsia" w:ascii="微软雅黑" w:hAnsi="微软雅黑"/>
          <w:b/>
          <w:bCs/>
          <w:sz w:val="16"/>
          <w:szCs w:val="21"/>
          <w:lang w:eastAsia="zh-CN"/>
        </w:rPr>
        <w:t>、卡匹色替[荃科得]、</w:t>
      </w:r>
      <w:r>
        <w:rPr>
          <w:rFonts w:hint="eastAsia" w:ascii="微软雅黑" w:hAnsi="微软雅黑"/>
          <w:b/>
          <w:bCs/>
          <w:sz w:val="16"/>
          <w:szCs w:val="21"/>
        </w:rPr>
        <w:t>氟唑帕利[艾瑞颐]</w:t>
      </w:r>
      <w:r>
        <w:rPr>
          <w:rFonts w:hint="eastAsia" w:ascii="微软雅黑" w:hAnsi="微软雅黑"/>
          <w:b/>
          <w:bCs/>
          <w:sz w:val="16"/>
          <w:szCs w:val="21"/>
          <w:lang w:eastAsia="zh-CN"/>
        </w:rPr>
        <w:t>、</w:t>
      </w:r>
      <w:r>
        <w:rPr>
          <w:rFonts w:hint="eastAsia" w:ascii="微软雅黑" w:hAnsi="微软雅黑"/>
          <w:b/>
          <w:bCs/>
          <w:sz w:val="16"/>
          <w:szCs w:val="21"/>
        </w:rPr>
        <w:t>维莫德吉[ERIVEDGE]</w:t>
      </w:r>
      <w:r>
        <w:rPr>
          <w:rFonts w:hint="eastAsia" w:ascii="微软雅黑" w:hAnsi="微软雅黑"/>
          <w:b/>
          <w:bCs/>
          <w:sz w:val="16"/>
          <w:szCs w:val="21"/>
          <w:lang w:eastAsia="zh-CN"/>
        </w:rPr>
        <w:t>、</w:t>
      </w:r>
      <w:r>
        <w:rPr>
          <w:rFonts w:hint="eastAsia" w:ascii="微软雅黑" w:hAnsi="微软雅黑"/>
          <w:b/>
          <w:bCs/>
          <w:sz w:val="16"/>
          <w:szCs w:val="21"/>
        </w:rPr>
        <w:t>索立德吉[ODOMZO]</w:t>
      </w:r>
      <w:r>
        <w:rPr>
          <w:rFonts w:hint="eastAsia" w:ascii="微软雅黑" w:hAnsi="微软雅黑"/>
          <w:b/>
          <w:bCs/>
          <w:sz w:val="16"/>
          <w:szCs w:val="21"/>
          <w:lang w:eastAsia="zh-CN"/>
        </w:rPr>
        <w:t>、</w:t>
      </w:r>
      <w:r>
        <w:rPr>
          <w:rFonts w:hint="eastAsia" w:ascii="微软雅黑" w:hAnsi="微软雅黑"/>
          <w:b/>
          <w:bCs/>
          <w:sz w:val="16"/>
          <w:szCs w:val="21"/>
        </w:rPr>
        <w:t>西妥昔单抗[爱必妥]</w:t>
      </w:r>
      <w:r>
        <w:rPr>
          <w:rFonts w:hint="eastAsia" w:ascii="微软雅黑" w:hAnsi="微软雅黑"/>
          <w:b/>
          <w:bCs/>
          <w:sz w:val="16"/>
          <w:szCs w:val="21"/>
          <w:lang w:eastAsia="zh-CN"/>
        </w:rPr>
        <w:t>、</w:t>
      </w:r>
      <w:r>
        <w:rPr>
          <w:rFonts w:hint="eastAsia" w:ascii="微软雅黑" w:hAnsi="微软雅黑"/>
          <w:b/>
          <w:bCs/>
          <w:sz w:val="16"/>
          <w:szCs w:val="21"/>
        </w:rPr>
        <w:t>哌柏西利[爱博新]</w:t>
      </w:r>
      <w:r>
        <w:rPr>
          <w:rFonts w:hint="eastAsia" w:ascii="微软雅黑" w:hAnsi="微软雅黑"/>
          <w:b/>
          <w:bCs/>
          <w:sz w:val="16"/>
          <w:szCs w:val="21"/>
          <w:lang w:eastAsia="zh-CN"/>
        </w:rPr>
        <w:t>、</w:t>
      </w:r>
      <w:r>
        <w:rPr>
          <w:rFonts w:hint="eastAsia" w:ascii="微软雅黑" w:hAnsi="微软雅黑"/>
          <w:b/>
          <w:bCs/>
          <w:sz w:val="16"/>
          <w:szCs w:val="21"/>
        </w:rPr>
        <w:t>Avutometinib[AVMAPKI]</w:t>
      </w:r>
      <w:r>
        <w:rPr>
          <w:rFonts w:hint="eastAsia" w:ascii="微软雅黑" w:hAnsi="微软雅黑"/>
          <w:b/>
          <w:bCs/>
          <w:sz w:val="16"/>
          <w:szCs w:val="21"/>
          <w:lang w:eastAsia="zh-CN"/>
        </w:rPr>
        <w:t>、</w:t>
      </w:r>
      <w:r>
        <w:rPr>
          <w:rFonts w:hint="eastAsia" w:ascii="微软雅黑" w:hAnsi="微软雅黑"/>
          <w:b/>
          <w:bCs/>
          <w:sz w:val="16"/>
          <w:szCs w:val="21"/>
        </w:rPr>
        <w:t>帕博利珠单抗[可瑞达]</w:t>
      </w:r>
      <w:r>
        <w:rPr>
          <w:rFonts w:hint="eastAsia" w:ascii="微软雅黑" w:hAnsi="微软雅黑"/>
          <w:b/>
          <w:bCs/>
          <w:sz w:val="16"/>
          <w:szCs w:val="21"/>
          <w:lang w:eastAsia="zh-CN"/>
        </w:rPr>
        <w:t>、</w:t>
      </w:r>
      <w:r>
        <w:rPr>
          <w:rFonts w:hint="eastAsia" w:ascii="微软雅黑" w:hAnsi="微软雅黑"/>
          <w:b/>
          <w:bCs/>
          <w:sz w:val="16"/>
          <w:szCs w:val="21"/>
        </w:rPr>
        <w:t>替雷利珠单抗[百泽安]</w:t>
      </w:r>
      <w:r>
        <w:rPr>
          <w:rFonts w:hint="eastAsia" w:ascii="微软雅黑" w:hAnsi="微软雅黑"/>
          <w:b/>
          <w:bCs/>
          <w:sz w:val="16"/>
          <w:szCs w:val="21"/>
          <w:lang w:eastAsia="zh-CN"/>
        </w:rPr>
        <w:t>、</w:t>
      </w:r>
      <w:r>
        <w:rPr>
          <w:rFonts w:hint="eastAsia" w:ascii="微软雅黑" w:hAnsi="微软雅黑"/>
          <w:b/>
          <w:bCs/>
          <w:sz w:val="16"/>
          <w:szCs w:val="21"/>
        </w:rPr>
        <w:t>阿替利珠单抗[泰圣奇]</w:t>
      </w:r>
      <w:r>
        <w:rPr>
          <w:rFonts w:hint="eastAsia" w:ascii="微软雅黑" w:hAnsi="微软雅黑"/>
          <w:b/>
          <w:bCs/>
          <w:sz w:val="16"/>
          <w:szCs w:val="21"/>
          <w:lang w:eastAsia="zh-CN"/>
        </w:rPr>
        <w:t>、</w:t>
      </w:r>
      <w:r>
        <w:rPr>
          <w:rFonts w:hint="eastAsia" w:ascii="微软雅黑" w:hAnsi="微软雅黑"/>
          <w:b/>
          <w:bCs/>
          <w:sz w:val="16"/>
          <w:szCs w:val="21"/>
        </w:rPr>
        <w:t>阿贝西利[唯择]</w:t>
      </w:r>
      <w:r>
        <w:rPr>
          <w:rFonts w:hint="eastAsia" w:ascii="微软雅黑" w:hAnsi="微软雅黑"/>
          <w:b/>
          <w:bCs/>
          <w:sz w:val="16"/>
          <w:szCs w:val="21"/>
          <w:lang w:eastAsia="zh-CN"/>
        </w:rPr>
        <w:t>、</w:t>
      </w:r>
      <w:r>
        <w:rPr>
          <w:rFonts w:hint="eastAsia" w:ascii="微软雅黑" w:hAnsi="微软雅黑"/>
          <w:b/>
          <w:bCs/>
          <w:sz w:val="16"/>
          <w:szCs w:val="21"/>
        </w:rPr>
        <w:t>度伐利尤单抗[英飞凡]</w:t>
      </w:r>
      <w:r>
        <w:rPr>
          <w:rFonts w:hint="eastAsia" w:ascii="微软雅黑" w:hAnsi="微软雅黑"/>
          <w:b/>
          <w:bCs/>
          <w:sz w:val="16"/>
          <w:szCs w:val="21"/>
          <w:lang w:eastAsia="zh-CN"/>
        </w:rPr>
        <w:t>、</w:t>
      </w:r>
      <w:r>
        <w:rPr>
          <w:rFonts w:hint="eastAsia" w:ascii="微软雅黑" w:hAnsi="微软雅黑"/>
          <w:b/>
          <w:bCs/>
          <w:sz w:val="16"/>
          <w:szCs w:val="21"/>
        </w:rPr>
        <w:t>Defactinib[FAKZYNJA]。</w:t>
      </w:r>
    </w:p>
    <w:p w14:paraId="77FB5E70">
      <w:pPr>
        <w:jc w:val="left"/>
        <w:rPr>
          <w:rFonts w:hint="eastAsia" w:ascii="微软雅黑" w:hAnsi="微软雅黑"/>
          <w:b/>
          <w:bCs/>
          <w:sz w:val="16"/>
          <w:szCs w:val="21"/>
        </w:rPr>
      </w:pPr>
      <w:r>
        <w:rPr>
          <w:rFonts w:hint="eastAsia" w:ascii="微软雅黑" w:hAnsi="微软雅黑"/>
          <w:b/>
          <w:bCs/>
          <w:sz w:val="16"/>
          <w:szCs w:val="21"/>
        </w:rPr>
        <w:br w:type="page"/>
      </w: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1"/>
        <w:gridCol w:w="3219"/>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1" w:type="dxa"/>
            <w:vAlign w:val="center"/>
          </w:tcPr>
          <w:p w14:paraId="2678CD2B">
            <w:pPr>
              <w:pStyle w:val="53"/>
              <w:spacing w:after="0"/>
              <w:ind w:firstLine="0" w:firstLineChars="0"/>
              <w:jc w:val="center"/>
              <w:rPr>
                <w:rFonts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9" w:type="dxa"/>
            <w:vAlign w:val="center"/>
          </w:tcPr>
          <w:p>
            <w:r>
              <w:rPr/>
              <w:t>{{ tmb_summary }}</w:t>
            </w:r>
          </w:p>
        </w:tc>
        <w:tc>
          <w:tcPr>
            <w:tcW w:w="3971" w:type="dxa"/>
            <w:vAlign w:val="center"/>
          </w:tcPr>
          <w:p>
            <w:r>
              <w:rPr/>
              <w:t>{{ immuno_tips }}</w:t>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7AB85D5F">
            <w:pPr>
              <w:pStyle w:val="53"/>
              <w:spacing w:after="0"/>
              <w:ind w:firstLine="0" w:firstLineChars="0"/>
              <w:jc w:val="center"/>
              <w:rPr>
                <w:rFonts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9" w:type="dxa"/>
            <w:vAlign w:val="center"/>
          </w:tcPr>
          <w:p>
            <w:r>
              <w:rPr/>
              <w:t>{{ msi_summary }}</w:t>
            </w:r>
          </w:p>
        </w:tc>
        <w:tc>
          <w:tcPr>
            <w:tcW w:w="3971" w:type="dxa"/>
            <w:vAlign w:val="center"/>
          </w:tcPr>
          <w:p w14:paraId="53E0273A">
            <w:pPr>
              <w:pStyle w:val="55"/>
              <w:spacing w:after="0"/>
              <w:ind w:firstLine="0" w:firstLineChars="0"/>
              <w:jc w:val="center"/>
              <w:rPr>
                <w:rFonts w:ascii="微软雅黑" w:hAnsi="微软雅黑" w:cs="微软雅黑"/>
                <w:kern w:val="2"/>
                <w:sz w:val="18"/>
                <w:szCs w:val="18"/>
                <w:highlight w:val="yellow"/>
                <w:u w:val="single"/>
              </w:rPr>
            </w:pPr>
            <w:r>
              <w:rPr>
                <w:rFonts w:hint="eastAsia" w:ascii="微软雅黑" w:hAnsi="微软雅黑"/>
                <w:kern w:val="2"/>
                <w:sz w:val="18"/>
                <w:szCs w:val="18"/>
              </w:rPr>
              <w:t>{{ msi_tips }}</w:t>
            </w:r>
            <w:r>
              <w:rPr>
                <w:rFonts w:ascii="微软雅黑" w:hAnsi="微软雅黑"/>
                <w:kern w:val="2"/>
                <w:sz w:val="18"/>
                <w:szCs w:val="18"/>
              </w:rPr>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794C1E45">
            <w:pPr>
              <w:adjustRightInd/>
              <w:snapToGrid/>
              <w:spacing w:after="0" w:line="220" w:lineRule="atLeast"/>
              <w:jc w:val="center"/>
              <w:rPr>
                <w:rFonts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p>
        </w:tc>
        <w:tc>
          <w:tcPr>
            <w:tcW w:w="3219" w:type="dxa"/>
            <w:vAlign w:val="center"/>
          </w:tcPr>
          <w:p>
            <w:r>
              <w:rPr/>
              <w:t>{{ immuno_positive_genes }}</w:t>
            </w:r>
          </w:p>
        </w:tc>
        <w:tc>
          <w:tcPr>
            <w:tcW w:w="3971" w:type="dxa"/>
            <w:vAlign w:val="center"/>
          </w:tcPr>
          <w:p w14:paraId="505ED8BE">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54B4A072">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9" w:type="dxa"/>
            <w:vAlign w:val="center"/>
          </w:tcPr>
          <w:p>
            <w:r>
              <w:rPr/>
              <w:t>{{ immuno_negative_genes }}</w:t>
            </w:r>
          </w:p>
        </w:tc>
        <w:tc>
          <w:tcPr>
            <w:tcW w:w="3971" w:type="dxa"/>
            <w:vAlign w:val="center"/>
          </w:tcPr>
          <w:p w14:paraId="56B42F58">
            <w:pPr>
              <w:adjustRightInd/>
              <w:snapToGrid/>
              <w:spacing w:after="0" w:line="220" w:lineRule="atLeast"/>
              <w:jc w:val="center"/>
              <w:rPr>
                <w:rStyle w:val="23"/>
                <w:rFonts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14:paraId="7CC925F0">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9" w:type="dxa"/>
            <w:vAlign w:val="center"/>
          </w:tcPr>
          <w:p>
            <w:r>
              <w:rPr/>
              <w:t>{{ immuno_hyperprogression_genes }}</w:t>
            </w:r>
          </w:p>
        </w:tc>
        <w:tc>
          <w:tcPr>
            <w:tcW w:w="3971" w:type="dxa"/>
            <w:vAlign w:val="center"/>
          </w:tcPr>
          <w:p w14:paraId="6041BB87">
            <w:pPr>
              <w:adjustRightInd/>
              <w:snapToGrid/>
              <w:spacing w:after="0" w:line="220" w:lineRule="atLeast"/>
              <w:jc w:val="center"/>
              <w:rPr>
                <w:rStyle w:val="23"/>
                <w:rFonts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r>
        <w:rPr>
          <w:rFonts w:hint="eastAsia" w:ascii="微软雅黑" w:hAnsi="微软雅黑"/>
          <w:sz w:val="18"/>
        </w:rPr>
        <w:t>并且，FDA 已批准帕博利珠单抗用于治疗 TMB-H 的不可切除或转移性的成人和儿童实体瘤。</w:t>
      </w:r>
    </w:p>
    <w:p w14:paraId="0D0F2DB3">
      <w:pPr>
        <w:numPr>
          <w:ilvl w:val="0"/>
          <w:numId w:val="1"/>
        </w:numPr>
        <w:spacing w:after="0"/>
        <w:jc w:val="both"/>
        <w:rPr>
          <w:rFonts w:ascii="微软雅黑" w:hAnsi="微软雅黑"/>
          <w:kern w:val="2"/>
          <w:sz w:val="18"/>
        </w:rPr>
      </w:pPr>
      <w:r>
        <w:rPr>
          <w:rFonts w:hint="eastAsia" w:ascii="微软雅黑" w:hAnsi="微软雅黑"/>
          <w:kern w:val="2"/>
          <w:sz w:val="18"/>
        </w:rPr>
        <w:t>目前已知的免疫治疗生物标志物包括TMB、MSI、PD-L1表达、免疫疗效正相关/负相关/超进展基因等。值得注意的是，TMB、MSI、PD-L1表达预测生物标志物是相对独立的预测指标，对免疫治疗临床获益率的评估具有独立性，建议您结合临床实际情况选择治疗方案。</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4.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bookmarkStart w:id="79" w:name="_Toc137"/>
      <w:bookmarkStart w:id="80" w:name="_Toc2090"/>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4"/>
          <w:szCs w:val="24"/>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21512DE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0B25A24A">
            <w:pPr>
              <w:spacing w:after="0"/>
              <w:jc w:val="center"/>
              <w:rPr>
                <w:rFonts w:ascii="微软雅黑" w:hAnsi="微软雅黑" w:cs="微软雅黑"/>
                <w:b/>
                <w:bCs/>
                <w:color w:val="F9FBFA"/>
                <w:kern w:val="2"/>
                <w:sz w:val="18"/>
                <w:szCs w:val="18"/>
              </w:rPr>
            </w:pPr>
            <w:bookmarkStart w:id="83" w:name="_Toc30153"/>
            <w:bookmarkStart w:id="84" w:name="_Toc26040"/>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6EC9ABB0">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3562A08F">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tc>
          <w:tcPr>
            <w:tcW w:type="dxa" w:w="1143"/>
          </w:tcPr>
          <w:p>
            <w:r>
              <w:t>基因名称</w:t>
            </w:r>
          </w:p>
        </w:tc>
        <w:tc>
          <w:tcPr>
            <w:tcW w:type="dxa" w:w="870"/>
          </w:tcPr>
          <w:p>
            <w:r>
              <w:t>转录本号</w:t>
            </w:r>
          </w:p>
        </w:tc>
        <w:tc>
          <w:tcPr>
            <w:tcW w:type="dxa" w:w="495"/>
          </w:tcPr>
          <w:p>
            <w:r>
              <w:t>染色体</w:t>
            </w:r>
          </w:p>
        </w:tc>
        <w:tc>
          <w:tcPr>
            <w:tcW w:type="dxa" w:w="450"/>
          </w:tcPr>
          <w:p>
            <w:r>
              <w:t>外显子</w:t>
            </w:r>
          </w:p>
        </w:tc>
        <w:tc>
          <w:tcPr>
            <w:tcW w:type="dxa" w:w="1294"/>
          </w:tcPr>
          <w:p>
            <w:r>
              <w:t>位点</w:t>
            </w:r>
          </w:p>
        </w:tc>
        <w:tc>
          <w:tcPr>
            <w:tcW w:type="dxa" w:w="686"/>
          </w:tcPr>
          <w:p>
            <w:r>
              <w:t>突变 类型</w:t>
            </w:r>
          </w:p>
        </w:tc>
        <w:tc>
          <w:tcPr>
            <w:tcW w:type="dxa" w:w="696"/>
          </w:tcPr>
          <w:p>
            <w:r>
              <w:t>频率 (%)</w:t>
            </w:r>
          </w:p>
        </w:tc>
        <w:tc>
          <w:tcPr>
            <w:tcW w:type="dxa" w:w="2469"/>
          </w:tcPr>
          <w:p>
            <w:r>
              <w:t>潜在获益靶向药物 （证据等级）</w:t>
            </w:r>
          </w:p>
        </w:tc>
        <w:tc>
          <w:tcPr>
            <w:tcW w:type="dxa" w:w="1442"/>
          </w:tcPr>
          <w:p>
            <w:r>
              <w:t>可能耐药或 慎重药物 （证据等级）</w:t>
            </w:r>
          </w:p>
        </w:tc>
      </w:tr>
      <w:tr>
        <w:tc>
          <w:tcPr>
            <w:tcW w:type="dxa" w:w="1143"/>
          </w:tcPr>
          <w:p>
            <w:r>
              <w:rPr/>
              <w:t>{% for row in variants_2_1 %}</w:t>
            </w:r>
          </w:p>
        </w:tc>
        <w:tc>
          <w:tcPr>
            <w:tcW w:type="dxa" w:w="870"/>
          </w:tcPr>
          <w:p/>
        </w:tc>
        <w:tc>
          <w:tcPr>
            <w:tcW w:type="dxa" w:w="495"/>
          </w:tcPr>
          <w:p/>
        </w:tc>
        <w:tc>
          <w:tcPr>
            <w:tcW w:type="dxa" w:w="450"/>
          </w:tcPr>
          <w:p/>
        </w:tc>
        <w:tc>
          <w:tcPr>
            <w:tcW w:type="dxa" w:w="1294"/>
          </w:tcPr>
          <w:p/>
        </w:tc>
        <w:tc>
          <w:tcPr>
            <w:tcW w:type="dxa" w:w="686"/>
          </w:tcPr>
          <w:p/>
        </w:tc>
        <w:tc>
          <w:tcPr>
            <w:tcW w:type="dxa" w:w="696"/>
          </w:tcPr>
          <w:p/>
        </w:tc>
        <w:tc>
          <w:tcPr>
            <w:tcW w:type="dxa" w:w="2469"/>
          </w:tcPr>
          <w:p/>
        </w:tc>
        <w:tc>
          <w:tcPr>
            <w:tcW w:type="dxa" w:w="1442"/>
          </w:tcPr>
          <w:p/>
        </w:tc>
      </w:tr>
      <w:tr>
        <w:tc>
          <w:tcPr>
            <w:tcW w:type="dxa" w:w="1143"/>
          </w:tcPr>
          <w:p>
            <w:r>
              <w:rPr>
                <w:color w:val="0563C1"/>
                <w:u w:val="single"/>
              </w:rPr>
              <w:t>{{ row.gene }}</w:t>
            </w:r>
          </w:p>
        </w:tc>
        <w:tc>
          <w:tcPr>
            <w:tcW w:type="dxa" w:w="870"/>
          </w:tcPr>
          <w:p>
            <w:r>
              <w:rPr/>
              <w:t>{{ row.transcript }}</w:t>
            </w:r>
          </w:p>
        </w:tc>
        <w:tc>
          <w:tcPr>
            <w:tcW w:type="dxa" w:w="495"/>
          </w:tcPr>
          <w:p>
            <w:r>
              <w:rPr/>
              <w:t>{{ row.chr }}</w:t>
            </w:r>
          </w:p>
        </w:tc>
        <w:tc>
          <w:tcPr>
            <w:tcW w:type="dxa" w:w="450"/>
          </w:tcPr>
          <w:p>
            <w:r>
              <w:rPr/>
              <w:t>{{ row.exon }}</w:t>
            </w:r>
          </w:p>
        </w:tc>
        <w:tc>
          <w:tcPr>
            <w:tcW w:type="dxa" w:w="1294"/>
          </w:tcPr>
          <w:p>
            <w:r>
              <w:rPr/>
              <w:t>{{ row.locus }}</w:t>
            </w:r>
          </w:p>
        </w:tc>
        <w:tc>
          <w:tcPr>
            <w:tcW w:type="dxa" w:w="686"/>
          </w:tcPr>
          <w:p>
            <w:r>
              <w:rPr/>
              <w:t>{{ row.var_type_cn }}</w:t>
            </w:r>
          </w:p>
        </w:tc>
        <w:tc>
          <w:tcPr>
            <w:tcW w:type="dxa" w:w="696"/>
          </w:tcPr>
          <w:p>
            <w:r>
              <w:rPr/>
              <w:t>{{ row.af_pct }}</w:t>
            </w:r>
          </w:p>
        </w:tc>
        <w:tc>
          <w:tcPr>
            <w:tcW w:type="dxa" w:w="2469"/>
          </w:tcPr>
          <w:p>
            <w:r>
              <w:rPr>
                <w:color w:val="0563C1"/>
                <w:u w:val="single"/>
              </w:rPr>
              <w:t>{{ row.benefit_drugs }}</w:t>
            </w:r>
          </w:p>
        </w:tc>
        <w:tc>
          <w:tcPr>
            <w:tcW w:type="dxa" w:w="1442"/>
          </w:tcPr>
          <w:p>
            <w:r>
              <w:rPr/>
              <w:t>{{ row.caution_drugs }}</w:t>
            </w:r>
          </w:p>
        </w:tc>
      </w:tr>
      <w:tr>
        <w:tc>
          <w:tcPr>
            <w:tcW w:type="dxa" w:w="1143"/>
          </w:tcPr>
          <w:p>
            <w:r>
              <w:rPr/>
              <w:t>{% endfor %}</w:t>
            </w:r>
          </w:p>
        </w:tc>
        <w:tc>
          <w:tcPr>
            <w:tcW w:type="dxa" w:w="870"/>
          </w:tcPr>
          <w:p/>
        </w:tc>
        <w:tc>
          <w:tcPr>
            <w:tcW w:type="dxa" w:w="495"/>
          </w:tcPr>
          <w:p/>
        </w:tc>
        <w:tc>
          <w:tcPr>
            <w:tcW w:type="dxa" w:w="450"/>
          </w:tcPr>
          <w:p/>
        </w:tc>
        <w:tc>
          <w:tcPr>
            <w:tcW w:type="dxa" w:w="1294"/>
          </w:tcPr>
          <w:p/>
        </w:tc>
        <w:tc>
          <w:tcPr>
            <w:tcW w:type="dxa" w:w="686"/>
          </w:tcPr>
          <w:p/>
        </w:tc>
        <w:tc>
          <w:tcPr>
            <w:tcW w:type="dxa" w:w="696"/>
          </w:tcPr>
          <w:p/>
        </w:tc>
        <w:tc>
          <w:tcPr>
            <w:tcW w:type="dxa" w:w="2469"/>
          </w:tcPr>
          <w:p/>
        </w:tc>
        <w:tc>
          <w:tcPr>
            <w:tcW w:type="dxa" w:w="1442"/>
          </w:tcPr>
          <w:p/>
        </w:tc>
      </w:tr>
    </w:tbl>
    <w:p w14:paraId="724EBEA6">
      <w:pPr>
        <w:adjustRightInd/>
        <w:snapToGrid/>
        <w:spacing w:after="0" w:line="220" w:lineRule="atLeast"/>
        <w:jc w:val="both"/>
        <w:rPr>
          <w:rFonts w:ascii="微软雅黑" w:hAnsi="微软雅黑" w:cs="微软雅黑"/>
          <w:color w:val="000000"/>
          <w:sz w:val="20"/>
          <w:szCs w:val="20"/>
        </w:rPr>
      </w:pPr>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药物适应情况</w:t>
            </w:r>
          </w:p>
        </w:tc>
      </w:tr>
      <w:tr>
        <w:tc>
          <w:tcPr>
            <w:tcW w:type="dxa" w:w="1806"/>
          </w:tcPr>
          <w:p>
            <w:r>
              <w:rPr/>
              <w:t>{% if chemotherapy %}{% for row in chemotherapy %}</w:t>
            </w:r>
          </w:p>
        </w:tc>
        <w:tc>
          <w:tcPr>
            <w:tcW w:type="dxa" w:w="2539"/>
          </w:tcPr>
          <w:p/>
        </w:tc>
        <w:tc>
          <w:tcPr>
            <w:tcW w:type="dxa" w:w="4383"/>
          </w:tcPr>
          <w:p/>
        </w:tc>
      </w:tr>
      <w:tr>
        <w:tc>
          <w:tcPr>
            <w:tcW w:type="dxa" w:w="1806"/>
          </w:tcPr>
          <w:p>
            <w:r>
              <w:rPr/>
              <w:t>{{ row.药物 or row.Drug or '' }}</w:t>
            </w:r>
          </w:p>
        </w:tc>
        <w:tc>
          <w:tcPr>
            <w:tcW w:type="dxa" w:w="2539"/>
          </w:tcPr>
          <w:p>
            <w:r>
              <w:rPr/>
              <w:t>{{ row.检测基因 or row.Gene or '' }}</w:t>
            </w:r>
          </w:p>
        </w:tc>
        <w:tc>
          <w:tcPr>
            <w:tcW w:type="dxa" w:w="4383"/>
          </w:tcPr>
          <w:p>
            <w:r>
              <w:rPr/>
              <w:t>{{ row.药物适应情况 or row.检测结果 or '' }}</w:t>
            </w:r>
          </w:p>
        </w:tc>
      </w:tr>
      <w:tr>
        <w:tc>
          <w:tcPr>
            <w:tcW w:type="dxa" w:w="1806"/>
          </w:tcPr>
          <w:p>
            <w:r>
              <w:rPr/>
              <w:t>{% endfor %}{% endif %}</w:t>
            </w:r>
          </w:p>
        </w:tc>
        <w:tc>
          <w:tcPr>
            <w:tcW w:type="dxa" w:w="2539"/>
          </w:tcPr>
          <w:p/>
        </w:tc>
        <w:tc>
          <w:tcPr>
            <w:tcW w:type="dxa" w:w="4383"/>
          </w:tcP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4246"/>
      <w:bookmarkStart w:id="88" w:name="_Toc31019"/>
      <w:bookmarkStart w:id="89" w:name="_Toc12380"/>
      <w:bookmarkStart w:id="90" w:name="_Toc19901"/>
      <w:bookmarkStart w:id="91" w:name="_Toc3639"/>
      <w:bookmarkStart w:id="92" w:name="_Toc6223"/>
      <w:bookmarkStart w:id="93" w:name="_Toc18838"/>
      <w:bookmarkStart w:id="94" w:name="_Toc11221"/>
      <w:bookmarkStart w:id="95" w:name="_Toc32647"/>
      <w:bookmarkStart w:id="96" w:name="_Toc15081"/>
      <w:bookmarkStart w:id="97" w:name="_Toc26244"/>
      <w:bookmarkStart w:id="98" w:name="_Toc32035"/>
      <w:bookmarkStart w:id="99" w:name="_Toc2116"/>
      <w:bookmarkStart w:id="100" w:name="_Toc25543"/>
      <w:bookmarkStart w:id="101" w:name="_Toc5868"/>
      <w:bookmarkStart w:id="102" w:name="_Toc621"/>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w:tr w14:paraId="3905A6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0CBF79">
            <w:pPr>
              <w:spacing w:after="0"/>
              <w:jc w:val="center"/>
              <w:rPr>
                <w:rFonts w:ascii="微软雅黑" w:hAnsi="微软雅黑"/>
                <w:bCs/>
                <w:kern w:val="2"/>
                <w:sz w:val="20"/>
                <w:szCs w:val="20"/>
              </w:rPr>
            </w:pPr>
            <w:r>
              <w:rPr>
                <w:rFonts w:hint="eastAsia" w:ascii="微软雅黑" w:hAnsi="微软雅黑"/>
                <w:bCs/>
                <w:kern w:val="2"/>
                <w:sz w:val="20"/>
                <w:szCs w:val="20"/>
              </w:rPr>
              <w:t>EGFR</w:t>
            </w:r>
          </w:p>
        </w:tc>
        <w:tc>
          <w:tcPr>
            <w:tcW w:w="2277" w:type="dxa"/>
            <w:vAlign w:val="center"/>
          </w:tcPr>
          <w:p w14:paraId="2B7E6633">
            <w:pPr>
              <w:spacing w:after="0"/>
              <w:jc w:val="center"/>
              <w:rPr>
                <w:rFonts w:ascii="微软雅黑" w:hAnsi="微软雅黑"/>
                <w:bCs/>
                <w:kern w:val="2"/>
                <w:sz w:val="20"/>
                <w:szCs w:val="20"/>
              </w:rPr>
            </w:pPr>
            <w:r>
              <w:rPr>
                <w:rFonts w:hint="eastAsia" w:ascii="微软雅黑" w:hAnsi="微软雅黑"/>
                <w:bCs/>
                <w:kern w:val="2"/>
                <w:sz w:val="20"/>
                <w:szCs w:val="20"/>
              </w:rPr>
              <w:t>外显子18</w:t>
            </w:r>
          </w:p>
        </w:tc>
        <w:tc>
          <w:tcPr>
            <w:tcW w:w="4386" w:type="dxa"/>
            <w:vAlign w:val="center"/>
          </w:tcPr>
          <w:p w14:paraId="11675E37">
            <w:pPr>
              <w:spacing w:after="0"/>
              <w:jc w:val="center"/>
              <w:rPr>
                <w:rFonts w:ascii="微软雅黑" w:hAnsi="微软雅黑"/>
                <w:bCs/>
                <w:kern w:val="2"/>
                <w:sz w:val="20"/>
                <w:szCs w:val="20"/>
              </w:rPr>
            </w:pPr>
            <w:r>
              <w:rPr>
                <w:rFonts w:hint="eastAsia" w:ascii="微软雅黑" w:hAnsi="微软雅黑"/>
                <w:bCs/>
                <w:kern w:val="2"/>
                <w:sz w:val="20"/>
                <w:szCs w:val="20"/>
              </w:rPr>
              <w:t>{{ nccn_EGFR_EX18 }}</w:t>
            </w:r>
          </w:p>
        </w:tc>
      </w:tr>
      <w:tr w14:paraId="0BC23F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EFB00C7">
            <w:pPr>
              <w:spacing w:after="0"/>
              <w:jc w:val="center"/>
              <w:rPr>
                <w:rFonts w:ascii="微软雅黑" w:hAnsi="微软雅黑"/>
                <w:bCs/>
                <w:kern w:val="2"/>
                <w:sz w:val="20"/>
                <w:szCs w:val="20"/>
              </w:rPr>
            </w:pPr>
          </w:p>
        </w:tc>
        <w:tc>
          <w:tcPr>
            <w:tcW w:w="2277" w:type="dxa"/>
            <w:vAlign w:val="center"/>
          </w:tcPr>
          <w:p w14:paraId="64A9A757">
            <w:pPr>
              <w:spacing w:after="0"/>
              <w:jc w:val="center"/>
              <w:rPr>
                <w:rFonts w:ascii="微软雅黑" w:hAnsi="微软雅黑"/>
                <w:bCs/>
                <w:kern w:val="2"/>
                <w:sz w:val="20"/>
                <w:szCs w:val="20"/>
              </w:rPr>
            </w:pPr>
            <w:r>
              <w:rPr>
                <w:rFonts w:hint="eastAsia" w:ascii="微软雅黑" w:hAnsi="微软雅黑"/>
                <w:bCs/>
                <w:kern w:val="2"/>
                <w:sz w:val="20"/>
                <w:szCs w:val="20"/>
              </w:rPr>
              <w:t>外显子19</w:t>
            </w:r>
          </w:p>
        </w:tc>
        <w:tc>
          <w:tcPr>
            <w:tcW w:w="4386" w:type="dxa"/>
            <w:vAlign w:val="center"/>
          </w:tcPr>
          <w:p w14:paraId="7ABFD0B3">
            <w:pPr>
              <w:spacing w:after="0"/>
              <w:jc w:val="center"/>
              <w:rPr>
                <w:rFonts w:ascii="微软雅黑" w:hAnsi="微软雅黑"/>
                <w:bCs/>
                <w:kern w:val="2"/>
                <w:sz w:val="20"/>
                <w:szCs w:val="20"/>
              </w:rPr>
            </w:pPr>
            <w:r>
              <w:rPr>
                <w:rFonts w:hint="eastAsia" w:ascii="微软雅黑" w:hAnsi="微软雅黑" w:cs="微软雅黑"/>
                <w:bCs/>
                <w:kern w:val="2"/>
                <w:sz w:val="20"/>
                <w:szCs w:val="20"/>
              </w:rPr>
              <w:t>{{ nccn_EGFR_EX19 }}</w:t>
            </w:r>
          </w:p>
        </w:tc>
      </w:tr>
      <w:tr w14:paraId="573E64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5D1B98E">
            <w:pPr>
              <w:spacing w:after="0"/>
              <w:jc w:val="center"/>
              <w:rPr>
                <w:rFonts w:ascii="微软雅黑" w:hAnsi="微软雅黑"/>
                <w:bCs/>
                <w:kern w:val="2"/>
                <w:sz w:val="20"/>
                <w:szCs w:val="20"/>
              </w:rPr>
            </w:pPr>
          </w:p>
        </w:tc>
        <w:tc>
          <w:tcPr>
            <w:tcW w:w="2277" w:type="dxa"/>
            <w:vAlign w:val="center"/>
          </w:tcPr>
          <w:p w14:paraId="561EF29B">
            <w:pPr>
              <w:spacing w:after="0"/>
              <w:jc w:val="center"/>
              <w:rPr>
                <w:rFonts w:ascii="微软雅黑" w:hAnsi="微软雅黑"/>
                <w:bCs/>
                <w:kern w:val="2"/>
                <w:sz w:val="20"/>
                <w:szCs w:val="20"/>
              </w:rPr>
            </w:pPr>
            <w:r>
              <w:rPr>
                <w:rFonts w:hint="eastAsia" w:ascii="微软雅黑" w:hAnsi="微软雅黑"/>
                <w:bCs/>
                <w:kern w:val="2"/>
                <w:sz w:val="20"/>
                <w:szCs w:val="20"/>
              </w:rPr>
              <w:t>外显子20</w:t>
            </w:r>
          </w:p>
        </w:tc>
        <w:tc>
          <w:tcPr>
            <w:tcW w:w="4386" w:type="dxa"/>
            <w:vAlign w:val="center"/>
          </w:tcPr>
          <w:p w14:paraId="12D85516">
            <w:pPr>
              <w:spacing w:after="0"/>
              <w:jc w:val="center"/>
              <w:rPr>
                <w:rFonts w:ascii="微软雅黑" w:hAnsi="微软雅黑"/>
                <w:bCs/>
                <w:kern w:val="2"/>
                <w:sz w:val="20"/>
                <w:szCs w:val="20"/>
              </w:rPr>
            </w:pPr>
            <w:r>
              <w:rPr>
                <w:rFonts w:hint="eastAsia" w:ascii="微软雅黑" w:hAnsi="微软雅黑" w:cs="微软雅黑"/>
                <w:bCs/>
                <w:kern w:val="2"/>
                <w:sz w:val="20"/>
                <w:szCs w:val="20"/>
              </w:rPr>
              <w:t>{{ nccn_EGFR_EX20 }}</w:t>
            </w:r>
          </w:p>
        </w:tc>
      </w:tr>
      <w:tr w14:paraId="48847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0656722">
            <w:pPr>
              <w:spacing w:after="0"/>
              <w:jc w:val="center"/>
              <w:rPr>
                <w:rFonts w:ascii="微软雅黑" w:hAnsi="微软雅黑"/>
                <w:bCs/>
                <w:kern w:val="2"/>
                <w:sz w:val="20"/>
                <w:szCs w:val="20"/>
              </w:rPr>
            </w:pPr>
          </w:p>
        </w:tc>
        <w:tc>
          <w:tcPr>
            <w:tcW w:w="2277" w:type="dxa"/>
            <w:vAlign w:val="center"/>
          </w:tcPr>
          <w:p w14:paraId="15BB72B6">
            <w:pPr>
              <w:spacing w:after="0"/>
              <w:jc w:val="center"/>
              <w:rPr>
                <w:rFonts w:ascii="微软雅黑" w:hAnsi="微软雅黑"/>
                <w:bCs/>
                <w:kern w:val="2"/>
                <w:sz w:val="20"/>
                <w:szCs w:val="20"/>
              </w:rPr>
            </w:pPr>
            <w:r>
              <w:rPr>
                <w:rFonts w:hint="eastAsia" w:ascii="微软雅黑" w:hAnsi="微软雅黑"/>
                <w:bCs/>
                <w:kern w:val="2"/>
                <w:sz w:val="20"/>
                <w:szCs w:val="20"/>
              </w:rPr>
              <w:t>外显子21</w:t>
            </w:r>
          </w:p>
        </w:tc>
        <w:tc>
          <w:tcPr>
            <w:tcW w:w="4386" w:type="dxa"/>
            <w:vAlign w:val="center"/>
          </w:tcPr>
          <w:p w14:paraId="28BFDD78">
            <w:pPr>
              <w:spacing w:after="0"/>
              <w:jc w:val="center"/>
              <w:rPr>
                <w:rFonts w:ascii="微软雅黑" w:hAnsi="微软雅黑"/>
                <w:bCs/>
                <w:kern w:val="2"/>
                <w:sz w:val="20"/>
                <w:szCs w:val="20"/>
              </w:rPr>
            </w:pPr>
            <w:r>
              <w:rPr>
                <w:rFonts w:hint="eastAsia" w:ascii="微软雅黑" w:hAnsi="微软雅黑" w:cs="微软雅黑"/>
                <w:bCs/>
                <w:kern w:val="2"/>
                <w:sz w:val="20"/>
                <w:szCs w:val="20"/>
              </w:rPr>
              <w:t>{{ nccn_EGFR_EX21 }}</w:t>
            </w:r>
          </w:p>
        </w:tc>
      </w:tr>
      <w:tr w14:paraId="5F8C33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5AC988B">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KRAS</w:t>
            </w:r>
          </w:p>
        </w:tc>
        <w:tc>
          <w:tcPr>
            <w:tcW w:w="2277" w:type="dxa"/>
            <w:vAlign w:val="center"/>
          </w:tcPr>
          <w:p w14:paraId="60073A27">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外显子2</w:t>
            </w:r>
          </w:p>
        </w:tc>
        <w:tc>
          <w:tcPr>
            <w:tcW w:w="4386" w:type="dxa"/>
            <w:vAlign w:val="center"/>
          </w:tcPr>
          <w:p w14:paraId="1745A401">
            <w:pPr>
              <w:spacing w:after="0" w:line="220" w:lineRule="atLeast"/>
              <w:jc w:val="center"/>
              <w:rPr>
                <w:rFonts w:ascii="微软雅黑" w:hAnsi="微软雅黑"/>
                <w:bCs/>
                <w:kern w:val="2"/>
                <w:sz w:val="20"/>
                <w:szCs w:val="20"/>
              </w:rPr>
            </w:pPr>
            <w:r>
              <w:rPr>
                <w:rFonts w:hint="eastAsia" w:ascii="微软雅黑" w:hAnsi="微软雅黑" w:cs="微软雅黑"/>
                <w:bCs/>
                <w:kern w:val="2"/>
                <w:sz w:val="20"/>
                <w:szCs w:val="20"/>
                <w:lang w:bidi="ar"/>
              </w:rPr>
              <w:t>{{ nccn_KRAS_EX2 }}</w:t>
            </w:r>
          </w:p>
        </w:tc>
      </w:tr>
      <w:tr w14:paraId="489258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0" w:hRule="atLeast"/>
        </w:trPr>
        <w:tc>
          <w:tcPr>
            <w:tcW w:w="1738" w:type="dxa"/>
            <w:vMerge w:val="continue"/>
            <w:vAlign w:val="center"/>
          </w:tcPr>
          <w:p w14:paraId="33D10137">
            <w:pPr>
              <w:spacing w:after="0"/>
              <w:jc w:val="center"/>
              <w:rPr>
                <w:rFonts w:ascii="微软雅黑" w:hAnsi="微软雅黑"/>
                <w:bCs/>
                <w:kern w:val="2"/>
                <w:sz w:val="20"/>
                <w:szCs w:val="20"/>
              </w:rPr>
            </w:pPr>
          </w:p>
        </w:tc>
        <w:tc>
          <w:tcPr>
            <w:tcW w:w="2277" w:type="dxa"/>
            <w:vAlign w:val="center"/>
          </w:tcPr>
          <w:p w14:paraId="02F41283">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外显子3</w:t>
            </w:r>
          </w:p>
        </w:tc>
        <w:tc>
          <w:tcPr>
            <w:tcW w:w="4386" w:type="dxa"/>
            <w:vAlign w:val="center"/>
          </w:tcPr>
          <w:p w14:paraId="5E6FCBAF">
            <w:pPr>
              <w:spacing w:after="0"/>
              <w:jc w:val="center"/>
              <w:rPr>
                <w:rFonts w:hint="eastAsia" w:ascii="微软雅黑" w:hAnsi="微软雅黑" w:eastAsia="微软雅黑"/>
                <w:bCs/>
                <w:kern w:val="2"/>
                <w:sz w:val="20"/>
                <w:szCs w:val="20"/>
                <w:lang w:eastAsia="zh-CN"/>
              </w:rPr>
            </w:pPr>
            <w:r>
              <w:rPr>
                <w:rFonts w:hint="eastAsia" w:ascii="微软雅黑" w:hAnsi="微软雅黑" w:cs="微软雅黑"/>
                <w:bCs/>
                <w:kern w:val="2"/>
                <w:sz w:val="20"/>
                <w:szCs w:val="20"/>
              </w:rPr>
              <w:t>{{ nccn_KRAS_EX3 }}</w:t>
            </w:r>
          </w:p>
        </w:tc>
      </w:tr>
      <w:tr w14:paraId="3B8BC4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55A2BAF">
            <w:pPr>
              <w:spacing w:after="0"/>
              <w:jc w:val="center"/>
              <w:rPr>
                <w:rFonts w:ascii="微软雅黑" w:hAnsi="微软雅黑"/>
                <w:bCs/>
                <w:kern w:val="2"/>
                <w:sz w:val="20"/>
                <w:szCs w:val="20"/>
              </w:rPr>
            </w:pPr>
          </w:p>
        </w:tc>
        <w:tc>
          <w:tcPr>
            <w:tcW w:w="2277" w:type="dxa"/>
            <w:vAlign w:val="center"/>
          </w:tcPr>
          <w:p w14:paraId="1B5F0AD1">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外显子4</w:t>
            </w:r>
          </w:p>
        </w:tc>
        <w:tc>
          <w:tcPr>
            <w:tcW w:w="4386" w:type="dxa"/>
            <w:vAlign w:val="center"/>
          </w:tcPr>
          <w:p w14:paraId="0D812F79">
            <w:pPr>
              <w:spacing w:after="0"/>
              <w:jc w:val="center"/>
              <w:rPr>
                <w:rFonts w:ascii="微软雅黑" w:hAnsi="微软雅黑"/>
                <w:bCs/>
                <w:kern w:val="2"/>
                <w:sz w:val="20"/>
                <w:szCs w:val="20"/>
              </w:rPr>
            </w:pPr>
            <w:r>
              <w:rPr>
                <w:rFonts w:hint="eastAsia" w:ascii="微软雅黑" w:hAnsi="微软雅黑" w:cs="微软雅黑"/>
                <w:bCs/>
                <w:kern w:val="2"/>
                <w:sz w:val="20"/>
                <w:szCs w:val="20"/>
              </w:rPr>
              <w:t>{{ nccn_KRAS_EX4 }}</w:t>
            </w:r>
          </w:p>
        </w:tc>
      </w:tr>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spacing w:after="0"/>
              <w:jc w:val="center"/>
              <w:rPr>
                <w:rFonts w:ascii="微软雅黑" w:hAnsi="微软雅黑"/>
                <w:bCs/>
                <w:kern w:val="2"/>
                <w:sz w:val="20"/>
                <w:szCs w:val="20"/>
              </w:rPr>
            </w:pPr>
            <w:r>
              <w:rPr>
                <w:rFonts w:hint="eastAsia" w:ascii="微软雅黑" w:hAnsi="微软雅黑" w:cs="Arial Unicode MS"/>
                <w:bCs/>
                <w:kern w:val="2"/>
                <w:sz w:val="20"/>
                <w:szCs w:val="20"/>
              </w:rPr>
              <w:t>ALK</w:t>
            </w:r>
          </w:p>
        </w:tc>
        <w:tc>
          <w:tcPr>
            <w:tcW w:w="2277" w:type="dxa"/>
            <w:vAlign w:val="center"/>
          </w:tcPr>
          <w:p w14:paraId="3EC2DE69">
            <w:pPr>
              <w:spacing w:after="0"/>
              <w:jc w:val="center"/>
              <w:rPr>
                <w:rFonts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0961D45">
            <w:pPr>
              <w:spacing w:after="0"/>
              <w:jc w:val="center"/>
              <w:rPr>
                <w:rFonts w:ascii="微软雅黑" w:hAnsi="微软雅黑"/>
                <w:bCs/>
                <w:kern w:val="2"/>
                <w:sz w:val="20"/>
                <w:szCs w:val="20"/>
              </w:rPr>
            </w:pPr>
            <w:r>
              <w:rPr>
                <w:rFonts w:hint="eastAsia" w:ascii="微软雅黑" w:hAnsi="微软雅黑" w:cs="微软雅黑"/>
                <w:bCs/>
                <w:kern w:val="2"/>
                <w:sz w:val="20"/>
                <w:szCs w:val="20"/>
              </w:rPr>
              <w:t>{{ nccn_ALK_FUSION }}</w:t>
            </w:r>
          </w:p>
        </w:tc>
      </w:tr>
      <w:tr w14:paraId="32F30A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6951881">
            <w:pPr>
              <w:spacing w:after="0"/>
              <w:jc w:val="center"/>
              <w:rPr>
                <w:rFonts w:ascii="微软雅黑" w:hAnsi="微软雅黑"/>
                <w:bCs/>
                <w:kern w:val="2"/>
                <w:sz w:val="20"/>
                <w:szCs w:val="20"/>
              </w:rPr>
            </w:pPr>
            <w:r>
              <w:rPr>
                <w:rFonts w:hint="eastAsia" w:ascii="微软雅黑" w:hAnsi="微软雅黑" w:cs="Arial Unicode MS"/>
                <w:bCs/>
                <w:kern w:val="2"/>
                <w:sz w:val="20"/>
                <w:szCs w:val="20"/>
              </w:rPr>
              <w:t>ROS1</w:t>
            </w:r>
          </w:p>
        </w:tc>
        <w:tc>
          <w:tcPr>
            <w:tcW w:w="2277" w:type="dxa"/>
            <w:vAlign w:val="center"/>
          </w:tcPr>
          <w:p w14:paraId="439A9F96">
            <w:pPr>
              <w:spacing w:after="0"/>
              <w:jc w:val="center"/>
              <w:rPr>
                <w:rFonts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19A8DF1">
            <w:pPr>
              <w:spacing w:after="0"/>
              <w:jc w:val="center"/>
              <w:rPr>
                <w:rFonts w:ascii="微软雅黑" w:hAnsi="微软雅黑"/>
                <w:bCs/>
                <w:kern w:val="2"/>
                <w:sz w:val="20"/>
                <w:szCs w:val="20"/>
              </w:rPr>
            </w:pPr>
            <w:r>
              <w:rPr>
                <w:rFonts w:hint="eastAsia" w:ascii="微软雅黑" w:hAnsi="微软雅黑" w:cs="微软雅黑"/>
                <w:bCs/>
                <w:kern w:val="2"/>
                <w:sz w:val="20"/>
                <w:szCs w:val="20"/>
              </w:rPr>
              <w:t>{{ nccn_ROS1_FUSION }}</w:t>
            </w:r>
          </w:p>
        </w:tc>
      </w:tr>
      <w:tr w14:paraId="546D54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CCFFCB">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RET</w:t>
            </w:r>
          </w:p>
        </w:tc>
        <w:tc>
          <w:tcPr>
            <w:tcW w:w="2277" w:type="dxa"/>
            <w:vAlign w:val="center"/>
          </w:tcPr>
          <w:p w14:paraId="59CCAAB4">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4AF6DEB4">
            <w:pPr>
              <w:spacing w:after="0"/>
              <w:jc w:val="center"/>
              <w:rPr>
                <w:rFonts w:ascii="微软雅黑" w:hAnsi="微软雅黑"/>
                <w:bCs/>
                <w:kern w:val="2"/>
                <w:sz w:val="20"/>
                <w:szCs w:val="20"/>
              </w:rPr>
            </w:pPr>
            <w:r>
              <w:rPr>
                <w:rFonts w:hint="eastAsia" w:ascii="微软雅黑" w:hAnsi="微软雅黑" w:cs="微软雅黑"/>
                <w:bCs/>
                <w:kern w:val="2"/>
                <w:sz w:val="20"/>
                <w:szCs w:val="20"/>
              </w:rPr>
              <w:t>{{ nccn_RET_FUSION }}</w:t>
            </w:r>
          </w:p>
        </w:tc>
      </w:tr>
      <w:tr w14:paraId="099A72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A9894F">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ERBB2</w:t>
            </w:r>
          </w:p>
          <w:p w14:paraId="01A57C50">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（HER2）</w:t>
            </w:r>
          </w:p>
        </w:tc>
        <w:tc>
          <w:tcPr>
            <w:tcW w:w="2277" w:type="dxa"/>
            <w:vAlign w:val="center"/>
          </w:tcPr>
          <w:p w14:paraId="045E17D5">
            <w:pPr>
              <w:spacing w:after="0"/>
              <w:jc w:val="center"/>
              <w:rPr>
                <w:rFonts w:ascii="微软雅黑" w:hAnsi="微软雅黑"/>
                <w:bCs/>
                <w:kern w:val="2"/>
                <w:sz w:val="20"/>
                <w:szCs w:val="20"/>
              </w:rPr>
            </w:pPr>
            <w:r>
              <w:rPr>
                <w:rFonts w:hint="eastAsia" w:ascii="微软雅黑" w:hAnsi="微软雅黑" w:cs="Arial Unicode MS"/>
                <w:bCs/>
                <w:kern w:val="2"/>
                <w:sz w:val="20"/>
                <w:szCs w:val="20"/>
              </w:rPr>
              <w:t>突变</w:t>
            </w:r>
          </w:p>
        </w:tc>
        <w:tc>
          <w:tcPr>
            <w:tcW w:w="4386" w:type="dxa"/>
            <w:vAlign w:val="center"/>
          </w:tcPr>
          <w:p w14:paraId="5DBBEE60">
            <w:pPr>
              <w:spacing w:after="0"/>
              <w:jc w:val="center"/>
              <w:rPr>
                <w:rFonts w:ascii="微软雅黑" w:hAnsi="微软雅黑"/>
                <w:bCs/>
                <w:kern w:val="2"/>
                <w:sz w:val="20"/>
                <w:szCs w:val="20"/>
              </w:rPr>
            </w:pPr>
            <w:r>
              <w:rPr>
                <w:rFonts w:hint="eastAsia" w:ascii="微软雅黑" w:hAnsi="微软雅黑" w:cs="微软雅黑"/>
                <w:bCs/>
                <w:kern w:val="2"/>
                <w:sz w:val="20"/>
                <w:szCs w:val="20"/>
              </w:rPr>
              <w:t>{{ nccn_ERBB2_MUT }}</w:t>
            </w:r>
          </w:p>
        </w:tc>
      </w:tr>
      <w:tr w14:paraId="5C4A22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0C19DE6">
            <w:pPr>
              <w:spacing w:after="0"/>
              <w:jc w:val="center"/>
              <w:rPr>
                <w:rFonts w:ascii="微软雅黑" w:hAnsi="微软雅黑"/>
                <w:bCs/>
                <w:kern w:val="2"/>
                <w:sz w:val="20"/>
                <w:szCs w:val="20"/>
              </w:rPr>
            </w:pPr>
          </w:p>
        </w:tc>
        <w:tc>
          <w:tcPr>
            <w:tcW w:w="2277" w:type="dxa"/>
            <w:vAlign w:val="center"/>
          </w:tcPr>
          <w:p w14:paraId="3B3BE5BD">
            <w:pPr>
              <w:spacing w:after="0"/>
              <w:jc w:val="center"/>
              <w:rPr>
                <w:rFonts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1B3752DE">
            <w:pPr>
              <w:spacing w:after="0"/>
              <w:jc w:val="center"/>
              <w:rPr>
                <w:rFonts w:ascii="微软雅黑" w:hAnsi="微软雅黑"/>
                <w:bCs/>
                <w:kern w:val="2"/>
                <w:sz w:val="20"/>
                <w:szCs w:val="20"/>
              </w:rPr>
            </w:pPr>
            <w:r>
              <w:rPr>
                <w:rFonts w:hint="eastAsia" w:ascii="微软雅黑" w:hAnsi="微软雅黑" w:cs="微软雅黑"/>
                <w:bCs/>
                <w:kern w:val="2"/>
                <w:sz w:val="20"/>
                <w:szCs w:val="20"/>
              </w:rPr>
              <w:t>{{ nccn_ERBB2_AMP }}</w:t>
            </w:r>
          </w:p>
        </w:tc>
      </w:tr>
      <w:tr w14:paraId="3DA306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5B4102E1">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PIK3CA</w:t>
            </w:r>
          </w:p>
        </w:tc>
        <w:tc>
          <w:tcPr>
            <w:tcW w:w="2277" w:type="dxa"/>
            <w:vAlign w:val="center"/>
          </w:tcPr>
          <w:p w14:paraId="2054ABC6">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外显子10</w:t>
            </w:r>
          </w:p>
        </w:tc>
        <w:tc>
          <w:tcPr>
            <w:tcW w:w="4386" w:type="dxa"/>
            <w:vAlign w:val="center"/>
          </w:tcPr>
          <w:p w14:paraId="593A7EBA">
            <w:pPr>
              <w:spacing w:after="0"/>
              <w:jc w:val="center"/>
              <w:rPr>
                <w:rFonts w:hint="eastAsia" w:ascii="微软雅黑" w:hAnsi="微软雅黑" w:eastAsia="微软雅黑"/>
                <w:bCs/>
                <w:kern w:val="2"/>
                <w:sz w:val="20"/>
                <w:szCs w:val="20"/>
                <w:lang w:eastAsia="zh-CN"/>
              </w:rPr>
            </w:pPr>
            <w:r>
              <w:rPr>
                <w:rFonts w:hint="eastAsia" w:ascii="微软雅黑" w:hAnsi="微软雅黑" w:cs="微软雅黑"/>
                <w:bCs/>
                <w:kern w:val="2"/>
                <w:sz w:val="20"/>
                <w:szCs w:val="20"/>
                <w:lang w:bidi="ar"/>
              </w:rPr>
              <w:t>{{ nccn_PIK3CA_EX10 }}</w:t>
            </w:r>
            <w:r>
              <w:rPr>
                <w:rFonts w:hint="eastAsia" w:ascii="微软雅黑" w:hAnsi="微软雅黑" w:cs="微软雅黑"/>
                <w:bCs/>
                <w:kern w:val="2"/>
                <w:sz w:val="20"/>
                <w:szCs w:val="20"/>
                <w:lang w:eastAsia="zh-CN" w:bidi="ar"/>
              </w:rPr>
            </w:r>
          </w:p>
        </w:tc>
      </w:tr>
      <w:tr w14:paraId="097098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20D5732">
            <w:pPr>
              <w:spacing w:after="0"/>
              <w:jc w:val="center"/>
              <w:rPr>
                <w:rFonts w:ascii="微软雅黑" w:hAnsi="微软雅黑" w:cs="Arial Unicode MS"/>
                <w:bCs/>
                <w:kern w:val="2"/>
                <w:sz w:val="20"/>
                <w:szCs w:val="20"/>
              </w:rPr>
            </w:pPr>
          </w:p>
        </w:tc>
        <w:tc>
          <w:tcPr>
            <w:tcW w:w="2277" w:type="dxa"/>
            <w:vAlign w:val="center"/>
          </w:tcPr>
          <w:p w14:paraId="636E1133">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外显子21</w:t>
            </w:r>
          </w:p>
        </w:tc>
        <w:tc>
          <w:tcPr>
            <w:tcW w:w="4386" w:type="dxa"/>
            <w:vAlign w:val="center"/>
          </w:tcPr>
          <w:p w14:paraId="054C0C6B">
            <w:pPr>
              <w:spacing w:after="0"/>
              <w:jc w:val="center"/>
              <w:rPr>
                <w:rFonts w:ascii="微软雅黑" w:hAnsi="微软雅黑"/>
                <w:bCs/>
                <w:kern w:val="2"/>
                <w:sz w:val="20"/>
                <w:szCs w:val="20"/>
              </w:rPr>
            </w:pPr>
            <w:r>
              <w:rPr>
                <w:rFonts w:hint="eastAsia" w:ascii="微软雅黑" w:hAnsi="微软雅黑" w:cs="微软雅黑"/>
                <w:bCs/>
                <w:kern w:val="2"/>
                <w:sz w:val="20"/>
                <w:szCs w:val="20"/>
              </w:rPr>
              <w:t>{{ nccn_PIK3CA_EX21 }}</w:t>
            </w:r>
          </w:p>
        </w:tc>
      </w:tr>
      <w:tr w14:paraId="6DACCA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68896F8">
            <w:pPr>
              <w:spacing w:after="0"/>
              <w:jc w:val="center"/>
              <w:rPr>
                <w:rFonts w:ascii="微软雅黑" w:hAnsi="微软雅黑"/>
                <w:bCs/>
                <w:kern w:val="2"/>
                <w:sz w:val="20"/>
                <w:szCs w:val="20"/>
              </w:rPr>
            </w:pPr>
            <w:r>
              <w:rPr>
                <w:rFonts w:hint="eastAsia" w:ascii="微软雅黑" w:hAnsi="微软雅黑" w:cs="Arial Unicode MS"/>
                <w:bCs/>
                <w:kern w:val="2"/>
                <w:sz w:val="20"/>
                <w:szCs w:val="20"/>
              </w:rPr>
              <w:t>MET</w:t>
            </w:r>
          </w:p>
        </w:tc>
        <w:tc>
          <w:tcPr>
            <w:tcW w:w="2277" w:type="dxa"/>
            <w:vAlign w:val="center"/>
          </w:tcPr>
          <w:p w14:paraId="5C5B295F">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外显子14跳跃</w:t>
            </w:r>
          </w:p>
        </w:tc>
        <w:tc>
          <w:tcPr>
            <w:tcW w:w="4386" w:type="dxa"/>
            <w:vAlign w:val="center"/>
          </w:tcPr>
          <w:p w14:paraId="3FD52B38">
            <w:pPr>
              <w:spacing w:after="0"/>
              <w:jc w:val="center"/>
              <w:rPr>
                <w:rFonts w:ascii="微软雅黑" w:hAnsi="微软雅黑"/>
                <w:bCs/>
                <w:kern w:val="2"/>
                <w:sz w:val="20"/>
                <w:szCs w:val="20"/>
              </w:rPr>
            </w:pPr>
            <w:r>
              <w:rPr>
                <w:rFonts w:hint="eastAsia" w:ascii="微软雅黑" w:hAnsi="微软雅黑" w:cs="微软雅黑"/>
                <w:bCs/>
                <w:kern w:val="2"/>
                <w:sz w:val="20"/>
                <w:szCs w:val="20"/>
              </w:rPr>
              <w:t>{{ nccn_MET_EX14SKIP }}</w:t>
            </w:r>
          </w:p>
        </w:tc>
      </w:tr>
      <w:tr w14:paraId="2CD60C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1AC115B">
            <w:pPr>
              <w:spacing w:after="0"/>
              <w:jc w:val="center"/>
              <w:rPr>
                <w:rFonts w:ascii="微软雅黑" w:hAnsi="微软雅黑"/>
                <w:bCs/>
                <w:kern w:val="2"/>
                <w:sz w:val="20"/>
                <w:szCs w:val="20"/>
              </w:rPr>
            </w:pPr>
          </w:p>
        </w:tc>
        <w:tc>
          <w:tcPr>
            <w:tcW w:w="2277" w:type="dxa"/>
            <w:vAlign w:val="center"/>
          </w:tcPr>
          <w:p w14:paraId="5E0BBD0A">
            <w:pPr>
              <w:spacing w:after="0"/>
              <w:jc w:val="center"/>
              <w:rPr>
                <w:rFonts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36C3A18A">
            <w:pPr>
              <w:spacing w:after="0"/>
              <w:jc w:val="center"/>
              <w:rPr>
                <w:rFonts w:ascii="微软雅黑" w:hAnsi="微软雅黑"/>
                <w:bCs/>
                <w:kern w:val="2"/>
                <w:sz w:val="20"/>
                <w:szCs w:val="20"/>
              </w:rPr>
            </w:pPr>
            <w:r>
              <w:rPr>
                <w:rFonts w:hint="eastAsia" w:ascii="微软雅黑" w:hAnsi="微软雅黑" w:cs="微软雅黑"/>
                <w:bCs/>
                <w:kern w:val="2"/>
                <w:sz w:val="20"/>
                <w:szCs w:val="20"/>
              </w:rPr>
              <w:t>{{ nccn_MET_AMP }}</w:t>
            </w:r>
          </w:p>
        </w:tc>
      </w:tr>
      <w:tr w14:paraId="351DC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D22D575">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NRAS</w:t>
            </w:r>
          </w:p>
        </w:tc>
        <w:tc>
          <w:tcPr>
            <w:tcW w:w="2277" w:type="dxa"/>
            <w:vAlign w:val="center"/>
          </w:tcPr>
          <w:p w14:paraId="67DAB08D">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外显子2</w:t>
            </w:r>
          </w:p>
        </w:tc>
        <w:tc>
          <w:tcPr>
            <w:tcW w:w="4386" w:type="dxa"/>
            <w:vAlign w:val="center"/>
          </w:tcPr>
          <w:p w14:paraId="1CD5B43E">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 nccn_NRAS_EX2 }}</w:t>
            </w:r>
          </w:p>
        </w:tc>
      </w:tr>
      <w:tr w14:paraId="741B04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834DF79">
            <w:pPr>
              <w:spacing w:after="0"/>
              <w:jc w:val="center"/>
              <w:rPr>
                <w:rFonts w:ascii="微软雅黑" w:hAnsi="微软雅黑" w:cs="Arial Unicode MS"/>
                <w:bCs/>
                <w:kern w:val="2"/>
                <w:sz w:val="20"/>
                <w:szCs w:val="20"/>
              </w:rPr>
            </w:pPr>
          </w:p>
        </w:tc>
        <w:tc>
          <w:tcPr>
            <w:tcW w:w="2277" w:type="dxa"/>
            <w:vAlign w:val="center"/>
          </w:tcPr>
          <w:p w14:paraId="086E895D">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外显子3</w:t>
            </w:r>
          </w:p>
        </w:tc>
        <w:tc>
          <w:tcPr>
            <w:tcW w:w="4386" w:type="dxa"/>
            <w:vAlign w:val="center"/>
          </w:tcPr>
          <w:p w14:paraId="0D1D0EF2">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 nccn_NRAS_EX3 }}</w:t>
            </w:r>
          </w:p>
        </w:tc>
      </w:tr>
      <w:tr w14:paraId="158C95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1581636">
            <w:pPr>
              <w:spacing w:after="0"/>
              <w:jc w:val="center"/>
              <w:rPr>
                <w:rFonts w:ascii="微软雅黑" w:hAnsi="微软雅黑" w:cs="Arial Unicode MS"/>
                <w:bCs/>
                <w:kern w:val="2"/>
                <w:sz w:val="20"/>
                <w:szCs w:val="20"/>
              </w:rPr>
            </w:pPr>
          </w:p>
        </w:tc>
        <w:tc>
          <w:tcPr>
            <w:tcW w:w="2277" w:type="dxa"/>
            <w:vAlign w:val="center"/>
          </w:tcPr>
          <w:p w14:paraId="7CBC174E">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外显子4</w:t>
            </w:r>
          </w:p>
        </w:tc>
        <w:tc>
          <w:tcPr>
            <w:tcW w:w="4386" w:type="dxa"/>
            <w:vAlign w:val="center"/>
          </w:tcPr>
          <w:p w14:paraId="5B04EFC7">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 nccn_NRAS_EX4 }}</w:t>
            </w:r>
          </w:p>
        </w:tc>
      </w:tr>
      <w:tr w14:paraId="6EEF11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72E130C">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BRAF</w:t>
            </w:r>
          </w:p>
        </w:tc>
        <w:tc>
          <w:tcPr>
            <w:tcW w:w="2277" w:type="dxa"/>
            <w:vAlign w:val="center"/>
          </w:tcPr>
          <w:p w14:paraId="17BD81F2">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密码子600</w:t>
            </w:r>
          </w:p>
        </w:tc>
        <w:tc>
          <w:tcPr>
            <w:tcW w:w="4386" w:type="dxa"/>
            <w:vAlign w:val="center"/>
          </w:tcPr>
          <w:p w14:paraId="2CA03303">
            <w:pPr>
              <w:spacing w:after="0"/>
              <w:jc w:val="center"/>
              <w:rPr>
                <w:rFonts w:ascii="微软雅黑" w:hAnsi="微软雅黑" w:cs="Arial Unicode MS"/>
                <w:bCs/>
                <w:kern w:val="2"/>
                <w:sz w:val="20"/>
                <w:szCs w:val="20"/>
              </w:rPr>
            </w:pPr>
            <w:r>
              <w:rPr>
                <w:rFonts w:hint="eastAsia" w:ascii="微软雅黑" w:hAnsi="微软雅黑" w:cs="微软雅黑"/>
                <w:bCs/>
                <w:kern w:val="2"/>
                <w:sz w:val="20"/>
                <w:szCs w:val="20"/>
              </w:rPr>
              <w:t>{{ nccn_BRAF_V600 }}</w:t>
            </w:r>
          </w:p>
        </w:tc>
      </w:tr>
      <w:tr w14:paraId="77F2A2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B38CBE4">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FGFR1/2/3</w:t>
            </w:r>
          </w:p>
        </w:tc>
        <w:tc>
          <w:tcPr>
            <w:tcW w:w="2277" w:type="dxa"/>
            <w:vAlign w:val="center"/>
          </w:tcPr>
          <w:p w14:paraId="194B96D8">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2FA6FF3">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 nccn_FGFR123_MUT }}</w:t>
            </w:r>
          </w:p>
        </w:tc>
      </w:tr>
      <w:tr w14:paraId="7FE385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7ACCDF6">
            <w:pPr>
              <w:spacing w:after="0"/>
              <w:jc w:val="center"/>
              <w:rPr>
                <w:rFonts w:ascii="微软雅黑" w:hAnsi="微软雅黑" w:cs="Arial Unicode MS"/>
                <w:bCs/>
                <w:kern w:val="2"/>
                <w:sz w:val="20"/>
                <w:szCs w:val="20"/>
              </w:rPr>
            </w:pPr>
          </w:p>
        </w:tc>
        <w:tc>
          <w:tcPr>
            <w:tcW w:w="2277" w:type="dxa"/>
            <w:vAlign w:val="center"/>
          </w:tcPr>
          <w:p w14:paraId="40D9C061">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32DBC162">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 nccn_FGFR123_FUSION }}</w:t>
            </w:r>
          </w:p>
        </w:tc>
      </w:tr>
      <w:tr w14:paraId="031BF1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FEDB4D8">
            <w:pPr>
              <w:spacing w:after="0"/>
              <w:jc w:val="center"/>
              <w:rPr>
                <w:rFonts w:ascii="微软雅黑" w:hAnsi="微软雅黑"/>
                <w:bCs/>
                <w:kern w:val="2"/>
                <w:sz w:val="20"/>
                <w:szCs w:val="20"/>
              </w:rPr>
            </w:pPr>
            <w:r>
              <w:rPr>
                <w:rFonts w:hint="eastAsia" w:ascii="微软雅黑" w:hAnsi="微软雅黑" w:cs="Arial Unicode MS"/>
                <w:bCs/>
                <w:kern w:val="2"/>
                <w:sz w:val="20"/>
                <w:szCs w:val="20"/>
              </w:rPr>
              <w:t>NTRK1/2/3</w:t>
            </w:r>
          </w:p>
        </w:tc>
        <w:tc>
          <w:tcPr>
            <w:tcW w:w="2277" w:type="dxa"/>
            <w:vAlign w:val="center"/>
          </w:tcPr>
          <w:p w14:paraId="4C8DA5A2">
            <w:pPr>
              <w:spacing w:after="0"/>
              <w:jc w:val="center"/>
              <w:rPr>
                <w:rFonts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3F07844A">
            <w:pPr>
              <w:spacing w:after="0"/>
              <w:jc w:val="center"/>
              <w:rPr>
                <w:rFonts w:ascii="微软雅黑" w:hAnsi="微软雅黑"/>
                <w:bCs/>
                <w:kern w:val="2"/>
                <w:sz w:val="20"/>
                <w:szCs w:val="20"/>
              </w:rPr>
            </w:pPr>
            <w:r>
              <w:rPr>
                <w:rFonts w:hint="eastAsia" w:ascii="微软雅黑" w:hAnsi="微软雅黑" w:cs="微软雅黑"/>
                <w:bCs/>
                <w:kern w:val="2"/>
                <w:sz w:val="20"/>
                <w:szCs w:val="20"/>
              </w:rPr>
              <w:t>{{ nccn_NTRK123_FUSION }}</w:t>
            </w:r>
          </w:p>
        </w:tc>
      </w:tr>
      <w:tr w14:paraId="73959D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61EDF6CF">
            <w:pPr>
              <w:spacing w:after="0"/>
              <w:jc w:val="center"/>
              <w:rPr>
                <w:rFonts w:ascii="微软雅黑" w:hAnsi="微软雅黑"/>
                <w:bCs/>
                <w:kern w:val="2"/>
                <w:sz w:val="20"/>
                <w:szCs w:val="20"/>
              </w:rPr>
            </w:pPr>
            <w:r>
              <w:rPr>
                <w:rFonts w:hint="eastAsia" w:ascii="微软雅黑" w:hAnsi="微软雅黑" w:cs="Arial Unicode MS"/>
                <w:bCs/>
                <w:kern w:val="2"/>
                <w:sz w:val="20"/>
                <w:szCs w:val="20"/>
              </w:rPr>
              <w:t>KIT</w:t>
            </w:r>
          </w:p>
        </w:tc>
        <w:tc>
          <w:tcPr>
            <w:tcW w:w="2277" w:type="dxa"/>
            <w:vAlign w:val="center"/>
          </w:tcPr>
          <w:p w14:paraId="377CF421">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外显子9</w:t>
            </w:r>
          </w:p>
        </w:tc>
        <w:tc>
          <w:tcPr>
            <w:tcW w:w="4386" w:type="dxa"/>
            <w:vAlign w:val="center"/>
          </w:tcPr>
          <w:p w14:paraId="4988092F">
            <w:pPr>
              <w:spacing w:after="0"/>
              <w:jc w:val="center"/>
              <w:rPr>
                <w:rFonts w:ascii="微软雅黑" w:hAnsi="微软雅黑"/>
                <w:bCs/>
                <w:kern w:val="2"/>
                <w:sz w:val="20"/>
                <w:szCs w:val="20"/>
              </w:rPr>
            </w:pPr>
            <w:r>
              <w:rPr>
                <w:rFonts w:hint="eastAsia" w:ascii="微软雅黑" w:hAnsi="微软雅黑" w:cs="微软雅黑"/>
                <w:bCs/>
                <w:kern w:val="2"/>
                <w:sz w:val="20"/>
                <w:szCs w:val="20"/>
              </w:rPr>
              <w:t>{{ nccn_KIT_EX9 }}</w:t>
            </w:r>
          </w:p>
        </w:tc>
      </w:tr>
      <w:tr w14:paraId="2D06A8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C548F7E">
            <w:pPr>
              <w:spacing w:after="0"/>
              <w:jc w:val="center"/>
              <w:rPr>
                <w:rFonts w:ascii="微软雅黑" w:hAnsi="微软雅黑" w:cs="Arial Unicode MS"/>
                <w:bCs/>
                <w:kern w:val="2"/>
                <w:sz w:val="20"/>
                <w:szCs w:val="20"/>
              </w:rPr>
            </w:pPr>
          </w:p>
        </w:tc>
        <w:tc>
          <w:tcPr>
            <w:tcW w:w="2277" w:type="dxa"/>
            <w:vAlign w:val="center"/>
          </w:tcPr>
          <w:p w14:paraId="0ED987EE">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外显子11</w:t>
            </w:r>
          </w:p>
        </w:tc>
        <w:tc>
          <w:tcPr>
            <w:tcW w:w="4386" w:type="dxa"/>
            <w:vAlign w:val="center"/>
          </w:tcPr>
          <w:p w14:paraId="0D0B2019">
            <w:pPr>
              <w:spacing w:after="0"/>
              <w:jc w:val="center"/>
              <w:rPr>
                <w:rFonts w:ascii="微软雅黑" w:hAnsi="微软雅黑"/>
                <w:bCs/>
                <w:kern w:val="2"/>
                <w:sz w:val="20"/>
                <w:szCs w:val="20"/>
              </w:rPr>
            </w:pPr>
            <w:r>
              <w:rPr>
                <w:rFonts w:hint="eastAsia" w:ascii="微软雅黑" w:hAnsi="微软雅黑" w:cs="微软雅黑"/>
                <w:bCs/>
                <w:kern w:val="2"/>
                <w:sz w:val="20"/>
                <w:szCs w:val="20"/>
              </w:rPr>
              <w:t>{{ nccn_KIT_EX11 }}</w:t>
            </w:r>
          </w:p>
        </w:tc>
      </w:tr>
      <w:tr w14:paraId="65DCE4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1CD4AFA">
            <w:pPr>
              <w:spacing w:after="0"/>
              <w:jc w:val="center"/>
              <w:rPr>
                <w:rFonts w:ascii="微软雅黑" w:hAnsi="微软雅黑" w:cs="Arial Unicode MS"/>
                <w:bCs/>
                <w:kern w:val="2"/>
                <w:sz w:val="20"/>
                <w:szCs w:val="20"/>
              </w:rPr>
            </w:pPr>
          </w:p>
        </w:tc>
        <w:tc>
          <w:tcPr>
            <w:tcW w:w="2277" w:type="dxa"/>
            <w:vAlign w:val="center"/>
          </w:tcPr>
          <w:p w14:paraId="4759CD7B">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外显子13</w:t>
            </w:r>
          </w:p>
        </w:tc>
        <w:tc>
          <w:tcPr>
            <w:tcW w:w="4386" w:type="dxa"/>
            <w:vAlign w:val="center"/>
          </w:tcPr>
          <w:p w14:paraId="636B071D">
            <w:pPr>
              <w:spacing w:after="0"/>
              <w:jc w:val="center"/>
              <w:rPr>
                <w:rFonts w:ascii="微软雅黑" w:hAnsi="微软雅黑"/>
                <w:bCs/>
                <w:kern w:val="2"/>
                <w:sz w:val="20"/>
                <w:szCs w:val="20"/>
              </w:rPr>
            </w:pPr>
            <w:r>
              <w:rPr>
                <w:rFonts w:hint="eastAsia" w:ascii="微软雅黑" w:hAnsi="微软雅黑" w:cs="微软雅黑"/>
                <w:bCs/>
                <w:kern w:val="2"/>
                <w:sz w:val="20"/>
                <w:szCs w:val="20"/>
              </w:rPr>
              <w:t>{{ nccn_KIT_EX13 }}</w:t>
            </w:r>
          </w:p>
        </w:tc>
      </w:tr>
      <w:tr w14:paraId="1F0ED3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152D777">
            <w:pPr>
              <w:spacing w:after="0"/>
              <w:jc w:val="center"/>
              <w:rPr>
                <w:rFonts w:ascii="微软雅黑" w:hAnsi="微软雅黑" w:cs="Arial Unicode MS"/>
                <w:bCs/>
                <w:kern w:val="2"/>
                <w:sz w:val="20"/>
                <w:szCs w:val="20"/>
              </w:rPr>
            </w:pPr>
          </w:p>
        </w:tc>
        <w:tc>
          <w:tcPr>
            <w:tcW w:w="2277" w:type="dxa"/>
            <w:vAlign w:val="center"/>
          </w:tcPr>
          <w:p w14:paraId="67C6A9A0">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外显子17</w:t>
            </w:r>
          </w:p>
        </w:tc>
        <w:tc>
          <w:tcPr>
            <w:tcW w:w="4386" w:type="dxa"/>
            <w:vAlign w:val="center"/>
          </w:tcPr>
          <w:p w14:paraId="6D131475">
            <w:pPr>
              <w:spacing w:after="0"/>
              <w:jc w:val="center"/>
              <w:rPr>
                <w:rFonts w:ascii="微软雅黑" w:hAnsi="微软雅黑"/>
                <w:bCs/>
                <w:kern w:val="2"/>
                <w:sz w:val="20"/>
                <w:szCs w:val="20"/>
              </w:rPr>
            </w:pPr>
            <w:r>
              <w:rPr>
                <w:rFonts w:hint="eastAsia" w:ascii="微软雅黑" w:hAnsi="微软雅黑" w:cs="微软雅黑"/>
                <w:bCs/>
                <w:kern w:val="2"/>
                <w:sz w:val="20"/>
                <w:szCs w:val="20"/>
              </w:rPr>
              <w:t>{{ nccn_KIT_EX17 }}</w:t>
            </w:r>
          </w:p>
        </w:tc>
      </w:tr>
      <w:tr w14:paraId="300F1B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FE0A3B2">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PDGFRA</w:t>
            </w:r>
          </w:p>
        </w:tc>
        <w:tc>
          <w:tcPr>
            <w:tcW w:w="2277" w:type="dxa"/>
            <w:vAlign w:val="center"/>
          </w:tcPr>
          <w:p w14:paraId="2153BFE1">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外显子12</w:t>
            </w:r>
          </w:p>
        </w:tc>
        <w:tc>
          <w:tcPr>
            <w:tcW w:w="4386" w:type="dxa"/>
            <w:vAlign w:val="center"/>
          </w:tcPr>
          <w:p w14:paraId="07D53F7B">
            <w:pPr>
              <w:spacing w:after="0"/>
              <w:jc w:val="center"/>
              <w:rPr>
                <w:rFonts w:ascii="微软雅黑" w:hAnsi="微软雅黑"/>
                <w:bCs/>
                <w:kern w:val="2"/>
                <w:sz w:val="20"/>
                <w:szCs w:val="20"/>
              </w:rPr>
            </w:pPr>
            <w:r>
              <w:rPr>
                <w:rFonts w:hint="eastAsia" w:ascii="微软雅黑" w:hAnsi="微软雅黑" w:cs="微软雅黑"/>
                <w:bCs/>
                <w:kern w:val="2"/>
                <w:sz w:val="20"/>
                <w:szCs w:val="20"/>
              </w:rPr>
              <w:t>{{ nccn_PDGFRA_EX12 }}</w:t>
            </w:r>
          </w:p>
        </w:tc>
      </w:tr>
      <w:tr w14:paraId="000977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8206AFA">
            <w:pPr>
              <w:spacing w:after="0"/>
              <w:jc w:val="center"/>
              <w:rPr>
                <w:rFonts w:ascii="微软雅黑" w:hAnsi="微软雅黑" w:cs="Arial Unicode MS"/>
                <w:bCs/>
                <w:kern w:val="2"/>
                <w:sz w:val="20"/>
                <w:szCs w:val="20"/>
              </w:rPr>
            </w:pPr>
          </w:p>
        </w:tc>
        <w:tc>
          <w:tcPr>
            <w:tcW w:w="2277" w:type="dxa"/>
            <w:vAlign w:val="center"/>
          </w:tcPr>
          <w:p w14:paraId="24A02431">
            <w:pPr>
              <w:spacing w:after="0"/>
              <w:jc w:val="center"/>
              <w:rPr>
                <w:rFonts w:ascii="微软雅黑" w:hAnsi="微软雅黑"/>
                <w:bCs/>
                <w:kern w:val="2"/>
                <w:sz w:val="20"/>
                <w:szCs w:val="20"/>
              </w:rPr>
            </w:pPr>
            <w:r>
              <w:rPr>
                <w:rFonts w:hint="eastAsia" w:ascii="微软雅黑" w:hAnsi="微软雅黑" w:cs="Arial Unicode MS"/>
                <w:bCs/>
                <w:kern w:val="2"/>
                <w:sz w:val="20"/>
                <w:szCs w:val="20"/>
              </w:rPr>
              <w:t>外显子14</w:t>
            </w:r>
          </w:p>
        </w:tc>
        <w:tc>
          <w:tcPr>
            <w:tcW w:w="4386" w:type="dxa"/>
            <w:vAlign w:val="center"/>
          </w:tcPr>
          <w:p w14:paraId="303441B2">
            <w:pPr>
              <w:spacing w:after="0"/>
              <w:jc w:val="center"/>
              <w:rPr>
                <w:rFonts w:ascii="微软雅黑" w:hAnsi="微软雅黑"/>
                <w:bCs/>
                <w:kern w:val="2"/>
                <w:sz w:val="20"/>
                <w:szCs w:val="20"/>
              </w:rPr>
            </w:pPr>
            <w:r>
              <w:rPr>
                <w:rFonts w:hint="eastAsia" w:ascii="微软雅黑" w:hAnsi="微软雅黑" w:cs="微软雅黑"/>
                <w:bCs/>
                <w:kern w:val="2"/>
                <w:sz w:val="20"/>
                <w:szCs w:val="20"/>
              </w:rPr>
              <w:t>{{ nccn_PDGFRA_EX14 }}</w:t>
            </w:r>
          </w:p>
        </w:tc>
      </w:tr>
      <w:tr w14:paraId="3C598F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0C9C065">
            <w:pPr>
              <w:spacing w:after="0"/>
              <w:jc w:val="center"/>
              <w:rPr>
                <w:rFonts w:ascii="微软雅黑" w:hAnsi="微软雅黑" w:cs="Arial Unicode MS"/>
                <w:bCs/>
                <w:kern w:val="2"/>
                <w:sz w:val="20"/>
                <w:szCs w:val="20"/>
              </w:rPr>
            </w:pPr>
          </w:p>
        </w:tc>
        <w:tc>
          <w:tcPr>
            <w:tcW w:w="2277" w:type="dxa"/>
            <w:vAlign w:val="center"/>
          </w:tcPr>
          <w:p w14:paraId="677B05F5">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外显子18</w:t>
            </w:r>
          </w:p>
        </w:tc>
        <w:tc>
          <w:tcPr>
            <w:tcW w:w="4386" w:type="dxa"/>
            <w:vAlign w:val="center"/>
          </w:tcPr>
          <w:p w14:paraId="7377F749">
            <w:pPr>
              <w:spacing w:after="0"/>
              <w:jc w:val="center"/>
              <w:rPr>
                <w:rFonts w:ascii="微软雅黑" w:hAnsi="微软雅黑"/>
                <w:bCs/>
                <w:kern w:val="2"/>
                <w:sz w:val="20"/>
                <w:szCs w:val="20"/>
              </w:rPr>
            </w:pPr>
            <w:r>
              <w:rPr>
                <w:rFonts w:hint="eastAsia" w:ascii="微软雅黑" w:hAnsi="微软雅黑" w:cs="微软雅黑"/>
                <w:bCs/>
                <w:kern w:val="2"/>
                <w:sz w:val="20"/>
                <w:szCs w:val="20"/>
              </w:rPr>
              <w:t>{{ nccn_PDGFRA_EX18 }}</w:t>
            </w:r>
          </w:p>
        </w:tc>
      </w:tr>
      <w:tr w14:paraId="724A9E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78BF744B">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BRCA1/2</w:t>
            </w:r>
          </w:p>
        </w:tc>
        <w:tc>
          <w:tcPr>
            <w:tcW w:w="2277" w:type="dxa"/>
            <w:vAlign w:val="center"/>
          </w:tcPr>
          <w:p w14:paraId="70CE5BF2">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613DC2E2">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 nccn_BRCA12_MUT }}</w:t>
            </w:r>
          </w:p>
        </w:tc>
      </w:tr>
      <w:tr w14:paraId="2F1E12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3AA7202">
            <w:pPr>
              <w:spacing w:after="0"/>
              <w:jc w:val="center"/>
              <w:rPr>
                <w:rFonts w:ascii="微软雅黑" w:hAnsi="微软雅黑" w:cs="Arial Unicode MS"/>
                <w:bCs/>
                <w:kern w:val="2"/>
                <w:sz w:val="20"/>
                <w:szCs w:val="20"/>
              </w:rPr>
            </w:pPr>
            <w:r>
              <w:rPr>
                <w:rFonts w:hint="eastAsia" w:ascii="微软雅黑" w:hAnsi="微软雅黑" w:cs="微软雅黑"/>
                <w:kern w:val="2"/>
                <w:sz w:val="20"/>
                <w:szCs w:val="20"/>
              </w:rPr>
              <w:t>IDH1/2</w:t>
            </w:r>
          </w:p>
        </w:tc>
        <w:tc>
          <w:tcPr>
            <w:tcW w:w="2277" w:type="dxa"/>
            <w:vAlign w:val="center"/>
          </w:tcPr>
          <w:p w14:paraId="397ACD75">
            <w:pPr>
              <w:spacing w:after="0"/>
              <w:jc w:val="center"/>
              <w:rPr>
                <w:rFonts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310B010">
            <w:pPr>
              <w:spacing w:after="0"/>
              <w:jc w:val="center"/>
              <w:rPr>
                <w:rFonts w:ascii="微软雅黑" w:hAnsi="微软雅黑" w:cs="微软雅黑"/>
                <w:bCs/>
                <w:kern w:val="2"/>
                <w:sz w:val="20"/>
                <w:szCs w:val="20"/>
              </w:rPr>
            </w:pPr>
            <w:r>
              <w:rPr>
                <w:rFonts w:hint="eastAsia" w:ascii="微软雅黑" w:hAnsi="微软雅黑" w:cs="微软雅黑"/>
                <w:bCs/>
                <w:kern w:val="2"/>
                <w:sz w:val="20"/>
                <w:szCs w:val="20"/>
              </w:rPr>
              <w:t>{{ nccn_IDH12_MUT }}</w:t>
            </w:r>
          </w:p>
        </w:tc>
      </w:tr>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28714"/>
      <w:bookmarkStart w:id="106" w:name="_Toc6327"/>
      <w:bookmarkStart w:id="107" w:name="_Toc31274"/>
      <w:bookmarkStart w:id="108" w:name="肿瘤突变负荷（TMB）水平提示"/>
      <w:bookmarkStart w:id="109" w:name="肿瘤突变负荷（TMB）水平提示杨传敏"/>
      <w:bookmarkStart w:id="110" w:name="_Toc29653"/>
      <w:bookmarkStart w:id="111" w:name="_Toc21388"/>
      <w:bookmarkStart w:id="112" w:name="_Toc28845"/>
      <w:bookmarkStart w:id="113" w:name="_Toc18298"/>
      <w:bookmarkStart w:id="114" w:name="_Toc9198"/>
      <w:bookmarkStart w:id="115" w:name="_Toc22245"/>
      <w:bookmarkStart w:id="116" w:name="_Toc11092"/>
      <w:bookmarkStart w:id="117" w:name="_Toc1459"/>
      <w:bookmarkStart w:id="118" w:name="_Toc10173"/>
      <w:bookmarkStart w:id="119" w:name="_Toc5877"/>
      <w:bookmarkStart w:id="120" w:name="_Toc5886"/>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 tmb_detail_sentence }}</w:t>
      </w:r>
      <w:r>
        <w:rPr>
          <w:rFonts w:hint="eastAsia" w:ascii="微软雅黑" w:hAnsi="微软雅黑" w:cs="微软雅黑"/>
          <w:b/>
          <w:bCs/>
          <w:sz w:val="21"/>
          <w:szCs w:val="21"/>
        </w:rPr>
      </w:r>
      <w:r>
        <w:rPr>
          <w:rFonts w:hint="eastAsia" w:ascii="微软雅黑" w:hAnsi="微软雅黑" w:cs="微软雅黑"/>
          <w:b/>
          <w:bCs/>
          <w:sz w:val="21"/>
          <w:szCs w:val="21"/>
          <w:lang w:val="en-US" w:eastAsia="zh-CN"/>
        </w:rPr>
      </w:r>
      <w:r>
        <w:rPr>
          <w:rFonts w:hint="eastAsia" w:ascii="微软雅黑" w:hAnsi="微软雅黑" w:cs="微软雅黑"/>
          <w:b/>
          <w:bCs/>
          <w:sz w:val="21"/>
          <w:szCs w:val="21"/>
        </w:rPr>
      </w:r>
      <w:r>
        <w:rPr>
          <w:rFonts w:hint="eastAsia" w:ascii="微软雅黑" w:hAnsi="微软雅黑" w:cs="微软雅黑"/>
          <w:b/>
          <w:bCs/>
          <w:sz w:val="21"/>
          <w:szCs w:val="21"/>
          <w:lang w:val="en-US" w:eastAsia="zh-CN"/>
        </w:rPr>
      </w:r>
      <w:r>
        <w:rPr>
          <w:rFonts w:hint="eastAsia" w:ascii="微软雅黑" w:hAnsi="微软雅黑" w:cs="微软雅黑"/>
          <w:b/>
          <w:bCs/>
          <w:sz w:val="21"/>
          <w:szCs w:val="21"/>
        </w:rPr>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 tmb_detail_interpretation }}</w:t>
      </w:r>
      <w:r>
        <w:rPr>
          <w:rFonts w:hint="eastAsia" w:ascii="微软雅黑" w:hAnsi="微软雅黑" w:cs="Arial Unicode MS"/>
          <w:kern w:val="2"/>
          <w:sz w:val="21"/>
          <w:szCs w:val="21"/>
        </w:rPr>
      </w:r>
      <w:r>
        <w:rPr>
          <w:rFonts w:hint="eastAsia" w:ascii="微软雅黑" w:hAnsi="微软雅黑" w:cs="Arial Unicode MS"/>
          <w:kern w:val="2"/>
          <w:sz w:val="21"/>
          <w:szCs w:val="21"/>
          <w:vertAlign w:val="superscript"/>
        </w:rPr>
      </w:r>
      <w:r>
        <w:rPr>
          <w:rFonts w:hint="eastAsia" w:ascii="微软雅黑" w:hAnsi="微软雅黑" w:cs="Arial Unicode MS"/>
          <w:kern w:val="2"/>
          <w:sz w:val="21"/>
          <w:szCs w:val="21"/>
        </w:rPr>
      </w:r>
      <w:r>
        <w:rPr>
          <w:rFonts w:hint="eastAsia" w:ascii="微软雅黑" w:hAnsi="微软雅黑" w:cs="微软雅黑"/>
          <w:sz w:val="21"/>
          <w:szCs w:val="21"/>
        </w:rPr>
      </w:r>
      <w:r>
        <w:rPr>
          <w:rFonts w:hint="eastAsia" w:ascii="微软雅黑" w:hAnsi="微软雅黑" w:cs="微软雅黑"/>
          <w:sz w:val="21"/>
          <w:szCs w:val="21"/>
          <w:vertAlign w:val="superscript"/>
        </w:rPr>
      </w:r>
      <w:r>
        <w:rPr>
          <w:rFonts w:hint="eastAsia" w:ascii="微软雅黑" w:hAnsi="微软雅黑" w:cs="微软雅黑"/>
          <w:sz w:val="21"/>
          <w:szCs w:val="21"/>
        </w:rPr>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 tmb_drug_note }}</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noChangeAspect="1"/>
            </wp:cNvGraphicFramePr>
            <a:graphic>
              <a:graphicData uri="http://schemas.openxmlformats.org/drawingml/2006/picture">
                <pic:pic>
                  <pic:nvPicPr>
                    <pic:cNvPr id="1020" name="图片 2"/>
                    <pic:cNvPicPr>
                      <a:picLocks noChangeAspect="1"/>
                    </pic:cNvPicPr>
                  </pic:nvPicPr>
                  <pic:blipFill>
                    <a:blip r:embed="rId19"/>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18750"/>
      <w:bookmarkStart w:id="124" w:name="化疗药物用药提示"/>
      <w:bookmarkStart w:id="125" w:name="_Toc9573"/>
      <w:bookmarkStart w:id="126" w:name="_Toc10847"/>
      <w:bookmarkStart w:id="127" w:name="_Toc22528"/>
      <w:bookmarkStart w:id="128" w:name="_Toc11842"/>
      <w:bookmarkStart w:id="129" w:name="_Toc9267"/>
      <w:bookmarkStart w:id="130" w:name="_Toc21245"/>
      <w:bookmarkStart w:id="131" w:name="_Toc27001"/>
      <w:bookmarkStart w:id="132" w:name="_Toc25168"/>
      <w:bookmarkStart w:id="133" w:name="_Toc11318"/>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 msi_detail_sentence }}</w:t>
      </w:r>
      <w:r>
        <w:rPr>
          <w:rFonts w:hint="eastAsia" w:ascii="微软雅黑" w:hAnsi="微软雅黑" w:cs="LPJNJT+Arial Unicode MS"/>
          <w:b/>
          <w:color w:val="000000"/>
          <w:sz w:val="21"/>
          <w:szCs w:val="21"/>
        </w:rPr>
      </w:r>
      <w:r>
        <w:rPr>
          <w:rFonts w:hint="eastAsia" w:ascii="微软雅黑" w:hAnsi="微软雅黑" w:cs="LPJNJT+Arial Unicode MS"/>
          <w:b/>
          <w:color w:val="000000"/>
          <w:sz w:val="21"/>
          <w:szCs w:val="21"/>
          <w:u w:val="single"/>
        </w:rPr>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 msi_detail_interpretation }}</w:t>
      </w:r>
      <w:r>
        <w:rPr>
          <w:rFonts w:hint="eastAsia" w:ascii="微软雅黑" w:hAnsi="微软雅黑" w:cs="LPJNJT+Arial Unicode MS"/>
          <w:color w:val="000000"/>
          <w:sz w:val="21"/>
          <w:szCs w:val="21"/>
          <w:u w:val="single"/>
          <w:vertAlign w:val="superscript"/>
        </w:rPr>
      </w:r>
      <w:r>
        <w:rPr>
          <w:rFonts w:hint="eastAsia" w:ascii="微软雅黑" w:hAnsi="微软雅黑" w:cs="LPJNJT+Arial Unicode MS"/>
          <w:color w:val="000000"/>
          <w:sz w:val="21"/>
          <w:szCs w:val="21"/>
          <w:u w:val="single"/>
        </w:rPr>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r>
      <w:r>
        <w:rPr>
          <w:rFonts w:hint="eastAsia" w:ascii="微软雅黑" w:hAnsi="微软雅黑" w:cs="微软雅黑"/>
          <w:color w:val="000000"/>
          <w:sz w:val="21"/>
          <w:szCs w:val="21"/>
        </w:rPr>
      </w:r>
      <w:r>
        <w:rPr>
          <w:rFonts w:hint="eastAsia" w:ascii="微软雅黑" w:hAnsi="微软雅黑" w:cs="LPJNJT+Arial Unicode MS"/>
          <w:color w:val="000000"/>
          <w:sz w:val="21"/>
          <w:szCs w:val="21"/>
        </w:rPr>
      </w:r>
      <w:r>
        <w:rPr>
          <w:rFonts w:hint="eastAsia" w:ascii="微软雅黑" w:hAnsi="微软雅黑" w:cs="LPJNJT+Arial Unicode MS"/>
          <w:color w:val="000000"/>
          <w:sz w:val="21"/>
          <w:szCs w:val="21"/>
          <w:vertAlign w:val="superscript"/>
        </w:rPr>
      </w:r>
      <w:r>
        <w:rPr>
          <w:rFonts w:hint="eastAsia" w:ascii="微软雅黑" w:hAnsi="微软雅黑" w:cs="LPJNJT+Arial Unicode MS"/>
          <w:color w:val="000000"/>
          <w:sz w:val="21"/>
          <w:szCs w:val="21"/>
        </w:rPr>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r>
      <w:r>
        <w:rPr>
          <w:rFonts w:hint="eastAsia" w:ascii="微软雅黑" w:hAnsi="微软雅黑" w:cs="LPJNJT+Arial Unicode MS"/>
          <w:color w:val="000000"/>
          <w:sz w:val="21"/>
          <w:szCs w:val="21"/>
          <w:vertAlign w:val="superscript"/>
        </w:rPr>
      </w:r>
      <w:r>
        <w:rPr>
          <w:rFonts w:hint="eastAsia" w:ascii="微软雅黑" w:hAnsi="微软雅黑" w:cs="LPJNJT+Arial Unicode MS"/>
          <w:color w:val="000000"/>
          <w:sz w:val="21"/>
          <w:szCs w:val="21"/>
        </w:rPr>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3752"/>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998" w:type="dxa"/>
            <w:shd w:val="clear" w:color="auto" w:fill="00C4D8"/>
            <w:vAlign w:val="center"/>
          </w:tcPr>
          <w:p w14:paraId="7B397E12">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3752" w:type="dxa"/>
            <w:shd w:val="clear" w:color="auto" w:fill="00C4D8"/>
            <w:vAlign w:val="center"/>
          </w:tcPr>
          <w:p w14:paraId="2DD30AB6">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4F4B3986">
            <w:pPr>
              <w:adjustRightInd/>
              <w:snapToGrid/>
              <w:spacing w:after="0"/>
              <w:jc w:val="center"/>
              <w:rPr>
                <w:rFonts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3752" w:type="dxa"/>
            <w:vAlign w:val="center"/>
          </w:tcPr>
          <w:p w14:paraId="6B36BAC1">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imm_pos_MLH1 }}</w:t>
            </w:r>
          </w:p>
        </w:tc>
        <w:tc>
          <w:tcPr>
            <w:tcW w:w="3033" w:type="dxa"/>
            <w:vAlign w:val="center"/>
          </w:tcPr>
          <w:p w14:paraId="750DFBE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3187CBB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3752" w:type="dxa"/>
            <w:vAlign w:val="center"/>
          </w:tcPr>
          <w:p w14:paraId="1F97A956">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imm_pos_MSH2 }}</w:t>
            </w:r>
          </w:p>
        </w:tc>
        <w:tc>
          <w:tcPr>
            <w:tcW w:w="3033" w:type="dxa"/>
            <w:vAlign w:val="center"/>
          </w:tcPr>
          <w:p w14:paraId="3223402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1B37F98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3752" w:type="dxa"/>
            <w:vAlign w:val="center"/>
          </w:tcPr>
          <w:p w14:paraId="048961F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imm_pos_MSH6 }}</w:t>
            </w:r>
          </w:p>
        </w:tc>
        <w:tc>
          <w:tcPr>
            <w:tcW w:w="3033" w:type="dxa"/>
            <w:vAlign w:val="center"/>
          </w:tcPr>
          <w:p w14:paraId="64E1E4A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6C3BAD36">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3752" w:type="dxa"/>
            <w:vAlign w:val="center"/>
          </w:tcPr>
          <w:p w14:paraId="4092C2D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imm_pos_PMS2 }}</w:t>
            </w:r>
          </w:p>
        </w:tc>
        <w:tc>
          <w:tcPr>
            <w:tcW w:w="3033" w:type="dxa"/>
            <w:vAlign w:val="center"/>
          </w:tcPr>
          <w:p w14:paraId="7388D49C">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4E612ABA">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3752" w:type="dxa"/>
            <w:vAlign w:val="center"/>
          </w:tcPr>
          <w:p w14:paraId="2AA95D4D">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imm_pos_POLE }}</w:t>
            </w:r>
          </w:p>
        </w:tc>
        <w:tc>
          <w:tcPr>
            <w:tcW w:w="3033" w:type="dxa"/>
            <w:vAlign w:val="center"/>
          </w:tcPr>
          <w:p w14:paraId="64F17A56">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1BB6465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3752" w:type="dxa"/>
            <w:vAlign w:val="center"/>
          </w:tcPr>
          <w:p w14:paraId="4B3E477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imm_pos_POLD1 }}</w:t>
            </w:r>
          </w:p>
        </w:tc>
        <w:tc>
          <w:tcPr>
            <w:tcW w:w="3033" w:type="dxa"/>
            <w:vAlign w:val="center"/>
          </w:tcPr>
          <w:p w14:paraId="07FD8CE2">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17470B4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3752" w:type="dxa"/>
            <w:vAlign w:val="center"/>
          </w:tcPr>
          <w:p w14:paraId="27A9B57E">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imm_pos_CD274 }}</w:t>
            </w:r>
          </w:p>
        </w:tc>
        <w:tc>
          <w:tcPr>
            <w:tcW w:w="3033" w:type="dxa"/>
            <w:vAlign w:val="center"/>
          </w:tcPr>
          <w:p w14:paraId="789B8B5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787F2FD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3752" w:type="dxa"/>
            <w:vAlign w:val="center"/>
          </w:tcPr>
          <w:p w14:paraId="6FF3A0CD">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imm_pos_PDCD1LG2 }}</w:t>
            </w:r>
          </w:p>
        </w:tc>
        <w:tc>
          <w:tcPr>
            <w:tcW w:w="3033" w:type="dxa"/>
            <w:vAlign w:val="center"/>
          </w:tcPr>
          <w:p w14:paraId="1C172642">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3D25BB71">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3752" w:type="dxa"/>
            <w:vAlign w:val="center"/>
          </w:tcPr>
          <w:p w14:paraId="61C76F53">
            <w:pPr>
              <w:adjustRightInd w:val="0"/>
              <w:snapToGrid w:val="0"/>
              <w:spacing w:after="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 imm_pos_PBRM1 }}</w:t>
            </w:r>
          </w:p>
        </w:tc>
        <w:tc>
          <w:tcPr>
            <w:tcW w:w="3033" w:type="dxa"/>
            <w:vAlign w:val="center"/>
          </w:tcPr>
          <w:p w14:paraId="5BA391A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082F5F2E">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3752" w:type="dxa"/>
            <w:vAlign w:val="center"/>
          </w:tcPr>
          <w:p w14:paraId="40315FC1">
            <w:pPr>
              <w:keepNext w:val="0"/>
              <w:keepLines w:val="0"/>
              <w:pageBreakBefore w:val="0"/>
              <w:widowControl/>
              <w:kinsoku/>
              <w:wordWrap/>
              <w:overflowPunct/>
              <w:topLinePunct w:val="0"/>
              <w:autoSpaceDE/>
              <w:autoSpaceDN/>
              <w:bidi w:val="0"/>
              <w:adjustRightInd/>
              <w:snapToGrid/>
              <w:spacing w:after="0" w:line="220" w:lineRule="atLeast"/>
              <w:jc w:val="center"/>
              <w:textAlignment w:val="auto"/>
              <w:rPr>
                <w:rFonts w:ascii="微软雅黑" w:hAnsi="微软雅黑" w:cs="微软雅黑"/>
                <w:color w:val="FF0000"/>
                <w:kern w:val="0"/>
                <w:sz w:val="20"/>
                <w:szCs w:val="20"/>
                <w:lang w:bidi="ar"/>
              </w:rPr>
            </w:pPr>
            <w:r>
              <w:rPr>
                <w:rFonts w:hint="eastAsia" w:ascii="微软雅黑" w:hAnsi="微软雅黑" w:cs="微软雅黑"/>
                <w:bCs/>
                <w:color w:val="FF0000"/>
                <w:kern w:val="2"/>
                <w:sz w:val="20"/>
                <w:szCs w:val="20"/>
                <w:lang w:bidi="ar"/>
              </w:rPr>
              <w:t>{{ imm_pos_KRAS }}</w:t>
            </w:r>
          </w:p>
        </w:tc>
        <w:tc>
          <w:tcPr>
            <w:tcW w:w="3033" w:type="dxa"/>
            <w:vAlign w:val="center"/>
          </w:tcPr>
          <w:p w14:paraId="3497EA1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6FD8040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3752" w:type="dxa"/>
            <w:vAlign w:val="center"/>
          </w:tcPr>
          <w:p w14:paraId="36EBCC16">
            <w:pPr>
              <w:keepNext w:val="0"/>
              <w:keepLines w:val="0"/>
              <w:pageBreakBefore w:val="0"/>
              <w:widowControl/>
              <w:kinsoku/>
              <w:wordWrap/>
              <w:overflowPunct/>
              <w:topLinePunct w:val="0"/>
              <w:autoSpaceDE/>
              <w:autoSpaceDN/>
              <w:bidi w:val="0"/>
              <w:adjustRightInd/>
              <w:snapToGrid/>
              <w:spacing w:after="0" w:line="220" w:lineRule="atLeast"/>
              <w:jc w:val="center"/>
              <w:textAlignment w:val="auto"/>
              <w:rPr>
                <w:rFonts w:ascii="微软雅黑" w:hAnsi="微软雅黑" w:cs="微软雅黑"/>
                <w:color w:val="FF0000"/>
                <w:kern w:val="0"/>
                <w:sz w:val="20"/>
                <w:szCs w:val="20"/>
                <w:lang w:bidi="ar"/>
              </w:rPr>
            </w:pPr>
            <w:r>
              <w:rPr>
                <w:rFonts w:hint="eastAsia" w:ascii="微软雅黑" w:hAnsi="微软雅黑" w:cs="微软雅黑"/>
                <w:kern w:val="0"/>
                <w:sz w:val="20"/>
                <w:szCs w:val="20"/>
                <w:lang w:bidi="ar"/>
              </w:rPr>
              <w:t>{{ imm_pos_KRAS_TP53 }}</w:t>
            </w:r>
          </w:p>
        </w:tc>
        <w:tc>
          <w:tcPr>
            <w:tcW w:w="3033" w:type="dxa"/>
            <w:vAlign w:val="center"/>
          </w:tcPr>
          <w:p w14:paraId="57B146C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5FFEE4D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3752" w:type="dxa"/>
            <w:vAlign w:val="center"/>
          </w:tcPr>
          <w:p w14:paraId="1694E83E">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imm_pos_TET1 }}</w:t>
            </w:r>
          </w:p>
        </w:tc>
        <w:tc>
          <w:tcPr>
            <w:tcW w:w="3033" w:type="dxa"/>
            <w:vAlign w:val="center"/>
          </w:tcPr>
          <w:p w14:paraId="2062048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7808DE81">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3752" w:type="dxa"/>
            <w:vAlign w:val="center"/>
          </w:tcPr>
          <w:p w14:paraId="715DBFD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imm_pos_SERPINB3 }}</w:t>
            </w:r>
          </w:p>
        </w:tc>
        <w:tc>
          <w:tcPr>
            <w:tcW w:w="3033" w:type="dxa"/>
            <w:vAlign w:val="center"/>
          </w:tcPr>
          <w:p w14:paraId="730CE087">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98" w:type="dxa"/>
            <w:vAlign w:val="center"/>
          </w:tcPr>
          <w:p w14:paraId="344090C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3752" w:type="dxa"/>
            <w:vAlign w:val="center"/>
          </w:tcPr>
          <w:p w14:paraId="4E9FFF9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imm_pos_SERPINB4 }}</w:t>
            </w:r>
          </w:p>
        </w:tc>
        <w:tc>
          <w:tcPr>
            <w:tcW w:w="3033" w:type="dxa"/>
            <w:vAlign w:val="center"/>
          </w:tcPr>
          <w:p w14:paraId="44963B3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exact"/>
          <w:jc w:val="center"/>
        </w:trPr>
        <w:tc>
          <w:tcPr>
            <w:tcW w:w="1998" w:type="dxa"/>
            <w:vAlign w:val="center"/>
          </w:tcPr>
          <w:p w14:paraId="2768053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3752" w:type="dxa"/>
            <w:vAlign w:val="center"/>
          </w:tcPr>
          <w:p w14:paraId="28F39F1A">
            <w:pPr>
              <w:adjustRightInd w:val="0"/>
              <w:snapToGrid w:val="0"/>
              <w:spacing w:after="0"/>
              <w:jc w:val="center"/>
              <w:rPr>
                <w:rFonts w:hint="eastAsia" w:ascii="微软雅黑" w:hAnsi="微软雅黑" w:cs="微软雅黑"/>
                <w:bCs/>
                <w:color w:val="FF0000"/>
                <w:kern w:val="2"/>
                <w:sz w:val="20"/>
                <w:szCs w:val="20"/>
                <w:lang w:eastAsia="zh-CN" w:bidi="ar"/>
              </w:rPr>
            </w:pPr>
            <w:r>
              <w:rPr>
                <w:rFonts w:hint="eastAsia" w:ascii="微软雅黑" w:hAnsi="微软雅黑" w:cs="微软雅黑"/>
                <w:bCs/>
                <w:color w:val="FF0000"/>
                <w:kern w:val="2"/>
                <w:sz w:val="20"/>
                <w:szCs w:val="20"/>
                <w:lang w:bidi="ar"/>
              </w:rPr>
              <w:t>{{ imm_pos_DDR }}</w:t>
            </w:r>
            <w:r>
              <w:rPr>
                <w:rFonts w:hint="eastAsia" w:ascii="微软雅黑" w:hAnsi="微软雅黑" w:cs="微软雅黑"/>
                <w:bCs/>
                <w:color w:val="FF0000"/>
                <w:kern w:val="2"/>
                <w:sz w:val="20"/>
                <w:szCs w:val="20"/>
                <w:lang w:eastAsia="zh-CN" w:bidi="ar"/>
              </w:rPr>
            </w:r>
          </w:p>
          <w:p w14:paraId="1FEE1686">
            <w:pPr>
              <w:adjustRightInd w:val="0"/>
              <w:snapToGrid w:val="0"/>
              <w:spacing w:after="0"/>
              <w:jc w:val="center"/>
              <w:rPr>
                <w:rFonts w:hint="eastAsia" w:ascii="微软雅黑" w:hAnsi="微软雅黑" w:cs="微软雅黑"/>
                <w:bCs/>
                <w:color w:val="FF0000"/>
                <w:kern w:val="2"/>
                <w:sz w:val="20"/>
                <w:szCs w:val="20"/>
                <w:lang w:eastAsia="zh-CN" w:bidi="ar"/>
              </w:rPr>
            </w:pPr>
            <w:r>
              <w:rPr>
                <w:rFonts w:hint="eastAsia" w:ascii="微软雅黑" w:hAnsi="微软雅黑" w:cs="微软雅黑"/>
                <w:bCs/>
                <w:color w:val="FF0000"/>
                <w:kern w:val="2"/>
                <w:sz w:val="20"/>
                <w:szCs w:val="20"/>
                <w:lang w:eastAsia="zh-CN" w:bidi="ar"/>
              </w:rPr>
            </w:r>
          </w:p>
          <w:p w14:paraId="3ADA7C5B">
            <w:pPr>
              <w:adjustRightInd w:val="0"/>
              <w:snapToGrid w:val="0"/>
              <w:spacing w:after="0"/>
              <w:jc w:val="center"/>
              <w:rPr>
                <w:rFonts w:hint="eastAsia" w:ascii="微软雅黑" w:hAnsi="微软雅黑" w:cs="微软雅黑"/>
                <w:bCs/>
                <w:color w:val="FF0000"/>
                <w:kern w:val="2"/>
                <w:sz w:val="20"/>
                <w:szCs w:val="20"/>
                <w:lang w:eastAsia="zh-CN" w:bidi="ar"/>
              </w:rPr>
            </w:pPr>
            <w:r>
              <w:rPr>
                <w:rFonts w:hint="eastAsia" w:ascii="微软雅黑" w:hAnsi="微软雅黑" w:cs="微软雅黑"/>
                <w:bCs/>
                <w:color w:val="FF0000"/>
                <w:kern w:val="2"/>
                <w:sz w:val="20"/>
                <w:szCs w:val="20"/>
                <w:lang w:eastAsia="zh-CN" w:bidi="ar"/>
              </w:rPr>
            </w:r>
          </w:p>
          <w:p w14:paraId="31C0A4CA">
            <w:pPr>
              <w:adjustRightInd w:val="0"/>
              <w:snapToGrid w:val="0"/>
              <w:spacing w:after="0"/>
              <w:jc w:val="center"/>
              <w:rPr>
                <w:rFonts w:hint="eastAsia" w:ascii="微软雅黑" w:hAnsi="微软雅黑" w:cs="微软雅黑"/>
                <w:bCs/>
                <w:color w:val="FF0000"/>
                <w:kern w:val="2"/>
                <w:sz w:val="20"/>
                <w:szCs w:val="20"/>
                <w:lang w:eastAsia="zh-CN" w:bidi="ar"/>
              </w:rPr>
            </w:pPr>
            <w:r>
              <w:rPr>
                <w:rFonts w:hint="eastAsia" w:ascii="微软雅黑" w:hAnsi="微软雅黑" w:cs="微软雅黑"/>
                <w:bCs/>
                <w:color w:val="FF0000"/>
                <w:kern w:val="2"/>
                <w:sz w:val="20"/>
                <w:szCs w:val="20"/>
                <w:lang w:eastAsia="zh-CN" w:bidi="ar"/>
              </w:rPr>
            </w:r>
          </w:p>
        </w:tc>
        <w:tc>
          <w:tcPr>
            <w:tcW w:w="3033" w:type="dxa"/>
            <w:vAlign w:val="center"/>
          </w:tcPr>
          <w:p w14:paraId="2D75D23C">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noChangeAspect="1"/>
            </wp:cNvGraphicFramePr>
            <a:graphic>
              <a:graphicData uri="http://schemas.openxmlformats.org/drawingml/2006/picture">
                <pic:pic>
                  <pic:nvPicPr>
                    <pic:cNvPr id="1021" name="图片 3"/>
                    <pic:cNvPicPr>
                      <a:picLocks noChangeAspect="1"/>
                    </pic:cNvPicPr>
                  </pic:nvPicPr>
                  <pic:blipFill>
                    <a:blip r:embed="rId20"/>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noChangeAspect="1"/>
            </wp:cNvGraphicFramePr>
            <a:graphic>
              <a:graphicData uri="http://schemas.openxmlformats.org/drawingml/2006/picture">
                <pic:pic>
                  <pic:nvPicPr>
                    <pic:cNvPr id="1022" name="图片 5"/>
                    <pic:cNvPicPr>
                      <a:picLocks noChangeAspect="1"/>
                    </pic:cNvPicPr>
                  </pic:nvPicPr>
                  <pic:blipFill>
                    <a:blip r:embed="rId21"/>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imm_neg_PTEN }}</w:t>
            </w:r>
          </w:p>
        </w:tc>
        <w:tc>
          <w:tcPr>
            <w:tcW w:w="3215" w:type="dxa"/>
            <w:vAlign w:val="center"/>
          </w:tcPr>
          <w:p w14:paraId="1CEF4A3C">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imm_neg_JAK1 }}</w:t>
            </w:r>
          </w:p>
        </w:tc>
        <w:tc>
          <w:tcPr>
            <w:tcW w:w="3215" w:type="dxa"/>
            <w:vAlign w:val="center"/>
          </w:tcPr>
          <w:p w14:paraId="0351ECAE">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imm_neg_JAK2 }}</w:t>
            </w:r>
          </w:p>
        </w:tc>
        <w:tc>
          <w:tcPr>
            <w:tcW w:w="3215" w:type="dxa"/>
            <w:vAlign w:val="center"/>
          </w:tcPr>
          <w:p w14:paraId="03069C2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adjustRightInd/>
              <w:snapToGrid/>
              <w:spacing w:after="0"/>
              <w:jc w:val="center"/>
              <w:rPr>
                <w:rFonts w:hint="eastAsia" w:ascii="微软雅黑" w:hAnsi="微软雅黑" w:eastAsia="微软雅黑" w:cs="微软雅黑"/>
                <w:kern w:val="0"/>
                <w:sz w:val="20"/>
                <w:szCs w:val="20"/>
                <w:lang w:eastAsia="zh-CN" w:bidi="ar"/>
              </w:rPr>
            </w:pPr>
            <w:r>
              <w:rPr>
                <w:rFonts w:hint="eastAsia" w:ascii="微软雅黑" w:hAnsi="微软雅黑" w:cs="微软雅黑"/>
                <w:bCs/>
                <w:color w:val="FF0000"/>
                <w:kern w:val="2"/>
                <w:sz w:val="20"/>
                <w:szCs w:val="20"/>
                <w:lang w:bidi="ar"/>
              </w:rPr>
              <w:t>{{ imm_neg_B2M }}</w:t>
            </w:r>
            <w:r>
              <w:rPr>
                <w:rFonts w:hint="eastAsia" w:ascii="微软雅黑" w:hAnsi="微软雅黑" w:cs="微软雅黑"/>
                <w:bCs/>
                <w:color w:val="FF0000"/>
                <w:kern w:val="2"/>
                <w:sz w:val="20"/>
                <w:szCs w:val="20"/>
                <w:lang w:eastAsia="zh-CN" w:bidi="ar"/>
              </w:rPr>
            </w:r>
          </w:p>
        </w:tc>
        <w:tc>
          <w:tcPr>
            <w:tcW w:w="3215" w:type="dxa"/>
            <w:vAlign w:val="center"/>
          </w:tcPr>
          <w:p w14:paraId="1A53A59F">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imm_neg_CTNNB1 }}</w:t>
            </w:r>
          </w:p>
        </w:tc>
        <w:tc>
          <w:tcPr>
            <w:tcW w:w="3215" w:type="dxa"/>
            <w:vAlign w:val="center"/>
          </w:tcPr>
          <w:p w14:paraId="66B6072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imm_neg_EGFR_L858R }}</w:t>
            </w:r>
          </w:p>
        </w:tc>
        <w:tc>
          <w:tcPr>
            <w:tcW w:w="3215" w:type="dxa"/>
            <w:vAlign w:val="center"/>
          </w:tcPr>
          <w:p w14:paraId="37CD2D75">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imm_neg_ALK }}</w:t>
            </w:r>
          </w:p>
        </w:tc>
        <w:tc>
          <w:tcPr>
            <w:tcW w:w="3215" w:type="dxa"/>
            <w:vAlign w:val="center"/>
          </w:tcPr>
          <w:p w14:paraId="5DDB118D">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imm_neg_MET }}</w:t>
            </w:r>
          </w:p>
        </w:tc>
        <w:tc>
          <w:tcPr>
            <w:tcW w:w="3215" w:type="dxa"/>
            <w:vAlign w:val="center"/>
          </w:tcPr>
          <w:p w14:paraId="52DAE4D7">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imm_neg_STK11 }}</w:t>
            </w:r>
          </w:p>
        </w:tc>
        <w:tc>
          <w:tcPr>
            <w:tcW w:w="3215" w:type="dxa"/>
            <w:vAlign w:val="center"/>
          </w:tcPr>
          <w:p w14:paraId="51CE6893">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imm_neg_KRAS_STK11 }}</w:t>
            </w:r>
          </w:p>
        </w:tc>
        <w:tc>
          <w:tcPr>
            <w:tcW w:w="3215" w:type="dxa"/>
            <w:vAlign w:val="center"/>
          </w:tcPr>
          <w:p w14:paraId="4433FDF8">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imm_neg_KEAP1 }}</w:t>
            </w:r>
          </w:p>
        </w:tc>
        <w:tc>
          <w:tcPr>
            <w:tcW w:w="3215" w:type="dxa"/>
            <w:vAlign w:val="center"/>
          </w:tcPr>
          <w:p w14:paraId="3856F7D4">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imm_neg_IFNGR12 }}</w:t>
            </w:r>
          </w:p>
        </w:tc>
        <w:tc>
          <w:tcPr>
            <w:tcW w:w="3215" w:type="dxa"/>
            <w:vAlign w:val="center"/>
          </w:tcPr>
          <w:p w14:paraId="4762A8BC">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noChangeAspect="1"/>
            </wp:cNvGraphicFramePr>
            <a:graphic>
              <a:graphicData uri="http://schemas.openxmlformats.org/drawingml/2006/picture">
                <pic:pic>
                  <pic:nvPicPr>
                    <pic:cNvPr id="1023" name="图片 6"/>
                    <pic:cNvPicPr>
                      <a:picLocks noChangeAspect="1"/>
                    </pic:cNvPicPr>
                  </pic:nvPicPr>
                  <pic:blipFill>
                    <a:blip r:embed="rId22"/>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trPr>
        <w:tc>
          <w:tcPr>
            <w:tcW w:w="2251" w:type="dxa"/>
            <w:shd w:val="clear" w:color="auto" w:fill="00C4D8"/>
            <w:vAlign w:val="center"/>
          </w:tcPr>
          <w:p w14:paraId="15EC3988">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imm_hyper_MDM2 }}</w:t>
            </w:r>
          </w:p>
        </w:tc>
        <w:tc>
          <w:tcPr>
            <w:tcW w:w="3478" w:type="dxa"/>
            <w:vAlign w:val="center"/>
          </w:tcPr>
          <w:p w14:paraId="42BB512B">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imm_hyper_MDM4 }}</w:t>
            </w:r>
          </w:p>
        </w:tc>
        <w:tc>
          <w:tcPr>
            <w:tcW w:w="3478" w:type="dxa"/>
            <w:vAlign w:val="center"/>
          </w:tcPr>
          <w:p w14:paraId="7720A3F5">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imm_hyper_DNMT3A }}</w:t>
            </w:r>
          </w:p>
        </w:tc>
        <w:tc>
          <w:tcPr>
            <w:tcW w:w="3478" w:type="dxa"/>
            <w:vAlign w:val="center"/>
          </w:tcPr>
          <w:p w14:paraId="7086F587">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imm_hyper_EGFR_AMP }}</w:t>
            </w:r>
          </w:p>
        </w:tc>
        <w:tc>
          <w:tcPr>
            <w:tcW w:w="3478" w:type="dxa"/>
            <w:vAlign w:val="center"/>
          </w:tcPr>
          <w:p w14:paraId="3281C3C9">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imm_hyper_CCND1 }}</w:t>
            </w:r>
          </w:p>
        </w:tc>
        <w:tc>
          <w:tcPr>
            <w:tcW w:w="3478" w:type="dxa"/>
            <w:vAlign w:val="center"/>
          </w:tcPr>
          <w:p w14:paraId="2D168637">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imm_hyper_FGF3 }}</w:t>
            </w:r>
          </w:p>
        </w:tc>
        <w:tc>
          <w:tcPr>
            <w:tcW w:w="3478" w:type="dxa"/>
            <w:vAlign w:val="center"/>
          </w:tcPr>
          <w:p w14:paraId="22CAFC44">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imm_hyper_FGF4 }}</w:t>
            </w:r>
          </w:p>
        </w:tc>
        <w:tc>
          <w:tcPr>
            <w:tcW w:w="3478" w:type="dxa"/>
            <w:vAlign w:val="center"/>
          </w:tcPr>
          <w:p w14:paraId="1279FEDF">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imm_hyper_FGF19 }}</w:t>
            </w:r>
          </w:p>
        </w:tc>
        <w:tc>
          <w:tcPr>
            <w:tcW w:w="3478" w:type="dxa"/>
            <w:vAlign w:val="center"/>
          </w:tcPr>
          <w:p w14:paraId="4A93A177">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noChangeAspect="1"/>
            </wp:cNvGraphicFramePr>
            <a:graphic>
              <a:graphicData uri="http://schemas.openxmlformats.org/drawingml/2006/picture">
                <pic:pic>
                  <pic:nvPicPr>
                    <pic:cNvPr id="1024" name="图片 2"/>
                    <pic:cNvPicPr>
                      <a:picLocks noChangeAspect="1"/>
                    </pic:cNvPicPr>
                  </pic:nvPicPr>
                  <pic:blipFill>
                    <a:blip r:embed="rId23"/>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27301"/>
      <w:bookmarkStart w:id="136" w:name="_Toc3246"/>
      <w:bookmarkStart w:id="137" w:name="_Toc24294"/>
      <w:bookmarkStart w:id="138" w:name="_Toc6736"/>
      <w:bookmarkStart w:id="139" w:name="_Toc2749"/>
      <w:bookmarkStart w:id="140" w:name="_Toc29647"/>
      <w:bookmarkStart w:id="141" w:name="_Toc29075"/>
      <w:bookmarkStart w:id="142" w:name="_Toc27819"/>
      <w:bookmarkStart w:id="143" w:name="_Toc2916"/>
      <w:bookmarkStart w:id="144" w:name="_Toc14090"/>
      <w:bookmarkStart w:id="145" w:name="_Toc7238"/>
      <w:bookmarkStart w:id="146" w:name="_Toc16388"/>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noChangeAspect="1"/>
            </wp:cNvGraphicFramePr>
            <a:graphic>
              <a:graphicData uri="http://schemas.openxmlformats.org/drawingml/2006/picture">
                <pic:pic>
                  <pic:nvPicPr>
                    <pic:cNvPr id="1" name="图片 1"/>
                    <pic:cNvPicPr>
                      <a:picLocks noChangeAspect="1"/>
                    </pic:cNvPicPr>
                  </pic:nvPicPr>
                  <pic:blipFill>
                    <a:blip r:embed="rId24"/>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noChangeAspect="1"/>
            </wp:cNvGraphicFramePr>
            <a:graphic>
              <a:graphicData uri="http://schemas.openxmlformats.org/drawingml/2006/picture">
                <pic:pic>
                  <pic:nvPicPr>
                    <pic:cNvPr id="1026" name="图片 19" descr="C:/Users/Wonzer/Desktop/微信图片_20241230095914.png微信图片_20241230095914"/>
                    <pic:cNvPicPr>
                      <a:picLocks noChangeAspect="1"/>
                    </pic:cNvPicPr>
                  </pic:nvPicPr>
                  <pic:blipFill>
                    <a:blip r:embed="rId25"/>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sz w:val="24"/>
          <w:szCs w:val="24"/>
          <w:lang w:val="en-US"/>
        </w:rPr>
      </w:pPr>
      <w:r>
        <w:rPr>
          <w:rFonts w:hint="eastAsia" w:ascii="微软雅黑" w:hAnsi="微软雅黑"/>
          <w:b/>
          <w:color w:val="000000"/>
          <w:sz w:val="24"/>
          <w:szCs w:val="24"/>
        </w:rPr>
        <w:t>检测</w:t>
      </w:r>
      <w:r>
        <w:rPr>
          <w:rFonts w:ascii="微软雅黑" w:hAnsi="微软雅黑"/>
          <w:b/>
          <w:color w:val="000000"/>
          <w:sz w:val="24"/>
          <w:szCs w:val="24"/>
        </w:rPr>
        <w:t>者：__SIG_IMG__</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 report_date }}</w:t>
      </w:r>
      <w:r>
        <w:rPr>
          <w:rFonts w:hint="eastAsia" w:ascii="微软雅黑" w:hAnsi="微软雅黑"/>
          <w:sz w:val="24"/>
          <w:szCs w:val="24"/>
          <w:lang w:val="en-US" w:eastAsia="zh-CN"/>
        </w:rPr>
      </w:r>
      <w:r>
        <w:rPr>
          <w:rFonts w:ascii="微软雅黑" w:hAnsi="微软雅黑"/>
          <w:sz w:val="24"/>
          <w:szCs w:val="24"/>
        </w:rPr>
      </w:r>
      <w:r>
        <w:rPr>
          <w:rFonts w:hint="eastAsia" w:ascii="微软雅黑" w:hAnsi="微软雅黑"/>
          <w:sz w:val="24"/>
          <w:szCs w:val="24"/>
          <w:lang w:val="en-US" w:eastAsia="zh-CN"/>
        </w:rPr>
      </w:r>
      <w:bookmarkStart w:id="221" w:name="_GoBack"/>
      <w:bookmarkEnd w:id="221"/>
    </w:p>
    <w:p w14:paraId="7D9AEFBF"/>
    <w:p w14:paraId="0D994C33"/>
    <w:p w14:paraId="66D19B44"/>
    <w:p w14:paraId="42E5FAD5"/>
    <w:p w14:paraId="404555B1"/>
    <w:p w14:paraId="62FB4799"/>
    <w:p w14:paraId="66E0B589">
      <w:pPr>
        <w:tabs>
          <w:tab w:val="left" w:pos="3071"/>
        </w:tabs>
        <w:sectPr>
          <w:headerReference r:id="rId7" w:type="default"/>
          <w:footerReference r:id="rId8"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350"/>
      <w:bookmarkStart w:id="148" w:name="_Toc15791"/>
      <w:bookmarkStart w:id="149" w:name="_Toc6684"/>
      <w:bookmarkStart w:id="150" w:name="_Toc23181"/>
      <w:bookmarkStart w:id="151" w:name="_Toc6828"/>
      <w:bookmarkStart w:id="152" w:name="_Toc8942"/>
      <w:bookmarkStart w:id="153" w:name="_Toc8090"/>
      <w:bookmarkStart w:id="154" w:name="_Toc13707"/>
      <w:bookmarkStart w:id="155" w:name="_Toc9132"/>
      <w:bookmarkStart w:id="156" w:name="_Toc10825"/>
      <w:bookmarkStart w:id="157" w:name="_Toc7183"/>
      <w:bookmarkStart w:id="158" w:name="_Toc20456"/>
      <w:bookmarkStart w:id="159" w:name="_Toc5394"/>
      <w:r>
        <w:rPr>
          <w:rFonts w:hint="eastAsia" w:ascii="微软雅黑" w:hAnsi="微软雅黑"/>
          <w:b/>
          <w:color w:val="00C4D8"/>
          <w:sz w:val="36"/>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color w:val="00C4D8"/>
          <w:sz w:val="36"/>
          <w:szCs w:val="30"/>
        </w:rPr>
        <w:t>基因变异及相应靶向</w:t>
      </w:r>
      <w:r>
        <w:rPr>
          <w:rFonts w:ascii="微软雅黑" w:hAnsi="微软雅黑"/>
          <w:b/>
          <w:color w:val="00C4D8"/>
          <w:sz w:val="36"/>
          <w:szCs w:val="30"/>
        </w:rPr>
        <w:t>/</w:t>
      </w:r>
      <w:r>
        <w:rPr>
          <w:rFonts w:hint="eastAsia" w:ascii="微软雅黑" w:hAnsi="微软雅黑"/>
          <w:b/>
          <w:color w:val="00C4D8"/>
          <w:sz w:val="36"/>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9236"/>
      <w:bookmarkStart w:id="162" w:name="_Toc4690"/>
      <w:bookmarkStart w:id="163" w:name="_Toc10990"/>
      <w:bookmarkStart w:id="164" w:name="_Toc17360"/>
      <w:bookmarkStart w:id="165" w:name="_Toc24256"/>
      <w:bookmarkStart w:id="166" w:name="_Toc20363"/>
      <w:bookmarkStart w:id="167" w:name="_Toc13243"/>
      <w:bookmarkStart w:id="168" w:name="_Toc15599"/>
      <w:bookmarkStart w:id="169" w:name="_Toc9120"/>
      <w:bookmarkStart w:id="170" w:name="潜在获益靶向药物解析"/>
      <w:bookmarkStart w:id="171" w:name="_Toc7612"/>
      <w:bookmarkStart w:id="172" w:name="_Toc6679"/>
      <w:bookmarkStart w:id="173" w:name="_Toc28597"/>
      <w:bookmarkStart w:id="174" w:name="_Toc26457"/>
      <w:bookmarkStart w:id="175" w:name="_Toc11477"/>
      <w:bookmarkStart w:id="176" w:name="_Toc8230"/>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p>
    <w:bookmarkEnd w:id="177"/>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numPr>
                <w:ilvl w:val="255"/>
                <w:numId w:val="0"/>
              </w:numPr>
              <w:adjustRightInd/>
              <w:snapToGrid/>
              <w:spacing w:after="0"/>
              <w:jc w:val="center"/>
              <w:rPr>
                <w:rFonts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numPr>
                <w:ilvl w:val="255"/>
                <w:numId w:val="0"/>
              </w:numPr>
              <w:adjustRightInd/>
              <w:snapToGrid/>
              <w:spacing w:after="0"/>
              <w:jc w:val="center"/>
              <w:rPr>
                <w:rFonts w:ascii="微软雅黑" w:hAnsi="微软雅黑" w:cs="Arial Unicode MS"/>
                <w:color w:val="000000"/>
                <w:kern w:val="2"/>
                <w:sz w:val="21"/>
                <w:szCs w:val="21"/>
              </w:rPr>
            </w:pPr>
          </w:p>
        </w:tc>
      </w:tr>
    </w:tbl>
    <w:p>
      <w:r>
        <w:t>__PART3_MARKER__</w:t>
      </w:r>
    </w:p>
    <w:p w14:paraId="535752B4">
      <w:pPr>
        <w:pStyle w:val="29"/>
        <w:adjustRightInd/>
        <w:snapToGrid/>
        <w:spacing w:after="300" w:line="220" w:lineRule="atLeast"/>
        <w:ind w:firstLine="0" w:firstLineChars="0"/>
        <w:jc w:val="center"/>
        <w:outlineLvl w:val="0"/>
        <w:rPr>
          <w:rFonts w:ascii="微软雅黑" w:hAnsi="微软雅黑"/>
          <w:b/>
          <w:sz w:val="36"/>
          <w:szCs w:val="36"/>
        </w:rPr>
        <w:pageBreakBefore/>
      </w:pPr>
      <w:bookmarkStart w:id="189" w:name="_Toc28254"/>
      <w:r>
        <w:rPr>
          <w:rFonts w:hint="eastAsia" w:ascii="微软雅黑" w:hAnsi="微软雅黑"/>
          <w:b/>
          <w:color w:val="00C4D8"/>
          <w:sz w:val="36"/>
          <w:szCs w:val="36"/>
        </w:rPr>
        <w:t>第四部分：附录</w:t>
      </w:r>
      <w:bookmarkEnd w:id="189"/>
    </w:p>
    <w:p w14:paraId="569DF217">
      <w:pPr>
        <w:numPr>
          <w:ilvl w:val="0"/>
          <w:numId w:val="24"/>
        </w:numPr>
        <w:spacing w:after="240" w:afterLines="100" w:line="288" w:lineRule="auto"/>
        <w:jc w:val="both"/>
        <w:outlineLvl w:val="0"/>
        <w:rPr>
          <w:rFonts w:ascii="微软雅黑" w:hAnsi="微软雅黑"/>
          <w:b/>
          <w:sz w:val="24"/>
          <w:szCs w:val="24"/>
        </w:rPr>
      </w:pPr>
      <w:bookmarkStart w:id="190" w:name="_Toc6659"/>
      <w:bookmarkStart w:id="191" w:name="_Toc11173"/>
      <w:bookmarkStart w:id="192" w:name="_Toc30037"/>
      <w:bookmarkStart w:id="193" w:name="_Toc28988"/>
      <w:bookmarkStart w:id="194" w:name="_Toc7887"/>
      <w:bookmarkStart w:id="195" w:name="_Toc2981"/>
      <w:bookmarkStart w:id="196" w:name="_Toc6795"/>
      <w:bookmarkStart w:id="197" w:name="_Toc3318"/>
      <w:bookmarkStart w:id="198" w:name="_Toc15057"/>
      <w:bookmarkStart w:id="199" w:name="_Toc4199"/>
      <w:bookmarkStart w:id="200" w:name="_Toc7531"/>
      <w:bookmarkStart w:id="201" w:name="_Toc8652"/>
      <w:r>
        <w:rPr>
          <w:rFonts w:hint="eastAsia" w:ascii="微软雅黑" w:hAnsi="微软雅黑"/>
          <w:b/>
          <w:sz w:val="24"/>
          <w:szCs w:val="24"/>
        </w:rPr>
        <w:t>常见问题解答</w:t>
      </w:r>
      <w:bookmarkEnd w:id="190"/>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numPr>
                <w:ilvl w:val="0"/>
                <w:numId w:val="25"/>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numPr>
                <w:ilvl w:val="0"/>
                <w:numId w:val="25"/>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numPr>
                <w:ilvl w:val="0"/>
                <w:numId w:val="25"/>
              </w:numPr>
              <w:spacing w:after="40" w:line="460" w:lineRule="exact"/>
              <w:ind w:left="448" w:hanging="164"/>
              <w:rPr>
                <w:rFonts w:ascii="微软雅黑" w:hAnsi="微软雅黑" w:cs="微软雅黑"/>
                <w:kern w:val="0"/>
                <w:sz w:val="21"/>
                <w:szCs w:val="21"/>
                <w:shd w:val="clear" w:color="auto" w:fill="FFFFFF"/>
              </w:rPr>
            </w:pPr>
            <w:r>
              <w:rPr>
                <w:rFonts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numPr>
                <w:ilvl w:val="255"/>
                <w:numId w:val="0"/>
              </w:numPr>
              <w:spacing w:after="40" w:line="460" w:lineRule="exact"/>
              <w:ind w:left="284" w:firstLine="420" w:firstLineChars="200"/>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numPr>
                <w:ilvl w:val="0"/>
                <w:numId w:val="25"/>
              </w:numPr>
              <w:spacing w:after="40" w:line="460" w:lineRule="exact"/>
              <w:ind w:left="425" w:hanging="142"/>
              <w:rPr>
                <w:rFonts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spacing w:after="40" w:line="460" w:lineRule="exact"/>
              <w:ind w:left="283" w:firstLine="420" w:firstLineChars="200"/>
              <w:rPr>
                <w:rFonts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numPr>
                <w:ilvl w:val="0"/>
                <w:numId w:val="25"/>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numPr>
                <w:ilvl w:val="0"/>
                <w:numId w:val="25"/>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91"/>
    <w:p w14:paraId="39F1532C">
      <w:pPr>
        <w:spacing w:after="0" w:line="288" w:lineRule="auto"/>
        <w:jc w:val="both"/>
        <w:outlineLvl w:val="0"/>
        <w:rPr>
          <w:rFonts w:ascii="微软雅黑" w:hAnsi="微软雅黑"/>
          <w:b/>
          <w:sz w:val="24"/>
          <w:szCs w:val="24"/>
        </w:rPr>
      </w:pPr>
      <w:bookmarkStart w:id="202" w:name="_Toc9100"/>
      <w:bookmarkStart w:id="203" w:name="_Toc21727"/>
      <w:bookmarkStart w:id="204" w:name="OLE_LINK34"/>
      <w:r>
        <w:rPr>
          <w:rFonts w:hint="eastAsia" w:ascii="微软雅黑" w:hAnsi="微软雅黑"/>
          <w:b/>
          <w:sz w:val="24"/>
          <w:szCs w:val="24"/>
        </w:rPr>
        <w:t>2. 结直肠癌诊疗知识</w:t>
      </w:r>
      <w:bookmarkEnd w:id="202"/>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noChangeAspect="1"/>
            </wp:cNvGraphicFramePr>
            <a:graphic>
              <a:graphicData uri="http://schemas.openxmlformats.org/drawingml/2006/picture">
                <pic:pic>
                  <pic:nvPicPr>
                    <pic:cNvPr id="1027" name="图片 15"/>
                    <pic:cNvPicPr>
                      <a:picLocks noChangeAspect="1"/>
                    </pic:cNvPicPr>
                  </pic:nvPicPr>
                  <pic:blipFill>
                    <a:blip r:embed="rId26"/>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noChangeAspect="1"/>
            </wp:cNvGraphicFramePr>
            <a:graphic>
              <a:graphicData uri="http://schemas.openxmlformats.org/drawingml/2006/picture">
                <pic:pic>
                  <pic:nvPicPr>
                    <pic:cNvPr id="1028" name="图片 11"/>
                    <pic:cNvPicPr>
                      <a:picLocks noChangeAspect="1"/>
                    </pic:cNvPicPr>
                  </pic:nvPicPr>
                  <pic:blipFill>
                    <a:blip r:embed="rId27"/>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5" w:name="OLE_LINK8"/>
      <w:r>
        <w:rPr>
          <w:rFonts w:ascii="微软雅黑" w:hAnsi="微软雅黑" w:cs="微软雅黑"/>
          <w:sz w:val="21"/>
          <w:szCs w:val="21"/>
        </w:rPr>
        <w:t>林奇</w:t>
      </w:r>
      <w:bookmarkEnd w:id="205"/>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noChangeAspect="1"/>
            </wp:cNvGraphicFramePr>
            <a:graphic>
              <a:graphicData uri="http://schemas.openxmlformats.org/drawingml/2006/picture">
                <pic:pic>
                  <pic:nvPicPr>
                    <pic:cNvPr id="1029" name="图片 1"/>
                    <pic:cNvPicPr>
                      <a:picLocks noChangeAspect="1"/>
                    </pic:cNvPicPr>
                  </pic:nvPicPr>
                  <pic:blipFill>
                    <a:blip r:embed="rId28"/>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noChangeAspect="1"/>
            </wp:cNvGraphicFramePr>
            <a:graphic>
              <a:graphicData uri="http://schemas.openxmlformats.org/drawingml/2006/picture">
                <pic:pic>
                  <pic:nvPicPr>
                    <pic:cNvPr id="1030" name="图片 2"/>
                    <pic:cNvPicPr>
                      <a:picLocks noChangeAspect="1"/>
                    </pic:cNvPicPr>
                  </pic:nvPicPr>
                  <pic:blipFill>
                    <a:blip r:embed="rId29"/>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noChangeAspect="1"/>
            </wp:cNvGraphicFramePr>
            <a:graphic>
              <a:graphicData uri="http://schemas.openxmlformats.org/drawingml/2006/picture">
                <pic:pic>
                  <pic:nvPicPr>
                    <pic:cNvPr id="1031" name="图片 8"/>
                    <pic:cNvPicPr>
                      <a:picLocks noChangeAspect="1"/>
                    </pic:cNvPicPr>
                  </pic:nvPicPr>
                  <pic:blipFill>
                    <a:blip r:embed="rId30"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6" w:name="OLE_LINK10"/>
      <w:r>
        <w:rPr>
          <w:rFonts w:hint="eastAsia" w:ascii="微软雅黑" w:hAnsi="微软雅黑" w:cs="微软雅黑"/>
          <w:sz w:val="20"/>
          <w:szCs w:val="20"/>
        </w:rPr>
        <w:t>图5 结肠直肠癌发病机制相关信号通路</w:t>
      </w:r>
    </w:p>
    <w:bookmarkEnd w:id="206"/>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noChangeAspect="1"/>
            </wp:cNvGraphicFramePr>
            <a:graphic>
              <a:graphicData uri="http://schemas.openxmlformats.org/drawingml/2006/picture">
                <pic:pic>
                  <pic:nvPicPr>
                    <pic:cNvPr id="1032" name="图片 2"/>
                    <pic:cNvPicPr>
                      <a:picLocks noChangeAspect="1"/>
                    </pic:cNvPicPr>
                  </pic:nvPicPr>
                  <pic:blipFill>
                    <a:blip r:embed="rId31"/>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noChangeAspect="1"/>
            </wp:cNvGraphicFramePr>
            <a:graphic>
              <a:graphicData uri="http://schemas.openxmlformats.org/drawingml/2006/picture">
                <pic:pic>
                  <pic:nvPicPr>
                    <pic:cNvPr id="1033" name="图片 48" descr="../Library/Containers/com.tencent.qq/Data/Library/Application%20Support/QQ/Users/823908067/QQ/Temp.db/05C1A0B5-D29D-44D7-8AE5-B12732649BFB.png"/>
                    <pic:cNvPicPr>
                      <a:picLocks noChangeAspect="1" noChangeArrowheads="1"/>
                    </pic:cNvPicPr>
                  </pic:nvPicPr>
                  <pic:blipFill>
                    <a:blip r:embed="rId32" cstate="print">
                      <a:extLst>
                        <a:ext uri="{28A0092B-C50C-407E-A947-70E740481C1C}">
                          <a14:useLocalDpi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7" w:name="OLE_LINK6"/>
      <w:r>
        <w:rPr>
          <w:rFonts w:hint="eastAsia" w:ascii="微软雅黑" w:hAnsi="微软雅黑" w:cs="微软雅黑"/>
          <w:sz w:val="21"/>
          <w:szCs w:val="21"/>
        </w:rPr>
        <w:t>4.4.4</w:t>
      </w:r>
      <w:bookmarkEnd w:id="207"/>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noChangeAspect="1"/>
            </wp:cNvGraphicFramePr>
            <a:graphic>
              <a:graphicData uri="http://schemas.openxmlformats.org/drawingml/2006/picture">
                <pic:pic>
                  <pic:nvPicPr>
                    <pic:cNvPr id="1034" name="图片 2"/>
                    <pic:cNvPicPr>
                      <a:picLocks noChangeAspect="1"/>
                    </pic:cNvPicPr>
                  </pic:nvPicPr>
                  <pic:blipFill>
                    <a:blip r:embed="rId33"/>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noChangeAspect="1"/>
            </wp:cNvGraphicFramePr>
            <a:graphic>
              <a:graphicData uri="http://schemas.openxmlformats.org/drawingml/2006/picture">
                <pic:pic>
                  <pic:nvPicPr>
                    <pic:cNvPr id="1035" name="图片 10"/>
                    <pic:cNvPicPr>
                      <a:picLocks noChangeAspect="1"/>
                    </pic:cNvPicPr>
                  </pic:nvPicPr>
                  <pic:blipFill>
                    <a:blip r:embed="rId34"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noChangeAspect="1"/>
            </wp:cNvGraphicFramePr>
            <a:graphic>
              <a:graphicData uri="http://schemas.openxmlformats.org/drawingml/2006/picture">
                <pic:pic>
                  <pic:nvPicPr>
                    <pic:cNvPr id="1036" name="图片 1"/>
                    <pic:cNvPicPr>
                      <a:picLocks noChangeAspect="1"/>
                    </pic:cNvPicPr>
                  </pic:nvPicPr>
                  <pic:blipFill>
                    <a:blip r:embed="rId35"/>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8" w:name="OLE_LINK21"/>
      <w:bookmarkStart w:id="209" w:name="OLE_LINK22"/>
      <w:r>
        <w:rPr>
          <w:rFonts w:hint="eastAsia" w:ascii="微软雅黑" w:hAnsi="微软雅黑" w:cs="微软雅黑"/>
          <w:sz w:val="21"/>
          <w:szCs w:val="21"/>
        </w:rPr>
        <w:t>（microsatellite instability-high，MSI-H）</w:t>
      </w:r>
      <w:bookmarkEnd w:id="208"/>
      <w:bookmarkEnd w:id="209"/>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noChangeAspect="1"/>
            </wp:cNvGraphicFramePr>
            <a:graphic>
              <a:graphicData uri="http://schemas.openxmlformats.org/drawingml/2006/picture">
                <pic:pic>
                  <pic:nvPicPr>
                    <pic:cNvPr id="1037" name="图片 1"/>
                    <pic:cNvPicPr>
                      <a:picLocks noChangeAspect="1"/>
                    </pic:cNvPicPr>
                  </pic:nvPicPr>
                  <pic:blipFill>
                    <a:blip r:embed="rId36"/>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6"/>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6"/>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10" w:name="_Toc12428"/>
      <w:bookmarkStart w:id="211" w:name="_Toc17460"/>
      <w:r>
        <w:rPr>
          <w:rFonts w:hint="eastAsia" w:ascii="微软雅黑" w:hAnsi="微软雅黑"/>
          <w:b/>
          <w:sz w:val="24"/>
          <w:szCs w:val="24"/>
        </w:rPr>
        <w:t>3. 癌症相关信号通路</w:t>
      </w:r>
      <w:bookmarkEnd w:id="192"/>
      <w:bookmarkEnd w:id="193"/>
      <w:bookmarkEnd w:id="194"/>
      <w:bookmarkEnd w:id="195"/>
      <w:bookmarkEnd w:id="196"/>
      <w:bookmarkEnd w:id="197"/>
      <w:bookmarkEnd w:id="198"/>
      <w:bookmarkEnd w:id="199"/>
      <w:bookmarkEnd w:id="200"/>
      <w:bookmarkEnd w:id="201"/>
      <w:bookmarkEnd w:id="203"/>
      <w:bookmarkEnd w:id="210"/>
      <w:bookmarkEnd w:id="211"/>
    </w:p>
    <w:bookmarkEnd w:id="204"/>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ascii="微软雅黑" w:hAnsi="微软雅黑" w:cs="微软雅黑"/>
                <w:kern w:val="2"/>
                <w:sz w:val="18"/>
                <w:szCs w:val="18"/>
              </w:rPr>
              <w:t>（</w:t>
            </w:r>
            <w:r>
              <w:rPr>
                <w:rFonts w:hint="eastAsia" w:ascii="微软雅黑" w:hAnsi="微软雅黑" w:cs="微软雅黑"/>
                <w:kern w:val="2"/>
                <w:sz w:val="18"/>
                <w:szCs w:val="18"/>
              </w:rPr>
              <w:t>如EGF、HGF</w:t>
            </w:r>
            <w:r>
              <w:rPr>
                <w:rFonts w:ascii="微软雅黑" w:hAnsi="微软雅黑" w:cs="微软雅黑"/>
                <w:kern w:val="2"/>
                <w:sz w:val="18"/>
                <w:szCs w:val="18"/>
              </w:rPr>
              <w:t>）</w:t>
            </w:r>
            <w:r>
              <w:rPr>
                <w:rFonts w:hint="eastAsia" w:ascii="微软雅黑" w:hAnsi="微软雅黑" w:cs="微软雅黑"/>
                <w:kern w:val="2"/>
                <w:sz w:val="18"/>
                <w:szCs w:val="18"/>
              </w:rPr>
              <w:t>与受体酪氨酸激酶</w:t>
            </w:r>
            <w:r>
              <w:rPr>
                <w:rFonts w:ascii="微软雅黑" w:hAnsi="微软雅黑" w:cs="微软雅黑"/>
                <w:kern w:val="2"/>
                <w:sz w:val="18"/>
                <w:szCs w:val="18"/>
              </w:rPr>
              <w:t>（</w:t>
            </w:r>
            <w:r>
              <w:rPr>
                <w:rFonts w:hint="eastAsia" w:ascii="微软雅黑" w:hAnsi="微软雅黑" w:cs="微软雅黑"/>
                <w:kern w:val="2"/>
                <w:sz w:val="18"/>
                <w:szCs w:val="18"/>
              </w:rPr>
              <w:t>RTK</w:t>
            </w:r>
            <w:r>
              <w:rPr>
                <w:rFonts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ascii="微软雅黑" w:hAnsi="微软雅黑" w:cs="微软雅黑"/>
                <w:kern w:val="2"/>
                <w:sz w:val="18"/>
                <w:szCs w:val="18"/>
              </w:rPr>
              <w:t>（</w:t>
            </w:r>
            <w:r>
              <w:rPr>
                <w:rFonts w:hint="eastAsia" w:ascii="微软雅黑" w:hAnsi="微软雅黑" w:cs="微软雅黑"/>
                <w:kern w:val="2"/>
                <w:sz w:val="18"/>
                <w:szCs w:val="18"/>
              </w:rPr>
              <w:t>IRS-1</w:t>
            </w:r>
            <w:r>
              <w:rPr>
                <w:rFonts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ascii="微软雅黑" w:hAnsi="微软雅黑" w:cs="微软雅黑"/>
                <w:kern w:val="2"/>
                <w:sz w:val="18"/>
                <w:szCs w:val="18"/>
              </w:rPr>
              <w:t>-</w:t>
            </w:r>
            <w:r>
              <w:rPr>
                <w:rFonts w:hint="eastAsia" w:ascii="微软雅黑" w:hAnsi="微软雅黑" w:cs="微软雅黑"/>
                <w:kern w:val="2"/>
                <w:sz w:val="18"/>
                <w:szCs w:val="18"/>
              </w:rPr>
              <w:t>激酶</w:t>
            </w:r>
            <w:r>
              <w:rPr>
                <w:rFonts w:ascii="微软雅黑" w:hAnsi="微软雅黑" w:cs="微软雅黑"/>
                <w:kern w:val="2"/>
                <w:sz w:val="18"/>
                <w:szCs w:val="18"/>
              </w:rPr>
              <w:t>（</w:t>
            </w:r>
            <w:r>
              <w:rPr>
                <w:rFonts w:hint="eastAsia" w:ascii="微软雅黑" w:hAnsi="微软雅黑" w:cs="微软雅黑"/>
                <w:kern w:val="2"/>
                <w:sz w:val="18"/>
                <w:szCs w:val="18"/>
              </w:rPr>
              <w:t>PI3K</w:t>
            </w:r>
            <w:r>
              <w:rPr>
                <w:rFonts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ascii="微软雅黑" w:hAnsi="微软雅黑" w:cs="微软雅黑"/>
                <w:kern w:val="2"/>
                <w:sz w:val="18"/>
                <w:szCs w:val="18"/>
              </w:rPr>
              <w:t>（</w:t>
            </w:r>
            <w:r>
              <w:rPr>
                <w:rFonts w:hint="eastAsia" w:ascii="微软雅黑" w:hAnsi="微软雅黑" w:cs="微软雅黑"/>
                <w:kern w:val="2"/>
                <w:sz w:val="18"/>
                <w:szCs w:val="18"/>
              </w:rPr>
              <w:t>PIP2</w:t>
            </w:r>
            <w:r>
              <w:rPr>
                <w:rFonts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spacing w:after="0" w:line="220" w:lineRule="atLeast"/>
              <w:jc w:val="both"/>
              <w:rPr>
                <w:rFonts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noChangeAspect="1"/>
            </wp:cNvGraphicFramePr>
            <a:graphic>
              <a:graphicData uri="http://schemas.openxmlformats.org/drawingml/2006/picture">
                <pic:pic>
                  <pic:nvPicPr>
                    <pic:cNvPr id="1038" name="图片 32" descr="pik"/>
                    <pic:cNvPicPr>
                      <a:picLocks noChangeAspect="1"/>
                    </pic:cNvPicPr>
                  </pic:nvPicPr>
                  <pic:blipFill>
                    <a:blip r:embed="rId37"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widowControl w:val="0"/>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FG</w:t>
            </w:r>
            <w:r>
              <w:rPr>
                <w:rFonts w:ascii="微软雅黑" w:hAnsi="微软雅黑" w:cs="微软雅黑"/>
                <w:color w:val="000000" w:themeColor="text1"/>
                <w:kern w:val="2"/>
                <w:sz w:val="18"/>
                <w:szCs w:val="18"/>
                <w14:textFill>
                  <w14:solidFill>
                    <w14:schemeClr w14:val="tx1"/>
                  </w14:solidFill>
                </w14:textFill>
              </w:rPr>
              <w:t>FR4 KRAS RET A</w:t>
            </w:r>
            <w:r>
              <w:rPr>
                <w:rFonts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noChangeAspect="1"/>
            </wp:cNvGraphicFramePr>
            <a:graphic>
              <a:graphicData uri="http://schemas.openxmlformats.org/drawingml/2006/picture">
                <pic:pic>
                  <pic:nvPicPr>
                    <pic:cNvPr id="1039" name="图片 33" descr="mapk"/>
                    <pic:cNvPicPr>
                      <a:picLocks noChangeAspect="1"/>
                    </pic:cNvPicPr>
                  </pic:nvPicPr>
                  <pic:blipFill>
                    <a:blip r:embed="rId38"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ascii="微软雅黑" w:hAnsi="微软雅黑" w:cs="微软雅黑"/>
                <w:color w:val="000000" w:themeColor="text1"/>
                <w:kern w:val="2"/>
                <w:sz w:val="18"/>
                <w:szCs w:val="18"/>
                <w14:textFill>
                  <w14:solidFill>
                    <w14:schemeClr w14:val="tx1"/>
                  </w14:solidFill>
                </w14:textFill>
              </w:rPr>
              <w:t xml:space="preserve">RUNX2 </w:t>
            </w:r>
            <w:r>
              <w:rPr>
                <w:rFonts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noChangeAspect="1"/>
            </wp:cNvGraphicFramePr>
            <a:graphic>
              <a:graphicData uri="http://schemas.openxmlformats.org/drawingml/2006/picture">
                <pic:pic>
                  <pic:nvPicPr>
                    <pic:cNvPr id="1040" name="图片 2"/>
                    <pic:cNvPicPr>
                      <a:picLocks noChangeAspect="1"/>
                    </pic:cNvPicPr>
                  </pic:nvPicPr>
                  <pic:blipFill>
                    <a:blip r:embed="rId39"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spacing w:after="0"/>
              <w:jc w:val="both"/>
              <w:rPr>
                <w:rFonts w:ascii="微软雅黑" w:hAnsi="微软雅黑" w:cs="微软雅黑"/>
                <w:kern w:val="2"/>
                <w:sz w:val="18"/>
                <w:szCs w:val="18"/>
              </w:rPr>
            </w:pPr>
            <w:r>
              <w:rPr>
                <w:rFonts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noChangeAspect="1"/>
            </wp:cNvGraphicFramePr>
            <a:graphic>
              <a:graphicData uri="http://schemas.openxmlformats.org/drawingml/2006/picture">
                <pic:pic>
                  <pic:nvPicPr>
                    <pic:cNvPr id="1041" name="图片 1" descr="IMG_256"/>
                    <pic:cNvPicPr>
                      <a:picLocks noChangeAspect="1"/>
                    </pic:cNvPicPr>
                  </pic:nvPicPr>
                  <pic:blipFill>
                    <a:blip r:embed="rId40"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spacing w:after="0"/>
              <w:jc w:val="both"/>
              <w:rPr>
                <w:rFonts w:ascii="微软雅黑" w:hAnsi="微软雅黑" w:cs="微软雅黑"/>
                <w:kern w:val="2"/>
                <w:sz w:val="18"/>
                <w:szCs w:val="18"/>
              </w:rPr>
            </w:pPr>
            <w:r>
              <w:rPr>
                <w:rFonts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PTCH1 REL </w:t>
            </w:r>
            <w:r>
              <w:rPr>
                <w:rFonts w:ascii="微软雅黑" w:hAnsi="微软雅黑" w:cs="微软雅黑"/>
                <w:color w:val="000000" w:themeColor="text1"/>
                <w:kern w:val="2"/>
                <w:sz w:val="18"/>
                <w:szCs w:val="18"/>
                <w14:textFill>
                  <w14:solidFill>
                    <w14:schemeClr w14:val="tx1"/>
                  </w14:solidFill>
                </w14:textFill>
              </w:rPr>
              <w:t xml:space="preserve">RUNX21 </w:t>
            </w:r>
            <w:r>
              <w:rPr>
                <w:rFonts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noChangeAspect="1"/>
            </wp:cNvGraphicFramePr>
            <a:graphic>
              <a:graphicData uri="http://schemas.openxmlformats.org/drawingml/2006/picture">
                <pic:pic>
                  <pic:nvPicPr>
                    <pic:cNvPr id="1042" name="图片 37"/>
                    <pic:cNvPicPr>
                      <a:picLocks noChangeAspect="1"/>
                    </pic:cNvPicPr>
                  </pic:nvPicPr>
                  <pic:blipFill>
                    <a:blip r:embed="rId41"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spacing w:after="0"/>
              <w:jc w:val="both"/>
              <w:rPr>
                <w:rFonts w:ascii="微软雅黑" w:hAnsi="微软雅黑" w:cs="微软雅黑"/>
                <w:kern w:val="2"/>
                <w:sz w:val="18"/>
                <w:szCs w:val="18"/>
              </w:rPr>
            </w:pPr>
            <w:r>
              <w:rPr>
                <w:rFonts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GNA11 GNA13 GNAQ GNAS GSK3B PTCH1 PTCH2 </w:t>
            </w:r>
            <w:r>
              <w:rPr>
                <w:rFonts w:ascii="微软雅黑" w:hAnsi="微软雅黑" w:cs="微软雅黑"/>
                <w:color w:val="000000" w:themeColor="text1"/>
                <w:kern w:val="2"/>
                <w:sz w:val="18"/>
                <w:szCs w:val="18"/>
                <w14:textFill>
                  <w14:solidFill>
                    <w14:schemeClr w14:val="tx1"/>
                  </w14:solidFill>
                </w14:textFill>
              </w:rPr>
              <w:t>RUNX2</w:t>
            </w:r>
            <w:r>
              <w:rPr>
                <w:rFonts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noChangeAspect="1"/>
            </wp:cNvGraphicFramePr>
            <a:graphic>
              <a:graphicData uri="http://schemas.openxmlformats.org/drawingml/2006/picture">
                <pic:pic>
                  <pic:nvPicPr>
                    <pic:cNvPr id="1043" name="图片 1"/>
                    <pic:cNvPicPr>
                      <a:picLocks noChangeAspect="1"/>
                    </pic:cNvPicPr>
                  </pic:nvPicPr>
                  <pic:blipFill>
                    <a:blip r:embed="rId42"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spacing w:after="0" w:line="220" w:lineRule="atLeast"/>
              <w:rPr>
                <w:rFonts w:ascii="微软雅黑" w:hAnsi="微软雅黑" w:cs="Times New Roman"/>
                <w:b/>
                <w:color w:val="F9FBFA"/>
                <w:kern w:val="2"/>
                <w:sz w:val="20"/>
                <w:szCs w:val="20"/>
              </w:rPr>
            </w:pPr>
            <w:bookmarkStart w:id="212" w:name="OLE_LINK33"/>
            <w:r>
              <w:rPr>
                <w:rFonts w:ascii="微软雅黑" w:hAnsi="微软雅黑" w:cs="Times New Roman"/>
                <w:b/>
                <w:color w:val="F9FBFA"/>
                <w:kern w:val="2"/>
                <w:sz w:val="20"/>
                <w:szCs w:val="20"/>
              </w:rPr>
              <w:t>Cell cycle signaling pathway</w:t>
            </w:r>
            <w:bookmarkEnd w:id="212"/>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ascii="微软雅黑" w:hAnsi="微软雅黑" w:cs="微软雅黑"/>
                <w:kern w:val="2"/>
                <w:sz w:val="18"/>
                <w:szCs w:val="18"/>
              </w:rPr>
              <w:t xml:space="preserve"> RB1/E2F</w:t>
            </w:r>
            <w:r>
              <w:rPr>
                <w:rFonts w:hint="eastAsia" w:ascii="微软雅黑" w:hAnsi="微软雅黑" w:cs="微软雅黑"/>
                <w:kern w:val="2"/>
                <w:sz w:val="18"/>
                <w:szCs w:val="18"/>
              </w:rPr>
              <w:t>、</w:t>
            </w:r>
            <w:r>
              <w:rPr>
                <w:rFonts w:ascii="微软雅黑" w:hAnsi="微软雅黑" w:cs="微软雅黑"/>
                <w:kern w:val="2"/>
                <w:sz w:val="18"/>
                <w:szCs w:val="18"/>
              </w:rPr>
              <w:t>CDK2+cyclin E</w:t>
            </w:r>
            <w:r>
              <w:rPr>
                <w:rFonts w:hint="eastAsia" w:ascii="微软雅黑" w:hAnsi="微软雅黑" w:cs="微软雅黑"/>
                <w:kern w:val="2"/>
                <w:sz w:val="18"/>
                <w:szCs w:val="18"/>
              </w:rPr>
              <w:t>、</w:t>
            </w:r>
            <w:r>
              <w:rPr>
                <w:rFonts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noChangeAspect="1"/>
            </wp:cNvGraphicFramePr>
            <a:graphic>
              <a:graphicData uri="http://schemas.openxmlformats.org/drawingml/2006/picture">
                <pic:pic>
                  <pic:nvPicPr>
                    <pic:cNvPr id="1044" name="图片 39" descr="图片2"/>
                    <pic:cNvPicPr>
                      <a:picLocks noChangeAspect="1"/>
                    </pic:cNvPicPr>
                  </pic:nvPicPr>
                  <pic:blipFill>
                    <a:blip r:embed="rId43"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ascii="微软雅黑" w:hAnsi="微软雅黑" w:cs="微软雅黑"/>
                <w:kern w:val="2"/>
                <w:sz w:val="18"/>
                <w:szCs w:val="18"/>
              </w:rPr>
              <w:t>和</w:t>
            </w:r>
            <w:r>
              <w:rPr>
                <w:rFonts w:hint="eastAsia" w:ascii="微软雅黑" w:hAnsi="微软雅黑" w:cs="微软雅黑"/>
                <w:kern w:val="2"/>
                <w:sz w:val="18"/>
                <w:szCs w:val="18"/>
              </w:rPr>
              <w:t>内源性通路</w:t>
            </w:r>
            <w:r>
              <w:rPr>
                <w:rFonts w:ascii="微软雅黑" w:hAnsi="微软雅黑" w:cs="微软雅黑"/>
                <w:kern w:val="2"/>
                <w:sz w:val="18"/>
                <w:szCs w:val="18"/>
              </w:rPr>
              <w:t>。</w:t>
            </w:r>
            <w:r>
              <w:rPr>
                <w:rFonts w:hint="eastAsia" w:ascii="微软雅黑" w:hAnsi="微软雅黑" w:cs="微软雅黑"/>
                <w:kern w:val="2"/>
                <w:sz w:val="18"/>
                <w:szCs w:val="18"/>
              </w:rPr>
              <w:t>外源性</w:t>
            </w:r>
            <w:r>
              <w:rPr>
                <w:rFonts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ascii="微软雅黑" w:hAnsi="微软雅黑" w:cs="微软雅黑"/>
                <w:kern w:val="2"/>
                <w:sz w:val="18"/>
                <w:szCs w:val="18"/>
              </w:rPr>
              <w:t>。</w:t>
            </w:r>
            <w:r>
              <w:rPr>
                <w:rFonts w:hint="eastAsia" w:ascii="微软雅黑" w:hAnsi="微软雅黑" w:cs="微软雅黑"/>
                <w:kern w:val="2"/>
                <w:sz w:val="18"/>
                <w:szCs w:val="18"/>
              </w:rPr>
              <w:t>细胞内事件包括</w:t>
            </w:r>
            <w:r>
              <w:rPr>
                <w:rFonts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spacing w:after="0"/>
              <w:rPr>
                <w:rFonts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noChangeAspect="1"/>
            </wp:cNvGraphicFramePr>
            <a:graphic>
              <a:graphicData uri="http://schemas.openxmlformats.org/drawingml/2006/picture">
                <pic:pic>
                  <pic:nvPicPr>
                    <pic:cNvPr id="1045" name="图片 40" descr="图片1"/>
                    <pic:cNvPicPr>
                      <a:picLocks noChangeAspect="1"/>
                    </pic:cNvPicPr>
                  </pic:nvPicPr>
                  <pic:blipFill>
                    <a:blip r:embed="rId44"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spacing w:after="0" w:line="220" w:lineRule="atLeast"/>
              <w:jc w:val="center"/>
              <w:rPr>
                <w:rFonts w:ascii="微软雅黑" w:hAnsi="微软雅黑" w:cs="Times New Roman"/>
                <w:b/>
                <w:color w:val="F9FBFA"/>
                <w:kern w:val="2"/>
                <w:sz w:val="20"/>
                <w:szCs w:val="20"/>
              </w:rPr>
            </w:pPr>
            <w:bookmarkStart w:id="213" w:name="OLE_LINK49" w:colFirst="0" w:colLast="0"/>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spacing w:after="0" w:line="220" w:lineRule="atLeast"/>
              <w:rPr>
                <w:rFonts w:ascii="微软雅黑" w:hAnsi="微软雅黑" w:cs="Times New Roman"/>
                <w:b/>
                <w:color w:val="F9FBFA"/>
                <w:kern w:val="2"/>
                <w:sz w:val="20"/>
                <w:szCs w:val="20"/>
              </w:rPr>
            </w:pPr>
            <w:bookmarkStart w:id="214" w:name="OLE_LINK48"/>
            <w:r>
              <w:rPr>
                <w:rFonts w:ascii="微软雅黑" w:hAnsi="微软雅黑" w:cs="Times New Roman"/>
                <w:b/>
                <w:color w:val="F9FBFA"/>
                <w:kern w:val="2"/>
                <w:sz w:val="20"/>
                <w:szCs w:val="20"/>
              </w:rPr>
              <w:t>DNA damage/repair signaling pathway</w:t>
            </w:r>
            <w:bookmarkEnd w:id="214"/>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w:t>
            </w:r>
            <w:r>
              <w:rPr>
                <w:rFonts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ascii="微软雅黑" w:hAnsi="微软雅黑" w:cs="微软雅黑"/>
                <w:kern w:val="2"/>
                <w:sz w:val="18"/>
                <w:szCs w:val="18"/>
              </w:rPr>
              <w:t xml:space="preserve"> </w:t>
            </w:r>
            <w:r>
              <w:rPr>
                <w:rFonts w:hint="eastAsia" w:ascii="微软雅黑" w:hAnsi="微软雅黑" w:cs="微软雅黑"/>
                <w:kern w:val="2"/>
                <w:sz w:val="18"/>
                <w:szCs w:val="18"/>
              </w:rPr>
              <w:t>ATR</w:t>
            </w:r>
            <w:r>
              <w:rPr>
                <w:rFonts w:ascii="微软雅黑" w:hAnsi="微软雅黑" w:cs="微软雅黑"/>
                <w:kern w:val="2"/>
                <w:sz w:val="18"/>
                <w:szCs w:val="18"/>
              </w:rPr>
              <w:t xml:space="preserve"> </w:t>
            </w:r>
            <w:r>
              <w:rPr>
                <w:rFonts w:hint="eastAsia" w:ascii="微软雅黑" w:hAnsi="微软雅黑" w:cs="微软雅黑"/>
                <w:kern w:val="2"/>
                <w:sz w:val="18"/>
                <w:szCs w:val="18"/>
              </w:rPr>
              <w:t>BARD1</w:t>
            </w:r>
            <w:r>
              <w:rPr>
                <w:rFonts w:ascii="微软雅黑" w:hAnsi="微软雅黑" w:cs="微软雅黑"/>
                <w:kern w:val="2"/>
                <w:sz w:val="18"/>
                <w:szCs w:val="18"/>
              </w:rPr>
              <w:t xml:space="preserve"> </w:t>
            </w:r>
            <w:r>
              <w:rPr>
                <w:rFonts w:hint="eastAsia" w:ascii="微软雅黑" w:hAnsi="微软雅黑" w:cs="微软雅黑"/>
                <w:kern w:val="2"/>
                <w:sz w:val="18"/>
                <w:szCs w:val="18"/>
              </w:rPr>
              <w:t>BAX</w:t>
            </w:r>
            <w:r>
              <w:rPr>
                <w:rFonts w:ascii="微软雅黑" w:hAnsi="微软雅黑" w:cs="微软雅黑"/>
                <w:kern w:val="2"/>
                <w:sz w:val="18"/>
                <w:szCs w:val="18"/>
              </w:rPr>
              <w:t xml:space="preserve"> </w:t>
            </w:r>
            <w:r>
              <w:rPr>
                <w:rFonts w:hint="eastAsia" w:ascii="微软雅黑" w:hAnsi="微软雅黑" w:cs="微软雅黑"/>
                <w:kern w:val="2"/>
                <w:sz w:val="18"/>
                <w:szCs w:val="18"/>
              </w:rPr>
              <w:t>BCL6</w:t>
            </w:r>
            <w:r>
              <w:rPr>
                <w:rFonts w:ascii="微软雅黑" w:hAnsi="微软雅黑" w:cs="微软雅黑"/>
                <w:kern w:val="2"/>
                <w:sz w:val="18"/>
                <w:szCs w:val="18"/>
              </w:rPr>
              <w:t xml:space="preserve"> </w:t>
            </w:r>
            <w:r>
              <w:rPr>
                <w:rFonts w:hint="eastAsia" w:ascii="微软雅黑" w:hAnsi="微软雅黑" w:cs="微软雅黑"/>
                <w:kern w:val="2"/>
                <w:sz w:val="18"/>
                <w:szCs w:val="18"/>
              </w:rPr>
              <w:t>BLM</w:t>
            </w:r>
            <w:r>
              <w:rPr>
                <w:rFonts w:ascii="微软雅黑" w:hAnsi="微软雅黑" w:cs="微软雅黑"/>
                <w:kern w:val="2"/>
                <w:sz w:val="18"/>
                <w:szCs w:val="18"/>
              </w:rPr>
              <w:t xml:space="preserve"> </w:t>
            </w:r>
            <w:r>
              <w:rPr>
                <w:rFonts w:hint="eastAsia" w:ascii="微软雅黑" w:hAnsi="微软雅黑" w:cs="微软雅黑"/>
                <w:kern w:val="2"/>
                <w:sz w:val="18"/>
                <w:szCs w:val="18"/>
              </w:rPr>
              <w:t>BRCA2</w:t>
            </w:r>
            <w:r>
              <w:rPr>
                <w:rFonts w:ascii="微软雅黑" w:hAnsi="微软雅黑" w:cs="微软雅黑"/>
                <w:kern w:val="2"/>
                <w:sz w:val="18"/>
                <w:szCs w:val="18"/>
              </w:rPr>
              <w:t xml:space="preserve"> </w:t>
            </w:r>
            <w:r>
              <w:rPr>
                <w:rFonts w:hint="eastAsia" w:ascii="微软雅黑" w:hAnsi="微软雅黑" w:cs="微软雅黑"/>
                <w:kern w:val="2"/>
                <w:sz w:val="18"/>
                <w:szCs w:val="18"/>
              </w:rPr>
              <w:t>BRCA1</w:t>
            </w:r>
            <w:r>
              <w:rPr>
                <w:rFonts w:ascii="微软雅黑" w:hAnsi="微软雅黑" w:cs="微软雅黑"/>
                <w:kern w:val="2"/>
                <w:sz w:val="18"/>
                <w:szCs w:val="18"/>
              </w:rPr>
              <w:t xml:space="preserve"> </w:t>
            </w:r>
            <w:r>
              <w:rPr>
                <w:rFonts w:hint="eastAsia" w:ascii="微软雅黑" w:hAnsi="微软雅黑" w:cs="微软雅黑"/>
                <w:kern w:val="2"/>
                <w:sz w:val="18"/>
                <w:szCs w:val="18"/>
              </w:rPr>
              <w:t>BRIP1</w:t>
            </w:r>
            <w:r>
              <w:rPr>
                <w:rFonts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ascii="微软雅黑" w:hAnsi="微软雅黑" w:cs="微软雅黑"/>
                <w:kern w:val="2"/>
                <w:sz w:val="18"/>
                <w:szCs w:val="18"/>
              </w:rPr>
              <w:t xml:space="preserve"> </w:t>
            </w:r>
            <w:r>
              <w:rPr>
                <w:rFonts w:hint="eastAsia" w:ascii="微软雅黑" w:hAnsi="微软雅黑" w:cs="微软雅黑"/>
                <w:kern w:val="2"/>
                <w:sz w:val="18"/>
                <w:szCs w:val="18"/>
              </w:rPr>
              <w:t>CDK1</w:t>
            </w:r>
            <w:r>
              <w:rPr>
                <w:rFonts w:ascii="微软雅黑" w:hAnsi="微软雅黑" w:cs="微软雅黑"/>
                <w:kern w:val="2"/>
                <w:sz w:val="18"/>
                <w:szCs w:val="18"/>
              </w:rPr>
              <w:t xml:space="preserve"> </w:t>
            </w:r>
            <w:r>
              <w:rPr>
                <w:rFonts w:hint="eastAsia" w:ascii="微软雅黑" w:hAnsi="微软雅黑" w:cs="微软雅黑"/>
                <w:kern w:val="2"/>
                <w:sz w:val="18"/>
                <w:szCs w:val="18"/>
              </w:rPr>
              <w:t>CDK12</w:t>
            </w:r>
            <w:r>
              <w:rPr>
                <w:rFonts w:ascii="微软雅黑" w:hAnsi="微软雅黑" w:cs="微软雅黑"/>
                <w:kern w:val="2"/>
                <w:sz w:val="18"/>
                <w:szCs w:val="18"/>
              </w:rPr>
              <w:t xml:space="preserve"> </w:t>
            </w:r>
            <w:r>
              <w:rPr>
                <w:rFonts w:hint="eastAsia" w:ascii="微软雅黑" w:hAnsi="微软雅黑" w:cs="微软雅黑"/>
                <w:kern w:val="2"/>
                <w:sz w:val="18"/>
                <w:szCs w:val="18"/>
              </w:rPr>
              <w:t>CDK2</w:t>
            </w:r>
            <w:r>
              <w:rPr>
                <w:rFonts w:ascii="微软雅黑" w:hAnsi="微软雅黑" w:cs="微软雅黑"/>
                <w:kern w:val="2"/>
                <w:sz w:val="18"/>
                <w:szCs w:val="18"/>
              </w:rPr>
              <w:t xml:space="preserve"> </w:t>
            </w:r>
            <w:r>
              <w:rPr>
                <w:rFonts w:hint="eastAsia" w:ascii="微软雅黑" w:hAnsi="微软雅黑" w:cs="微软雅黑"/>
                <w:kern w:val="2"/>
                <w:sz w:val="18"/>
                <w:szCs w:val="18"/>
              </w:rPr>
              <w:t>CDK4</w:t>
            </w:r>
            <w:r>
              <w:rPr>
                <w:rFonts w:ascii="微软雅黑" w:hAnsi="微软雅黑" w:cs="微软雅黑"/>
                <w:kern w:val="2"/>
                <w:sz w:val="18"/>
                <w:szCs w:val="18"/>
              </w:rPr>
              <w:t xml:space="preserve"> </w:t>
            </w:r>
            <w:r>
              <w:rPr>
                <w:rFonts w:hint="eastAsia" w:ascii="微软雅黑" w:hAnsi="微软雅黑" w:cs="微软雅黑"/>
                <w:kern w:val="2"/>
                <w:sz w:val="18"/>
                <w:szCs w:val="18"/>
              </w:rPr>
              <w:t>CDK5</w:t>
            </w:r>
            <w:r>
              <w:rPr>
                <w:rFonts w:ascii="微软雅黑" w:hAnsi="微软雅黑" w:cs="微软雅黑"/>
                <w:kern w:val="2"/>
                <w:sz w:val="18"/>
                <w:szCs w:val="18"/>
              </w:rPr>
              <w:t xml:space="preserve"> </w:t>
            </w:r>
            <w:r>
              <w:rPr>
                <w:rFonts w:hint="eastAsia" w:ascii="微软雅黑" w:hAnsi="微软雅黑" w:cs="微软雅黑"/>
                <w:kern w:val="2"/>
                <w:sz w:val="18"/>
                <w:szCs w:val="18"/>
              </w:rPr>
              <w:t>CDK6</w:t>
            </w:r>
            <w:r>
              <w:rPr>
                <w:rFonts w:ascii="微软雅黑" w:hAnsi="微软雅黑" w:cs="微软雅黑"/>
                <w:kern w:val="2"/>
                <w:sz w:val="18"/>
                <w:szCs w:val="18"/>
              </w:rPr>
              <w:t xml:space="preserve"> </w:t>
            </w:r>
            <w:r>
              <w:rPr>
                <w:rFonts w:hint="eastAsia" w:ascii="微软雅黑" w:hAnsi="微软雅黑" w:cs="微软雅黑"/>
                <w:kern w:val="2"/>
                <w:sz w:val="18"/>
                <w:szCs w:val="18"/>
              </w:rPr>
              <w:t>CDKN1A</w:t>
            </w:r>
            <w:r>
              <w:rPr>
                <w:rFonts w:ascii="微软雅黑" w:hAnsi="微软雅黑" w:cs="微软雅黑"/>
                <w:kern w:val="2"/>
                <w:sz w:val="18"/>
                <w:szCs w:val="18"/>
              </w:rPr>
              <w:t xml:space="preserve"> </w:t>
            </w:r>
            <w:r>
              <w:rPr>
                <w:rFonts w:hint="eastAsia" w:ascii="微软雅黑" w:hAnsi="微软雅黑" w:cs="微软雅黑"/>
                <w:kern w:val="2"/>
                <w:sz w:val="18"/>
                <w:szCs w:val="18"/>
              </w:rPr>
              <w:t>CDKN2A</w:t>
            </w:r>
            <w:r>
              <w:rPr>
                <w:rFonts w:ascii="微软雅黑" w:hAnsi="微软雅黑" w:cs="微软雅黑"/>
                <w:kern w:val="2"/>
                <w:sz w:val="18"/>
                <w:szCs w:val="18"/>
              </w:rPr>
              <w:t xml:space="preserve"> </w:t>
            </w:r>
            <w:r>
              <w:rPr>
                <w:rFonts w:hint="eastAsia" w:ascii="微软雅黑" w:hAnsi="微软雅黑" w:cs="微软雅黑"/>
                <w:kern w:val="2"/>
                <w:sz w:val="18"/>
                <w:szCs w:val="18"/>
              </w:rPr>
              <w:t>CHD2</w:t>
            </w:r>
            <w:r>
              <w:rPr>
                <w:rFonts w:ascii="微软雅黑" w:hAnsi="微软雅黑" w:cs="微软雅黑"/>
                <w:kern w:val="2"/>
                <w:sz w:val="18"/>
                <w:szCs w:val="18"/>
              </w:rPr>
              <w:t xml:space="preserve"> </w:t>
            </w:r>
            <w:r>
              <w:rPr>
                <w:rFonts w:hint="eastAsia" w:ascii="微软雅黑" w:hAnsi="微软雅黑" w:cs="微软雅黑"/>
                <w:kern w:val="2"/>
                <w:sz w:val="18"/>
                <w:szCs w:val="18"/>
              </w:rPr>
              <w:t>CHD4</w:t>
            </w:r>
            <w:r>
              <w:rPr>
                <w:rFonts w:ascii="微软雅黑" w:hAnsi="微软雅黑" w:cs="微软雅黑"/>
                <w:kern w:val="2"/>
                <w:sz w:val="18"/>
                <w:szCs w:val="18"/>
              </w:rPr>
              <w:t xml:space="preserve"> </w:t>
            </w:r>
            <w:r>
              <w:rPr>
                <w:rFonts w:hint="eastAsia" w:ascii="微软雅黑" w:hAnsi="微软雅黑" w:cs="微软雅黑"/>
                <w:kern w:val="2"/>
                <w:sz w:val="18"/>
                <w:szCs w:val="18"/>
              </w:rPr>
              <w:t>CHEK1</w:t>
            </w:r>
            <w:r>
              <w:rPr>
                <w:rFonts w:ascii="微软雅黑" w:hAnsi="微软雅黑" w:cs="微软雅黑"/>
                <w:kern w:val="2"/>
                <w:sz w:val="18"/>
                <w:szCs w:val="18"/>
              </w:rPr>
              <w:t xml:space="preserve"> </w:t>
            </w:r>
            <w:r>
              <w:rPr>
                <w:rFonts w:hint="eastAsia" w:ascii="微软雅黑" w:hAnsi="微软雅黑" w:cs="微软雅黑"/>
                <w:kern w:val="2"/>
                <w:sz w:val="18"/>
                <w:szCs w:val="18"/>
              </w:rPr>
              <w:t>CHEK2</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ascii="微软雅黑" w:hAnsi="微软雅黑" w:cs="微软雅黑"/>
                <w:kern w:val="2"/>
                <w:sz w:val="18"/>
                <w:szCs w:val="18"/>
              </w:rPr>
              <w:t xml:space="preserve"> </w:t>
            </w:r>
            <w:r>
              <w:rPr>
                <w:rFonts w:hint="eastAsia" w:ascii="微软雅黑" w:hAnsi="微软雅黑" w:cs="微软雅黑"/>
                <w:kern w:val="2"/>
                <w:sz w:val="18"/>
                <w:szCs w:val="18"/>
              </w:rPr>
              <w:t>EZH2</w:t>
            </w:r>
            <w:r>
              <w:rPr>
                <w:rFonts w:ascii="微软雅黑" w:hAnsi="微软雅黑" w:cs="微软雅黑"/>
                <w:kern w:val="2"/>
                <w:sz w:val="18"/>
                <w:szCs w:val="18"/>
              </w:rPr>
              <w:t xml:space="preserve"> </w:t>
            </w:r>
            <w:r>
              <w:rPr>
                <w:rFonts w:hint="eastAsia" w:ascii="微软雅黑" w:hAnsi="微软雅黑" w:cs="微软雅黑"/>
                <w:kern w:val="2"/>
                <w:sz w:val="18"/>
                <w:szCs w:val="18"/>
              </w:rPr>
              <w:t>FANCA</w:t>
            </w:r>
            <w:r>
              <w:rPr>
                <w:rFonts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ascii="微软雅黑" w:hAnsi="微软雅黑" w:cs="微软雅黑"/>
                <w:kern w:val="2"/>
                <w:sz w:val="18"/>
                <w:szCs w:val="18"/>
              </w:rPr>
              <w:t xml:space="preserve"> </w:t>
            </w:r>
            <w:r>
              <w:rPr>
                <w:rFonts w:hint="eastAsia" w:ascii="微软雅黑" w:hAnsi="微软雅黑" w:cs="微软雅黑"/>
                <w:kern w:val="2"/>
                <w:sz w:val="18"/>
                <w:szCs w:val="18"/>
              </w:rPr>
              <w:t>FANCG</w:t>
            </w:r>
            <w:r>
              <w:rPr>
                <w:rFonts w:ascii="微软雅黑" w:hAnsi="微软雅黑" w:cs="微软雅黑"/>
                <w:kern w:val="2"/>
                <w:sz w:val="18"/>
                <w:szCs w:val="18"/>
              </w:rPr>
              <w:t xml:space="preserve"> </w:t>
            </w:r>
            <w:r>
              <w:rPr>
                <w:rFonts w:hint="eastAsia" w:ascii="微软雅黑" w:hAnsi="微软雅黑" w:cs="微软雅黑"/>
                <w:kern w:val="2"/>
                <w:sz w:val="18"/>
                <w:szCs w:val="18"/>
              </w:rPr>
              <w:t>FANCL</w:t>
            </w:r>
            <w:r>
              <w:rPr>
                <w:rFonts w:ascii="微软雅黑" w:hAnsi="微软雅黑" w:cs="微软雅黑"/>
                <w:kern w:val="2"/>
                <w:sz w:val="18"/>
                <w:szCs w:val="18"/>
              </w:rPr>
              <w:t xml:space="preserve"> </w:t>
            </w:r>
            <w:r>
              <w:rPr>
                <w:rFonts w:hint="eastAsia" w:ascii="微软雅黑" w:hAnsi="微软雅黑" w:cs="微软雅黑"/>
                <w:kern w:val="2"/>
                <w:sz w:val="18"/>
                <w:szCs w:val="18"/>
              </w:rPr>
              <w:t>FANCM</w:t>
            </w:r>
            <w:r>
              <w:rPr>
                <w:rFonts w:ascii="微软雅黑" w:hAnsi="微软雅黑" w:cs="微软雅黑"/>
                <w:kern w:val="2"/>
                <w:sz w:val="18"/>
                <w:szCs w:val="18"/>
              </w:rPr>
              <w:t xml:space="preserve"> </w:t>
            </w:r>
            <w:r>
              <w:rPr>
                <w:rFonts w:hint="eastAsia" w:ascii="微软雅黑" w:hAnsi="微软雅黑" w:cs="微软雅黑"/>
                <w:kern w:val="2"/>
                <w:sz w:val="18"/>
                <w:szCs w:val="18"/>
              </w:rPr>
              <w:t>FAS</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ascii="微软雅黑" w:hAnsi="微软雅黑" w:cs="微软雅黑"/>
                <w:kern w:val="2"/>
                <w:sz w:val="18"/>
                <w:szCs w:val="18"/>
              </w:rPr>
              <w:t xml:space="preserve"> </w:t>
            </w:r>
            <w:r>
              <w:rPr>
                <w:rFonts w:hint="eastAsia" w:ascii="微软雅黑" w:hAnsi="微软雅黑" w:cs="微软雅黑"/>
                <w:kern w:val="2"/>
                <w:sz w:val="18"/>
                <w:szCs w:val="18"/>
              </w:rPr>
              <w:t>KDM5C</w:t>
            </w:r>
            <w:r>
              <w:rPr>
                <w:rFonts w:ascii="微软雅黑" w:hAnsi="微软雅黑" w:cs="微软雅黑"/>
                <w:kern w:val="2"/>
                <w:sz w:val="18"/>
                <w:szCs w:val="18"/>
              </w:rPr>
              <w:t xml:space="preserve"> </w:t>
            </w:r>
            <w:r>
              <w:rPr>
                <w:rFonts w:hint="eastAsia" w:ascii="微软雅黑" w:hAnsi="微软雅黑" w:cs="微软雅黑"/>
                <w:kern w:val="2"/>
                <w:sz w:val="18"/>
                <w:szCs w:val="18"/>
              </w:rPr>
              <w:t>KDM6A</w:t>
            </w:r>
            <w:r>
              <w:rPr>
                <w:rFonts w:ascii="微软雅黑" w:hAnsi="微软雅黑" w:cs="微软雅黑"/>
                <w:kern w:val="2"/>
                <w:sz w:val="18"/>
                <w:szCs w:val="18"/>
              </w:rPr>
              <w:t xml:space="preserve"> </w:t>
            </w:r>
            <w:r>
              <w:rPr>
                <w:rFonts w:hint="eastAsia" w:ascii="微软雅黑" w:hAnsi="微软雅黑" w:cs="微软雅黑"/>
                <w:kern w:val="2"/>
                <w:sz w:val="18"/>
                <w:szCs w:val="18"/>
              </w:rPr>
              <w:t>KMT2C</w:t>
            </w:r>
            <w:r>
              <w:rPr>
                <w:rFonts w:ascii="微软雅黑" w:hAnsi="微软雅黑" w:cs="微软雅黑"/>
                <w:kern w:val="2"/>
                <w:sz w:val="18"/>
                <w:szCs w:val="18"/>
              </w:rPr>
              <w:t xml:space="preserve"> </w:t>
            </w:r>
            <w:r>
              <w:rPr>
                <w:rFonts w:hint="eastAsia" w:ascii="微软雅黑" w:hAnsi="微软雅黑" w:cs="微软雅黑"/>
                <w:kern w:val="2"/>
                <w:sz w:val="18"/>
                <w:szCs w:val="18"/>
              </w:rPr>
              <w:t>MDM2</w:t>
            </w:r>
            <w:r>
              <w:rPr>
                <w:rFonts w:ascii="微软雅黑" w:hAnsi="微软雅黑" w:cs="微软雅黑"/>
                <w:kern w:val="2"/>
                <w:sz w:val="18"/>
                <w:szCs w:val="18"/>
              </w:rPr>
              <w:t xml:space="preserve"> </w:t>
            </w:r>
            <w:r>
              <w:rPr>
                <w:rFonts w:hint="eastAsia" w:ascii="微软雅黑" w:hAnsi="微软雅黑" w:cs="微软雅黑"/>
                <w:kern w:val="2"/>
                <w:sz w:val="18"/>
                <w:szCs w:val="18"/>
              </w:rPr>
              <w:t>MDM4</w:t>
            </w:r>
            <w:r>
              <w:rPr>
                <w:rFonts w:ascii="微软雅黑" w:hAnsi="微软雅黑" w:cs="微软雅黑"/>
                <w:kern w:val="2"/>
                <w:sz w:val="18"/>
                <w:szCs w:val="18"/>
              </w:rPr>
              <w:t xml:space="preserve"> </w:t>
            </w:r>
            <w:r>
              <w:rPr>
                <w:rFonts w:hint="eastAsia" w:ascii="微软雅黑" w:hAnsi="微软雅黑" w:cs="微软雅黑"/>
                <w:kern w:val="2"/>
                <w:sz w:val="18"/>
                <w:szCs w:val="18"/>
              </w:rPr>
              <w:t>MLH1</w:t>
            </w:r>
            <w:r>
              <w:rPr>
                <w:rFonts w:ascii="微软雅黑" w:hAnsi="微软雅黑" w:cs="微软雅黑"/>
                <w:kern w:val="2"/>
                <w:sz w:val="18"/>
                <w:szCs w:val="18"/>
              </w:rPr>
              <w:t xml:space="preserve"> </w:t>
            </w:r>
            <w:r>
              <w:rPr>
                <w:rFonts w:hint="eastAsia" w:ascii="微软雅黑" w:hAnsi="微软雅黑" w:cs="微软雅黑"/>
                <w:kern w:val="2"/>
                <w:sz w:val="18"/>
                <w:szCs w:val="18"/>
              </w:rPr>
              <w:t>MRE11A</w:t>
            </w:r>
            <w:r>
              <w:rPr>
                <w:rFonts w:ascii="微软雅黑" w:hAnsi="微软雅黑" w:cs="微软雅黑"/>
                <w:kern w:val="2"/>
                <w:sz w:val="18"/>
                <w:szCs w:val="18"/>
              </w:rPr>
              <w:t xml:space="preserve"> </w:t>
            </w:r>
            <w:r>
              <w:rPr>
                <w:rFonts w:hint="eastAsia" w:ascii="微软雅黑" w:hAnsi="微软雅黑" w:cs="微软雅黑"/>
                <w:kern w:val="2"/>
                <w:sz w:val="18"/>
                <w:szCs w:val="18"/>
              </w:rPr>
              <w:t>MSH2</w:t>
            </w:r>
            <w:r>
              <w:rPr>
                <w:rFonts w:ascii="微软雅黑" w:hAnsi="微软雅黑" w:cs="微软雅黑"/>
                <w:kern w:val="2"/>
                <w:sz w:val="18"/>
                <w:szCs w:val="18"/>
              </w:rPr>
              <w:t xml:space="preserve"> </w:t>
            </w:r>
            <w:r>
              <w:rPr>
                <w:rFonts w:hint="eastAsia" w:ascii="微软雅黑" w:hAnsi="微软雅黑" w:cs="微软雅黑"/>
                <w:kern w:val="2"/>
                <w:sz w:val="18"/>
                <w:szCs w:val="18"/>
              </w:rPr>
              <w:t>MSH3</w:t>
            </w:r>
            <w:r>
              <w:rPr>
                <w:rFonts w:ascii="微软雅黑" w:hAnsi="微软雅黑" w:cs="微软雅黑"/>
                <w:kern w:val="2"/>
                <w:sz w:val="18"/>
                <w:szCs w:val="18"/>
              </w:rPr>
              <w:t xml:space="preserve"> </w:t>
            </w:r>
            <w:r>
              <w:rPr>
                <w:rFonts w:hint="eastAsia" w:ascii="微软雅黑" w:hAnsi="微软雅黑" w:cs="微软雅黑"/>
                <w:kern w:val="2"/>
                <w:sz w:val="18"/>
                <w:szCs w:val="18"/>
              </w:rPr>
              <w:t>MSH6</w:t>
            </w:r>
            <w:r>
              <w:rPr>
                <w:rFonts w:ascii="微软雅黑" w:hAnsi="微软雅黑" w:cs="微软雅黑"/>
                <w:kern w:val="2"/>
                <w:sz w:val="18"/>
                <w:szCs w:val="18"/>
              </w:rPr>
              <w:t xml:space="preserve"> </w:t>
            </w:r>
            <w:r>
              <w:rPr>
                <w:rFonts w:hint="eastAsia" w:ascii="微软雅黑" w:hAnsi="微软雅黑" w:cs="微软雅黑"/>
                <w:kern w:val="2"/>
                <w:sz w:val="18"/>
                <w:szCs w:val="18"/>
              </w:rPr>
              <w:t>MUTYH</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ascii="微软雅黑" w:hAnsi="微软雅黑" w:cs="微软雅黑"/>
                <w:kern w:val="2"/>
                <w:sz w:val="18"/>
                <w:szCs w:val="18"/>
              </w:rPr>
              <w:t xml:space="preserve"> </w:t>
            </w:r>
            <w:r>
              <w:rPr>
                <w:rFonts w:hint="eastAsia" w:ascii="微软雅黑" w:hAnsi="微软雅黑" w:cs="微软雅黑"/>
                <w:kern w:val="2"/>
                <w:sz w:val="18"/>
                <w:szCs w:val="18"/>
              </w:rPr>
              <w:t>NPM1</w:t>
            </w:r>
            <w:r>
              <w:rPr>
                <w:rFonts w:ascii="微软雅黑" w:hAnsi="微软雅黑" w:cs="微软雅黑"/>
                <w:kern w:val="2"/>
                <w:sz w:val="18"/>
                <w:szCs w:val="18"/>
              </w:rPr>
              <w:t xml:space="preserve"> </w:t>
            </w:r>
            <w:r>
              <w:rPr>
                <w:rFonts w:hint="eastAsia" w:ascii="微软雅黑" w:hAnsi="微软雅黑" w:cs="微软雅黑"/>
                <w:kern w:val="2"/>
                <w:sz w:val="18"/>
                <w:szCs w:val="18"/>
              </w:rPr>
              <w:t>NSD1</w:t>
            </w:r>
            <w:r>
              <w:rPr>
                <w:rFonts w:ascii="微软雅黑" w:hAnsi="微软雅黑" w:cs="微软雅黑"/>
                <w:kern w:val="2"/>
                <w:sz w:val="18"/>
                <w:szCs w:val="18"/>
              </w:rPr>
              <w:t xml:space="preserve"> </w:t>
            </w:r>
            <w:r>
              <w:rPr>
                <w:rFonts w:hint="eastAsia" w:ascii="微软雅黑" w:hAnsi="微软雅黑" w:cs="微软雅黑"/>
                <w:kern w:val="2"/>
                <w:sz w:val="18"/>
                <w:szCs w:val="18"/>
              </w:rPr>
              <w:t>PALB2</w:t>
            </w:r>
            <w:r>
              <w:rPr>
                <w:rFonts w:ascii="微软雅黑" w:hAnsi="微软雅黑" w:cs="微软雅黑"/>
                <w:kern w:val="2"/>
                <w:sz w:val="18"/>
                <w:szCs w:val="18"/>
              </w:rPr>
              <w:t xml:space="preserve"> </w:t>
            </w:r>
            <w:r>
              <w:rPr>
                <w:rFonts w:hint="eastAsia" w:ascii="微软雅黑" w:hAnsi="微软雅黑" w:cs="微软雅黑"/>
                <w:kern w:val="2"/>
                <w:sz w:val="18"/>
                <w:szCs w:val="18"/>
              </w:rPr>
              <w:t>PARP1</w:t>
            </w:r>
            <w:r>
              <w:rPr>
                <w:rFonts w:ascii="微软雅黑" w:hAnsi="微软雅黑" w:cs="微软雅黑"/>
                <w:kern w:val="2"/>
                <w:sz w:val="18"/>
                <w:szCs w:val="18"/>
              </w:rPr>
              <w:t xml:space="preserve"> </w:t>
            </w:r>
            <w:r>
              <w:rPr>
                <w:rFonts w:hint="eastAsia" w:ascii="微软雅黑" w:hAnsi="微软雅黑" w:cs="微软雅黑"/>
                <w:kern w:val="2"/>
                <w:sz w:val="18"/>
                <w:szCs w:val="18"/>
              </w:rPr>
              <w:t>PMS1</w:t>
            </w:r>
            <w:r>
              <w:rPr>
                <w:rFonts w:ascii="微软雅黑" w:hAnsi="微软雅黑" w:cs="微软雅黑"/>
                <w:kern w:val="2"/>
                <w:sz w:val="18"/>
                <w:szCs w:val="18"/>
              </w:rPr>
              <w:t xml:space="preserve"> </w:t>
            </w:r>
            <w:r>
              <w:rPr>
                <w:rFonts w:hint="eastAsia" w:ascii="微软雅黑" w:hAnsi="微软雅黑" w:cs="微软雅黑"/>
                <w:kern w:val="2"/>
                <w:sz w:val="18"/>
                <w:szCs w:val="18"/>
              </w:rPr>
              <w:t>PMS2</w:t>
            </w:r>
            <w:r>
              <w:rPr>
                <w:rFonts w:ascii="微软雅黑" w:hAnsi="微软雅黑" w:cs="微软雅黑"/>
                <w:kern w:val="2"/>
                <w:sz w:val="18"/>
                <w:szCs w:val="18"/>
              </w:rPr>
              <w:t xml:space="preserve"> </w:t>
            </w:r>
            <w:r>
              <w:rPr>
                <w:rFonts w:hint="eastAsia" w:ascii="微软雅黑" w:hAnsi="微软雅黑" w:cs="微软雅黑"/>
                <w:kern w:val="2"/>
                <w:sz w:val="18"/>
                <w:szCs w:val="18"/>
              </w:rPr>
              <w:t>POLD1</w:t>
            </w:r>
            <w:r>
              <w:rPr>
                <w:rFonts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ascii="微软雅黑" w:hAnsi="微软雅黑" w:cs="微软雅黑"/>
                <w:kern w:val="2"/>
                <w:sz w:val="18"/>
                <w:szCs w:val="18"/>
              </w:rPr>
              <w:t xml:space="preserve"> </w:t>
            </w:r>
            <w:r>
              <w:rPr>
                <w:rFonts w:hint="eastAsia" w:ascii="微软雅黑" w:hAnsi="微软雅黑" w:cs="微软雅黑"/>
                <w:kern w:val="2"/>
                <w:sz w:val="18"/>
                <w:szCs w:val="18"/>
              </w:rPr>
              <w:t>RAD50</w:t>
            </w:r>
            <w:r>
              <w:rPr>
                <w:rFonts w:ascii="微软雅黑" w:hAnsi="微软雅黑" w:cs="微软雅黑"/>
                <w:kern w:val="2"/>
                <w:sz w:val="18"/>
                <w:szCs w:val="18"/>
              </w:rPr>
              <w:t xml:space="preserve"> </w:t>
            </w:r>
            <w:r>
              <w:rPr>
                <w:rFonts w:hint="eastAsia" w:ascii="微软雅黑" w:hAnsi="微软雅黑" w:cs="微软雅黑"/>
                <w:kern w:val="2"/>
                <w:sz w:val="18"/>
                <w:szCs w:val="18"/>
              </w:rPr>
              <w:t>RAD51</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ascii="微软雅黑" w:hAnsi="微软雅黑" w:cs="微软雅黑"/>
                <w:kern w:val="2"/>
                <w:sz w:val="18"/>
                <w:szCs w:val="18"/>
              </w:rPr>
              <w:t xml:space="preserve"> </w:t>
            </w:r>
            <w:r>
              <w:rPr>
                <w:rFonts w:hint="eastAsia" w:ascii="微软雅黑" w:hAnsi="微软雅黑" w:cs="微软雅黑"/>
                <w:kern w:val="2"/>
                <w:sz w:val="18"/>
                <w:szCs w:val="18"/>
              </w:rPr>
              <w:t>RAD51D</w:t>
            </w:r>
            <w:r>
              <w:rPr>
                <w:rFonts w:ascii="微软雅黑" w:hAnsi="微软雅黑" w:cs="微软雅黑"/>
                <w:kern w:val="2"/>
                <w:sz w:val="18"/>
                <w:szCs w:val="18"/>
              </w:rPr>
              <w:t xml:space="preserve"> </w:t>
            </w:r>
            <w:r>
              <w:rPr>
                <w:rFonts w:hint="eastAsia" w:ascii="微软雅黑" w:hAnsi="微软雅黑" w:cs="微软雅黑"/>
                <w:kern w:val="2"/>
                <w:sz w:val="18"/>
                <w:szCs w:val="18"/>
              </w:rPr>
              <w:t>RANBP2</w:t>
            </w:r>
            <w:r>
              <w:rPr>
                <w:rFonts w:ascii="微软雅黑" w:hAnsi="微软雅黑" w:cs="微软雅黑"/>
                <w:kern w:val="2"/>
                <w:sz w:val="18"/>
                <w:szCs w:val="18"/>
              </w:rPr>
              <w:t xml:space="preserve"> </w:t>
            </w:r>
            <w:r>
              <w:rPr>
                <w:rFonts w:hint="eastAsia" w:ascii="微软雅黑" w:hAnsi="微软雅黑" w:cs="微软雅黑"/>
                <w:kern w:val="2"/>
                <w:sz w:val="18"/>
                <w:szCs w:val="18"/>
              </w:rPr>
              <w:t>REL</w:t>
            </w:r>
            <w:r>
              <w:rPr>
                <w:rFonts w:ascii="微软雅黑" w:hAnsi="微软雅黑" w:cs="微软雅黑"/>
                <w:kern w:val="2"/>
                <w:sz w:val="18"/>
                <w:szCs w:val="18"/>
              </w:rPr>
              <w:t xml:space="preserve"> </w:t>
            </w:r>
            <w:r>
              <w:rPr>
                <w:rFonts w:hint="eastAsia" w:ascii="微软雅黑" w:hAnsi="微软雅黑" w:cs="微软雅黑"/>
                <w:kern w:val="2"/>
                <w:sz w:val="18"/>
                <w:szCs w:val="18"/>
              </w:rPr>
              <w:t>RRM1</w:t>
            </w:r>
            <w:r>
              <w:rPr>
                <w:rFonts w:ascii="微软雅黑" w:hAnsi="微软雅黑" w:cs="微软雅黑"/>
                <w:kern w:val="2"/>
                <w:sz w:val="18"/>
                <w:szCs w:val="18"/>
              </w:rPr>
              <w:t xml:space="preserve"> </w:t>
            </w:r>
            <w:r>
              <w:rPr>
                <w:rFonts w:hint="eastAsia" w:ascii="微软雅黑" w:hAnsi="微软雅黑" w:cs="微软雅黑"/>
                <w:kern w:val="2"/>
                <w:sz w:val="18"/>
                <w:szCs w:val="18"/>
              </w:rPr>
              <w:t>RUNX1T1</w:t>
            </w:r>
            <w:r>
              <w:rPr>
                <w:rFonts w:ascii="微软雅黑" w:hAnsi="微软雅黑" w:cs="微软雅黑"/>
                <w:kern w:val="2"/>
                <w:sz w:val="18"/>
                <w:szCs w:val="18"/>
              </w:rPr>
              <w:t xml:space="preserve"> </w:t>
            </w:r>
            <w:r>
              <w:rPr>
                <w:rFonts w:hint="eastAsia" w:ascii="微软雅黑" w:hAnsi="微软雅黑" w:cs="微软雅黑"/>
                <w:kern w:val="2"/>
                <w:sz w:val="18"/>
                <w:szCs w:val="18"/>
              </w:rPr>
              <w:t>SMARCA4</w:t>
            </w:r>
            <w:r>
              <w:rPr>
                <w:rFonts w:ascii="微软雅黑" w:hAnsi="微软雅黑" w:cs="微软雅黑"/>
                <w:kern w:val="2"/>
                <w:sz w:val="18"/>
                <w:szCs w:val="18"/>
              </w:rPr>
              <w:t xml:space="preserve"> </w:t>
            </w:r>
            <w:r>
              <w:rPr>
                <w:rFonts w:hint="eastAsia" w:ascii="微软雅黑" w:hAnsi="微软雅黑" w:cs="微软雅黑"/>
                <w:kern w:val="2"/>
                <w:sz w:val="18"/>
                <w:szCs w:val="18"/>
              </w:rPr>
              <w:t>SOD2</w:t>
            </w:r>
            <w:r>
              <w:rPr>
                <w:rFonts w:ascii="微软雅黑" w:hAnsi="微软雅黑" w:cs="微软雅黑"/>
                <w:kern w:val="2"/>
                <w:sz w:val="18"/>
                <w:szCs w:val="18"/>
              </w:rPr>
              <w:t xml:space="preserve"> </w:t>
            </w:r>
            <w:r>
              <w:rPr>
                <w:rFonts w:hint="eastAsia" w:ascii="微软雅黑" w:hAnsi="微软雅黑" w:cs="微软雅黑"/>
                <w:kern w:val="2"/>
                <w:sz w:val="18"/>
                <w:szCs w:val="18"/>
              </w:rPr>
              <w:t>STAG2</w:t>
            </w:r>
            <w:r>
              <w:rPr>
                <w:rFonts w:ascii="微软雅黑" w:hAnsi="微软雅黑" w:cs="微软雅黑"/>
                <w:kern w:val="2"/>
                <w:sz w:val="18"/>
                <w:szCs w:val="18"/>
              </w:rPr>
              <w:t xml:space="preserve"> </w:t>
            </w:r>
            <w:r>
              <w:rPr>
                <w:rFonts w:hint="eastAsia" w:ascii="微软雅黑" w:hAnsi="微软雅黑" w:cs="微软雅黑"/>
                <w:kern w:val="2"/>
                <w:sz w:val="18"/>
                <w:szCs w:val="18"/>
              </w:rPr>
              <w:t>SF3B1</w:t>
            </w:r>
            <w:r>
              <w:rPr>
                <w:rFonts w:ascii="微软雅黑" w:hAnsi="微软雅黑" w:cs="微软雅黑"/>
                <w:kern w:val="2"/>
                <w:sz w:val="18"/>
                <w:szCs w:val="18"/>
              </w:rPr>
              <w:t xml:space="preserve"> </w:t>
            </w:r>
            <w:r>
              <w:rPr>
                <w:rFonts w:hint="eastAsia" w:ascii="微软雅黑" w:hAnsi="微软雅黑" w:cs="微软雅黑"/>
                <w:kern w:val="2"/>
                <w:sz w:val="18"/>
                <w:szCs w:val="18"/>
              </w:rPr>
              <w:t>TMPRSS2</w:t>
            </w:r>
            <w:r>
              <w:rPr>
                <w:rFonts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ascii="微软雅黑" w:hAnsi="微软雅黑" w:cs="微软雅黑"/>
                <w:kern w:val="2"/>
                <w:sz w:val="18"/>
                <w:szCs w:val="18"/>
              </w:rPr>
              <w:t xml:space="preserve"> </w:t>
            </w:r>
            <w:r>
              <w:rPr>
                <w:rFonts w:hint="eastAsia" w:ascii="微软雅黑" w:hAnsi="微软雅黑" w:cs="微软雅黑"/>
                <w:kern w:val="2"/>
                <w:sz w:val="18"/>
                <w:szCs w:val="18"/>
              </w:rPr>
              <w:t>WRN</w:t>
            </w:r>
            <w:r>
              <w:rPr>
                <w:rFonts w:ascii="微软雅黑" w:hAnsi="微软雅黑" w:cs="微软雅黑"/>
                <w:kern w:val="2"/>
                <w:sz w:val="18"/>
                <w:szCs w:val="18"/>
              </w:rPr>
              <w:t xml:space="preserve"> </w:t>
            </w:r>
            <w:r>
              <w:rPr>
                <w:rFonts w:hint="eastAsia" w:ascii="微软雅黑" w:hAnsi="微软雅黑" w:cs="微软雅黑"/>
                <w:kern w:val="2"/>
                <w:sz w:val="18"/>
                <w:szCs w:val="18"/>
              </w:rPr>
              <w:t>XPA</w:t>
            </w:r>
            <w:r>
              <w:rPr>
                <w:rFonts w:ascii="微软雅黑" w:hAnsi="微软雅黑" w:cs="微软雅黑"/>
                <w:kern w:val="2"/>
                <w:sz w:val="18"/>
                <w:szCs w:val="18"/>
              </w:rPr>
              <w:t xml:space="preserve"> </w:t>
            </w:r>
            <w:r>
              <w:rPr>
                <w:rFonts w:hint="eastAsia" w:ascii="微软雅黑" w:hAnsi="微软雅黑" w:cs="微软雅黑"/>
                <w:kern w:val="2"/>
                <w:sz w:val="18"/>
                <w:szCs w:val="18"/>
              </w:rPr>
              <w:t>XPC</w:t>
            </w:r>
            <w:r>
              <w:rPr>
                <w:rFonts w:ascii="微软雅黑" w:hAnsi="微软雅黑" w:cs="微软雅黑"/>
                <w:kern w:val="2"/>
                <w:sz w:val="18"/>
                <w:szCs w:val="18"/>
              </w:rPr>
              <w:t xml:space="preserve"> </w:t>
            </w:r>
            <w:r>
              <w:rPr>
                <w:rFonts w:hint="eastAsia" w:ascii="微软雅黑" w:hAnsi="微软雅黑" w:cs="微软雅黑"/>
                <w:kern w:val="2"/>
                <w:sz w:val="18"/>
                <w:szCs w:val="18"/>
              </w:rPr>
              <w:t>RECQL4</w:t>
            </w:r>
            <w:r>
              <w:rPr>
                <w:rFonts w:ascii="微软雅黑" w:hAnsi="微软雅黑" w:cs="微软雅黑"/>
                <w:kern w:val="2"/>
                <w:sz w:val="18"/>
                <w:szCs w:val="18"/>
              </w:rPr>
              <w:t xml:space="preserve"> </w:t>
            </w:r>
            <w:r>
              <w:rPr>
                <w:rFonts w:hint="eastAsia" w:ascii="微软雅黑" w:hAnsi="微软雅黑" w:cs="微软雅黑"/>
                <w:kern w:val="2"/>
                <w:sz w:val="18"/>
                <w:szCs w:val="18"/>
              </w:rPr>
              <w:t>BUB1</w:t>
            </w:r>
            <w:r>
              <w:rPr>
                <w:rFonts w:ascii="微软雅黑" w:hAnsi="微软雅黑" w:cs="微软雅黑"/>
                <w:kern w:val="2"/>
                <w:sz w:val="18"/>
                <w:szCs w:val="18"/>
              </w:rPr>
              <w:t xml:space="preserve"> </w:t>
            </w:r>
            <w:r>
              <w:rPr>
                <w:rFonts w:hint="eastAsia" w:ascii="微软雅黑" w:hAnsi="微软雅黑" w:cs="微软雅黑"/>
                <w:kern w:val="2"/>
                <w:sz w:val="18"/>
                <w:szCs w:val="18"/>
              </w:rPr>
              <w:t>DDB2</w:t>
            </w:r>
            <w:r>
              <w:rPr>
                <w:rFonts w:ascii="微软雅黑" w:hAnsi="微软雅黑" w:cs="微软雅黑"/>
                <w:kern w:val="2"/>
                <w:sz w:val="18"/>
                <w:szCs w:val="18"/>
              </w:rPr>
              <w:t xml:space="preserve"> </w:t>
            </w:r>
            <w:r>
              <w:rPr>
                <w:rFonts w:hint="eastAsia" w:ascii="微软雅黑" w:hAnsi="微软雅黑" w:cs="微软雅黑"/>
                <w:kern w:val="2"/>
                <w:sz w:val="18"/>
                <w:szCs w:val="18"/>
              </w:rPr>
              <w:t>FANCB</w:t>
            </w:r>
            <w:r>
              <w:rPr>
                <w:rFonts w:ascii="微软雅黑" w:hAnsi="微软雅黑" w:cs="微软雅黑"/>
                <w:kern w:val="2"/>
                <w:sz w:val="18"/>
                <w:szCs w:val="18"/>
              </w:rPr>
              <w:t xml:space="preserve"> </w:t>
            </w:r>
            <w:r>
              <w:rPr>
                <w:rFonts w:hint="eastAsia" w:ascii="微软雅黑" w:hAnsi="微软雅黑" w:cs="微软雅黑"/>
                <w:kern w:val="2"/>
                <w:sz w:val="18"/>
                <w:szCs w:val="18"/>
              </w:rPr>
              <w:t>FANCI</w:t>
            </w:r>
            <w:r>
              <w:rPr>
                <w:rFonts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3"/>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noChangeAspect="1"/>
            </wp:cNvGraphicFramePr>
            <a:graphic>
              <a:graphicData uri="http://schemas.openxmlformats.org/drawingml/2006/picture">
                <pic:pic>
                  <pic:nvPicPr>
                    <pic:cNvPr id="1046" name="图片 1"/>
                    <pic:cNvPicPr>
                      <a:picLocks noChangeAspect="1"/>
                    </pic:cNvPicPr>
                  </pic:nvPicPr>
                  <pic:blipFill>
                    <a:blip r:embed="rId45"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5"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5"/>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ascii="微软雅黑" w:hAnsi="微软雅黑" w:cs="Times New Roman"/>
                <w:bCs/>
                <w:kern w:val="2"/>
                <w:sz w:val="20"/>
                <w:szCs w:val="20"/>
              </w:rPr>
              <w:t>目前</w:t>
            </w:r>
            <w:r>
              <w:rPr>
                <w:rFonts w:hint="eastAsia" w:ascii="微软雅黑" w:hAnsi="微软雅黑" w:cs="Times New Roman"/>
                <w:bCs/>
                <w:kern w:val="2"/>
                <w:sz w:val="20"/>
                <w:szCs w:val="20"/>
              </w:rPr>
              <w:t>，</w:t>
            </w:r>
            <w:r>
              <w:rPr>
                <w:rFonts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spacing w:after="0"/>
              <w:jc w:val="both"/>
              <w:rPr>
                <w:rFonts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noChangeAspect="1"/>
            </wp:cNvGraphicFramePr>
            <a:graphic>
              <a:graphicData uri="http://schemas.openxmlformats.org/drawingml/2006/picture">
                <pic:pic>
                  <pic:nvPicPr>
                    <pic:cNvPr id="1047" name="图片 3"/>
                    <pic:cNvPicPr>
                      <a:picLocks noChangeAspect="1"/>
                    </pic:cNvPicPr>
                  </pic:nvPicPr>
                  <pic:blipFill>
                    <a:blip r:embed="rId46" cstate="print">
                      <a:extLst>
                        <a:ext uri="{28A0092B-C50C-407E-A947-70E740481C1C}">
                          <a14:useLocalDpi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6" w:name="OLE_LINK53"/>
      <w:r>
        <w:rPr>
          <w:rFonts w:ascii="微软雅黑" w:hAnsi="微软雅黑" w:cs="Times New Roman"/>
          <w:bCs/>
          <w:kern w:val="2"/>
          <w:sz w:val="20"/>
          <w:szCs w:val="20"/>
        </w:rPr>
        <w:t>Chromatin remodeling/DNA methylation</w:t>
      </w:r>
      <w:bookmarkEnd w:id="216"/>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7" w:name="_Toc16989"/>
      <w:r>
        <w:rPr>
          <w:rFonts w:hint="eastAsia" w:ascii="微软雅黑" w:hAnsi="微软雅黑"/>
          <w:b/>
          <w:sz w:val="24"/>
          <w:szCs w:val="24"/>
        </w:rPr>
        <w:t>4. 基因检测列表</w:t>
      </w:r>
      <w:bookmarkEnd w:id="217"/>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ascii="Calibri" w:hAnsi="Calibri" w:cs="Calibri"/>
                <w:b w:val="0"/>
                <w:bCs w:val="0"/>
                <w:sz w:val="21"/>
                <w:szCs w:val="21"/>
                <w:highlight w:val="none"/>
              </w:rPr>
            </w:pPr>
            <w:bookmarkStart w:id="218" w:name="_Toc8753"/>
            <w:r>
              <w:rPr>
                <w:rFonts w:hint="eastAsia" w:ascii="微软雅黑" w:hAnsi="微软雅黑"/>
                <w:b/>
                <w:sz w:val="28"/>
                <w:szCs w:val="28"/>
                <w:lang w:val="en-US" w:eastAsia="zh-CN"/>
              </w:rPr>
              <w:br w:type="page"/>
            </w:r>
            <w:r>
              <w:rPr>
                <w:rFonts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after="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9" w:name="_Toc8115"/>
      <w:r>
        <w:rPr>
          <w:rFonts w:hint="eastAsia" w:ascii="微软雅黑" w:hAnsi="微软雅黑"/>
          <w:b/>
          <w:color w:val="000000" w:themeColor="text1"/>
          <w:sz w:val="24"/>
          <w:szCs w:val="24"/>
          <w14:textFill>
            <w14:solidFill>
              <w14:schemeClr w14:val="tx1"/>
            </w14:solidFill>
          </w14:textFill>
        </w:rPr>
        <w:t>5. 参考文献</w:t>
      </w:r>
      <w:bookmarkEnd w:id="218"/>
      <w:bookmarkEnd w:id="219"/>
    </w:p>
    <w:p w14:paraId="6CE5D29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23066310 KRAS mutation testing in metastatic colorectal cancer.</w:t>
      </w:r>
    </w:p>
    <w:p w14:paraId="123D961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20100961 Molecular mechanisms of resistance to cetuximab and panitumumab in colorectal cancer.</w:t>
      </w:r>
    </w:p>
    <w:p w14:paraId="2E67796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10959075 Wnt/beta-catenin signaling.</w:t>
      </w:r>
    </w:p>
    <w:p w14:paraId="1776B5AB">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1338691 Somatic mutation of the APC gene in gastric cancer: frequent mutations in very well differentiated denocarcinoma and signet-ring cell carcinoma.</w:t>
      </w:r>
    </w:p>
    <w:p w14:paraId="63112AB2">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8033082 Wild-type but not mutant APC associates with the microtubule cytoskeleton.</w:t>
      </w:r>
    </w:p>
    <w:p w14:paraId="01CB2892">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10656683 The APC-hDLG complex negatively regulates cell cycle progression from the G0/G1 to S phase.</w:t>
      </w:r>
    </w:p>
    <w:p w14:paraId="1A4C221D">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24200292 Exploiting APC function as a novel cancer therapy.</w:t>
      </w:r>
    </w:p>
    <w:p w14:paraId="1337A47D">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18593890 C-Myc is a critical mediator of the phenotypes of Apc loss in the intestine.</w:t>
      </w:r>
    </w:p>
    <w:p w14:paraId="63458DC8">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7792600 A single ataxia telangiectasia gene with a product similar to PI-3 kinase.</w:t>
      </w:r>
    </w:p>
    <w:p w14:paraId="63E06E8F">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20004998 ATM polymorphisms and risk of lung cancer among never smokers.</w:t>
      </w:r>
    </w:p>
    <w:p w14:paraId="4F6BA11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25079552 Comprehensive molecular profiling of lung adenocarcinoma.</w:t>
      </w:r>
    </w:p>
    <w:p w14:paraId="33801DE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25152594 Serum beta 2-microglobulin as a biomarker in inflammatory bowel disease.</w:t>
      </w:r>
    </w:p>
    <w:p w14:paraId="5DE521F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18506145 beta(2)microglobulin mRNA expression levels are prognostic for lymph node metastasis in colorectal cancer patients.</w:t>
      </w:r>
    </w:p>
    <w:p w14:paraId="406DA87C">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36724040 Prevalence and Associations of Beta2-Microglobulin Mutations in MSI-H/dMMR Cancers.</w:t>
      </w:r>
    </w:p>
    <w:p w14:paraId="7D9BF4CD">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27433843 Mutations Associated with Acquired Resistance to PD-1 Blockade in Melanoma.</w:t>
      </w:r>
    </w:p>
    <w:p w14:paraId="160987D8">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29070816 Resistance to checkpoint blockade therapy through inactivation of antigen presentation.</w:t>
      </w:r>
    </w:p>
    <w:p w14:paraId="4548B9D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17916723 PI3Kgamma is a key regulator of inflammatory responses and cardiovascular homeostasis.</w:t>
      </w:r>
    </w:p>
    <w:p w14:paraId="73C81A7B">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PMID:17877460 Effects of Oncogenic p110alpha Subunit Mutations on the Lipid Kinase Activity of Phosphoinositide 3-kinase.</w:t>
      </w:r>
    </w:p>
    <w:p w14:paraId="61CB8F18">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PMID:15467468 Oncogenic Mutations of PIK3CA in Human Cancers.</w:t>
      </w:r>
    </w:p>
    <w:p w14:paraId="2C6F4901">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PMID:17376864 Rare cancer-specific mutations in PIK3CA show gain of function</w:t>
      </w:r>
    </w:p>
    <w:p w14:paraId="4CB70E9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30562755 Loss of Tumor Suppressor Gene Function in Human Cancer: An Overview.</w:t>
      </w:r>
    </w:p>
    <w:p w14:paraId="622E4B9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19380279 Neurofibromatosis.</w:t>
      </w:r>
    </w:p>
    <w:p w14:paraId="764225B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18297205 Identification of growth hormone receptor in plexiform neurofibromas of patients with neurofibromatosis type 1.</w:t>
      </w:r>
    </w:p>
    <w:p w14:paraId="1D308F0C">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15937108 The NF1 tumor suppressor critically regulates TSC2 and mTOR.</w:t>
      </w:r>
    </w:p>
    <w:p w14:paraId="06F52EF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24925223 Loss of ARID1A expression in colorectal carcinoma is strongly associated with mismatch repair deficiency.</w:t>
      </w:r>
    </w:p>
    <w:p w14:paraId="3DC5FAB8">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26069190 ARID1A Deficiency Impairs the DNA Damage Checkpoint and Sensitizes Cells to PARP Inhibitors.</w:t>
      </w:r>
    </w:p>
    <w:p w14:paraId="65E31B12">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22012619 The Cyclin K/Cdk12 complex maintains genomic stability via regulation of expression of DNA damage response genes</w:t>
      </w:r>
    </w:p>
    <w:p w14:paraId="72E64101">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26658019 Cdk12 is essential for embryonic development and the maintenance of genomic stability.</w:t>
      </w:r>
    </w:p>
    <w:p w14:paraId="6092B873">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25712099 Ovarian carcinoma CDK12 mutations misregulate expression of DNA repair genes via deficient formation and function of the Cdk12/CycK complex.</w:t>
      </w:r>
    </w:p>
    <w:p w14:paraId="6C358F5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17290507 PALB2-new breast-cancer susceptibility gene.</w:t>
      </w:r>
    </w:p>
    <w:p w14:paraId="0727D172">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24460267 Common variants in the PALB2 gene confer susceptibility to breast cancer: a meta-analysis.</w:t>
      </w:r>
    </w:p>
    <w:p w14:paraId="29B2105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24870022 Exploring the roles of PALB2 at the crossroads of DNA repair and cancer.</w:t>
      </w:r>
    </w:p>
    <w:p w14:paraId="5E374A38">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20871615 Cooperation of breast cancer proteins PALB2 and piccolo BRCA2 in stimulating homologous recombination.</w:t>
      </w:r>
    </w:p>
    <w:p w14:paraId="516BD481">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27750091 Hedgehog signaling in the stomach.</w:t>
      </w:r>
    </w:p>
    <w:p w14:paraId="318C034C">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27554855 Hedgehog Signal Transduction: Key Players, Oncogenic Drivers, and Cancer Therapy.</w:t>
      </w:r>
    </w:p>
    <w:p w14:paraId="4308BD5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16419085 PTCH mutations: distribution and analyses.</w:t>
      </w:r>
    </w:p>
    <w:p w14:paraId="309A229C">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14520413 Hedgehog is an early and late mediator of pancreatic cancer tumorigenesis.</w:t>
      </w:r>
    </w:p>
    <w:p w14:paraId="04EB7CFB">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27167191 Efficacy of the combination of MEK and CDK4/6 inhibitors in vitro and in vivo in KRAS mutant colorectal cancer models.</w:t>
      </w:r>
    </w:p>
    <w:p w14:paraId="435EBB84">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24170544 Modeling RAS phenotype in colorectal cancer uncovers novel molecular traits of RAS dependency and improves prediction of response to targeted agents in patients.</w:t>
      </w:r>
    </w:p>
    <w:p w14:paraId="2247848D">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26666244 A phase I study of selumetinib (AZD6244/ARRY-142866), a MEK1/2 inhibitor, in combination with cetuximab in refractory solid tumors and KRAS mutant colorectal cancer.</w:t>
      </w:r>
    </w:p>
    <w:p w14:paraId="0FB0CBC3">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25322874 Phase II study of selumetinib (AZD6244, ARRY-142886) plus irinotecan as second-line therapy in patients with K-RAS mutated colorectal cancer.</w:t>
      </w:r>
    </w:p>
    <w:p w14:paraId="0425B7C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19401449 PI3K pathway activation mediates resistance to MEK inhibitors in KRAS mutant cancers.</w:t>
      </w:r>
    </w:p>
    <w:p w14:paraId="148DD64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24576621 Combination PI3K/MEK inhibition promotes tumor apoptosis and regression in PIK3CA wild-type, KRAS mutant colorectal cancer.</w:t>
      </w:r>
    </w:p>
    <w:p w14:paraId="5548E77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20215549 Phase I pharmacokinetic and pharmacodynamic study of the oral MAPK/ERK kinase inhibitor PD-0325901 in patients with advanced cancers.</w:t>
      </w:r>
    </w:p>
    <w:p w14:paraId="0CCF351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26282658 Randomized, Double-Blind Phase II Trial With Prospective Classification by ATM Protein Level to Evaluate the Efficacy and Tolerability of Olaparib Plus Paclitaxel in Patients With Recurrent or Metastatic Gastric Cancer.</w:t>
      </w:r>
    </w:p>
    <w:p w14:paraId="7D44FA78">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30636012 DNA damage repair alterations are frequent in prostatic adenocarcinomas with focal pleomorphic giant-cell features.</w:t>
      </w:r>
    </w:p>
    <w:p w14:paraId="2429FE15">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20664172 Deregulation of the PI3K and KRAS signaling pathways in human cancer cells determines their response to everolimus.</w:t>
      </w:r>
    </w:p>
    <w:p w14:paraId="607336D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23066039 PIK3CA mutation H1047R is associated with response to PI3K/AKT/mTOR signaling pathway inhibitors in early-phase clinical trials</w:t>
      </w:r>
    </w:p>
    <w:p w14:paraId="1804D72D">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25902899 Phase I combination of pazopanib and everolimus in PIK3CA mutation positive/PTEN loss patients with advanced solid tumors refractory to standard therapy.</w:t>
      </w:r>
    </w:p>
    <w:p w14:paraId="0F9EC913">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25320628 Combined Antiangiogenic and Mammalian Target of Rapamycin Inhibitor Targeted Therapy in Metaplastic Breast Cancer Harboring a PIK3CA Mutation.</w:t>
      </w:r>
    </w:p>
    <w:p w14:paraId="44748E01">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24608574 Characterization of the novel and specific PI3Kα inhibitor NVP-BYL719 and development of the patient stratification strategy for clinical trials.</w:t>
      </w:r>
    </w:p>
    <w:p w14:paraId="6599AFA5">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23903756 mTORC1 inhibition is required for sensitivity to PI3K p110α inhibitors in PIK3CA-mutant breast cancer.</w:t>
      </w:r>
    </w:p>
    <w:p w14:paraId="1AA405D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37256976 Capivasertib in Hormone Receptor-Positive Advanced Breast Cancer.</w:t>
      </w:r>
    </w:p>
    <w:p w14:paraId="5772EA9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19029981 Effective use of PI3K and MEK inhibitors to treat mutant Kras G12D and PIK3CA H1047R murine lung cancers.</w:t>
      </w:r>
    </w:p>
    <w:p w14:paraId="3AE74B1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25172762 Taselisib, a selective inhibitor of PIK3CA, is highly effective on PIK3CA-mutated and HER2/neu amplified uterine serous carcinoma in vitro and in vivo.</w:t>
      </w:r>
    </w:p>
    <w:p w14:paraId="78F12523">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26936308 Prolonged disease control with MEK inhibitor in neurofibromatosis type I-associated glioblastoma.</w:t>
      </w:r>
    </w:p>
    <w:p w14:paraId="5584093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26925841 Binimetinib inhibits MEK and is effective against neuroblastoma tumor cells with low NF1 expression.</w:t>
      </w:r>
    </w:p>
    <w:p w14:paraId="4E519C4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29606854 Rucaparib: a novel PARP inhibitor for BRCA advanced ovarian cancer.</w:t>
      </w:r>
    </w:p>
    <w:p w14:paraId="43F0126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25448692 Ptch2 shares overlapping functions with Ptch1 in Smo regulation and limb development.</w:t>
      </w:r>
    </w:p>
    <w:p w14:paraId="7AA3BBDC">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21775419 Hedgehog signaling: networking to nurture a promalignant tumor microenvironment.</w:t>
      </w:r>
    </w:p>
    <w:p w14:paraId="582BF80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31362788 Phase I and phase II sonidegib and vismodegib clinical trials for the treatment of paediatric and adult MB patients: a systemic review and meta-analysis.</w:t>
      </w:r>
    </w:p>
    <w:p w14:paraId="7596F6B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16618717 KRAS mutation status is predictive of response to cetuximab therapy in colorectal cancer.</w:t>
      </w:r>
    </w:p>
    <w:p w14:paraId="5898C2EB">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17664471 Expression of epiregulin and amphiregulin and K-ras mutation status predict disease control in metastatic colorectal cancer patients treated with cetuximab.</w:t>
      </w:r>
    </w:p>
    <w:p w14:paraId="4B657E63">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17375050 Clinical relevance of KRAS mutation detection in metastatic colorectal cancer treated by Cetuximab plus chemotherapy.</w:t>
      </w:r>
    </w:p>
    <w:p w14:paraId="7792E465">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18621636 Association of K-ras mutational status and clinical outcomes in patients with metastatic colorectal cancer receiving panitumumab alone.</w:t>
      </w:r>
    </w:p>
    <w:p w14:paraId="2DC8E27F">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23182985 Mutant KRAS codon 12 and 13 alleles in patients with metastatic colorectal cancer: assessment as prognostic and predictive biomarkers of response to panitumumab.</w:t>
      </w:r>
    </w:p>
    <w:p w14:paraId="53716D0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29285035 Biomarkers of Everolimus Sensitivity in Hormone Receptor-Positive Breast Cancer.</w:t>
      </w:r>
    </w:p>
    <w:p w14:paraId="068E94B5">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24701207 Anti-epidermal growth factor receptor monoclonal antibody-based therapy for metastatic colorectal cancer: a meta-analysis of the effect of PIK3CA mutations in KRAS wild-type patients.</w:t>
      </w:r>
    </w:p>
    <w:p w14:paraId="2603E07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18516290 PIK3CA Mutation in Colorectal Cancer: Relationship With Genetic and Epigenetic Alterations.</w:t>
      </w:r>
    </w:p>
    <w:p w14:paraId="42C47179">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18669866 PI3KCA/PTEN deregulation contributes to impaired responses to cetuximab in metastatic colorectal cancer patients</w:t>
      </w:r>
    </w:p>
    <w:p w14:paraId="556A5904">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12378616 Mutation analysis of APC gene in gastric cancer with microsatellite instability.</w:t>
      </w:r>
    </w:p>
    <w:p w14:paraId="4DA0A61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8698812 The adenomatous polyposis coli tumor suppressor protein localizes to plasma membrane sites involved in active cell migration.</w:t>
      </w:r>
    </w:p>
    <w:p w14:paraId="6ED2218B">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22810696 Comprehensive molecular characterization of human colon and rectal.</w:t>
      </w:r>
    </w:p>
    <w:p w14:paraId="60134E25">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PMID:19697359 Frequent PIK3CA Gene Amplification and Its Clinical Significance in Colorectal Cancer.</w:t>
      </w:r>
    </w:p>
    <w:p w14:paraId="6E3FD66C">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26627007 Identification of Variant-Specific Functions of PIK3CA by Rapid Phenotyping of Rare Mutations.</w:t>
      </w:r>
    </w:p>
    <w:p w14:paraId="429E6CA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28637487 The NF1 somatic mutational landscape in sporadic human cancers.</w:t>
      </w:r>
    </w:p>
    <w:p w14:paraId="3AC46E61">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25263539 Initial testing (stage 1) of the PARP inhibitor BMN 673 by the pediatric preclinical testing program: PALB2 mutation predicts exceptional in vivo response to BMN 673.</w:t>
      </w:r>
    </w:p>
    <w:p w14:paraId="26C3EF8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21451123 A MEK inhibitor abrogates myeloproliferative disease in Kras mutant mice.</w:t>
      </w:r>
    </w:p>
    <w:p w14:paraId="2E81391B">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26510020 DNA-Repair Defects and Olaparib in Metastatic Prostate Cancer.</w:t>
      </w:r>
    </w:p>
    <w:p w14:paraId="7223A4E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35133871 Phase II Study of Copanlisib in Patients With Tumors With PIK3CA Mutations: Results From the NCI-MATCH ECOG-ACRIN Trial (EAY131) Subprotocol Z1F.</w:t>
      </w:r>
    </w:p>
    <w:p w14:paraId="16EAEC72">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19573811 Proteasomal and genetic inactivation of the NF1 tumor suppressor in gliomagenesis.</w:t>
      </w:r>
    </w:p>
    <w:p w14:paraId="4A79FA74">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24979463 Loss of ARID1A expression sensitizes cancer cells to PI3K- and AKT-inhibition.</w:t>
      </w:r>
    </w:p>
    <w:p w14:paraId="5612F3CF">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24368541 A loss-of-function mutation in PTCH1 suggests a role for autocrine hedgehog signaling in colorectal tumorigenesis.</w:t>
      </w:r>
    </w:p>
    <w:p w14:paraId="01F3FF02">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28544747 K-Ras mutation and amplification status is predictive of resistance and high basal pAKT is predictive of sensitivity to everolimus in biliary tract cancer cell lines.</w:t>
      </w:r>
    </w:p>
    <w:p w14:paraId="2189376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1423316 Frequent somatic mutations of the APC gene in human pancreatic cancer.</w:t>
      </w:r>
    </w:p>
    <w:p w14:paraId="39C48241">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24576830 Loss of NF1 in cutaneous melanoma is associated with RAS activation and MEK dependence.</w:t>
      </w:r>
    </w:p>
    <w:p w14:paraId="3B573D54">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8563751 Loss of NF1 results in activation of the Ras signaling pathway and leads to aberrant growth in haematopoietic cells.</w:t>
      </w:r>
    </w:p>
    <w:p w14:paraId="44AB3B9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7542586 Ras recruits Raf-1 to the plasma membrane for activation by tyrosine phosphorylation.</w:t>
      </w:r>
    </w:p>
    <w:p w14:paraId="44216871">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2014 AACR Abstract 915 Expanded biomarker results from a phase I dose escalation study of GDC-0032, a beta isoform-sparing PI3K inhibitor.</w:t>
      </w:r>
    </w:p>
    <w:p w14:paraId="00CF579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2015 AACR Abstract PD5-2 Ph1b study of the PI3K inhibitor taselisib (GDC-0032) in combination with letrozole in patients with hormone receptor-positive advanced breast cancer.</w:t>
      </w:r>
    </w:p>
    <w:p w14:paraId="55CE0D14">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26854FD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8052307 Phosphatidylinositol-3-OH kinase as a direct target of Ras.</w:t>
      </w:r>
    </w:p>
    <w:p w14:paraId="595A986F">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 12509763 Targeting RAS signalling pathways in cancer therapy.</w:t>
      </w:r>
    </w:p>
    <w:p w14:paraId="15931FAB">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 xml:space="preserve">CTR20210445 </w:t>
      </w:r>
      <w:r>
        <w:rPr>
          <w:rStyle w:val="23"/>
          <w:rFonts w:hint="eastAsia" w:ascii="Calibri" w:hAnsi="Calibri" w:eastAsia="宋体" w:cs="Calibri"/>
          <w:color w:val="auto"/>
          <w:sz w:val="21"/>
          <w:szCs w:val="21"/>
          <w:u w:val="none"/>
        </w:rPr>
        <w:t>http://www.chinadrugtrials.org.cn.</w:t>
      </w:r>
    </w:p>
    <w:p w14:paraId="3070B703">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CTR20200594 http://www.chinadrugtrials.org.cn.</w:t>
      </w:r>
    </w:p>
    <w:p w14:paraId="60F9898D">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CTR20222296 http://www.chinadrugtrials.org.cn</w:t>
      </w:r>
      <w:r>
        <w:rPr>
          <w:rFonts w:hint="eastAsia" w:ascii="Calibri" w:hAnsi="Calibri" w:eastAsia="宋体" w:cs="Calibri"/>
          <w:sz w:val="21"/>
          <w:szCs w:val="21"/>
          <w:lang w:val="en-US" w:eastAsia="zh-CN"/>
        </w:rPr>
        <w:t>.</w:t>
      </w:r>
    </w:p>
    <w:p w14:paraId="55EE3444">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DF2A3C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568A50CB">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2AB0FA3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10A0A0ED">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9228FD3">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6636517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2E714EE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337E543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7D33EA6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0F10C712">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3754088F">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54F9C5D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0C18036F">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49382D0F">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1FF36F64">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5E07ED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7EF896B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17C66BA9">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7045C32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0FACA93B">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2E79500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23F061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3A4E818">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NCT05687136 https://clinicaltrials.gov.</w:t>
      </w:r>
    </w:p>
    <w:p w14:paraId="2E6E541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NCT01430572 https://clinicaltrials.gov.</w:t>
      </w:r>
    </w:p>
    <w:p w14:paraId="0CA000C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NCT02688881 https://clinicaltrials.gov.</w:t>
      </w:r>
    </w:p>
    <w:p w14:paraId="1A60B769">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NCT03297606 https://clinicaltrials.gov.</w:t>
      </w:r>
    </w:p>
    <w:p w14:paraId="6849BD7C">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NCT01219699 https://clinicaltrials.gov.</w:t>
      </w:r>
    </w:p>
    <w:p w14:paraId="7881143F">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NCT01833169 https://clinicaltrials.gov.</w:t>
      </w:r>
    </w:p>
    <w:p w14:paraId="1BD6086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NCT02465060 https://clinicaltrials.gov.</w:t>
      </w:r>
    </w:p>
    <w:p w14:paraId="383805B8">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NCT04317105 https://clinicaltrials.gov.</w:t>
      </w:r>
    </w:p>
    <w:p w14:paraId="6CD0672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NCT05300048 https://clinicaltrials.gov.</w:t>
      </w:r>
    </w:p>
    <w:p w14:paraId="7462C3F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NCT04073680 https://clinicaltrials.gov.</w:t>
      </w:r>
    </w:p>
    <w:p w14:paraId="0DC3990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NCT03006172 https://clinicaltrials.gov.</w:t>
      </w:r>
    </w:p>
    <w:p w14:paraId="410BDC31">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NCT04191499 https://clinicaltrials.gov.</w:t>
      </w:r>
    </w:p>
    <w:p w14:paraId="64391931">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NCT05216432 https://clinicaltrials.gov.</w:t>
      </w:r>
    </w:p>
    <w:p w14:paraId="252728F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2015 ASCO Abstract 11010 Next-generation sequencing to reveal somatic mutations that confer sensitivity to everolimus.</w:t>
      </w:r>
    </w:p>
    <w:p w14:paraId="3AE5441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NCT01412892 https://clinicaltrials.gov.</w:t>
      </w:r>
    </w:p>
    <w:p w14:paraId="6672F464">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NCT01470209 https://clinicaltrials.gov.</w:t>
      </w:r>
    </w:p>
    <w:p w14:paraId="1AFDE946">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NCT01885195 https://clinicaltrials.gov.</w:t>
      </w:r>
    </w:p>
    <w:p w14:paraId="13B61B14">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NCT04534283 https://clinicaltrials.gov.</w:t>
      </w:r>
    </w:p>
    <w:p w14:paraId="1A8FB6F5">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NCT05340621 https://clinicaltrials.gov.</w:t>
      </w:r>
    </w:p>
    <w:p w14:paraId="7467673A">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NCT03209401 https://clinicaltrials.gov.</w:t>
      </w:r>
    </w:p>
    <w:p w14:paraId="58B3A31C">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NCT03297424 https://clinicaltrials.gov.</w:t>
      </w:r>
    </w:p>
    <w:p w14:paraId="79FC9AB7">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NCT05226507 https://clinicaltrials.gov.</w:t>
      </w:r>
    </w:p>
    <w:p w14:paraId="17B32F31">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NCT02952534 https://clinicaltrials.gov.</w:t>
      </w:r>
    </w:p>
    <w:p w14:paraId="0E0F4238">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NCT04030559 https://clinicaltrials.gov.</w:t>
      </w:r>
    </w:p>
    <w:p w14:paraId="7F9B8B34">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NCT04042831 https://clinicaltrials.gov.</w:t>
      </w:r>
    </w:p>
    <w:p w14:paraId="4D3503C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NCT04171700 https://clinicaltrials.gov.</w:t>
      </w:r>
    </w:p>
    <w:p w14:paraId="3CD921C0">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NCT02401347 https://clinicaltrials.gov.</w:t>
      </w:r>
    </w:p>
    <w:p w14:paraId="499E26CE">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NCT03434262 https://clinicaltrials.gov.</w:t>
      </w:r>
    </w:p>
    <w:p w14:paraId="0B7BA0BB">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1C133613">
      <w:pPr>
        <w:numPr>
          <w:ilvl w:val="0"/>
          <w:numId w:val="27"/>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NCT04305496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adjustRightInd/>
              <w:snapToGrid/>
              <w:spacing w:after="0"/>
              <w:jc w:val="center"/>
              <w:rPr>
                <w:rFonts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adjustRightInd/>
              <w:snapToGrid/>
              <w:spacing w:after="0"/>
              <w:jc w:val="center"/>
              <w:rPr>
                <w:rFonts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20" w:name="OLE_LINK45"/>
      <w:r>
        <w:rPr>
          <w:rFonts w:hint="eastAsia" w:ascii="微软雅黑" w:hAnsi="微软雅黑" w:cs="微软雅黑"/>
          <w:sz w:val="21"/>
          <w:szCs w:val="21"/>
        </w:rPr>
        <w:t>血浆中循环肿瘤DNA</w:t>
      </w:r>
      <w:bookmarkEnd w:id="220"/>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bookmarkEnd w:id="14"/>
    <w:bookmarkEnd w:id="15"/>
    <w:tbl>
      <w:tblPr>
        <w:tblStyle w:val="16"/>
        <w:tblW w:type="auto" w:w="0"/>
        <w:tblLayout w:type="fixed"/>
        <w:tblLook w:firstColumn="1" w:firstRow="1" w:lastColumn="0" w:lastRow="0" w:noHBand="0" w:noVBand="1" w:val="04A0"/>
      </w:tblPr>
      <w:tblGrid>
        <w:gridCol w:w="1744"/>
        <w:gridCol w:w="1744"/>
        <w:gridCol w:w="1744"/>
        <w:gridCol w:w="1744"/>
        <w:gridCol w:w="1744"/>
        <w:gridCol w:w="1744"/>
      </w:tblGrid>
      <w:tr>
        <w:tc>
          <w:tcPr>
            <w:tcW w:type="dxa" w:w="1728"/>
            <w:shd w:fill="00C4D8"/>
          </w:tcPr>
          <w:p>
            <w:pPr>
              <w:jc w:val="center"/>
            </w:pPr>
            <w:r>
              <w:rPr>
                <w:rFonts w:ascii="微软雅黑" w:hAnsi="微软雅黑"/>
                <w:b/>
                <w:color w:val="F9FBFA"/>
                <w:sz w:val="22"/>
              </w:rPr>
              <w:t>基因</w:t>
            </w:r>
          </w:p>
        </w:tc>
        <w:tc>
          <w:tcPr>
            <w:tcW w:type="dxa" w:w="1152"/>
            <w:shd w:fill="00C4D8"/>
          </w:tcPr>
          <w:p>
            <w:pPr>
              <w:jc w:val="center"/>
            </w:pPr>
            <w:r>
              <w:rPr>
                <w:rFonts w:ascii="微软雅黑" w:hAnsi="微软雅黑"/>
                <w:b/>
                <w:color w:val="F9FBFA"/>
                <w:sz w:val="22"/>
              </w:rPr>
              <w:t>染色体</w:t>
            </w:r>
          </w:p>
        </w:tc>
        <w:tc>
          <w:tcPr>
            <w:tcW w:type="dxa" w:w="1440"/>
            <w:shd w:fill="00C4D8"/>
          </w:tcPr>
          <w:p>
            <w:pPr>
              <w:jc w:val="center"/>
            </w:pPr>
            <w:r>
              <w:rPr>
                <w:rFonts w:ascii="微软雅黑" w:hAnsi="微软雅黑"/>
                <w:b/>
                <w:color w:val="F9FBFA"/>
                <w:sz w:val="22"/>
              </w:rPr>
              <w:t>起始位置</w:t>
            </w:r>
          </w:p>
        </w:tc>
        <w:tc>
          <w:tcPr>
            <w:tcW w:type="dxa" w:w="1440"/>
            <w:shd w:fill="00C4D8"/>
          </w:tcPr>
          <w:p>
            <w:pPr>
              <w:jc w:val="center"/>
            </w:pPr>
            <w:r>
              <w:rPr>
                <w:rFonts w:ascii="微软雅黑" w:hAnsi="微软雅黑"/>
                <w:b/>
                <w:color w:val="F9FBFA"/>
                <w:sz w:val="22"/>
              </w:rPr>
              <w:t>终止位置</w:t>
            </w:r>
          </w:p>
        </w:tc>
        <w:tc>
          <w:tcPr>
            <w:tcW w:type="dxa" w:w="1440"/>
            <w:shd w:fill="00C4D8"/>
          </w:tcPr>
          <w:p>
            <w:pPr>
              <w:jc w:val="center"/>
            </w:pPr>
            <w:r>
              <w:rPr>
                <w:rFonts w:ascii="微软雅黑" w:hAnsi="微软雅黑"/>
                <w:b/>
                <w:color w:val="F9FBFA"/>
                <w:sz w:val="22"/>
              </w:rPr>
              <w:t>状态</w:t>
            </w:r>
          </w:p>
        </w:tc>
        <w:tc>
          <w:tcPr>
            <w:tcW w:type="dxa" w:w="1440"/>
            <w:shd w:fill="00C4D8"/>
          </w:tcPr>
          <w:p>
            <w:pPr>
              <w:jc w:val="center"/>
            </w:pPr>
            <w:r>
              <w:rPr>
                <w:rFonts w:ascii="微软雅黑" w:hAnsi="微软雅黑"/>
                <w:b/>
                <w:color w:val="F9FBFA"/>
                <w:sz w:val="22"/>
              </w:rPr>
              <w:t>拷贝数</w:t>
            </w:r>
          </w:p>
        </w:tc>
      </w:tr>
      <w:tr>
        <w:tc>
          <w:tcPr>
            <w:tcW w:type="dxa" w:w="1728"/>
          </w:tcPr>
          <w:p>
            <w:r>
              <w:rPr/>
              <w:t>{% for row in cnv %}</w:t>
            </w:r>
          </w:p>
        </w:tc>
        <w:tc>
          <w:tcPr>
            <w:tcW w:type="dxa" w:w="1152"/>
          </w:tcPr>
          <w:p/>
        </w:tc>
        <w:tc>
          <w:tcPr>
            <w:tcW w:type="dxa" w:w="1440"/>
          </w:tcPr>
          <w:p/>
        </w:tc>
        <w:tc>
          <w:tcPr>
            <w:tcW w:type="dxa" w:w="1440"/>
          </w:tcPr>
          <w:p/>
        </w:tc>
        <w:tc>
          <w:tcPr>
            <w:tcW w:type="dxa" w:w="1440"/>
          </w:tcPr>
          <w:p/>
        </w:tc>
        <w:tc>
          <w:tcPr>
            <w:tcW w:type="dxa" w:w="1440"/>
          </w:tcPr>
          <w:p/>
        </w:tc>
      </w:tr>
      <w:tr>
        <w:tc>
          <w:tcPr>
            <w:tcW w:type="dxa" w:w="1728"/>
          </w:tcPr>
          <w:p>
            <w:pPr>
              <w:jc w:val="center"/>
            </w:pPr>
            <w:r>
              <w:rPr>
                <w:rFonts w:ascii="微软雅黑" w:hAnsi="微软雅黑"/>
                <w:sz w:val="20"/>
              </w:rPr>
              <w:t>{{ row.Gene or "" }}</w:t>
            </w:r>
          </w:p>
        </w:tc>
        <w:tc>
          <w:tcPr>
            <w:tcW w:type="dxa" w:w="1152"/>
          </w:tcPr>
          <w:p>
            <w:pPr>
              <w:jc w:val="center"/>
            </w:pPr>
            <w:r>
              <w:rPr>
                <w:rFonts w:ascii="微软雅黑" w:hAnsi="微软雅黑"/>
                <w:sz w:val="20"/>
              </w:rPr>
              <w:t>{{ row.Chr or row["#Chr"] or "" }}</w:t>
            </w:r>
          </w:p>
        </w:tc>
        <w:tc>
          <w:tcPr>
            <w:tcW w:type="dxa" w:w="1440"/>
          </w:tcPr>
          <w:p>
            <w:pPr>
              <w:jc w:val="center"/>
            </w:pPr>
            <w:r>
              <w:rPr>
                <w:rFonts w:ascii="微软雅黑" w:hAnsi="微软雅黑"/>
                <w:sz w:val="20"/>
              </w:rPr>
              <w:t>{{ row.Start or "" }}</w:t>
            </w:r>
          </w:p>
        </w:tc>
        <w:tc>
          <w:tcPr>
            <w:tcW w:type="dxa" w:w="1440"/>
          </w:tcPr>
          <w:p>
            <w:pPr>
              <w:jc w:val="center"/>
            </w:pPr>
            <w:r>
              <w:rPr>
                <w:rFonts w:ascii="微软雅黑" w:hAnsi="微软雅黑"/>
                <w:sz w:val="20"/>
              </w:rPr>
              <w:t>{{ row.End or "" }}</w:t>
            </w:r>
          </w:p>
        </w:tc>
        <w:tc>
          <w:tcPr>
            <w:tcW w:type="dxa" w:w="1440"/>
          </w:tcPr>
          <w:p>
            <w:pPr>
              <w:jc w:val="center"/>
            </w:pPr>
            <w:r>
              <w:rPr>
                <w:rFonts w:ascii="微软雅黑" w:hAnsi="微软雅黑"/>
                <w:sz w:val="20"/>
              </w:rPr>
              <w:t>{{ row.Status or "" }}</w:t>
            </w:r>
          </w:p>
        </w:tc>
        <w:tc>
          <w:tcPr>
            <w:tcW w:type="dxa" w:w="1440"/>
          </w:tcPr>
          <w:p>
            <w:pPr>
              <w:jc w:val="center"/>
            </w:pPr>
            <w:r>
              <w:rPr>
                <w:rFonts w:ascii="微软雅黑" w:hAnsi="微软雅黑"/>
                <w:sz w:val="20"/>
              </w:rPr>
              <w:t>{{ row["CopyNum(X)"] or row.CopyNum or "" }}</w:t>
            </w:r>
          </w:p>
        </w:tc>
      </w:tr>
      <w:tr>
        <w:tc>
          <w:tcPr>
            <w:tcW w:type="dxa" w:w="1728"/>
          </w:tcPr>
          <w:p>
            <w:r>
              <w:rPr/>
              <w:t>{% endfor %}</w:t>
            </w:r>
          </w:p>
        </w:tc>
        <w:tc>
          <w:tcPr>
            <w:tcW w:type="dxa" w:w="1152"/>
          </w:tcPr>
          <w:p/>
        </w:tc>
        <w:tc>
          <w:tcPr>
            <w:tcW w:type="dxa" w:w="1440"/>
          </w:tcPr>
          <w:p/>
        </w:tc>
        <w:tc>
          <w:tcPr>
            <w:tcW w:type="dxa" w:w="1440"/>
          </w:tcPr>
          <w:p/>
        </w:tc>
        <w:tc>
          <w:tcPr>
            <w:tcW w:type="dxa" w:w="1440"/>
          </w:tcPr>
          <w:p/>
        </w:tc>
        <w:tc>
          <w:tcPr>
            <w:tcW w:type="dxa" w:w="1440"/>
          </w:tcPr>
          <w:p/>
        </w:tc>
      </w:tr>
    </w:tbl>
    <w:tbl>
      <w:tblPr>
        <w:tblStyle w:val="16"/>
        <w:tblW w:type="auto" w:w="0"/>
        <w:tblLayout w:type="fixed"/>
        <w:tblLook w:firstColumn="1" w:firstRow="1" w:lastColumn="0" w:lastRow="0" w:noHBand="0" w:noVBand="1" w:val="04A0"/>
      </w:tblPr>
      <w:tblGrid>
        <w:gridCol w:w="1308"/>
        <w:gridCol w:w="1308"/>
        <w:gridCol w:w="1308"/>
        <w:gridCol w:w="1308"/>
        <w:gridCol w:w="1308"/>
        <w:gridCol w:w="1308"/>
        <w:gridCol w:w="1308"/>
        <w:gridCol w:w="1308"/>
      </w:tblGrid>
      <w:tr>
        <w:tc>
          <w:tcPr>
            <w:tcW w:type="dxa" w:w="1152"/>
            <w:shd w:fill="00C4D8"/>
          </w:tcPr>
          <w:p>
            <w:pPr>
              <w:jc w:val="center"/>
            </w:pPr>
            <w:r>
              <w:rPr>
                <w:rFonts w:ascii="微软雅黑" w:hAnsi="微软雅黑"/>
                <w:b/>
                <w:color w:val="F9FBFA"/>
                <w:sz w:val="22"/>
              </w:rPr>
              <w:t>基因1</w:t>
            </w:r>
          </w:p>
        </w:tc>
        <w:tc>
          <w:tcPr>
            <w:tcW w:type="dxa" w:w="1152"/>
            <w:shd w:fill="00C4D8"/>
          </w:tcPr>
          <w:p>
            <w:pPr>
              <w:jc w:val="center"/>
            </w:pPr>
            <w:r>
              <w:rPr>
                <w:rFonts w:ascii="微软雅黑" w:hAnsi="微软雅黑"/>
                <w:b/>
                <w:color w:val="F9FBFA"/>
                <w:sz w:val="22"/>
              </w:rPr>
              <w:t>基因2</w:t>
            </w:r>
          </w:p>
        </w:tc>
        <w:tc>
          <w:tcPr>
            <w:tcW w:type="dxa" w:w="1008"/>
            <w:shd w:fill="00C4D8"/>
          </w:tcPr>
          <w:p>
            <w:pPr>
              <w:jc w:val="center"/>
            </w:pPr>
            <w:r>
              <w:rPr>
                <w:rFonts w:ascii="微软雅黑" w:hAnsi="微软雅黑"/>
                <w:b/>
                <w:color w:val="F9FBFA"/>
                <w:sz w:val="22"/>
              </w:rPr>
              <w:t>染色体1</w:t>
            </w:r>
          </w:p>
        </w:tc>
        <w:tc>
          <w:tcPr>
            <w:tcW w:type="dxa" w:w="1296"/>
            <w:shd w:fill="00C4D8"/>
          </w:tcPr>
          <w:p>
            <w:pPr>
              <w:jc w:val="center"/>
            </w:pPr>
            <w:r>
              <w:rPr>
                <w:rFonts w:ascii="微软雅黑" w:hAnsi="微软雅黑"/>
                <w:b/>
                <w:color w:val="F9FBFA"/>
                <w:sz w:val="22"/>
              </w:rPr>
              <w:t>断点1</w:t>
            </w:r>
          </w:p>
        </w:tc>
        <w:tc>
          <w:tcPr>
            <w:tcW w:type="dxa" w:w="1008"/>
            <w:shd w:fill="00C4D8"/>
          </w:tcPr>
          <w:p>
            <w:pPr>
              <w:jc w:val="center"/>
            </w:pPr>
            <w:r>
              <w:rPr>
                <w:rFonts w:ascii="微软雅黑" w:hAnsi="微软雅黑"/>
                <w:b/>
                <w:color w:val="F9FBFA"/>
                <w:sz w:val="22"/>
              </w:rPr>
              <w:t>染色体2</w:t>
            </w:r>
          </w:p>
        </w:tc>
        <w:tc>
          <w:tcPr>
            <w:tcW w:type="dxa" w:w="1296"/>
            <w:shd w:fill="00C4D8"/>
          </w:tcPr>
          <w:p>
            <w:pPr>
              <w:jc w:val="center"/>
            </w:pPr>
            <w:r>
              <w:rPr>
                <w:rFonts w:ascii="微软雅黑" w:hAnsi="微软雅黑"/>
                <w:b/>
                <w:color w:val="F9FBFA"/>
                <w:sz w:val="22"/>
              </w:rPr>
              <w:t>断点2</w:t>
            </w:r>
          </w:p>
        </w:tc>
        <w:tc>
          <w:tcPr>
            <w:tcW w:type="dxa" w:w="1296"/>
            <w:shd w:fill="00C4D8"/>
          </w:tcPr>
          <w:p>
            <w:pPr>
              <w:jc w:val="center"/>
            </w:pPr>
            <w:r>
              <w:rPr>
                <w:rFonts w:ascii="微软雅黑" w:hAnsi="微软雅黑"/>
                <w:b/>
                <w:color w:val="F9FBFA"/>
                <w:sz w:val="22"/>
              </w:rPr>
              <w:t>频率</w:t>
            </w:r>
          </w:p>
        </w:tc>
        <w:tc>
          <w:tcPr>
            <w:tcW w:type="dxa" w:w="1152"/>
            <w:shd w:fill="00C4D8"/>
          </w:tcPr>
          <w:p>
            <w:pPr>
              <w:jc w:val="center"/>
            </w:pPr>
            <w:r>
              <w:rPr>
                <w:rFonts w:ascii="微软雅黑" w:hAnsi="微软雅黑"/>
                <w:b/>
                <w:color w:val="F9FBFA"/>
                <w:sz w:val="22"/>
              </w:rPr>
              <w:t>类型</w:t>
            </w:r>
          </w:p>
        </w:tc>
      </w:tr>
      <w:tr>
        <w:tc>
          <w:tcPr>
            <w:tcW w:type="dxa" w:w="1152"/>
          </w:tcPr>
          <w:p>
            <w:r>
              <w:rPr/>
              <w:t>{% for row in fusion %}</w:t>
            </w:r>
          </w:p>
        </w:tc>
        <w:tc>
          <w:tcPr>
            <w:tcW w:type="dxa" w:w="1152"/>
          </w:tcPr>
          <w:p/>
        </w:tc>
        <w:tc>
          <w:tcPr>
            <w:tcW w:type="dxa" w:w="1008"/>
          </w:tcPr>
          <w:p/>
        </w:tc>
        <w:tc>
          <w:tcPr>
            <w:tcW w:type="dxa" w:w="1296"/>
          </w:tcPr>
          <w:p/>
        </w:tc>
        <w:tc>
          <w:tcPr>
            <w:tcW w:type="dxa" w:w="1008"/>
          </w:tcPr>
          <w:p/>
        </w:tc>
        <w:tc>
          <w:tcPr>
            <w:tcW w:type="dxa" w:w="1296"/>
          </w:tcPr>
          <w:p/>
        </w:tc>
        <w:tc>
          <w:tcPr>
            <w:tcW w:type="dxa" w:w="1296"/>
          </w:tcPr>
          <w:p/>
        </w:tc>
        <w:tc>
          <w:tcPr>
            <w:tcW w:type="dxa" w:w="1152"/>
          </w:tcPr>
          <w:p/>
        </w:tc>
      </w:tr>
      <w:tr>
        <w:tc>
          <w:tcPr>
            <w:tcW w:type="dxa" w:w="1152"/>
          </w:tcPr>
          <w:p>
            <w:pPr>
              <w:jc w:val="center"/>
            </w:pPr>
            <w:r>
              <w:rPr>
                <w:rFonts w:ascii="微软雅黑" w:hAnsi="微软雅黑"/>
                <w:sz w:val="20"/>
              </w:rPr>
              <w:t>{{ row.Gene1 or row.chr1 or "" }}</w:t>
            </w:r>
          </w:p>
        </w:tc>
        <w:tc>
          <w:tcPr>
            <w:tcW w:type="dxa" w:w="1152"/>
          </w:tcPr>
          <w:p>
            <w:pPr>
              <w:jc w:val="center"/>
            </w:pPr>
            <w:r>
              <w:rPr>
                <w:rFonts w:ascii="微软雅黑" w:hAnsi="微软雅黑"/>
                <w:sz w:val="20"/>
              </w:rPr>
              <w:t>{{ row.Gene2 or row.gene1 or "" }}</w:t>
            </w:r>
          </w:p>
        </w:tc>
        <w:tc>
          <w:tcPr>
            <w:tcW w:type="dxa" w:w="1008"/>
          </w:tcPr>
          <w:p>
            <w:pPr>
              <w:jc w:val="center"/>
            </w:pPr>
            <w:r>
              <w:rPr>
                <w:rFonts w:ascii="微软雅黑" w:hAnsi="微软雅黑"/>
                <w:sz w:val="20"/>
              </w:rPr>
              <w:t>{{ row.Chr1 or row.pos1 or "" }}</w:t>
            </w:r>
          </w:p>
        </w:tc>
        <w:tc>
          <w:tcPr>
            <w:tcW w:type="dxa" w:w="1296"/>
          </w:tcPr>
          <w:p>
            <w:pPr>
              <w:jc w:val="center"/>
            </w:pPr>
            <w:r>
              <w:rPr>
                <w:rFonts w:ascii="微软雅黑" w:hAnsi="微软雅黑"/>
                <w:sz w:val="20"/>
              </w:rPr>
              <w:t>{{ row.Break1 or row.annotation1 or "" }}</w:t>
            </w:r>
          </w:p>
        </w:tc>
        <w:tc>
          <w:tcPr>
            <w:tcW w:type="dxa" w:w="1008"/>
          </w:tcPr>
          <w:p>
            <w:pPr>
              <w:jc w:val="center"/>
            </w:pPr>
            <w:r>
              <w:rPr>
                <w:rFonts w:ascii="微软雅黑" w:hAnsi="微软雅黑"/>
                <w:sz w:val="20"/>
              </w:rPr>
              <w:t>{{ row.Chr2 or row.chr2 or "" }}</w:t>
            </w:r>
          </w:p>
        </w:tc>
        <w:tc>
          <w:tcPr>
            <w:tcW w:type="dxa" w:w="1296"/>
          </w:tcPr>
          <w:p>
            <w:pPr>
              <w:jc w:val="center"/>
            </w:pPr>
            <w:r>
              <w:rPr>
                <w:rFonts w:ascii="微软雅黑" w:hAnsi="微软雅黑"/>
                <w:sz w:val="20"/>
              </w:rPr>
              <w:t>{{ row.Break2 or row.pos2 or "" }}</w:t>
            </w:r>
          </w:p>
        </w:tc>
        <w:tc>
          <w:tcPr>
            <w:tcW w:type="dxa" w:w="1296"/>
          </w:tcPr>
          <w:p>
            <w:pPr>
              <w:jc w:val="center"/>
            </w:pPr>
            <w:r>
              <w:rPr>
                <w:rFonts w:ascii="微软雅黑" w:hAnsi="微软雅黑"/>
                <w:sz w:val="20"/>
              </w:rPr>
              <w:t>{{ row.FinalFreq or row.Freq1 or "" }}</w:t>
            </w:r>
          </w:p>
        </w:tc>
        <w:tc>
          <w:tcPr>
            <w:tcW w:type="dxa" w:w="1152"/>
          </w:tcPr>
          <w:p>
            <w:pPr>
              <w:jc w:val="center"/>
            </w:pPr>
            <w:r>
              <w:rPr>
                <w:rFonts w:ascii="微软雅黑" w:hAnsi="微软雅黑"/>
                <w:sz w:val="20"/>
              </w:rPr>
              <w:t>{{ row.Sv_type or row["#Est_Type"] or row.Est_Type or "" }}</w:t>
            </w:r>
          </w:p>
        </w:tc>
      </w:tr>
      <w:tr>
        <w:tc>
          <w:tcPr>
            <w:tcW w:type="dxa" w:w="1152"/>
          </w:tcPr>
          <w:p>
            <w:r>
              <w:rPr/>
              <w:t>{% endfor %}</w:t>
            </w:r>
          </w:p>
        </w:tc>
        <w:tc>
          <w:tcPr>
            <w:tcW w:type="dxa" w:w="1152"/>
          </w:tcPr>
          <w:p/>
        </w:tc>
        <w:tc>
          <w:tcPr>
            <w:tcW w:type="dxa" w:w="1008"/>
          </w:tcPr>
          <w:p/>
        </w:tc>
        <w:tc>
          <w:tcPr>
            <w:tcW w:type="dxa" w:w="1296"/>
          </w:tcPr>
          <w:p/>
        </w:tc>
        <w:tc>
          <w:tcPr>
            <w:tcW w:type="dxa" w:w="1008"/>
          </w:tcPr>
          <w:p/>
        </w:tc>
        <w:tc>
          <w:tcPr>
            <w:tcW w:type="dxa" w:w="1296"/>
          </w:tcPr>
          <w:p/>
        </w:tc>
        <w:tc>
          <w:tcPr>
            <w:tcW w:type="dxa" w:w="1296"/>
          </w:tcPr>
          <w:p/>
        </w:tc>
        <w:tc>
          <w:tcPr>
            <w:tcW w:type="dxa" w:w="1152"/>
          </w:tcPr>
          <w:p/>
        </w:tc>
      </w:tr>
    </w:tbl>
    <w:tbl>
      <w:tblPr>
        <w:tblStyle w:val="16"/>
        <w:tblW w:type="auto" w:w="0"/>
        <w:tblLayout w:type="fixed"/>
        <w:tblLook w:firstColumn="1" w:firstRow="1" w:lastColumn="0" w:lastRow="0" w:noHBand="0" w:noVBand="1" w:val="04A0"/>
      </w:tblPr>
      <w:tblGrid>
        <w:gridCol w:w="3489"/>
        <w:gridCol w:w="3489"/>
        <w:gridCol w:w="3489"/>
      </w:tblGrid>
      <w:tr>
        <w:tc>
          <w:tcPr>
            <w:tcW w:type="dxa" w:w="2160"/>
            <w:shd w:fill="00C4D8"/>
          </w:tcPr>
          <w:p>
            <w:pPr>
              <w:jc w:val="center"/>
            </w:pPr>
            <w:r>
              <w:rPr>
                <w:rFonts w:ascii="微软雅黑" w:hAnsi="微软雅黑"/>
                <w:b/>
                <w:color w:val="F9FBFA"/>
                <w:sz w:val="22"/>
              </w:rPr>
              <w:t>HLA位点</w:t>
            </w:r>
          </w:p>
        </w:tc>
        <w:tc>
          <w:tcPr>
            <w:tcW w:type="dxa" w:w="3600"/>
            <w:shd w:fill="00C4D8"/>
          </w:tcPr>
          <w:p>
            <w:pPr>
              <w:jc w:val="center"/>
            </w:pPr>
            <w:r>
              <w:rPr>
                <w:rFonts w:ascii="微软雅黑" w:hAnsi="微软雅黑"/>
                <w:b/>
                <w:color w:val="F9FBFA"/>
                <w:sz w:val="22"/>
              </w:rPr>
              <w:t>Type 1</w:t>
            </w:r>
          </w:p>
        </w:tc>
        <w:tc>
          <w:tcPr>
            <w:tcW w:type="dxa" w:w="3600"/>
            <w:shd w:fill="00C4D8"/>
          </w:tcPr>
          <w:p>
            <w:pPr>
              <w:jc w:val="center"/>
            </w:pPr>
            <w:r>
              <w:rPr>
                <w:rFonts w:ascii="微软雅黑" w:hAnsi="微软雅黑"/>
                <w:b/>
                <w:color w:val="F9FBFA"/>
                <w:sz w:val="22"/>
              </w:rPr>
              <w:t>Type 2</w:t>
            </w:r>
          </w:p>
        </w:tc>
      </w:tr>
      <w:tr>
        <w:tc>
          <w:tcPr>
            <w:tcW w:type="dxa" w:w="2160"/>
          </w:tcPr>
          <w:p>
            <w:r>
              <w:rPr/>
              <w:t>{% for row in hla %}</w:t>
            </w:r>
          </w:p>
        </w:tc>
        <w:tc>
          <w:tcPr>
            <w:tcW w:type="dxa" w:w="3600"/>
          </w:tcPr>
          <w:p/>
        </w:tc>
        <w:tc>
          <w:tcPr>
            <w:tcW w:type="dxa" w:w="3600"/>
          </w:tcPr>
          <w:p/>
        </w:tc>
      </w:tr>
      <w:tr>
        <w:tc>
          <w:tcPr>
            <w:tcW w:type="dxa" w:w="2160"/>
          </w:tcPr>
          <w:p>
            <w:pPr>
              <w:jc w:val="center"/>
            </w:pPr>
            <w:r>
              <w:rPr>
                <w:rFonts w:ascii="微软雅黑" w:hAnsi="微软雅黑"/>
                <w:sz w:val="20"/>
              </w:rPr>
              <w:t>{{ row.Locus or row["HLA-A"] or "" }}</w:t>
            </w:r>
          </w:p>
        </w:tc>
        <w:tc>
          <w:tcPr>
            <w:tcW w:type="dxa" w:w="3600"/>
          </w:tcPr>
          <w:p>
            <w:pPr>
              <w:jc w:val="center"/>
            </w:pPr>
            <w:r>
              <w:rPr>
                <w:rFonts w:ascii="微软雅黑" w:hAnsi="微软雅黑"/>
                <w:sz w:val="20"/>
              </w:rPr>
              <w:t>{{ row.Type1 or row.HET or "" }}</w:t>
            </w:r>
          </w:p>
        </w:tc>
        <w:tc>
          <w:tcPr>
            <w:tcW w:type="dxa" w:w="3600"/>
          </w:tcPr>
          <w:p>
            <w:pPr>
              <w:jc w:val="center"/>
            </w:pPr>
            <w:r>
              <w:rPr>
                <w:rFonts w:ascii="微软雅黑" w:hAnsi="微软雅黑"/>
                <w:sz w:val="20"/>
              </w:rPr>
              <w:t>{{ row.Type2 or row.Allele2 or "" }}</w:t>
            </w:r>
          </w:p>
        </w:tc>
      </w:tr>
      <w:tr>
        <w:tc>
          <w:tcPr>
            <w:tcW w:type="dxa" w:w="2160"/>
          </w:tcPr>
          <w:p>
            <w:r>
              <w:rPr/>
              <w:t>{% endfor %}</w:t>
            </w:r>
          </w:p>
        </w:tc>
        <w:tc>
          <w:tcPr>
            <w:tcW w:type="dxa" w:w="3600"/>
          </w:tcPr>
          <w:p/>
        </w:tc>
        <w:tc>
          <w:tcPr>
            <w:tcW w:type="dxa" w:w="3600"/>
          </w:tcPr>
          <w:p/>
        </w:tc>
      </w:tr>
    </w:tbl>
    <w:sectPr>
      <w:headerReference r:id="rId13" w:type="first"/>
      <w:headerReference r:id="rId11" w:type="default"/>
      <w:footerReference r:id="rId14" w:type="default"/>
      <w:headerReference r:id="rId12" w:type="even"/>
      <w:pgSz w:w="11906" w:h="16838"/>
      <w:pgMar w:top="720" w:right="720" w:bottom="720" w:left="720" w:header="709"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 xml:space="preserve">{{ patient_name }} </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 xml:space="preserve">{{ patient_name }} </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50A7A"/>
    <w:multiLevelType w:val="multilevel"/>
    <w:tmpl w:val="83E50A7A"/>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8CB0EEA1"/>
    <w:multiLevelType w:val="singleLevel"/>
    <w:tmpl w:val="8CB0EEA1"/>
    <w:lvl w:ilvl="0" w:tentative="0">
      <w:start w:val="1"/>
      <w:numFmt w:val="decimal"/>
      <w:suff w:val="space"/>
      <w:lvlText w:val="%1."/>
      <w:lvlJc w:val="left"/>
    </w:lvl>
  </w:abstractNum>
  <w:abstractNum w:abstractNumId="2">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3">
    <w:nsid w:val="B5EB6BFE"/>
    <w:multiLevelType w:val="multilevel"/>
    <w:tmpl w:val="B5EB6BFE"/>
    <w:lvl w:ilvl="0" w:tentative="0">
      <w:start w:val="1"/>
      <w:numFmt w:val="bullet"/>
      <w:lvlText w:val=""/>
      <w:lvlJc w:val="left"/>
      <w:pPr>
        <w:ind w:left="420" w:hanging="420"/>
      </w:pPr>
      <w:rPr>
        <w:rFonts w:hint="default" w:ascii="Wingdings" w:hAnsi="Wingdings" w:cs="Wingdings"/>
        <w:color w:val="FF0000"/>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CA62B2EA"/>
    <w:multiLevelType w:val="multilevel"/>
    <w:tmpl w:val="CA62B2EA"/>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6">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7">
    <w:nsid w:val="0F256789"/>
    <w:multiLevelType w:val="multilevel"/>
    <w:tmpl w:val="0F256789"/>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
    <w:nsid w:val="12D8BA67"/>
    <w:multiLevelType w:val="multilevel"/>
    <w:tmpl w:val="12D8BA67"/>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9">
    <w:nsid w:val="1675FFB7"/>
    <w:multiLevelType w:val="multilevel"/>
    <w:tmpl w:val="1675FFB7"/>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0">
    <w:nsid w:val="20FA1379"/>
    <w:multiLevelType w:val="singleLevel"/>
    <w:tmpl w:val="20FA1379"/>
    <w:lvl w:ilvl="0" w:tentative="0">
      <w:start w:val="1"/>
      <w:numFmt w:val="decimal"/>
      <w:suff w:val="space"/>
      <w:lvlText w:val="%1."/>
      <w:lvlJc w:val="left"/>
    </w:lvl>
  </w:abstractNum>
  <w:abstractNum w:abstractNumId="11">
    <w:nsid w:val="2231DE4E"/>
    <w:multiLevelType w:val="multilevel"/>
    <w:tmpl w:val="2231DE4E"/>
    <w:lvl w:ilvl="0" w:tentative="0">
      <w:start w:val="1"/>
      <w:numFmt w:val="bullet"/>
      <w:lvlText w:val=""/>
      <w:lvlJc w:val="left"/>
      <w:pPr>
        <w:ind w:left="420" w:hanging="420"/>
      </w:pPr>
      <w:rPr>
        <w:rFonts w:hint="default" w:ascii="Wingdings" w:hAnsi="Wingdings" w:cs="Wingdings"/>
        <w:color w:val="000000"/>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3">
    <w:nsid w:val="4951CAF1"/>
    <w:multiLevelType w:val="singleLevel"/>
    <w:tmpl w:val="4951CAF1"/>
    <w:lvl w:ilvl="0" w:tentative="0">
      <w:start w:val="1"/>
      <w:numFmt w:val="decimal"/>
      <w:suff w:val="space"/>
      <w:lvlText w:val="[%1]"/>
      <w:lvlJc w:val="left"/>
    </w:lvl>
  </w:abstractNum>
  <w:abstractNum w:abstractNumId="14">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15">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6">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7">
    <w:nsid w:val="5B10DDC0"/>
    <w:multiLevelType w:val="singleLevel"/>
    <w:tmpl w:val="5B10DDC0"/>
    <w:lvl w:ilvl="0" w:tentative="0">
      <w:start w:val="1"/>
      <w:numFmt w:val="decimal"/>
      <w:suff w:val="space"/>
      <w:lvlText w:val="[%1]"/>
      <w:lvlJc w:val="left"/>
    </w:lvl>
  </w:abstractNum>
  <w:abstractNum w:abstractNumId="18">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9">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0">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73A48B0C"/>
    <w:multiLevelType w:val="singleLevel"/>
    <w:tmpl w:val="73A48B0C"/>
    <w:lvl w:ilvl="0" w:tentative="0">
      <w:start w:val="1"/>
      <w:numFmt w:val="decimal"/>
      <w:suff w:val="space"/>
      <w:lvlText w:val="[%1]"/>
      <w:lvlJc w:val="left"/>
    </w:lvl>
  </w:abstractNum>
  <w:abstractNum w:abstractNumId="22">
    <w:nsid w:val="7515515F"/>
    <w:multiLevelType w:val="singleLevel"/>
    <w:tmpl w:val="7515515F"/>
    <w:lvl w:ilvl="0" w:tentative="0">
      <w:start w:val="1"/>
      <w:numFmt w:val="decimal"/>
      <w:suff w:val="space"/>
      <w:lvlText w:val="%1."/>
      <w:lvlJc w:val="left"/>
    </w:lvl>
  </w:abstractNum>
  <w:abstractNum w:abstractNumId="23">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4">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5">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6">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22"/>
  </w:num>
  <w:num w:numId="2">
    <w:abstractNumId w:val="6"/>
  </w:num>
  <w:num w:numId="3">
    <w:abstractNumId w:val="26"/>
  </w:num>
  <w:num w:numId="4">
    <w:abstractNumId w:val="21"/>
  </w:num>
  <w:num w:numId="5">
    <w:abstractNumId w:val="16"/>
  </w:num>
  <w:num w:numId="6">
    <w:abstractNumId w:val="19"/>
  </w:num>
  <w:num w:numId="7">
    <w:abstractNumId w:val="13"/>
  </w:num>
  <w:num w:numId="8">
    <w:abstractNumId w:val="20"/>
  </w:num>
  <w:num w:numId="9">
    <w:abstractNumId w:val="12"/>
  </w:num>
  <w:num w:numId="10">
    <w:abstractNumId w:val="14"/>
  </w:num>
  <w:num w:numId="11">
    <w:abstractNumId w:val="3"/>
  </w:num>
  <w:num w:numId="12">
    <w:abstractNumId w:val="9"/>
  </w:num>
  <w:num w:numId="13">
    <w:abstractNumId w:val="25"/>
  </w:num>
  <w:num w:numId="14">
    <w:abstractNumId w:val="15"/>
  </w:num>
  <w:num w:numId="15">
    <w:abstractNumId w:val="2"/>
  </w:num>
  <w:num w:numId="16">
    <w:abstractNumId w:val="4"/>
  </w:num>
  <w:num w:numId="17">
    <w:abstractNumId w:val="8"/>
  </w:num>
  <w:num w:numId="18">
    <w:abstractNumId w:val="7"/>
  </w:num>
  <w:num w:numId="19">
    <w:abstractNumId w:val="11"/>
  </w:num>
  <w:num w:numId="20">
    <w:abstractNumId w:val="0"/>
  </w:num>
  <w:num w:numId="21">
    <w:abstractNumId w:val="23"/>
  </w:num>
  <w:num w:numId="22">
    <w:abstractNumId w:val="5"/>
  </w:num>
  <w:num w:numId="23">
    <w:abstractNumId w:val="24"/>
  </w:num>
  <w:num w:numId="24">
    <w:abstractNumId w:val="1"/>
  </w:num>
  <w:num w:numId="25">
    <w:abstractNumId w:val="18"/>
  </w:num>
  <w:num w:numId="26">
    <w:abstractNumId w:val="17"/>
  </w:num>
  <w:num w:numId="27">
    <w:abstractNumId w:val="10"/>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93"/>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C3131"/>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2C6076"/>
    <w:rsid w:val="02312630"/>
    <w:rsid w:val="02314B51"/>
    <w:rsid w:val="02345C73"/>
    <w:rsid w:val="02352BA2"/>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277AA"/>
    <w:rsid w:val="045571C7"/>
    <w:rsid w:val="04576011"/>
    <w:rsid w:val="0459756B"/>
    <w:rsid w:val="04597A92"/>
    <w:rsid w:val="04610B65"/>
    <w:rsid w:val="04611F50"/>
    <w:rsid w:val="04660ADA"/>
    <w:rsid w:val="046C30B6"/>
    <w:rsid w:val="046E09E1"/>
    <w:rsid w:val="046F0C24"/>
    <w:rsid w:val="04700AEC"/>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49668C"/>
    <w:rsid w:val="05511770"/>
    <w:rsid w:val="05572FE0"/>
    <w:rsid w:val="05585A93"/>
    <w:rsid w:val="05595264"/>
    <w:rsid w:val="055B1E21"/>
    <w:rsid w:val="055E5AE8"/>
    <w:rsid w:val="05621A71"/>
    <w:rsid w:val="05626133"/>
    <w:rsid w:val="05652A24"/>
    <w:rsid w:val="05697EC3"/>
    <w:rsid w:val="056B1DA5"/>
    <w:rsid w:val="056D55F6"/>
    <w:rsid w:val="056E37F3"/>
    <w:rsid w:val="056E4691"/>
    <w:rsid w:val="05702DF9"/>
    <w:rsid w:val="0573545C"/>
    <w:rsid w:val="0575654D"/>
    <w:rsid w:val="0576263D"/>
    <w:rsid w:val="05776718"/>
    <w:rsid w:val="05815B43"/>
    <w:rsid w:val="05835374"/>
    <w:rsid w:val="05844893"/>
    <w:rsid w:val="05856CAD"/>
    <w:rsid w:val="05857708"/>
    <w:rsid w:val="05877B47"/>
    <w:rsid w:val="058831AE"/>
    <w:rsid w:val="05966579"/>
    <w:rsid w:val="059B1FE1"/>
    <w:rsid w:val="059C2EBD"/>
    <w:rsid w:val="05A0242D"/>
    <w:rsid w:val="05A27C21"/>
    <w:rsid w:val="05A37A8F"/>
    <w:rsid w:val="05A43BF5"/>
    <w:rsid w:val="05B20635"/>
    <w:rsid w:val="05B253F0"/>
    <w:rsid w:val="05B6224D"/>
    <w:rsid w:val="05B86847"/>
    <w:rsid w:val="05B9407D"/>
    <w:rsid w:val="05B9677F"/>
    <w:rsid w:val="05BD1C6F"/>
    <w:rsid w:val="05C262D4"/>
    <w:rsid w:val="05C26988"/>
    <w:rsid w:val="05C362A1"/>
    <w:rsid w:val="05C606AE"/>
    <w:rsid w:val="05C70A61"/>
    <w:rsid w:val="05CE608C"/>
    <w:rsid w:val="05D074FD"/>
    <w:rsid w:val="05D2173E"/>
    <w:rsid w:val="05D2339D"/>
    <w:rsid w:val="05D33011"/>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50537"/>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4D1A"/>
    <w:rsid w:val="0E3A56BB"/>
    <w:rsid w:val="0E3F30B1"/>
    <w:rsid w:val="0E4052D8"/>
    <w:rsid w:val="0E4211DF"/>
    <w:rsid w:val="0E426F44"/>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172E4"/>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300884"/>
    <w:rsid w:val="10367DE3"/>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06F64"/>
    <w:rsid w:val="12F931A9"/>
    <w:rsid w:val="12FB210C"/>
    <w:rsid w:val="12FF4867"/>
    <w:rsid w:val="13010D3C"/>
    <w:rsid w:val="130152C1"/>
    <w:rsid w:val="1302674E"/>
    <w:rsid w:val="130513AD"/>
    <w:rsid w:val="130617B1"/>
    <w:rsid w:val="13062E42"/>
    <w:rsid w:val="130A6064"/>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B71CA"/>
    <w:rsid w:val="146E4624"/>
    <w:rsid w:val="14756795"/>
    <w:rsid w:val="1478525D"/>
    <w:rsid w:val="1479526C"/>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9D5775"/>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C413D"/>
    <w:rsid w:val="17AD2824"/>
    <w:rsid w:val="17AD57B0"/>
    <w:rsid w:val="17AE1FE1"/>
    <w:rsid w:val="17AE4F2B"/>
    <w:rsid w:val="17AF57C6"/>
    <w:rsid w:val="17AF781A"/>
    <w:rsid w:val="17AF79E2"/>
    <w:rsid w:val="17B13DCE"/>
    <w:rsid w:val="17B27026"/>
    <w:rsid w:val="17C041B0"/>
    <w:rsid w:val="17C3337D"/>
    <w:rsid w:val="17C604E5"/>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D2FF5"/>
    <w:rsid w:val="1AEE29A9"/>
    <w:rsid w:val="1AF27FC9"/>
    <w:rsid w:val="1AF53561"/>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3D5039"/>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0521A"/>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84130"/>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D1108C"/>
    <w:rsid w:val="20D414E3"/>
    <w:rsid w:val="20D74D5F"/>
    <w:rsid w:val="20D76314"/>
    <w:rsid w:val="20D82020"/>
    <w:rsid w:val="20D9646E"/>
    <w:rsid w:val="20DE0E7A"/>
    <w:rsid w:val="20DE1C9A"/>
    <w:rsid w:val="20E221E4"/>
    <w:rsid w:val="20E53376"/>
    <w:rsid w:val="20E70C38"/>
    <w:rsid w:val="20E830D5"/>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C173F3"/>
    <w:rsid w:val="21C3208B"/>
    <w:rsid w:val="21C347B6"/>
    <w:rsid w:val="21C839CE"/>
    <w:rsid w:val="21C979FE"/>
    <w:rsid w:val="21CD2655"/>
    <w:rsid w:val="21CD3378"/>
    <w:rsid w:val="21CD75D5"/>
    <w:rsid w:val="21D20555"/>
    <w:rsid w:val="21D23A45"/>
    <w:rsid w:val="21D327EF"/>
    <w:rsid w:val="21DA6174"/>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B959FC"/>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406E0"/>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C3CD0"/>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86FF9"/>
    <w:rsid w:val="2C2960FC"/>
    <w:rsid w:val="2C2B021E"/>
    <w:rsid w:val="2C2D2D0D"/>
    <w:rsid w:val="2C375944"/>
    <w:rsid w:val="2C3B155A"/>
    <w:rsid w:val="2C3F2EB7"/>
    <w:rsid w:val="2C454CDB"/>
    <w:rsid w:val="2C4D7F46"/>
    <w:rsid w:val="2C4F0497"/>
    <w:rsid w:val="2C506442"/>
    <w:rsid w:val="2C541335"/>
    <w:rsid w:val="2C57251C"/>
    <w:rsid w:val="2C5C51D5"/>
    <w:rsid w:val="2C5F6823"/>
    <w:rsid w:val="2C605945"/>
    <w:rsid w:val="2C62700C"/>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6146"/>
    <w:rsid w:val="2F71797B"/>
    <w:rsid w:val="2F762ECF"/>
    <w:rsid w:val="2F79396A"/>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521A"/>
    <w:rsid w:val="310608A2"/>
    <w:rsid w:val="31070CFB"/>
    <w:rsid w:val="31087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D1917"/>
    <w:rsid w:val="31DF76F1"/>
    <w:rsid w:val="31E00FB5"/>
    <w:rsid w:val="31E45B8C"/>
    <w:rsid w:val="31E645B1"/>
    <w:rsid w:val="31EC756B"/>
    <w:rsid w:val="31EE29B3"/>
    <w:rsid w:val="31EE412C"/>
    <w:rsid w:val="31F745D3"/>
    <w:rsid w:val="31F83CBF"/>
    <w:rsid w:val="31FA339D"/>
    <w:rsid w:val="31FB28EC"/>
    <w:rsid w:val="31FC58E9"/>
    <w:rsid w:val="31FE3095"/>
    <w:rsid w:val="31FE67FD"/>
    <w:rsid w:val="31FF671F"/>
    <w:rsid w:val="32020056"/>
    <w:rsid w:val="32034F14"/>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A38CA"/>
    <w:rsid w:val="34B01D5A"/>
    <w:rsid w:val="34B04A3D"/>
    <w:rsid w:val="34B2580F"/>
    <w:rsid w:val="34B41020"/>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353F1"/>
    <w:rsid w:val="356B705C"/>
    <w:rsid w:val="356C6085"/>
    <w:rsid w:val="356D40E4"/>
    <w:rsid w:val="35702CE1"/>
    <w:rsid w:val="35704EB0"/>
    <w:rsid w:val="35710A55"/>
    <w:rsid w:val="35720AAE"/>
    <w:rsid w:val="357617BA"/>
    <w:rsid w:val="35790CB9"/>
    <w:rsid w:val="357936BF"/>
    <w:rsid w:val="357A6A6C"/>
    <w:rsid w:val="357D5BF1"/>
    <w:rsid w:val="357E7F99"/>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C1000"/>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42640"/>
    <w:rsid w:val="376B18F0"/>
    <w:rsid w:val="376E2F19"/>
    <w:rsid w:val="37702ABF"/>
    <w:rsid w:val="37704F5D"/>
    <w:rsid w:val="37731EFA"/>
    <w:rsid w:val="37741153"/>
    <w:rsid w:val="377518BF"/>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81271"/>
    <w:rsid w:val="389C56A2"/>
    <w:rsid w:val="38A16B47"/>
    <w:rsid w:val="38A50118"/>
    <w:rsid w:val="38A53ACF"/>
    <w:rsid w:val="38A6393D"/>
    <w:rsid w:val="38A67955"/>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4150"/>
    <w:rsid w:val="3E2F3B0E"/>
    <w:rsid w:val="3E324F76"/>
    <w:rsid w:val="3E352A83"/>
    <w:rsid w:val="3E38233A"/>
    <w:rsid w:val="3E383748"/>
    <w:rsid w:val="3E3B6A60"/>
    <w:rsid w:val="3E3D78EB"/>
    <w:rsid w:val="3E3E04D6"/>
    <w:rsid w:val="3E3E2C2F"/>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A181B"/>
    <w:rsid w:val="448E5015"/>
    <w:rsid w:val="448F4618"/>
    <w:rsid w:val="449045B1"/>
    <w:rsid w:val="44991472"/>
    <w:rsid w:val="449A76F8"/>
    <w:rsid w:val="449C26AA"/>
    <w:rsid w:val="449C4CC6"/>
    <w:rsid w:val="449E2B1E"/>
    <w:rsid w:val="449F3491"/>
    <w:rsid w:val="44A05432"/>
    <w:rsid w:val="44A16BA8"/>
    <w:rsid w:val="44A21CDC"/>
    <w:rsid w:val="44A25BB4"/>
    <w:rsid w:val="44A35712"/>
    <w:rsid w:val="44A37CF4"/>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1C67FF"/>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76EC"/>
    <w:rsid w:val="46697C23"/>
    <w:rsid w:val="466B1E95"/>
    <w:rsid w:val="466D3137"/>
    <w:rsid w:val="466D4E77"/>
    <w:rsid w:val="46713857"/>
    <w:rsid w:val="4674136E"/>
    <w:rsid w:val="467657F9"/>
    <w:rsid w:val="46782F47"/>
    <w:rsid w:val="467830C8"/>
    <w:rsid w:val="467D48EA"/>
    <w:rsid w:val="467E5625"/>
    <w:rsid w:val="4681737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44703"/>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A0A45"/>
    <w:rsid w:val="4A7A75FA"/>
    <w:rsid w:val="4A7E3207"/>
    <w:rsid w:val="4A820975"/>
    <w:rsid w:val="4A826B80"/>
    <w:rsid w:val="4A830182"/>
    <w:rsid w:val="4A837295"/>
    <w:rsid w:val="4A8738AC"/>
    <w:rsid w:val="4A8A3823"/>
    <w:rsid w:val="4A8C7560"/>
    <w:rsid w:val="4A8E7A40"/>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5852"/>
    <w:rsid w:val="4CD4750B"/>
    <w:rsid w:val="4CD83D84"/>
    <w:rsid w:val="4CDC509B"/>
    <w:rsid w:val="4CDE39A2"/>
    <w:rsid w:val="4CE73126"/>
    <w:rsid w:val="4CEC25AC"/>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128D2"/>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34326"/>
    <w:rsid w:val="507373A8"/>
    <w:rsid w:val="50767D49"/>
    <w:rsid w:val="507B1010"/>
    <w:rsid w:val="5080064E"/>
    <w:rsid w:val="50815D12"/>
    <w:rsid w:val="50881A2F"/>
    <w:rsid w:val="508A2397"/>
    <w:rsid w:val="508B41E7"/>
    <w:rsid w:val="508B5B37"/>
    <w:rsid w:val="508C6425"/>
    <w:rsid w:val="50922785"/>
    <w:rsid w:val="509D475A"/>
    <w:rsid w:val="50A078EC"/>
    <w:rsid w:val="50A234B0"/>
    <w:rsid w:val="50A25654"/>
    <w:rsid w:val="50A454F9"/>
    <w:rsid w:val="50A61BD5"/>
    <w:rsid w:val="50AB5363"/>
    <w:rsid w:val="50AD6935"/>
    <w:rsid w:val="50AE16EE"/>
    <w:rsid w:val="50AF30C6"/>
    <w:rsid w:val="50AF7B2F"/>
    <w:rsid w:val="50B332A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37B65"/>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F009A"/>
    <w:rsid w:val="552F108E"/>
    <w:rsid w:val="5533583F"/>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14385"/>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95CA5"/>
    <w:rsid w:val="562F00C3"/>
    <w:rsid w:val="56307C21"/>
    <w:rsid w:val="5637465C"/>
    <w:rsid w:val="56382AF3"/>
    <w:rsid w:val="563A1D2D"/>
    <w:rsid w:val="563D643E"/>
    <w:rsid w:val="563E0379"/>
    <w:rsid w:val="56443E4F"/>
    <w:rsid w:val="56457DB1"/>
    <w:rsid w:val="564754BF"/>
    <w:rsid w:val="56530C3C"/>
    <w:rsid w:val="56532AA2"/>
    <w:rsid w:val="56557AA7"/>
    <w:rsid w:val="565A6FAE"/>
    <w:rsid w:val="565D3695"/>
    <w:rsid w:val="565E4F9F"/>
    <w:rsid w:val="565F5964"/>
    <w:rsid w:val="56602CF9"/>
    <w:rsid w:val="5661438B"/>
    <w:rsid w:val="56640307"/>
    <w:rsid w:val="56660B41"/>
    <w:rsid w:val="5667482A"/>
    <w:rsid w:val="566B273B"/>
    <w:rsid w:val="566E223B"/>
    <w:rsid w:val="56725F6F"/>
    <w:rsid w:val="5676236B"/>
    <w:rsid w:val="56777E21"/>
    <w:rsid w:val="567800FD"/>
    <w:rsid w:val="567C7B7C"/>
    <w:rsid w:val="5681559F"/>
    <w:rsid w:val="56830D7B"/>
    <w:rsid w:val="56885DF8"/>
    <w:rsid w:val="568E138E"/>
    <w:rsid w:val="5694135E"/>
    <w:rsid w:val="569C2596"/>
    <w:rsid w:val="569D62EC"/>
    <w:rsid w:val="569F0117"/>
    <w:rsid w:val="569F38CC"/>
    <w:rsid w:val="56A81045"/>
    <w:rsid w:val="56A812A9"/>
    <w:rsid w:val="56AB6FEB"/>
    <w:rsid w:val="56AC14BF"/>
    <w:rsid w:val="56B459E7"/>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30E7E"/>
    <w:rsid w:val="59E51E95"/>
    <w:rsid w:val="59E54238"/>
    <w:rsid w:val="59E74401"/>
    <w:rsid w:val="59EC5A2D"/>
    <w:rsid w:val="59ED4A50"/>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B3C00"/>
    <w:rsid w:val="5F2D1078"/>
    <w:rsid w:val="5F2E044E"/>
    <w:rsid w:val="5F2E347F"/>
    <w:rsid w:val="5F2F5BFC"/>
    <w:rsid w:val="5F314D24"/>
    <w:rsid w:val="5F3543B4"/>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3DDA"/>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7FE"/>
    <w:rsid w:val="62345AE0"/>
    <w:rsid w:val="62355886"/>
    <w:rsid w:val="623611EB"/>
    <w:rsid w:val="62377985"/>
    <w:rsid w:val="623818BE"/>
    <w:rsid w:val="623877E3"/>
    <w:rsid w:val="623B0843"/>
    <w:rsid w:val="623B1B1B"/>
    <w:rsid w:val="623C78A9"/>
    <w:rsid w:val="623F3D94"/>
    <w:rsid w:val="624233B2"/>
    <w:rsid w:val="624243AC"/>
    <w:rsid w:val="62424C70"/>
    <w:rsid w:val="62435967"/>
    <w:rsid w:val="62465639"/>
    <w:rsid w:val="624C1C13"/>
    <w:rsid w:val="624D6C96"/>
    <w:rsid w:val="624E1D8C"/>
    <w:rsid w:val="624E6E00"/>
    <w:rsid w:val="62507412"/>
    <w:rsid w:val="62512606"/>
    <w:rsid w:val="62514E5B"/>
    <w:rsid w:val="62535233"/>
    <w:rsid w:val="62563BD7"/>
    <w:rsid w:val="6258068B"/>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9034AC"/>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01D8F"/>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026A2"/>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7C4AB7"/>
    <w:rsid w:val="6E813C40"/>
    <w:rsid w:val="6E816D74"/>
    <w:rsid w:val="6E8177B5"/>
    <w:rsid w:val="6E846DF4"/>
    <w:rsid w:val="6E8811FF"/>
    <w:rsid w:val="6E8E00B7"/>
    <w:rsid w:val="6E9267F7"/>
    <w:rsid w:val="6E932E45"/>
    <w:rsid w:val="6E947EA4"/>
    <w:rsid w:val="6E954D6E"/>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E132FF"/>
    <w:rsid w:val="70E53F5D"/>
    <w:rsid w:val="70E63C74"/>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D6B22"/>
    <w:rsid w:val="712E483D"/>
    <w:rsid w:val="713200A4"/>
    <w:rsid w:val="71324139"/>
    <w:rsid w:val="7134173D"/>
    <w:rsid w:val="71373C3D"/>
    <w:rsid w:val="713752AB"/>
    <w:rsid w:val="71392DF3"/>
    <w:rsid w:val="713D1537"/>
    <w:rsid w:val="713D52B3"/>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967E8"/>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8C4E62"/>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3C94"/>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53C6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15BA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82588"/>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F06638"/>
    <w:rsid w:val="79F11200"/>
    <w:rsid w:val="79F20023"/>
    <w:rsid w:val="79F32313"/>
    <w:rsid w:val="79F3466B"/>
    <w:rsid w:val="79F37792"/>
    <w:rsid w:val="79F64305"/>
    <w:rsid w:val="79F67EF0"/>
    <w:rsid w:val="79F75659"/>
    <w:rsid w:val="79F85AD2"/>
    <w:rsid w:val="79F91114"/>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41492"/>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78C7"/>
    <w:rsid w:val="7AE87351"/>
    <w:rsid w:val="7AE87439"/>
    <w:rsid w:val="7AEF5FDF"/>
    <w:rsid w:val="7AF00DB4"/>
    <w:rsid w:val="7AF3046A"/>
    <w:rsid w:val="7AF33363"/>
    <w:rsid w:val="7AF5196F"/>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7080D"/>
    <w:rsid w:val="7CC7607D"/>
    <w:rsid w:val="7CC77E2B"/>
    <w:rsid w:val="7CCB22A2"/>
    <w:rsid w:val="7CCD26CF"/>
    <w:rsid w:val="7CCD6A45"/>
    <w:rsid w:val="7CCE3FDE"/>
    <w:rsid w:val="7CCF3759"/>
    <w:rsid w:val="7CD13082"/>
    <w:rsid w:val="7CD17CAD"/>
    <w:rsid w:val="7CD267D0"/>
    <w:rsid w:val="7CD50259"/>
    <w:rsid w:val="7CD744DD"/>
    <w:rsid w:val="7CD85482"/>
    <w:rsid w:val="7CDA03B2"/>
    <w:rsid w:val="7CDE27CD"/>
    <w:rsid w:val="7CE52D60"/>
    <w:rsid w:val="7CE62EAE"/>
    <w:rsid w:val="7CE74FD7"/>
    <w:rsid w:val="7CE821E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504CA"/>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B63CC"/>
    <w:rsid w:val="7F7D28FB"/>
    <w:rsid w:val="7F803CB7"/>
    <w:rsid w:val="7F822FE3"/>
    <w:rsid w:val="7F83107B"/>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 w:val="58F97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2041"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pPr>
      <w:ind w:left="1134"/>
    </w:pPr>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1587"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customXml" Target="../customXml/item1.xml"/><Relationship Id="rId48" Type="http://schemas.openxmlformats.org/officeDocument/2006/relationships/image" Target="media/image38.jpe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jpeg"/><Relationship Id="rId4" Type="http://schemas.openxmlformats.org/officeDocument/2006/relationships/header" Target="head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styles" Target="styles.xml"/><Relationship Id="rId53" Type="http://schemas.microsoft.com/office/2011/relationships/people" Target="people.xml"/><Relationship Id="rId54" Type="http://schemas.openxmlformats.org/officeDocument/2006/relationships/footer" Target="footer6.xml"/><Relationship Id="rId55" Type="http://schemas.openxmlformats.org/officeDocument/2006/relationships/header" Target="header7.xml"/><Relationship Id="rId56" Type="http://schemas.openxmlformats.org/officeDocument/2006/relationships/footer" Target="footer7.xml"/><Relationship Id="rId57" Type="http://schemas.openxmlformats.org/officeDocument/2006/relationships/header" Target="header8.xml"/><Relationship Id="rId58" Type="http://schemas.openxmlformats.org/officeDocument/2006/relationships/header" Target="header9.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102</Pages>
  <Words>9562</Words>
  <Characters>13200</Characters>
  <Lines>1</Lines>
  <Paragraphs>1</Paragraphs>
  <TotalTime>56</TotalTime>
  <ScaleCrop>false</ScaleCrop>
  <LinksUpToDate>false</LinksUpToDate>
  <CharactersWithSpaces>13672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Wncasso</cp:lastModifiedBy>
  <cp:lastPrinted>2016-10-03T08:25:00Z</cp:lastPrinted>
  <dcterms:modified xsi:type="dcterms:W3CDTF">2025-09-26T02:08:21Z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E8A8823FC4A246558E4C5C9BB9D2B4D0_13</vt:lpwstr>
  </property>
  <property fmtid="{D5CDD505-2E9C-101B-9397-08002B2CF9AE}" pid="4" name="KSOTemplateDocerSaveRecord">
    <vt:lpwstr>eyJoZGlkIjoiNmE3MWExZjUzOTdiZTZmYTQ0YzczNDk5ZWVhNjlkMjkiLCJ1c2VySWQiOiI2MTg5ODM4OTgifQ==</vt:lpwstr>
  </property>
</Properties>
</file>