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微软雅黑" w:hAnsi="微软雅黑"/>
        </w:rPr>
      </w:pPr>
      <w:r>
        <w:rPr>
          <w:rFonts w:ascii="微软雅黑" w:hAnsi="微软雅黑"/>
        </w:rPr>
        <w:drawing>
          <wp:anchor distT="0" distB="0" distL="114300" distR="114300" simplePos="0" relativeHeight="251663360" behindDoc="0" locked="0" layoutInCell="1" allowOverlap="1">
            <wp:simplePos x="0" y="0"/>
            <wp:positionH relativeFrom="column">
              <wp:posOffset>-894715</wp:posOffset>
            </wp:positionH>
            <wp:positionV relativeFrom="paragraph">
              <wp:posOffset>-851535</wp:posOffset>
            </wp:positionV>
            <wp:extent cx="7553960" cy="10653395"/>
            <wp:effectExtent l="0" t="0" r="2540" b="1905"/>
            <wp:wrapNone/>
            <wp:docPr id="20" name="图片 20" descr="丰瑞拓-检测报告-新logo-正面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丰瑞拓-检测报告-新logo-正面1"/>
                    <pic:cNvPicPr>
                      <a:picLocks noChangeAspect="1"/>
                    </pic:cNvPicPr>
                  </pic:nvPicPr>
                  <pic:blipFill>
                    <a:blip r:embed="rId15"/>
                    <a:stretch>
                      <a:fillRect/>
                    </a:stretch>
                  </pic:blipFill>
                  <pic:spPr>
                    <a:xfrm>
                      <a:off x="0" y="0"/>
                      <a:ext cx="7553960" cy="10653395"/>
                    </a:xfrm>
                    <a:prstGeom prst="rect">
                      <a:avLst/>
                    </a:prstGeom>
                  </pic:spPr>
                </pic:pic>
              </a:graphicData>
            </a:graphic>
          </wp:anchor>
        </w:drawing>
      </w:r>
      <w:r>
        <w:rPr>
          <w:rFonts w:hint="eastAsia" w:ascii="微软雅黑" w:hAnsi="微软雅黑"/>
        </w:rPr>
        <w:t xml:space="preserve">HAODE </w:t>
      </w:r>
      <w:r>
        <w:rPr>
          <w:rFonts w:ascii="微软雅黑" w:hAnsi="微软雅黑"/>
        </w:rPr>
        <w:br w:type="page"/>
      </w:r>
      <w:r>
        <w:drawing>
          <wp:anchor distT="0" distB="0" distL="114300" distR="114300" simplePos="0" relativeHeight="251659264" behindDoc="0" locked="0" layoutInCell="1" allowOverlap="1">
            <wp:simplePos x="0" y="0"/>
            <wp:positionH relativeFrom="column">
              <wp:posOffset>1656715</wp:posOffset>
            </wp:positionH>
            <wp:positionV relativeFrom="paragraph">
              <wp:posOffset>8088630</wp:posOffset>
            </wp:positionV>
            <wp:extent cx="310515" cy="342265"/>
            <wp:effectExtent l="0" t="0" r="13335" b="635"/>
            <wp:wrapNone/>
            <wp:docPr id="32" name="图片 3" descr="微信图片_201704211522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 descr="微信图片_20170421152236.png"/>
                    <pic:cNvPicPr>
                      <a:picLocks noChangeAspect="1"/>
                    </pic:cNvPicPr>
                  </pic:nvPicPr>
                  <pic:blipFill>
                    <a:blip r:embed="rId16" cstate="print"/>
                    <a:stretch>
                      <a:fillRect/>
                    </a:stretch>
                  </pic:blipFill>
                  <pic:spPr>
                    <a:xfrm>
                      <a:off x="0" y="0"/>
                      <a:ext cx="310515" cy="342265"/>
                    </a:xfrm>
                    <a:prstGeom prst="rect">
                      <a:avLst/>
                    </a:prstGeom>
                  </pic:spPr>
                </pic:pic>
              </a:graphicData>
            </a:graphic>
          </wp:anchor>
        </w:drawing>
      </w:r>
    </w:p>
    <w:p>
      <w:pPr>
        <w:keepNext w:val="0"/>
        <w:spacing w:after="120"/>
      </w:pPr>
      <w:r>
        <w:rPr>
          <w:rFonts w:ascii="微软雅黑" w:hAnsi="微软雅黑" w:eastAsia="微软雅黑"/>
          <w:b w:val="0"/>
          <w:sz w:val="21"/>
        </w:rPr>
        <w:t>报告组评审草稿（非临床交付）：本稿仅用于产品工程验证；尚未完成真实同案历史对照及报告组医学复核。</w:t>
      </w:r>
    </w:p>
    <w:p>
      <w:pPr>
        <w:ind w:firstLine="1301" w:firstLineChars="250"/>
        <w:rPr>
          <w:rFonts w:ascii="微软雅黑" w:hAnsi="微软雅黑"/>
        </w:rPr>
      </w:pPr>
      <w:r>
        <w:rPr>
          <w:rFonts w:hint="eastAsia" w:ascii="微软雅黑" w:hAnsi="微软雅黑" w:eastAsia="微软雅黑"/>
          <w:b/>
          <w:sz w:val="52"/>
          <w:szCs w:val="52"/>
          <w:lang w:eastAsia="zh-CN"/>
        </w:rPr>
        <w:drawing>
          <wp:anchor distT="0" distB="0" distL="114300" distR="114300" simplePos="0" relativeHeight="251664384" behindDoc="1" locked="0" layoutInCell="1" allowOverlap="1">
            <wp:simplePos x="0" y="0"/>
            <wp:positionH relativeFrom="column">
              <wp:posOffset>-904875</wp:posOffset>
            </wp:positionH>
            <wp:positionV relativeFrom="paragraph">
              <wp:posOffset>-861695</wp:posOffset>
            </wp:positionV>
            <wp:extent cx="7575550" cy="10669270"/>
            <wp:effectExtent l="0" t="0" r="6350" b="11430"/>
            <wp:wrapNone/>
            <wp:docPr id="25" name="图片 25" descr="丰瑞拓-检测报告-新logo-去信息-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丰瑞拓-检测报告-新logo-去信息-02"/>
                    <pic:cNvPicPr>
                      <a:picLocks noChangeAspect="1"/>
                    </pic:cNvPicPr>
                  </pic:nvPicPr>
                  <pic:blipFill>
                    <a:blip r:embed="rId17"/>
                    <a:stretch>
                      <a:fillRect/>
                    </a:stretch>
                  </pic:blipFill>
                  <pic:spPr>
                    <a:xfrm>
                      <a:off x="0" y="0"/>
                      <a:ext cx="7575550" cy="10669270"/>
                    </a:xfrm>
                    <a:prstGeom prst="rect">
                      <a:avLst/>
                    </a:prstGeom>
                  </pic:spPr>
                </pic:pic>
              </a:graphicData>
            </a:graphic>
          </wp:anchor>
        </w:drawing>
      </w:r>
    </w:p>
    <w:p>
      <w:pPr>
        <w:adjustRightInd/>
        <w:snapToGrid/>
        <w:spacing w:line="220" w:lineRule="atLeast"/>
        <w:rPr>
          <w:rFonts w:ascii="微软雅黑" w:hAnsi="微软雅黑"/>
          <w:b/>
          <w:color w:val="3D5E18"/>
          <w:sz w:val="52"/>
          <w:szCs w:val="52"/>
        </w:rPr>
      </w:pPr>
    </w:p>
    <w:p>
      <w:pPr>
        <w:spacing w:line="240" w:lineRule="atLeast"/>
        <w:jc w:val="center"/>
        <w:rPr>
          <w:rFonts w:ascii="微软雅黑" w:hAnsi="微软雅黑"/>
          <w:b/>
          <w:color w:val="3D5E18"/>
          <w:sz w:val="52"/>
          <w:szCs w:val="52"/>
        </w:rPr>
      </w:pPr>
    </w:p>
    <w:tbl>
      <w:tblPr>
        <w:tblStyle w:val="16"/>
        <w:tblpPr w:leftFromText="180" w:rightFromText="180" w:vertAnchor="text" w:horzAnchor="page" w:tblpX="2769" w:tblpY="586"/>
        <w:tblOverlap w:val="never"/>
        <w:tblW w:w="6938" w:type="dxa"/>
        <w:tblInd w:w="0" w:type="dxa"/>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Layout w:type="fixed"/>
        <w:tblCellMar>
          <w:top w:w="0" w:type="dxa"/>
          <w:left w:w="108" w:type="dxa"/>
          <w:bottom w:w="0" w:type="dxa"/>
          <w:right w:w="108" w:type="dxa"/>
        </w:tblCellMar>
      </w:tblPr>
      <w:tblGrid>
        <w:gridCol w:w="1977"/>
        <w:gridCol w:w="4961"/>
      </w:tblGrid>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180"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姓    名</w:t>
            </w:r>
          </w:p>
        </w:tc>
        <w:tc>
          <w:tcPr>
            <w:tcW w:w="4961" w:type="dxa"/>
            <w:vAlign w:val="center"/>
          </w:tcPr>
          <w:p>
            <w:pPr>
              <w:ind w:right="220" w:rightChars="100"/>
              <w:rPr>
                <w:rFonts w:cs="微软雅黑"/>
                <w:color w:val="000000"/>
                <w:kern w:val="0"/>
                <w:sz w:val="21"/>
                <w:szCs w:val="21"/>
              </w:rPr>
            </w:pPr>
            <w:r>
              <w:rPr>
                <w:rFonts w:hint="eastAsia" w:cs="Times New Roman"/>
                <w:kern w:val="0"/>
                <w:szCs w:val="20"/>
              </w:rPr>
              <w:t>{{ patient_name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326"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联系方式</w:t>
            </w:r>
          </w:p>
        </w:tc>
        <w:tc>
          <w:tcPr>
            <w:tcW w:w="4961" w:type="dxa"/>
            <w:vAlign w:val="center"/>
          </w:tcPr>
          <w:p>
            <w:pPr>
              <w:ind w:right="220" w:rightChars="100"/>
              <w:rPr>
                <w:rFonts w:cs="微软雅黑"/>
                <w:color w:val="000000"/>
                <w:kern w:val="0"/>
                <w:sz w:val="21"/>
                <w:szCs w:val="21"/>
              </w:rPr>
            </w:pPr>
            <w:bookmarkStart w:id="0" w:name="封皮_联系方式"/>
            <w:bookmarkEnd w:id="0"/>
            <w:r>
              <w:t>{{ phone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326"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检测项目</w:t>
            </w:r>
          </w:p>
        </w:tc>
        <w:tc>
          <w:tcPr>
            <w:tcW w:w="4961" w:type="dxa"/>
            <w:vAlign w:val="center"/>
          </w:tcPr>
          <w:p>
            <w:pPr>
              <w:adjustRightInd w:val="0"/>
              <w:snapToGrid w:val="0"/>
              <w:ind w:right="220" w:rightChars="100"/>
              <w:rPr>
                <w:rFonts w:hint="eastAsia" w:eastAsia="微软雅黑" w:cs="微软雅黑"/>
                <w:color w:val="000000"/>
                <w:kern w:val="0"/>
                <w:sz w:val="21"/>
                <w:szCs w:val="21"/>
                <w:lang w:eastAsia="zh-CN"/>
              </w:rPr>
            </w:pPr>
            <w:r>
              <w:rPr>
                <w:rFonts w:hint="eastAsia" w:cs="微软雅黑"/>
                <w:color w:val="000000"/>
                <w:kern w:val="0"/>
                <w:sz w:val="21"/>
                <w:szCs w:val="18"/>
              </w:rPr>
              <w:t>{{ project_name }}</w:t>
            </w:r>
            <w:r>
              <w:rPr>
                <w:rFonts w:hint="eastAsia" w:cs="微软雅黑"/>
                <w:color w:val="000000"/>
                <w:kern w:val="0"/>
                <w:sz w:val="21"/>
                <w:szCs w:val="18"/>
                <w:lang w:val="en-US" w:eastAsia="zh-CN"/>
              </w:rPr>
            </w:r>
            <w:r>
              <w:rPr>
                <w:rFonts w:cs="微软雅黑"/>
                <w:color w:val="000000"/>
                <w:kern w:val="0"/>
                <w:sz w:val="21"/>
                <w:szCs w:val="18"/>
              </w:rPr>
            </w:r>
            <w:r>
              <w:rPr>
                <w:rFonts w:hint="eastAsia" w:cs="微软雅黑"/>
                <w:color w:val="000000"/>
                <w:kern w:val="0"/>
                <w:sz w:val="21"/>
                <w:szCs w:val="18"/>
                <w:lang w:eastAsia="zh-CN"/>
              </w:rPr>
            </w:r>
            <w:r>
              <w:rPr>
                <w:rFonts w:hint="eastAsia" w:cs="微软雅黑"/>
                <w:color w:val="000000"/>
                <w:kern w:val="0"/>
                <w:sz w:val="21"/>
                <w:szCs w:val="18"/>
                <w:lang w:val="en-US" w:eastAsia="zh-CN"/>
              </w:rPr>
            </w:r>
            <w:r>
              <w:rPr>
                <w:rFonts w:hint="eastAsia" w:cs="微软雅黑"/>
                <w:color w:val="000000"/>
                <w:kern w:val="0"/>
                <w:sz w:val="21"/>
                <w:szCs w:val="18"/>
                <w:lang w:eastAsia="zh-CN"/>
              </w:rPr>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326"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报告编号</w:t>
            </w:r>
          </w:p>
        </w:tc>
        <w:tc>
          <w:tcPr>
            <w:tcW w:w="4961" w:type="dxa"/>
            <w:vAlign w:val="center"/>
          </w:tcPr>
          <w:p>
            <w:pPr>
              <w:ind w:right="220" w:rightChars="100"/>
              <w:rPr>
                <w:rFonts w:hint="default" w:eastAsia="微软雅黑" w:cs="微软雅黑"/>
                <w:color w:val="000000"/>
                <w:kern w:val="0"/>
                <w:sz w:val="21"/>
                <w:szCs w:val="21"/>
                <w:lang w:val="en-US" w:eastAsia="zh-CN"/>
              </w:rPr>
            </w:pPr>
            <w:bookmarkStart w:id="1" w:name="封皮_报告编号"/>
            <w:bookmarkEnd w:id="1"/>
            <w:r>
              <w:rPr>
                <w:rFonts w:hint="eastAsia" w:cs="微软雅黑"/>
                <w:color w:val="000000"/>
                <w:kern w:val="0"/>
                <w:sz w:val="21"/>
                <w:szCs w:val="21"/>
                <w:lang w:val="en-US" w:eastAsia="zh-CN"/>
              </w:rPr>
              <w:t>{{ report_number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326"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送检单位</w:t>
            </w:r>
          </w:p>
        </w:tc>
        <w:tc>
          <w:tcPr>
            <w:tcW w:w="4961" w:type="dxa"/>
            <w:vAlign w:val="center"/>
          </w:tcPr>
          <w:p>
            <w:pPr>
              <w:ind w:right="220" w:rightChars="100"/>
              <w:rPr>
                <w:rFonts w:hint="default" w:eastAsia="微软雅黑" w:cs="微软雅黑"/>
                <w:color w:val="000000"/>
                <w:kern w:val="0"/>
                <w:sz w:val="21"/>
                <w:szCs w:val="21"/>
                <w:lang w:val="en-US" w:eastAsia="zh-CN"/>
              </w:rPr>
            </w:pPr>
            <w:r>
              <w:rPr>
                <w:rFonts w:hint="eastAsia" w:cs="微软雅黑"/>
                <w:color w:val="000000"/>
                <w:kern w:val="0"/>
                <w:sz w:val="21"/>
                <w:szCs w:val="18"/>
                <w:lang w:val="en-US" w:eastAsia="zh-CN"/>
              </w:rPr>
              <w:t>{{ hospital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326"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报告时间</w:t>
            </w:r>
          </w:p>
        </w:tc>
        <w:tc>
          <w:tcPr>
            <w:tcW w:w="4961" w:type="dxa"/>
            <w:vAlign w:val="center"/>
          </w:tcPr>
          <w:p>
            <w:pPr>
              <w:ind w:right="220" w:rightChars="100"/>
              <w:rPr>
                <w:rFonts w:cs="微软雅黑"/>
                <w:color w:val="000000"/>
                <w:kern w:val="0"/>
                <w:sz w:val="21"/>
                <w:szCs w:val="21"/>
              </w:rPr>
            </w:pPr>
            <w:bookmarkStart w:id="2" w:name="封皮_报告时间"/>
            <w:r>
              <w:rPr>
                <w:rFonts w:hint="eastAsia" w:cs="微软雅黑"/>
                <w:color w:val="000000"/>
                <w:kern w:val="0"/>
                <w:sz w:val="21"/>
                <w:szCs w:val="18"/>
              </w:rPr>
            </w:r>
            <w:r>
              <w:rPr>
                <w:rFonts w:hint="eastAsia" w:cs="微软雅黑"/>
                <w:color w:val="000000"/>
                <w:kern w:val="0"/>
                <w:sz w:val="21"/>
                <w:szCs w:val="18"/>
              </w:rPr>
            </w:r>
            <w:r>
              <w:rPr>
                <w:rFonts w:hint="eastAsia" w:cs="微软雅黑"/>
                <w:color w:val="000000"/>
                <w:kern w:val="0"/>
                <w:sz w:val="21"/>
                <w:szCs w:val="18"/>
              </w:rPr>
            </w:r>
            <w:r>
              <w:rPr>
                <w:rFonts w:hint="eastAsia" w:cs="微软雅黑"/>
                <w:color w:val="000000"/>
                <w:kern w:val="0"/>
                <w:sz w:val="21"/>
                <w:szCs w:val="18"/>
              </w:rPr>
              <w:t>{{ report_date }}</w:t>
            </w:r>
            <w:r>
              <w:rPr>
                <w:rFonts w:hint="eastAsia" w:cs="微软雅黑"/>
                <w:color w:val="000000"/>
                <w:kern w:val="0"/>
                <w:sz w:val="21"/>
                <w:szCs w:val="18"/>
              </w:rPr>
            </w:r>
            <w:bookmarkEnd w:id="2"/>
          </w:p>
        </w:tc>
      </w:tr>
    </w:tbl>
    <w:p>
      <w:pPr>
        <w:spacing w:line="360" w:lineRule="auto"/>
        <w:ind w:left="297" w:leftChars="135" w:firstLine="836" w:firstLineChars="348"/>
        <w:rPr>
          <w:rFonts w:hint="eastAsia" w:ascii="微软雅黑" w:hAnsi="微软雅黑"/>
          <w:b/>
          <w:sz w:val="24"/>
          <w:szCs w:val="24"/>
        </w:rPr>
      </w:pPr>
    </w:p>
    <w:p>
      <w:pPr>
        <w:spacing w:line="240" w:lineRule="atLeast"/>
        <w:jc w:val="both"/>
        <w:rPr>
          <w:rFonts w:hint="eastAsia" w:ascii="微软雅黑" w:hAnsi="微软雅黑" w:eastAsia="微软雅黑"/>
          <w:b/>
          <w:sz w:val="52"/>
          <w:szCs w:val="52"/>
          <w:lang w:eastAsia="zh-CN"/>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hint="eastAsia" w:ascii="微软雅黑" w:hAnsi="微软雅黑"/>
          <w:b/>
          <w:sz w:val="30"/>
          <w:szCs w:val="30"/>
        </w:rPr>
      </w:pPr>
    </w:p>
    <w:p>
      <w:pPr>
        <w:snapToGrid w:val="0"/>
        <w:spacing w:line="360" w:lineRule="auto"/>
        <w:rPr>
          <w:rStyle w:val="54"/>
          <w:rFonts w:hint="eastAsia" w:ascii="微软雅黑" w:hAnsi="微软雅黑" w:eastAsia="微软雅黑" w:cs="Times New Roman"/>
          <w:b w:val="0"/>
          <w:sz w:val="21"/>
          <w:szCs w:val="21"/>
        </w:rPr>
        <w:sectPr>
          <w:headerReference r:id="rId4" w:type="default"/>
          <w:footerReference r:id="rId5" w:type="default"/>
          <w:headerReference w:type="first" r:id="rId37"/>
          <w:headerReference w:type="even" r:id="rId38"/>
          <w:footerReference w:type="first" r:id="rId39"/>
          <w:footerReference w:type="even" r:id="rId40"/>
          <w:pgSz w:w="11906" w:h="16838"/>
          <w:pgMar w:top="1417" w:right="1417" w:bottom="1417" w:left="1417" w:header="850" w:footer="992" w:gutter="0"/>
          <w:cols w:space="0" w:num="1"/>
          <w:rtlGutter w:val="0"/>
          <w:docGrid w:type="lines" w:linePitch="318" w:charSpace="0"/>
        </w:sectPr>
      </w:pPr>
    </w:p>
    <w:p>
      <w:pPr>
        <w:snapToGrid w:val="0"/>
        <w:spacing w:line="360" w:lineRule="auto"/>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亲爱的朋友：</w:t>
      </w:r>
      <w:r>
        <w:rPr>
          <w:rStyle w:val="54"/>
          <w:rFonts w:ascii="微软雅黑" w:hAnsi="微软雅黑" w:eastAsia="微软雅黑" w:cs="Times New Roman"/>
          <w:b w:val="0"/>
          <w:sz w:val="21"/>
          <w:szCs w:val="21"/>
        </w:rPr>
        <w:t xml:space="preserve"> </w:t>
      </w:r>
    </w:p>
    <w:p>
      <w:pPr>
        <w:snapToGrid w:val="0"/>
        <w:spacing w:line="360" w:lineRule="auto"/>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您好！</w:t>
      </w:r>
      <w:r>
        <w:rPr>
          <w:rStyle w:val="54"/>
          <w:rFonts w:ascii="微软雅黑" w:hAnsi="微软雅黑" w:eastAsia="微软雅黑" w:cs="Times New Roman"/>
          <w:b w:val="0"/>
          <w:sz w:val="21"/>
          <w:szCs w:val="21"/>
        </w:rPr>
        <w:t xml:space="preserve"> </w:t>
      </w:r>
    </w:p>
    <w:p>
      <w:pPr>
        <w:snapToGrid w:val="0"/>
        <w:spacing w:before="156" w:beforeLines="50" w:after="156" w:afterLines="50"/>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感谢您选择我们为您提供的肿瘤精准医疗检测服务。我们本着科学、严谨、求实的精神，采用先进的基因检测技术，以当前国际权威的研究成果和临床指南为理论依据，严格按照参考文献中报道的基因与疾病的关联强度，客观准确地为您提供这份个性化的基因检测报告。我们期待这份报告和相关建议能有助于您认知健康状况、提高生活质量。</w:t>
      </w:r>
    </w:p>
    <w:p>
      <w:pPr>
        <w:snapToGrid w:val="0"/>
        <w:spacing w:before="156" w:beforeLines="50" w:after="156" w:afterLines="50"/>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随着癌症发病率和死亡率的不断攀升，癌症不仅成为大众关注的焦点，更是医学领域重要的研究课题。</w:t>
      </w:r>
      <w:r>
        <w:rPr>
          <w:rStyle w:val="54"/>
          <w:rFonts w:ascii="微软雅黑" w:hAnsi="微软雅黑" w:eastAsia="微软雅黑" w:cs="Times New Roman"/>
          <w:b w:val="0"/>
          <w:sz w:val="21"/>
          <w:szCs w:val="21"/>
        </w:rPr>
        <w:t>2016年1月，全国肿瘤登记中心发表了2015中国癌症统计数据：我国2015年估计有429.2万癌症新发病例，约占世界新发病例的22%。癌症，已成为当今社会中威胁人类健康的“头号杀手”。众多研究表明，癌症发生、发展过程与相关基因的变异相关联，癌症相关基因的表达不仅导致癌症的发生、发展，同时影响临床治疗效果和疾病预后过程。</w:t>
      </w:r>
    </w:p>
    <w:p>
      <w:pPr>
        <w:snapToGrid w:val="0"/>
        <w:spacing w:before="156" w:beforeLines="50" w:after="156" w:afterLines="50"/>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近些年来，靶向治疗为代表的癌症新疗法不断涌现；高通量测序等分子检测技术在癌症临床领域的转化应用，使得“以外科手术和放化疗为主的”传统癌症临床治疗方案正向着更精准、更个体化的方向演进。</w:t>
      </w:r>
    </w:p>
    <w:p>
      <w:pPr>
        <w:snapToGrid w:val="0"/>
        <w:spacing w:before="156" w:beforeLines="50" w:after="156" w:afterLines="50"/>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为了让您体验到更加专业化、个体化的癌症诊疗方案，在充分理解国内外权威的癌症临床指南、前沿的临床科研成果和癌症临床治疗信息数据信息的同时，结合国际标准的高通量测序、生物信息分析、基因变异注释和临床解读，推出“癌症基因检测服务”。切实为实体肿瘤患者提供明确的治疗相关基因检测结果和用药咨询服务。</w:t>
      </w:r>
    </w:p>
    <w:p>
      <w:pPr>
        <w:snapToGrid w:val="0"/>
        <w:spacing w:before="312" w:beforeLines="100" w:after="312" w:afterLines="100"/>
        <w:ind w:firstLine="420" w:firstLineChars="200"/>
        <w:rPr>
          <w:rStyle w:val="54"/>
          <w:rFonts w:ascii="微软雅黑" w:hAnsi="微软雅黑" w:eastAsia="微软雅黑" w:cs="Times New Roman"/>
          <w:sz w:val="21"/>
          <w:szCs w:val="21"/>
        </w:rPr>
      </w:pPr>
      <w:r>
        <w:rPr>
          <w:rStyle w:val="54"/>
          <w:rFonts w:hint="eastAsia" w:ascii="微软雅黑" w:hAnsi="微软雅黑" w:eastAsia="微软雅黑" w:cs="Times New Roman"/>
          <w:sz w:val="21"/>
          <w:szCs w:val="21"/>
        </w:rPr>
        <w:t>温馨提示：</w:t>
      </w:r>
    </w:p>
    <w:p>
      <w:pPr>
        <w:snapToGrid w:val="0"/>
        <w:spacing w:before="156" w:beforeLines="50" w:after="156" w:afterLines="50"/>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由于现阶段医学对癌症的认识仍存在局限性，并且众多癌症新疗法仍处在研究阶段，现有所有的基因检测均不能保证解决所有临床问题，也不能保证寻找到可用药靶点。该基因检测结果仅在现有医学知识体系下，对本次送检样品负责。</w:t>
      </w:r>
    </w:p>
    <w:p>
      <w:pPr>
        <w:snapToGrid w:val="0"/>
        <w:spacing w:before="624" w:beforeLines="200" w:after="312" w:afterLines="100"/>
        <w:ind w:firstLine="420" w:firstLineChars="200"/>
        <w:rPr>
          <w:rStyle w:val="54"/>
          <w:rFonts w:hint="eastAsia"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我们衷心祝福您早日康</w:t>
      </w:r>
    </w:p>
    <w:p>
      <w:pPr>
        <w:snapToGrid w:val="0"/>
        <w:spacing w:before="624" w:beforeLines="200" w:after="312" w:afterLines="100"/>
        <w:ind w:firstLine="440" w:firstLineChars="200"/>
        <w:rPr>
          <w:rStyle w:val="54"/>
          <w:rFonts w:ascii="微软雅黑" w:hAnsi="微软雅黑" w:eastAsia="微软雅黑" w:cs="Times New Roman"/>
          <w:b w:val="0"/>
          <w:sz w:val="21"/>
          <w:szCs w:val="21"/>
        </w:rPr>
      </w:pPr>
      <w:r>
        <w:rPr>
          <w:rFonts w:hint="eastAsia"/>
          <w:color w:val="auto"/>
          <w:szCs w:val="32"/>
        </w:rPr>
        <w:drawing>
          <wp:anchor distT="0" distB="0" distL="114300" distR="114300" simplePos="0" relativeHeight="251666432" behindDoc="1" locked="0" layoutInCell="1" allowOverlap="1">
            <wp:simplePos x="0" y="0"/>
            <wp:positionH relativeFrom="page">
              <wp:posOffset>4257040</wp:posOffset>
            </wp:positionH>
            <wp:positionV relativeFrom="page">
              <wp:posOffset>7956550</wp:posOffset>
            </wp:positionV>
            <wp:extent cx="1397000" cy="1207135"/>
            <wp:effectExtent l="0" t="0" r="0" b="12065"/>
            <wp:wrapNone/>
            <wp:docPr id="109839" name="Picture 369" descr="黑暗里有灯&#10;&#10;低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39" name="Picture 369" descr="黑暗里有灯&#10;&#10;低可信度描述已自动生成"/>
                    <pic:cNvPicPr>
                      <a:picLocks noChangeAspect="1"/>
                    </pic:cNvPicPr>
                  </pic:nvPicPr>
                  <pic:blipFill>
                    <a:blip r:embed="rId18"/>
                    <a:stretch>
                      <a:fillRect/>
                    </a:stretch>
                  </pic:blipFill>
                  <pic:spPr>
                    <a:xfrm>
                      <a:off x="0" y="0"/>
                      <a:ext cx="1397000" cy="1207135"/>
                    </a:xfrm>
                    <a:prstGeom prst="rect">
                      <a:avLst/>
                    </a:prstGeom>
                    <a:noFill/>
                  </pic:spPr>
                </pic:pic>
              </a:graphicData>
            </a:graphic>
          </wp:anchor>
        </w:drawing>
      </w:r>
      <w:r>
        <w:rPr>
          <w:rStyle w:val="54"/>
          <w:rFonts w:ascii="微软雅黑" w:hAnsi="微软雅黑" w:eastAsia="微软雅黑" w:cs="Times New Roman"/>
          <w:b w:val="0"/>
          <w:sz w:val="21"/>
          <w:szCs w:val="21"/>
        </w:rPr>
        <w:t xml:space="preserve">               </w:t>
      </w:r>
      <w:r>
        <w:rPr>
          <w:rStyle w:val="54"/>
          <w:rFonts w:hint="eastAsia" w:ascii="微软雅黑" w:hAnsi="微软雅黑" w:cs="Times New Roman"/>
          <w:b w:val="0"/>
          <w:sz w:val="21"/>
          <w:szCs w:val="21"/>
          <w:lang w:val="en-US" w:eastAsia="zh-CN"/>
        </w:rPr>
        <w:t xml:space="preserve">                </w:t>
      </w:r>
      <w:r>
        <w:rPr>
          <w:rStyle w:val="54"/>
          <w:rFonts w:ascii="微软雅黑" w:hAnsi="微软雅黑" w:eastAsia="微软雅黑" w:cs="Times New Roman"/>
          <w:b w:val="0"/>
          <w:sz w:val="21"/>
          <w:szCs w:val="21"/>
        </w:rPr>
        <w:t xml:space="preserve">      </w:t>
      </w:r>
    </w:p>
    <w:p>
      <w:pPr>
        <w:snapToGrid w:val="0"/>
        <w:spacing w:before="624" w:beforeLines="200" w:after="312" w:afterLines="100"/>
        <w:ind w:firstLine="4410" w:firstLineChars="2100"/>
        <w:sectPr>
          <w:pgSz w:w="11906" w:h="16838"/>
          <w:pgMar w:top="1417" w:right="1417" w:bottom="1417" w:left="1417" w:header="850" w:footer="992" w:gutter="0"/>
          <w:cols w:space="0" w:num="1"/>
          <w:rtlGutter w:val="0"/>
          <w:docGrid w:type="lines" w:linePitch="318" w:charSpace="0"/>
        </w:sectPr>
      </w:pPr>
      <w:r>
        <w:rPr>
          <w:rStyle w:val="54"/>
          <w:rFonts w:ascii="微软雅黑" w:hAnsi="微软雅黑" w:eastAsia="微软雅黑" w:cs="Times New Roman"/>
          <w:b w:val="0"/>
          <w:sz w:val="21"/>
          <w:szCs w:val="21"/>
        </w:rPr>
        <w:t xml:space="preserve">                 </w:t>
      </w:r>
      <w:r>
        <w:rPr>
          <w:rStyle w:val="54"/>
          <w:rFonts w:hint="eastAsia" w:ascii="微软雅黑" w:hAnsi="微软雅黑" w:eastAsia="微软雅黑" w:cs="Times New Roman"/>
          <w:b w:val="0"/>
          <w:sz w:val="21"/>
          <w:szCs w:val="21"/>
        </w:rPr>
        <w:t>银丰医学检验</w:t>
      </w:r>
      <w:r>
        <w:rPr>
          <w:rStyle w:val="54"/>
          <w:rFonts w:hint="eastAsia" w:ascii="微软雅黑" w:hAnsi="微软雅黑" w:eastAsia="微软雅黑" w:cs="Times New Roman"/>
          <w:b w:val="0"/>
          <w:sz w:val="21"/>
          <w:szCs w:val="21"/>
        </w:rPr>
        <w:drawing>
          <wp:anchor distT="0" distB="0" distL="114300" distR="114300" simplePos="0" relativeHeight="251665408" behindDoc="1" locked="0" layoutInCell="1" allowOverlap="1">
            <wp:simplePos x="0" y="0"/>
            <wp:positionH relativeFrom="margin">
              <wp:posOffset>121920</wp:posOffset>
            </wp:positionH>
            <wp:positionV relativeFrom="paragraph">
              <wp:posOffset>5749290</wp:posOffset>
            </wp:positionV>
            <wp:extent cx="5613400" cy="1322705"/>
            <wp:effectExtent l="0" t="0" r="0" b="10795"/>
            <wp:wrapNone/>
            <wp:docPr id="109840" name="图片 16" descr="C:\Users\Administrator\Desktop\报告改模板\2020年3月4日换页眉页脚\丰瑞安-素材\丰瑞安检测报告\丰瑞安检测报告-03-2.jpg丰瑞安检测报告-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40" name="图片 16" descr="C:\Users\Administrator\Desktop\报告改模板\2020年3月4日换页眉页脚\丰瑞安-素材\丰瑞安检测报告\丰瑞安检测报告-03-2.jpg丰瑞安检测报告-03-2"/>
                    <pic:cNvPicPr>
                      <a:picLocks noChangeAspect="1"/>
                    </pic:cNvPicPr>
                  </pic:nvPicPr>
                  <pic:blipFill>
                    <a:blip r:embed="rId19"/>
                    <a:stretch>
                      <a:fillRect/>
                    </a:stretch>
                  </pic:blipFill>
                  <pic:spPr>
                    <a:xfrm>
                      <a:off x="0" y="0"/>
                      <a:ext cx="5613621" cy="1322641"/>
                    </a:xfrm>
                    <a:prstGeom prst="rect">
                      <a:avLst/>
                    </a:prstGeom>
                    <a:noFill/>
                    <a:ln>
                      <a:noFill/>
                    </a:ln>
                  </pic:spPr>
                </pic:pic>
              </a:graphicData>
            </a:graphic>
          </wp:anchor>
        </w:drawing>
      </w:r>
      <w:r>
        <w:rPr>
          <w:rStyle w:val="54"/>
          <w:rFonts w:hint="eastAsia" w:ascii="微软雅黑" w:hAnsi="微软雅黑" w:eastAsia="微软雅黑" w:cs="Times New Roman"/>
          <w:b w:val="0"/>
          <w:sz w:val="21"/>
          <w:szCs w:val="21"/>
          <w:lang w:val="en-US" w:eastAsia="zh-CN"/>
        </w:rPr>
        <w:t>所</w:t>
      </w:r>
    </w:p>
    <w:p>
      <w:pPr>
        <w:pStyle w:val="9"/>
        <w:keepNext w:val="0"/>
        <w:keepLines w:val="0"/>
        <w:pageBreakBefore w:val="0"/>
        <w:widowControl/>
        <w:tabs>
          <w:tab w:val="right" w:leader="dot" w:pos="8306"/>
          <w:tab w:val="right" w:leader="dot" w:pos="8400"/>
        </w:tabs>
        <w:kinsoku/>
        <w:wordWrap/>
        <w:overflowPunct/>
        <w:topLinePunct w:val="0"/>
        <w:autoSpaceDE/>
        <w:autoSpaceDN/>
        <w:bidi w:val="0"/>
        <w:adjustRightInd w:val="0"/>
        <w:snapToGrid w:val="0"/>
        <w:spacing w:after="0" w:line="312" w:lineRule="auto"/>
        <w:jc w:val="center"/>
        <w:textAlignment w:val="auto"/>
        <w:rPr>
          <w:rFonts w:hint="eastAsia" w:ascii="微软雅黑" w:hAnsi="微软雅黑" w:cs="微软雅黑"/>
          <w:sz w:val="24"/>
          <w:szCs w:val="24"/>
        </w:rPr>
      </w:pPr>
      <w:r>
        <w:rPr>
          <w:rFonts w:ascii="Times New Roman" w:hAnsi="Times New Roman" w:cs="Times New Roman"/>
          <w:lang w:eastAsia="zh-CN"/>
        </w:rPr>
        <w:drawing>
          <wp:inline distT="0" distB="0" distL="0" distR="0">
            <wp:extent cx="4113530" cy="792480"/>
            <wp:effectExtent l="0" t="0" r="1270" b="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113806" cy="792480"/>
                    </a:xfrm>
                    <a:prstGeom prst="rect">
                      <a:avLst/>
                    </a:prstGeom>
                    <a:noFill/>
                    <a:ln>
                      <a:noFill/>
                    </a:ln>
                  </pic:spPr>
                </pic:pic>
              </a:graphicData>
            </a:graphic>
          </wp:inline>
        </w:drawing>
      </w:r>
    </w:p>
    <w:p>
      <w:pPr>
        <w:pStyle w:val="9"/>
        <w:keepNext w:val="0"/>
        <w:keepLines w:val="0"/>
        <w:pageBreakBefore w:val="0"/>
        <w:widowControl/>
        <w:tabs>
          <w:tab w:val="right" w:leader="dot" w:pos="8306"/>
          <w:tab w:val="right" w:leader="dot" w:pos="8400"/>
        </w:tabs>
        <w:kinsoku/>
        <w:wordWrap/>
        <w:overflowPunct/>
        <w:topLinePunct w:val="0"/>
        <w:autoSpaceDE/>
        <w:autoSpaceDN/>
        <w:bidi w:val="0"/>
        <w:adjustRightInd w:val="0"/>
        <w:snapToGrid w:val="0"/>
        <w:spacing w:after="0" w:line="312" w:lineRule="auto"/>
        <w:jc w:val="distribute"/>
        <w:textAlignment w:val="auto"/>
        <w:rPr>
          <w:rFonts w:hint="default" w:ascii="Tahoma" w:hAnsi="Tahoma" w:eastAsia="微软雅黑" w:cstheme="minorBidi"/>
          <w:b/>
          <w:color w:val="31849B"/>
          <w:sz w:val="30"/>
          <w:szCs w:val="30"/>
          <w:lang w:val="en-US" w:eastAsia="zh-CN" w:bidi="ar-SA"/>
        </w:rPr>
      </w:pPr>
      <w:r>
        <w:rPr>
          <w:rFonts w:hint="eastAsia" w:ascii="微软雅黑" w:hAnsi="微软雅黑" w:cs="微软雅黑"/>
          <w:sz w:val="30"/>
          <w:szCs w:val="30"/>
        </w:rPr>
        <w:fldChar w:fldCharType="begin"/>
      </w:r>
      <w:r>
        <w:rPr>
          <w:rFonts w:hint="eastAsia" w:ascii="微软雅黑" w:hAnsi="微软雅黑" w:cs="微软雅黑"/>
          <w:sz w:val="30"/>
          <w:szCs w:val="30"/>
        </w:rPr>
        <w:instrText xml:space="preserve">TOC \o "1-4" \h \u </w:instrText>
      </w:r>
      <w:r>
        <w:rPr>
          <w:rFonts w:hint="eastAsia" w:ascii="微软雅黑" w:hAnsi="微软雅黑" w:cs="微软雅黑"/>
          <w:sz w:val="30"/>
          <w:szCs w:val="30"/>
        </w:rPr>
        <w:fldChar w:fldCharType="separate"/>
      </w:r>
      <w:r>
        <w:rPr>
          <w:rFonts w:hint="eastAsia" w:ascii="Tahoma" w:hAnsi="Tahoma" w:eastAsia="微软雅黑" w:cstheme="minorBidi"/>
          <w:b/>
          <w:color w:val="31849B"/>
          <w:sz w:val="30"/>
          <w:szCs w:val="30"/>
          <w:lang w:val="en-US" w:eastAsia="zh-CN" w:bidi="ar-SA"/>
        </w:rPr>
        <w:fldChar w:fldCharType="begin"/>
      </w:r>
      <w:r>
        <w:rPr>
          <w:rFonts w:hint="eastAsia" w:ascii="Tahoma" w:hAnsi="Tahoma" w:eastAsia="微软雅黑" w:cstheme="minorBidi"/>
          <w:b/>
          <w:color w:val="31849B"/>
          <w:sz w:val="30"/>
          <w:szCs w:val="30"/>
          <w:lang w:val="en-US" w:eastAsia="zh-CN" w:bidi="ar-SA"/>
        </w:rPr>
        <w:instrText xml:space="preserve"> HYPERLINK \l "_Toc20652" </w:instrText>
      </w:r>
      <w:r>
        <w:rPr>
          <w:rFonts w:hint="eastAsia" w:ascii="Tahoma" w:hAnsi="Tahoma" w:eastAsia="微软雅黑" w:cstheme="minorBidi"/>
          <w:b/>
          <w:color w:val="31849B"/>
          <w:sz w:val="30"/>
          <w:szCs w:val="30"/>
          <w:lang w:val="en-US" w:eastAsia="zh-CN" w:bidi="ar-SA"/>
        </w:rPr>
        <w:fldChar w:fldCharType="separate"/>
      </w:r>
      <w:r>
        <w:rPr>
          <w:rFonts w:hint="eastAsia" w:ascii="Tahoma" w:hAnsi="Tahoma" w:eastAsia="微软雅黑" w:cstheme="minorBidi"/>
          <w:b/>
          <w:color w:val="31849B"/>
          <w:sz w:val="30"/>
          <w:szCs w:val="30"/>
          <w:lang w:val="en-US" w:eastAsia="zh-CN" w:bidi="ar-SA"/>
        </w:rPr>
        <w:t>检测报告摘要</w:t>
      </w:r>
      <w:r>
        <w:rPr>
          <w:rFonts w:hint="eastAsia" w:ascii="Tahoma" w:hAnsi="Tahoma" w:eastAsia="微软雅黑" w:cstheme="minorBidi"/>
          <w:b/>
          <w:color w:val="31849B"/>
          <w:sz w:val="30"/>
          <w:szCs w:val="30"/>
          <w:lang w:val="en-US" w:eastAsia="zh-CN" w:bidi="ar-SA"/>
        </w:rPr>
        <w:fldChar w:fldCharType="end"/>
      </w:r>
      <w:r>
        <w:rPr>
          <w:rFonts w:hint="eastAsia" w:cstheme="minorBidi"/>
          <w:b/>
          <w:color w:val="31849B"/>
          <w:sz w:val="30"/>
          <w:szCs w:val="30"/>
          <w:lang w:val="en-US" w:eastAsia="zh-CN" w:bidi="ar-SA"/>
        </w:rPr>
        <w:t xml:space="preserve">                                        </w:t>
      </w:r>
      <w:r>
        <w:rPr>
          <w:rFonts w:hint="eastAsia" w:ascii="微软雅黑" w:hAnsi="微软雅黑" w:eastAsia="微软雅黑" w:cs="微软雅黑"/>
          <w:b/>
          <w:color w:val="auto"/>
          <w:sz w:val="21"/>
          <w:szCs w:val="21"/>
          <w:lang w:val="en-US" w:eastAsia="zh-CN" w:bidi="ar-SA"/>
        </w:rPr>
        <w:t>1</w:t>
      </w:r>
    </w:p>
    <w:p>
      <w:pPr>
        <w:pStyle w:val="11"/>
        <w:tabs>
          <w:tab w:val="right" w:leader="dot" w:pos="8306"/>
        </w:tabs>
        <w:spacing w:after="0" w:line="312" w:lineRule="auto"/>
        <w:ind w:left="0" w:leftChars="0"/>
        <w:jc w:val="distribute"/>
        <w:rPr>
          <w:rFonts w:hint="default" w:ascii="微软雅黑" w:hAnsi="微软雅黑" w:eastAsia="微软雅黑" w:cs="微软雅黑"/>
          <w:sz w:val="21"/>
          <w:szCs w:val="21"/>
          <w:lang w:val="en-US" w:eastAsia="zh-CN"/>
        </w:rPr>
      </w:pPr>
      <w:r>
        <w:rPr>
          <w:rFonts w:hint="eastAsia" w:ascii="微软雅黑" w:hAnsi="微软雅黑" w:eastAsia="微软雅黑" w:cs="微软雅黑"/>
          <w:sz w:val="21"/>
          <w:szCs w:val="21"/>
        </w:rPr>
        <w:fldChar w:fldCharType="begin"/>
      </w:r>
      <w:r>
        <w:rPr>
          <w:rFonts w:hint="eastAsia" w:ascii="微软雅黑" w:hAnsi="微软雅黑" w:eastAsia="微软雅黑" w:cs="微软雅黑"/>
          <w:sz w:val="21"/>
          <w:szCs w:val="21"/>
        </w:rPr>
        <w:instrText xml:space="preserve"> HYPERLINK \l "_Toc5274" </w:instrText>
      </w:r>
      <w:r>
        <w:rPr>
          <w:rFonts w:hint="eastAsia" w:ascii="微软雅黑" w:hAnsi="微软雅黑" w:eastAsia="微软雅黑" w:cs="微软雅黑"/>
          <w:sz w:val="21"/>
          <w:szCs w:val="21"/>
        </w:rPr>
        <w:fldChar w:fldCharType="separate"/>
      </w:r>
      <w:r>
        <w:rPr>
          <w:rFonts w:hint="eastAsia" w:ascii="微软雅黑" w:hAnsi="微软雅黑" w:eastAsia="微软雅黑" w:cs="微软雅黑"/>
          <w:sz w:val="21"/>
          <w:szCs w:val="21"/>
        </w:rPr>
        <w:t>基本信息</w:t>
      </w:r>
      <w:r>
        <w:rPr>
          <w:rFonts w:hint="eastAsia" w:ascii="微软雅黑" w:hAnsi="微软雅黑" w:eastAsia="微软雅黑" w:cs="微软雅黑"/>
          <w:sz w:val="21"/>
          <w:szCs w:val="21"/>
        </w:rPr>
        <w:fldChar w:fldCharType="end"/>
      </w:r>
      <w:r>
        <w:rPr>
          <w:rFonts w:hint="eastAsia" w:ascii="微软雅黑" w:hAnsi="微软雅黑" w:cs="微软雅黑"/>
          <w:sz w:val="21"/>
          <w:szCs w:val="21"/>
          <w:lang w:val="en-US" w:eastAsia="zh-CN"/>
        </w:rPr>
        <w:t xml:space="preserve">                                                                  1</w:t>
      </w:r>
    </w:p>
    <w:p>
      <w:pPr>
        <w:pStyle w:val="11"/>
        <w:tabs>
          <w:tab w:val="right" w:leader="dot" w:pos="8306"/>
        </w:tabs>
        <w:spacing w:after="0" w:line="312" w:lineRule="auto"/>
        <w:ind w:left="0" w:leftChars="0"/>
        <w:jc w:val="distribute"/>
        <w:rPr>
          <w:rFonts w:hint="default" w:ascii="微软雅黑" w:hAnsi="微软雅黑" w:eastAsia="微软雅黑" w:cs="微软雅黑"/>
          <w:sz w:val="21"/>
          <w:szCs w:val="21"/>
          <w:lang w:val="en-US" w:eastAsia="zh-CN"/>
        </w:rPr>
      </w:pPr>
      <w:r>
        <w:rPr>
          <w:rFonts w:hint="eastAsia" w:ascii="微软雅黑" w:hAnsi="微软雅黑" w:eastAsia="微软雅黑" w:cs="微软雅黑"/>
          <w:sz w:val="21"/>
          <w:szCs w:val="21"/>
        </w:rPr>
        <w:fldChar w:fldCharType="begin"/>
      </w:r>
      <w:r>
        <w:rPr>
          <w:rFonts w:hint="eastAsia" w:ascii="微软雅黑" w:hAnsi="微软雅黑" w:eastAsia="微软雅黑" w:cs="微软雅黑"/>
          <w:sz w:val="21"/>
          <w:szCs w:val="21"/>
        </w:rPr>
        <w:instrText xml:space="preserve"> HYPERLINK \l "_Toc350" </w:instrText>
      </w:r>
      <w:r>
        <w:rPr>
          <w:rFonts w:hint="eastAsia" w:ascii="微软雅黑" w:hAnsi="微软雅黑" w:eastAsia="微软雅黑" w:cs="微软雅黑"/>
          <w:sz w:val="21"/>
          <w:szCs w:val="21"/>
        </w:rPr>
        <w:fldChar w:fldCharType="separate"/>
      </w:r>
      <w:r>
        <w:rPr>
          <w:rFonts w:hint="eastAsia" w:ascii="微软雅黑" w:hAnsi="微软雅黑" w:eastAsia="微软雅黑" w:cs="微软雅黑"/>
          <w:sz w:val="21"/>
          <w:szCs w:val="21"/>
        </w:rPr>
        <w:t>检测结果</w:t>
      </w:r>
      <w:r>
        <w:rPr>
          <w:rFonts w:hint="eastAsia" w:ascii="微软雅黑" w:hAnsi="微软雅黑" w:eastAsia="微软雅黑" w:cs="微软雅黑"/>
          <w:sz w:val="21"/>
          <w:szCs w:val="21"/>
        </w:rPr>
        <w:fldChar w:fldCharType="end"/>
      </w:r>
      <w:r>
        <w:rPr>
          <w:rFonts w:hint="eastAsia" w:ascii="微软雅黑" w:hAnsi="微软雅黑" w:cs="微软雅黑"/>
          <w:sz w:val="21"/>
          <w:szCs w:val="21"/>
          <w:lang w:val="en-US" w:eastAsia="zh-CN"/>
        </w:rPr>
        <w:t xml:space="preserve">                                                                  2</w:t>
      </w:r>
    </w:p>
    <w:p>
      <w:pPr>
        <w:pStyle w:val="9"/>
        <w:tabs>
          <w:tab w:val="right" w:leader="dot" w:pos="8306"/>
        </w:tabs>
        <w:spacing w:after="0" w:line="312" w:lineRule="auto"/>
        <w:jc w:val="distribute"/>
        <w:rPr>
          <w:rFonts w:hint="default" w:ascii="微软雅黑" w:hAnsi="微软雅黑" w:eastAsia="微软雅黑" w:cs="微软雅黑"/>
          <w:sz w:val="30"/>
          <w:szCs w:val="30"/>
          <w:lang w:val="en-US" w:eastAsia="zh-CN"/>
        </w:rPr>
      </w:pPr>
      <w:r>
        <w:rPr>
          <w:rFonts w:hint="eastAsia" w:ascii="Tahoma" w:hAnsi="Tahoma" w:eastAsia="微软雅黑" w:cstheme="minorBidi"/>
          <w:b/>
          <w:color w:val="31849B"/>
          <w:sz w:val="30"/>
          <w:szCs w:val="30"/>
          <w:lang w:val="en-US" w:eastAsia="zh-CN" w:bidi="ar-SA"/>
        </w:rPr>
        <w:fldChar w:fldCharType="begin"/>
      </w:r>
      <w:r>
        <w:rPr>
          <w:rFonts w:hint="eastAsia" w:ascii="Tahoma" w:hAnsi="Tahoma" w:eastAsia="微软雅黑" w:cstheme="minorBidi"/>
          <w:b/>
          <w:color w:val="31849B"/>
          <w:sz w:val="30"/>
          <w:szCs w:val="30"/>
          <w:lang w:val="en-US" w:eastAsia="zh-CN" w:bidi="ar-SA"/>
        </w:rPr>
        <w:instrText xml:space="preserve"> HYPERLINK \l "_Toc26768" </w:instrText>
      </w:r>
      <w:r>
        <w:rPr>
          <w:rFonts w:hint="eastAsia" w:ascii="Tahoma" w:hAnsi="Tahoma" w:eastAsia="微软雅黑" w:cstheme="minorBidi"/>
          <w:b/>
          <w:color w:val="31849B"/>
          <w:sz w:val="30"/>
          <w:szCs w:val="30"/>
          <w:lang w:val="en-US" w:eastAsia="zh-CN" w:bidi="ar-SA"/>
        </w:rPr>
        <w:fldChar w:fldCharType="separate"/>
      </w:r>
      <w:r>
        <w:rPr>
          <w:rFonts w:hint="eastAsia" w:ascii="Tahoma" w:hAnsi="Tahoma" w:eastAsia="微软雅黑" w:cstheme="minorBidi"/>
          <w:b/>
          <w:color w:val="31849B"/>
          <w:sz w:val="30"/>
          <w:szCs w:val="30"/>
          <w:lang w:val="en-US" w:eastAsia="zh-CN" w:bidi="ar-SA"/>
        </w:rPr>
        <w:t>检测结果解析</w:t>
      </w:r>
      <w:r>
        <w:rPr>
          <w:rFonts w:hint="eastAsia" w:ascii="Tahoma" w:hAnsi="Tahoma" w:eastAsia="微软雅黑" w:cstheme="minorBidi"/>
          <w:b/>
          <w:color w:val="31849B"/>
          <w:sz w:val="30"/>
          <w:szCs w:val="30"/>
          <w:lang w:val="en-US" w:eastAsia="zh-CN" w:bidi="ar-SA"/>
        </w:rPr>
        <w:fldChar w:fldCharType="end"/>
      </w:r>
      <w:r>
        <w:rPr>
          <w:rFonts w:hint="eastAsia" w:cstheme="minorBidi"/>
          <w:b/>
          <w:color w:val="31849B"/>
          <w:sz w:val="30"/>
          <w:szCs w:val="30"/>
          <w:lang w:val="en-US" w:eastAsia="zh-CN" w:bidi="ar-SA"/>
        </w:rPr>
        <w:t xml:space="preserve">                                        </w:t>
      </w:r>
      <w:r>
        <w:rPr>
          <w:rFonts w:hint="eastAsia" w:ascii="微软雅黑" w:hAnsi="微软雅黑" w:eastAsia="微软雅黑" w:cs="微软雅黑"/>
          <w:b/>
          <w:color w:val="auto"/>
          <w:sz w:val="21"/>
          <w:szCs w:val="21"/>
          <w:lang w:val="en-US" w:eastAsia="zh-CN" w:bidi="ar-SA"/>
        </w:rPr>
        <w:t>1</w:t>
      </w:r>
      <w:r>
        <w:rPr>
          <w:rFonts w:hint="eastAsia" w:ascii="微软雅黑" w:hAnsi="微软雅黑" w:cs="微软雅黑"/>
          <w:b/>
          <w:color w:val="auto"/>
          <w:sz w:val="21"/>
          <w:szCs w:val="21"/>
          <w:lang w:val="en-US" w:eastAsia="zh-CN" w:bidi="ar-SA"/>
        </w:rPr>
        <w:t>1</w:t>
      </w:r>
    </w:p>
    <w:p>
      <w:pPr>
        <w:pStyle w:val="11"/>
        <w:tabs>
          <w:tab w:val="right" w:leader="dot" w:pos="8306"/>
        </w:tabs>
        <w:spacing w:after="0" w:line="312" w:lineRule="auto"/>
        <w:ind w:left="0" w:leftChars="0"/>
        <w:jc w:val="distribute"/>
        <w:rPr>
          <w:rFonts w:hint="default" w:ascii="微软雅黑" w:hAnsi="微软雅黑" w:eastAsia="微软雅黑" w:cs="微软雅黑"/>
          <w:sz w:val="21"/>
          <w:szCs w:val="21"/>
          <w:lang w:val="en-US" w:eastAsia="zh-CN"/>
        </w:rPr>
      </w:pPr>
      <w:r>
        <w:rPr>
          <w:rFonts w:hint="eastAsia" w:ascii="微软雅黑" w:hAnsi="微软雅黑" w:eastAsia="微软雅黑" w:cs="微软雅黑"/>
          <w:sz w:val="21"/>
          <w:szCs w:val="21"/>
        </w:rPr>
        <w:fldChar w:fldCharType="begin"/>
      </w:r>
      <w:r>
        <w:rPr>
          <w:rFonts w:hint="eastAsia" w:ascii="微软雅黑" w:hAnsi="微软雅黑" w:eastAsia="微软雅黑" w:cs="微软雅黑"/>
          <w:sz w:val="21"/>
          <w:szCs w:val="21"/>
        </w:rPr>
        <w:instrText xml:space="preserve"> HYPERLINK \l "_Toc29037" </w:instrText>
      </w:r>
      <w:r>
        <w:rPr>
          <w:rFonts w:hint="eastAsia" w:ascii="微软雅黑" w:hAnsi="微软雅黑" w:eastAsia="微软雅黑" w:cs="微软雅黑"/>
          <w:sz w:val="21"/>
          <w:szCs w:val="21"/>
        </w:rPr>
        <w:fldChar w:fldCharType="separate"/>
      </w:r>
      <w:r>
        <w:rPr>
          <w:rFonts w:hint="eastAsia" w:ascii="微软雅黑" w:hAnsi="微软雅黑" w:eastAsia="微软雅黑" w:cs="微软雅黑"/>
          <w:sz w:val="21"/>
          <w:szCs w:val="21"/>
        </w:rPr>
        <w:t>用药提示解析</w:t>
      </w:r>
      <w:r>
        <w:rPr>
          <w:rFonts w:hint="eastAsia" w:ascii="微软雅黑" w:hAnsi="微软雅黑" w:eastAsia="微软雅黑" w:cs="微软雅黑"/>
          <w:sz w:val="21"/>
          <w:szCs w:val="21"/>
        </w:rPr>
        <w:fldChar w:fldCharType="end"/>
      </w:r>
      <w:r>
        <w:rPr>
          <w:rFonts w:hint="eastAsia" w:ascii="微软雅黑" w:hAnsi="微软雅黑" w:cs="微软雅黑"/>
          <w:sz w:val="21"/>
          <w:szCs w:val="21"/>
          <w:lang w:val="en-US" w:eastAsia="zh-CN"/>
        </w:rPr>
        <w:t xml:space="preserve">                                                              11</w:t>
      </w:r>
    </w:p>
    <w:p>
      <w:pPr>
        <w:pStyle w:val="11"/>
        <w:tabs>
          <w:tab w:val="right" w:leader="dot" w:pos="8306"/>
        </w:tabs>
        <w:spacing w:after="0" w:line="312" w:lineRule="auto"/>
        <w:ind w:left="0" w:leftChars="0"/>
        <w:jc w:val="distribute"/>
        <w:rPr>
          <w:rFonts w:hint="default" w:ascii="微软雅黑" w:hAnsi="微软雅黑" w:eastAsia="微软雅黑" w:cs="微软雅黑"/>
          <w:sz w:val="30"/>
          <w:szCs w:val="30"/>
          <w:lang w:val="en-US" w:eastAsia="zh-CN"/>
        </w:rPr>
      </w:pPr>
      <w:r>
        <w:rPr>
          <w:rFonts w:hint="eastAsia" w:ascii="微软雅黑" w:hAnsi="微软雅黑" w:eastAsia="微软雅黑" w:cs="微软雅黑"/>
          <w:sz w:val="21"/>
          <w:szCs w:val="21"/>
        </w:rPr>
        <w:fldChar w:fldCharType="begin"/>
      </w:r>
      <w:r>
        <w:rPr>
          <w:rFonts w:hint="eastAsia" w:ascii="微软雅黑" w:hAnsi="微软雅黑" w:eastAsia="微软雅黑" w:cs="微软雅黑"/>
          <w:sz w:val="21"/>
          <w:szCs w:val="21"/>
        </w:rPr>
        <w:instrText xml:space="preserve"> HYPERLINK \l "_Toc6959" </w:instrText>
      </w:r>
      <w:r>
        <w:rPr>
          <w:rFonts w:hint="eastAsia" w:ascii="微软雅黑" w:hAnsi="微软雅黑" w:eastAsia="微软雅黑" w:cs="微软雅黑"/>
          <w:sz w:val="21"/>
          <w:szCs w:val="21"/>
        </w:rPr>
        <w:fldChar w:fldCharType="separate"/>
      </w:r>
      <w:r>
        <w:rPr>
          <w:rFonts w:hint="eastAsia" w:ascii="微软雅黑" w:hAnsi="微软雅黑" w:eastAsia="微软雅黑" w:cs="微软雅黑"/>
          <w:sz w:val="21"/>
          <w:szCs w:val="21"/>
        </w:rPr>
        <w:t>重要基因变异解析</w:t>
      </w:r>
      <w:r>
        <w:rPr>
          <w:rFonts w:hint="eastAsia" w:ascii="微软雅黑" w:hAnsi="微软雅黑" w:eastAsia="微软雅黑" w:cs="微软雅黑"/>
          <w:sz w:val="21"/>
          <w:szCs w:val="21"/>
        </w:rPr>
        <w:fldChar w:fldCharType="end"/>
      </w:r>
      <w:r>
        <w:rPr>
          <w:rFonts w:hint="eastAsia" w:ascii="微软雅黑" w:hAnsi="微软雅黑" w:cs="微软雅黑"/>
          <w:sz w:val="21"/>
          <w:szCs w:val="21"/>
          <w:lang w:val="en-US" w:eastAsia="zh-CN"/>
        </w:rPr>
        <w:t xml:space="preserve">                                                          16</w:t>
      </w:r>
    </w:p>
    <w:p>
      <w:pPr>
        <w:pStyle w:val="11"/>
        <w:tabs>
          <w:tab w:val="right" w:leader="dot" w:pos="8306"/>
        </w:tabs>
        <w:spacing w:after="0" w:line="312" w:lineRule="auto"/>
        <w:ind w:left="0" w:leftChars="0"/>
        <w:jc w:val="distribute"/>
        <w:rPr>
          <w:rFonts w:hint="default" w:ascii="微软雅黑" w:hAnsi="微软雅黑" w:eastAsia="微软雅黑" w:cs="微软雅黑"/>
          <w:sz w:val="30"/>
          <w:szCs w:val="30"/>
          <w:lang w:val="en-US" w:eastAsia="zh-CN"/>
        </w:rPr>
      </w:pPr>
      <w:r>
        <w:rPr>
          <w:rFonts w:hint="eastAsia"/>
          <w:b/>
          <w:color w:val="31849B"/>
          <w:sz w:val="30"/>
          <w:szCs w:val="30"/>
        </w:rPr>
        <w:fldChar w:fldCharType="begin"/>
      </w:r>
      <w:r>
        <w:rPr>
          <w:rFonts w:hint="eastAsia"/>
          <w:b/>
          <w:color w:val="31849B"/>
          <w:sz w:val="30"/>
          <w:szCs w:val="30"/>
        </w:rPr>
        <w:instrText xml:space="preserve"> HYPERLINK \l "_Toc17626" </w:instrText>
      </w:r>
      <w:r>
        <w:rPr>
          <w:rFonts w:hint="eastAsia"/>
          <w:b/>
          <w:color w:val="31849B"/>
          <w:sz w:val="30"/>
          <w:szCs w:val="30"/>
        </w:rPr>
        <w:fldChar w:fldCharType="separate"/>
      </w:r>
      <w:r>
        <w:rPr>
          <w:rFonts w:hint="eastAsia"/>
          <w:b/>
          <w:color w:val="31849B"/>
          <w:sz w:val="30"/>
          <w:szCs w:val="30"/>
        </w:rPr>
        <w:t>参考文献</w:t>
      </w:r>
      <w:r>
        <w:rPr>
          <w:rFonts w:hint="eastAsia"/>
          <w:b/>
          <w:color w:val="31849B"/>
          <w:sz w:val="30"/>
          <w:szCs w:val="30"/>
        </w:rPr>
        <w:fldChar w:fldCharType="end"/>
      </w:r>
      <w:r>
        <w:rPr>
          <w:rFonts w:hint="eastAsia"/>
          <w:b/>
          <w:color w:val="31849B"/>
          <w:sz w:val="30"/>
          <w:szCs w:val="30"/>
          <w:lang w:val="en-US" w:eastAsia="zh-CN"/>
        </w:rPr>
        <w:t xml:space="preserve">                                            </w:t>
      </w:r>
      <w:r>
        <w:rPr>
          <w:rFonts w:hint="eastAsia" w:ascii="微软雅黑" w:hAnsi="微软雅黑" w:cs="微软雅黑"/>
          <w:b/>
          <w:color w:val="auto"/>
          <w:sz w:val="21"/>
          <w:szCs w:val="21"/>
          <w:lang w:val="en-US" w:eastAsia="zh-CN" w:bidi="ar-SA"/>
        </w:rPr>
        <w:t>20</w:t>
      </w:r>
    </w:p>
    <w:p>
      <w:pPr>
        <w:pStyle w:val="9"/>
        <w:tabs>
          <w:tab w:val="right" w:leader="dot" w:pos="8306"/>
        </w:tabs>
        <w:spacing w:after="0" w:line="312" w:lineRule="auto"/>
        <w:jc w:val="distribute"/>
        <w:rPr>
          <w:rFonts w:hint="default" w:ascii="微软雅黑" w:hAnsi="微软雅黑" w:eastAsia="微软雅黑" w:cs="微软雅黑"/>
          <w:sz w:val="30"/>
          <w:szCs w:val="30"/>
          <w:lang w:val="en-US" w:eastAsia="zh-CN"/>
        </w:rPr>
      </w:pPr>
      <w:r>
        <w:rPr>
          <w:rFonts w:hint="eastAsia" w:ascii="Tahoma" w:hAnsi="Tahoma" w:eastAsia="微软雅黑" w:cstheme="minorBidi"/>
          <w:b/>
          <w:color w:val="31849B"/>
          <w:sz w:val="30"/>
          <w:szCs w:val="30"/>
          <w:lang w:val="en-US" w:eastAsia="zh-CN" w:bidi="ar-SA"/>
        </w:rPr>
        <w:fldChar w:fldCharType="begin"/>
      </w:r>
      <w:r>
        <w:rPr>
          <w:rFonts w:hint="eastAsia" w:ascii="Tahoma" w:hAnsi="Tahoma" w:eastAsia="微软雅黑" w:cstheme="minorBidi"/>
          <w:b/>
          <w:color w:val="31849B"/>
          <w:sz w:val="30"/>
          <w:szCs w:val="30"/>
          <w:lang w:val="en-US" w:eastAsia="zh-CN" w:bidi="ar-SA"/>
        </w:rPr>
        <w:instrText xml:space="preserve"> HYPERLINK \l "_Toc12778" </w:instrText>
      </w:r>
      <w:r>
        <w:rPr>
          <w:rFonts w:hint="eastAsia" w:ascii="Tahoma" w:hAnsi="Tahoma" w:eastAsia="微软雅黑" w:cstheme="minorBidi"/>
          <w:b/>
          <w:color w:val="31849B"/>
          <w:sz w:val="30"/>
          <w:szCs w:val="30"/>
          <w:lang w:val="en-US" w:eastAsia="zh-CN" w:bidi="ar-SA"/>
        </w:rPr>
        <w:fldChar w:fldCharType="separate"/>
      </w:r>
      <w:r>
        <w:rPr>
          <w:rFonts w:hint="eastAsia" w:ascii="Tahoma" w:hAnsi="Tahoma" w:eastAsia="微软雅黑" w:cstheme="minorBidi"/>
          <w:b/>
          <w:color w:val="31849B"/>
          <w:sz w:val="30"/>
          <w:szCs w:val="30"/>
          <w:lang w:val="en-US" w:eastAsia="zh-CN" w:bidi="ar-SA"/>
        </w:rPr>
        <w:t>附录</w:t>
      </w:r>
      <w:r>
        <w:rPr>
          <w:rFonts w:hint="eastAsia" w:ascii="Tahoma" w:hAnsi="Tahoma" w:eastAsia="微软雅黑" w:cstheme="minorBidi"/>
          <w:b/>
          <w:color w:val="31849B"/>
          <w:sz w:val="30"/>
          <w:szCs w:val="30"/>
          <w:lang w:val="en-US" w:eastAsia="zh-CN" w:bidi="ar-SA"/>
        </w:rPr>
        <w:fldChar w:fldCharType="end"/>
      </w:r>
      <w:r>
        <w:rPr>
          <w:rFonts w:hint="eastAsia" w:cstheme="minorBidi"/>
          <w:b/>
          <w:color w:val="31849B"/>
          <w:sz w:val="30"/>
          <w:szCs w:val="30"/>
          <w:lang w:val="en-US" w:eastAsia="zh-CN" w:bidi="ar-SA"/>
        </w:rPr>
        <w:t xml:space="preserve">                                                </w:t>
      </w:r>
      <w:r>
        <w:rPr>
          <w:rFonts w:hint="eastAsia" w:ascii="微软雅黑" w:hAnsi="微软雅黑" w:cs="微软雅黑"/>
          <w:b/>
          <w:color w:val="auto"/>
          <w:sz w:val="21"/>
          <w:szCs w:val="21"/>
          <w:lang w:val="en-US" w:eastAsia="zh-CN" w:bidi="ar-SA"/>
        </w:rPr>
        <w:t>22</w:t>
      </w:r>
    </w:p>
    <w:p>
      <w:pPr>
        <w:pStyle w:val="11"/>
        <w:tabs>
          <w:tab w:val="right" w:leader="dot" w:pos="8306"/>
        </w:tabs>
        <w:spacing w:after="0" w:line="312" w:lineRule="auto"/>
        <w:ind w:left="0" w:leftChars="0"/>
        <w:jc w:val="distribute"/>
        <w:rPr>
          <w:rFonts w:hint="default" w:eastAsia="微软雅黑"/>
          <w:b/>
          <w:color w:val="31849B"/>
          <w:sz w:val="30"/>
          <w:szCs w:val="30"/>
          <w:lang w:val="en-US" w:eastAsia="zh-CN"/>
        </w:rPr>
      </w:pPr>
      <w:r>
        <w:rPr>
          <w:rFonts w:hint="eastAsia" w:ascii="微软雅黑" w:hAnsi="微软雅黑" w:cs="微软雅黑"/>
          <w:sz w:val="30"/>
          <w:szCs w:val="30"/>
        </w:rPr>
        <w:fldChar w:fldCharType="end"/>
      </w:r>
      <w:r>
        <w:rPr>
          <w:rFonts w:hint="eastAsia"/>
          <w:b/>
          <w:color w:val="31849B"/>
          <w:sz w:val="30"/>
          <w:szCs w:val="30"/>
        </w:rPr>
        <w:t>免责声明</w:t>
      </w:r>
      <w:r>
        <w:rPr>
          <w:rFonts w:hint="eastAsia"/>
          <w:b/>
          <w:color w:val="31849B"/>
          <w:sz w:val="30"/>
          <w:szCs w:val="30"/>
          <w:lang w:val="en-US" w:eastAsia="zh-CN"/>
        </w:rPr>
        <w:t xml:space="preserve">                                            </w:t>
      </w:r>
      <w:r>
        <w:rPr>
          <w:rFonts w:hint="eastAsia" w:ascii="微软雅黑" w:hAnsi="微软雅黑" w:cs="微软雅黑"/>
          <w:b/>
          <w:color w:val="auto"/>
          <w:sz w:val="21"/>
          <w:szCs w:val="21"/>
          <w:lang w:val="en-US" w:eastAsia="zh-CN" w:bidi="ar-SA"/>
        </w:rPr>
        <w:t>30</w:t>
      </w:r>
    </w:p>
    <w:p>
      <w:pPr>
        <w:pStyle w:val="29"/>
        <w:adjustRightInd/>
        <w:snapToGrid/>
        <w:spacing w:line="312" w:lineRule="auto"/>
        <w:ind w:firstLine="0" w:firstLineChars="0"/>
        <w:jc w:val="left"/>
        <w:rPr>
          <w:rFonts w:hint="eastAsia"/>
          <w:b/>
          <w:color w:val="31849B"/>
          <w:sz w:val="30"/>
          <w:szCs w:val="30"/>
        </w:rPr>
      </w:pPr>
      <w:r>
        <w:rPr>
          <w:rFonts w:hint="eastAsia"/>
          <w:b/>
          <w:color w:val="31849B"/>
          <w:sz w:val="30"/>
          <w:szCs w:val="30"/>
        </w:rPr>
        <w:t>公司介绍</w:t>
      </w:r>
    </w:p>
    <w:p>
      <w:pPr>
        <w:pStyle w:val="29"/>
        <w:adjustRightInd/>
        <w:snapToGrid/>
        <w:spacing w:line="312" w:lineRule="auto"/>
        <w:ind w:firstLine="0" w:firstLineChars="0"/>
        <w:jc w:val="center"/>
        <w:rPr>
          <w:rFonts w:hint="eastAsia"/>
          <w:b/>
          <w:color w:val="31849B"/>
          <w:sz w:val="24"/>
          <w:szCs w:val="24"/>
        </w:rPr>
      </w:pPr>
    </w:p>
    <w:p>
      <w:pPr>
        <w:pStyle w:val="29"/>
        <w:adjustRightInd/>
        <w:snapToGrid/>
        <w:spacing w:line="312" w:lineRule="auto"/>
        <w:ind w:firstLine="0" w:firstLineChars="0"/>
        <w:jc w:val="center"/>
        <w:rPr>
          <w:rFonts w:hint="eastAsia"/>
          <w:b/>
          <w:color w:val="31849B"/>
          <w:sz w:val="24"/>
          <w:szCs w:val="24"/>
        </w:rPr>
      </w:pPr>
    </w:p>
    <w:p>
      <w:pPr>
        <w:pStyle w:val="29"/>
        <w:adjustRightInd/>
        <w:snapToGrid/>
        <w:spacing w:line="312" w:lineRule="auto"/>
        <w:ind w:firstLine="0" w:firstLineChars="0"/>
        <w:jc w:val="center"/>
        <w:rPr>
          <w:rFonts w:hint="eastAsia"/>
          <w:b/>
          <w:color w:val="31849B"/>
          <w:sz w:val="24"/>
          <w:szCs w:val="24"/>
        </w:rPr>
      </w:pPr>
    </w:p>
    <w:p>
      <w:pPr>
        <w:pStyle w:val="29"/>
        <w:adjustRightInd/>
        <w:snapToGrid/>
        <w:spacing w:line="312" w:lineRule="auto"/>
        <w:ind w:firstLine="0" w:firstLineChars="0"/>
        <w:jc w:val="center"/>
        <w:rPr>
          <w:rFonts w:hint="eastAsia"/>
          <w:b/>
          <w:color w:val="31849B"/>
          <w:sz w:val="24"/>
          <w:szCs w:val="24"/>
        </w:rPr>
      </w:pPr>
    </w:p>
    <w:p>
      <w:pPr>
        <w:tabs>
          <w:tab w:val="left" w:pos="2312"/>
        </w:tabs>
        <w:spacing w:line="312" w:lineRule="auto"/>
        <w:jc w:val="left"/>
        <w:rPr>
          <w:rFonts w:hint="eastAsia" w:ascii="微软雅黑" w:hAnsi="微软雅黑" w:eastAsia="微软雅黑"/>
          <w:b/>
          <w:sz w:val="30"/>
          <w:szCs w:val="30"/>
          <w:lang w:eastAsia="zh-CN"/>
        </w:rPr>
      </w:pPr>
      <w:r>
        <w:rPr>
          <w:rFonts w:hint="eastAsia" w:ascii="微软雅黑" w:hAnsi="微软雅黑" w:eastAsia="微软雅黑"/>
          <w:b/>
          <w:sz w:val="30"/>
          <w:szCs w:val="30"/>
          <w:lang w:eastAsia="zh-CN"/>
        </w:rPr>
        <w:drawing>
          <wp:inline distT="0" distB="0" distL="114300" distR="114300">
            <wp:extent cx="5755005" cy="1398270"/>
            <wp:effectExtent l="0" t="0" r="10795" b="11430"/>
            <wp:docPr id="6" name="图片 6" descr="丰瑞拓-检测报告-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丰瑞拓-检测报告-07"/>
                    <pic:cNvPicPr>
                      <a:picLocks noChangeAspect="1"/>
                    </pic:cNvPicPr>
                  </pic:nvPicPr>
                  <pic:blipFill>
                    <a:blip r:embed="rId21"/>
                    <a:stretch>
                      <a:fillRect/>
                    </a:stretch>
                  </pic:blipFill>
                  <pic:spPr>
                    <a:xfrm>
                      <a:off x="0" y="0"/>
                      <a:ext cx="5755005" cy="1398270"/>
                    </a:xfrm>
                    <a:prstGeom prst="rect">
                      <a:avLst/>
                    </a:prstGeom>
                  </pic:spPr>
                </pic:pic>
              </a:graphicData>
            </a:graphic>
          </wp:inline>
        </w:drawing>
      </w:r>
    </w:p>
    <w:p>
      <w:pPr>
        <w:tabs>
          <w:tab w:val="left" w:pos="2312"/>
        </w:tabs>
        <w:spacing w:line="312" w:lineRule="auto"/>
        <w:rPr>
          <w:rFonts w:ascii="微软雅黑" w:hAnsi="微软雅黑"/>
          <w:b/>
          <w:sz w:val="30"/>
          <w:szCs w:val="30"/>
        </w:rPr>
      </w:pPr>
    </w:p>
    <w:p>
      <w:pPr>
        <w:pStyle w:val="29"/>
        <w:adjustRightInd/>
        <w:snapToGrid/>
        <w:spacing w:line="220" w:lineRule="atLeast"/>
        <w:ind w:firstLine="0" w:firstLineChars="0"/>
        <w:jc w:val="both"/>
        <w:outlineLvl w:val="0"/>
        <w:rPr>
          <w:rFonts w:ascii="微软雅黑" w:hAnsi="微软雅黑"/>
          <w:b/>
          <w:color w:val="00C4D8"/>
          <w:sz w:val="36"/>
          <w:szCs w:val="36"/>
        </w:rPr>
        <w:sectPr>
          <w:footerReference r:id="rId6" w:type="default"/>
          <w:pgSz w:w="11906" w:h="16838"/>
          <w:pgMar w:top="1417" w:right="1417" w:bottom="1417" w:left="1417" w:header="850" w:footer="992" w:gutter="0"/>
          <w:pgNumType w:start="1"/>
          <w:cols w:space="0" w:num="1"/>
          <w:rtlGutter w:val="0"/>
          <w:docGrid w:type="lines" w:linePitch="318" w:charSpace="0"/>
        </w:sectPr>
      </w:pPr>
      <w:bookmarkStart w:id="3" w:name="_Toc5451"/>
    </w:p>
    <w:p>
      <w:pPr>
        <w:pStyle w:val="29"/>
        <w:adjustRightInd/>
        <w:snapToGrid/>
        <w:spacing w:before="200" w:line="220" w:lineRule="atLeast"/>
        <w:ind w:firstLine="0" w:firstLineChars="0"/>
        <w:jc w:val="center"/>
        <w:outlineLvl w:val="0"/>
        <w:rPr>
          <w:rFonts w:hint="eastAsia" w:ascii="微软雅黑" w:hAnsi="微软雅黑"/>
          <w:b/>
          <w:color w:val="0A8292"/>
          <w:sz w:val="32"/>
          <w:szCs w:val="32"/>
        </w:rPr>
      </w:pPr>
      <w:bookmarkStart w:id="4" w:name="_Toc21533"/>
      <w:bookmarkStart w:id="5" w:name="_Toc17446"/>
      <w:bookmarkStart w:id="6" w:name="_Toc23873"/>
      <w:bookmarkStart w:id="7" w:name="_Toc9111"/>
      <w:bookmarkStart w:id="8" w:name="_Toc8588"/>
      <w:bookmarkStart w:id="9" w:name="_Toc20524"/>
      <w:bookmarkStart w:id="10" w:name="_Toc31047"/>
      <w:bookmarkStart w:id="11" w:name="_Toc20652"/>
      <w:r>
        <w:rPr>
          <w:rFonts w:hint="eastAsia" w:ascii="微软雅黑" w:hAnsi="微软雅黑"/>
          <w:b/>
          <w:color w:val="0A8292"/>
          <w:sz w:val="32"/>
          <w:szCs w:val="32"/>
        </w:rPr>
        <w:t>第一部分：检测报告摘要</w:t>
      </w:r>
      <w:bookmarkEnd w:id="3"/>
      <w:bookmarkEnd w:id="4"/>
      <w:bookmarkEnd w:id="5"/>
      <w:bookmarkEnd w:id="6"/>
      <w:bookmarkEnd w:id="7"/>
      <w:bookmarkEnd w:id="8"/>
      <w:bookmarkEnd w:id="9"/>
      <w:bookmarkEnd w:id="10"/>
      <w:bookmarkEnd w:id="11"/>
    </w:p>
    <w:p>
      <w:pPr>
        <w:pStyle w:val="29"/>
        <w:adjustRightInd/>
        <w:snapToGrid/>
        <w:spacing w:before="200" w:line="220" w:lineRule="atLeast"/>
        <w:ind w:firstLine="0" w:firstLineChars="0"/>
        <w:jc w:val="left"/>
        <w:outlineLvl w:val="0"/>
        <w:rPr>
          <w:rFonts w:hint="eastAsia" w:ascii="微软雅黑" w:hAnsi="微软雅黑" w:eastAsia="微软雅黑" w:cstheme="minorBidi"/>
          <w:b/>
          <w:color w:val="0A8292"/>
          <w:sz w:val="30"/>
          <w:szCs w:val="30"/>
          <w:lang w:val="en-US" w:eastAsia="zh-CN" w:bidi="ar-SA"/>
        </w:rPr>
      </w:pPr>
      <w:bookmarkStart w:id="12" w:name="_Toc1919"/>
      <w:bookmarkStart w:id="13" w:name="_Toc22726"/>
      <w:bookmarkStart w:id="14" w:name="_Toc16383"/>
      <w:bookmarkStart w:id="15" w:name="_Toc350"/>
      <w:bookmarkStart w:id="16" w:name="_Toc27280"/>
      <w:bookmarkStart w:id="17" w:name="_Toc27982"/>
      <w:bookmarkStart w:id="18" w:name="_Toc23073"/>
      <w:bookmarkStart w:id="19" w:name="_Toc31228"/>
      <w:bookmarkStart w:id="20" w:name="_Toc21790"/>
      <w:r>
        <w:rPr>
          <w:rFonts w:hint="eastAsia" w:ascii="微软雅黑" w:hAnsi="微软雅黑" w:cstheme="minorBidi"/>
          <w:b/>
          <w:color w:val="0A8292"/>
          <w:sz w:val="30"/>
          <w:szCs w:val="30"/>
          <w:lang w:val="en-US" w:eastAsia="zh-CN" w:bidi="ar-SA"/>
        </w:rPr>
        <w:t>1.</w:t>
      </w:r>
      <w:r>
        <w:rPr>
          <w:rFonts w:hint="eastAsia" w:ascii="微软雅黑" w:hAnsi="微软雅黑" w:eastAsia="微软雅黑" w:cstheme="minorBidi"/>
          <w:b/>
          <w:color w:val="0A8292"/>
          <w:sz w:val="30"/>
          <w:szCs w:val="30"/>
          <w:lang w:val="en-US" w:eastAsia="zh-CN" w:bidi="ar-SA"/>
        </w:rPr>
        <w:t>基本信息</w:t>
      </w:r>
    </w:p>
    <w:p>
      <w:pPr>
        <w:widowControl/>
        <w:jc w:val="left"/>
        <w:rPr>
          <w:rFonts w:cs="微软雅黑"/>
          <w:b/>
          <w:bCs/>
          <w:color w:val="31849B"/>
          <w:sz w:val="24"/>
          <w:szCs w:val="24"/>
        </w:rPr>
      </w:pPr>
      <w:r>
        <w:rPr>
          <w:rFonts w:cs="微软雅黑"/>
          <w:b/>
          <w:bCs/>
          <w:color w:val="31849B"/>
          <w:sz w:val="24"/>
          <w:szCs w:val="24"/>
        </w:rPr>
        <w:t>患者信息</w:t>
      </w:r>
    </w:p>
    <w:tbl>
      <w:tblPr>
        <w:tblStyle w:val="16"/>
        <w:tblW w:w="9524" w:type="dxa"/>
        <w:jc w:val="center"/>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Layout w:type="autofit"/>
        <w:tblCellMar>
          <w:top w:w="0" w:type="dxa"/>
          <w:left w:w="108" w:type="dxa"/>
          <w:bottom w:w="0" w:type="dxa"/>
          <w:right w:w="108" w:type="dxa"/>
        </w:tblCellMar>
      </w:tblPr>
      <w:tblGrid>
        <w:gridCol w:w="1615"/>
        <w:gridCol w:w="2685"/>
        <w:gridCol w:w="1513"/>
        <w:gridCol w:w="3711"/>
      </w:tblGrid>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665"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姓   名</w:t>
            </w:r>
          </w:p>
        </w:tc>
        <w:tc>
          <w:tcPr>
            <w:tcW w:w="2727" w:type="dxa"/>
            <w:shd w:val="clear" w:color="auto" w:fill="FFFFFF"/>
            <w:vAlign w:val="center"/>
          </w:tcPr>
          <w:p>
            <w:pPr>
              <w:spacing w:line="360" w:lineRule="auto"/>
              <w:ind w:left="110" w:leftChars="50"/>
              <w:jc w:val="left"/>
              <w:rPr>
                <w:rFonts w:hint="eastAsia" w:ascii="微软雅黑" w:hAnsi="微软雅黑" w:eastAsia="微软雅黑" w:cs="微软雅黑"/>
                <w:bCs/>
                <w:color w:val="auto"/>
                <w:kern w:val="0"/>
                <w:szCs w:val="18"/>
              </w:rPr>
            </w:pPr>
            <w:r>
              <w:rPr>
                <w:rFonts w:hint="eastAsia" w:ascii="微软雅黑" w:hAnsi="微软雅黑" w:eastAsia="微软雅黑" w:cs="微软雅黑"/>
                <w:color w:val="000000"/>
                <w:kern w:val="0"/>
                <w:szCs w:val="20"/>
              </w:rPr>
              <w:t>{{ patient_name }}</w:t>
            </w:r>
          </w:p>
        </w:tc>
        <w:tc>
          <w:tcPr>
            <w:tcW w:w="155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性   别</w:t>
            </w:r>
          </w:p>
        </w:tc>
        <w:tc>
          <w:tcPr>
            <w:tcW w:w="3830" w:type="dxa"/>
            <w:shd w:val="clear" w:color="auto" w:fill="FFFFFF"/>
            <w:vAlign w:val="center"/>
          </w:tcPr>
          <w:p>
            <w:pPr>
              <w:spacing w:line="360" w:lineRule="auto"/>
              <w:ind w:left="110" w:leftChars="50"/>
              <w:jc w:val="left"/>
              <w:rPr>
                <w:rFonts w:hint="eastAsia" w:ascii="微软雅黑" w:hAnsi="微软雅黑" w:eastAsia="微软雅黑" w:cs="微软雅黑"/>
                <w:bCs/>
                <w:color w:val="auto"/>
                <w:kern w:val="0"/>
                <w:szCs w:val="18"/>
                <w:lang w:eastAsia="zh-CN"/>
              </w:rPr>
            </w:pPr>
            <w:r>
              <w:rPr>
                <w:rFonts w:hint="eastAsia" w:ascii="微软雅黑" w:hAnsi="微软雅黑" w:cs="微软雅黑"/>
                <w:color w:val="000000"/>
                <w:kern w:val="0"/>
                <w:szCs w:val="20"/>
                <w:lang w:val="en-US" w:eastAsia="zh-CN"/>
              </w:rPr>
              <w:t>{{ gender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665"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年   龄</w:t>
            </w:r>
          </w:p>
        </w:tc>
        <w:tc>
          <w:tcPr>
            <w:tcW w:w="2727" w:type="dxa"/>
            <w:shd w:val="clear" w:color="auto" w:fill="auto"/>
            <w:vAlign w:val="center"/>
          </w:tcPr>
          <w:p>
            <w:pPr>
              <w:spacing w:line="360" w:lineRule="auto"/>
              <w:ind w:left="110" w:leftChars="50"/>
              <w:jc w:val="left"/>
              <w:rPr>
                <w:rFonts w:hint="default" w:ascii="微软雅黑" w:hAnsi="微软雅黑" w:eastAsia="微软雅黑" w:cs="微软雅黑"/>
                <w:bCs/>
                <w:color w:val="auto"/>
                <w:kern w:val="0"/>
                <w:szCs w:val="18"/>
                <w:lang w:val="en-US" w:eastAsia="zh-CN"/>
              </w:rPr>
            </w:pPr>
            <w:r>
              <w:rPr>
                <w:rFonts w:hint="eastAsia" w:ascii="微软雅黑" w:hAnsi="微软雅黑" w:cs="微软雅黑"/>
                <w:color w:val="000000"/>
                <w:kern w:val="0"/>
                <w:szCs w:val="20"/>
                <w:lang w:val="en-US" w:eastAsia="zh-CN"/>
              </w:rPr>
              <w:t>{{ age }}</w:t>
            </w:r>
          </w:p>
        </w:tc>
        <w:tc>
          <w:tcPr>
            <w:tcW w:w="155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送检单位</w:t>
            </w:r>
          </w:p>
        </w:tc>
        <w:tc>
          <w:tcPr>
            <w:tcW w:w="3830" w:type="dxa"/>
            <w:shd w:val="clear" w:color="auto" w:fill="auto"/>
            <w:vAlign w:val="center"/>
          </w:tcPr>
          <w:p>
            <w:pPr>
              <w:spacing w:line="360" w:lineRule="auto"/>
              <w:ind w:left="110" w:leftChars="50"/>
              <w:jc w:val="left"/>
              <w:rPr>
                <w:rFonts w:hint="default" w:ascii="微软雅黑" w:hAnsi="微软雅黑" w:eastAsia="微软雅黑" w:cs="微软雅黑"/>
                <w:bCs/>
                <w:color w:val="auto"/>
                <w:kern w:val="0"/>
                <w:szCs w:val="18"/>
                <w:lang w:val="en-US" w:eastAsia="zh-CN"/>
              </w:rPr>
            </w:pPr>
            <w:r>
              <w:rPr>
                <w:rFonts w:hint="eastAsia" w:ascii="微软雅黑" w:hAnsi="微软雅黑" w:cs="微软雅黑"/>
                <w:color w:val="000000"/>
                <w:kern w:val="0"/>
                <w:szCs w:val="20"/>
                <w:lang w:val="en-US" w:eastAsia="zh-CN"/>
              </w:rPr>
              <w:t>{{ hospital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665"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报告编码</w:t>
            </w:r>
          </w:p>
        </w:tc>
        <w:tc>
          <w:tcPr>
            <w:tcW w:w="2727" w:type="dxa"/>
            <w:shd w:val="clear" w:color="auto" w:fill="auto"/>
            <w:vAlign w:val="center"/>
          </w:tcPr>
          <w:p>
            <w:pPr>
              <w:spacing w:line="360" w:lineRule="auto"/>
              <w:ind w:left="110" w:leftChars="50"/>
              <w:jc w:val="left"/>
              <w:rPr>
                <w:rFonts w:hint="eastAsia" w:ascii="微软雅黑" w:hAnsi="微软雅黑" w:eastAsia="微软雅黑" w:cs="微软雅黑"/>
                <w:b/>
                <w:bCs/>
                <w:kern w:val="0"/>
                <w:szCs w:val="18"/>
              </w:rPr>
            </w:pPr>
            <w:r>
              <w:rPr>
                <w:rFonts w:hint="eastAsia" w:cs="微软雅黑"/>
                <w:color w:val="000000"/>
                <w:kern w:val="0"/>
                <w:sz w:val="21"/>
                <w:szCs w:val="21"/>
                <w:lang w:val="en-US" w:eastAsia="zh-CN"/>
              </w:rPr>
              <w:t>{{ clinical_diagnosis | default('未提供', true) }}</w:t>
            </w:r>
          </w:p>
        </w:tc>
        <w:tc>
          <w:tcPr>
            <w:tcW w:w="155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报告时间</w:t>
            </w:r>
          </w:p>
        </w:tc>
        <w:tc>
          <w:tcPr>
            <w:tcW w:w="3830" w:type="dxa"/>
            <w:shd w:val="clear" w:color="auto" w:fill="auto"/>
            <w:vAlign w:val="center"/>
          </w:tcPr>
          <w:p>
            <w:pPr>
              <w:spacing w:line="360" w:lineRule="auto"/>
              <w:ind w:left="110" w:leftChars="50"/>
              <w:jc w:val="left"/>
              <w:rPr>
                <w:rFonts w:hint="eastAsia" w:ascii="微软雅黑" w:hAnsi="微软雅黑" w:eastAsia="微软雅黑" w:cs="微软雅黑"/>
                <w:bCs/>
                <w:kern w:val="0"/>
                <w:szCs w:val="18"/>
              </w:rPr>
            </w:pPr>
            <w:r>
              <w:rPr>
                <w:rFonts w:hint="eastAsia" w:cs="微软雅黑"/>
                <w:color w:val="000000"/>
                <w:kern w:val="0"/>
                <w:sz w:val="21"/>
                <w:szCs w:val="18"/>
              </w:rPr>
            </w:r>
            <w:r>
              <w:rPr>
                <w:rFonts w:hint="eastAsia" w:cs="微软雅黑"/>
                <w:color w:val="000000"/>
                <w:kern w:val="0"/>
                <w:sz w:val="21"/>
                <w:szCs w:val="18"/>
              </w:rPr>
            </w:r>
            <w:r>
              <w:rPr>
                <w:rFonts w:hint="eastAsia" w:cs="微软雅黑"/>
                <w:color w:val="000000"/>
                <w:kern w:val="0"/>
                <w:sz w:val="21"/>
                <w:szCs w:val="18"/>
              </w:rPr>
            </w:r>
            <w:r>
              <w:rPr>
                <w:rFonts w:hint="eastAsia" w:cs="微软雅黑"/>
                <w:color w:val="000000"/>
                <w:kern w:val="0"/>
                <w:sz w:val="21"/>
                <w:szCs w:val="18"/>
              </w:rPr>
              <w:t>{{ report_date }}</w:t>
            </w:r>
            <w:r>
              <w:rPr>
                <w:rFonts w:hint="eastAsia" w:cs="微软雅黑"/>
                <w:color w:val="000000"/>
                <w:kern w:val="0"/>
                <w:sz w:val="21"/>
                <w:szCs w:val="18"/>
              </w:rPr>
            </w:r>
          </w:p>
        </w:tc>
      </w:tr>
    </w:tbl>
    <w:p>
      <w:pPr>
        <w:widowControl/>
        <w:jc w:val="left"/>
        <w:rPr>
          <w:rFonts w:cs="微软雅黑"/>
          <w:b/>
          <w:color w:val="31849B"/>
          <w:kern w:val="0"/>
          <w:sz w:val="24"/>
          <w:szCs w:val="24"/>
        </w:rPr>
      </w:pPr>
      <w:r>
        <w:rPr>
          <w:rFonts w:hint="eastAsia" w:cs="微软雅黑"/>
          <w:b/>
          <w:color w:val="31849B"/>
          <w:kern w:val="0"/>
          <w:sz w:val="24"/>
          <w:szCs w:val="24"/>
        </w:rPr>
        <w:t>样本信息</w:t>
      </w:r>
    </w:p>
    <w:tbl>
      <w:tblPr>
        <w:tblStyle w:val="16"/>
        <w:tblW w:w="9524" w:type="dxa"/>
        <w:jc w:val="center"/>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Layout w:type="fixed"/>
        <w:tblCellMar>
          <w:top w:w="0" w:type="dxa"/>
          <w:left w:w="0" w:type="dxa"/>
          <w:bottom w:w="0" w:type="dxa"/>
          <w:right w:w="0" w:type="dxa"/>
        </w:tblCellMar>
      </w:tblPr>
      <w:tblGrid>
        <w:gridCol w:w="2203"/>
        <w:gridCol w:w="1521"/>
        <w:gridCol w:w="1658"/>
        <w:gridCol w:w="2207"/>
        <w:gridCol w:w="1935"/>
      </w:tblGrid>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0" w:type="dxa"/>
            <w:bottom w:w="0" w:type="dxa"/>
            <w:right w:w="0" w:type="dxa"/>
          </w:tblCellMar>
        </w:tblPrEx>
        <w:trPr>
          <w:trHeight w:val="567" w:hRule="atLeast"/>
          <w:jc w:val="center"/>
        </w:trPr>
        <w:tc>
          <w:tcPr>
            <w:tcW w:w="2203"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样本条形码</w:t>
            </w:r>
          </w:p>
        </w:tc>
        <w:tc>
          <w:tcPr>
            <w:tcW w:w="1521"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样本类型</w:t>
            </w:r>
          </w:p>
        </w:tc>
        <w:tc>
          <w:tcPr>
            <w:tcW w:w="1658"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采样部位</w:t>
            </w:r>
          </w:p>
        </w:tc>
        <w:tc>
          <w:tcPr>
            <w:tcW w:w="2207"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样本采集日期</w:t>
            </w:r>
          </w:p>
        </w:tc>
        <w:tc>
          <w:tcPr>
            <w:tcW w:w="1935"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样本接收日期</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0" w:type="dxa"/>
            <w:bottom w:w="0" w:type="dxa"/>
            <w:right w:w="0" w:type="dxa"/>
          </w:tblCellMar>
        </w:tblPrEx>
        <w:trPr>
          <w:trHeight w:val="567" w:hRule="atLeast"/>
          <w:jc w:val="center"/>
        </w:trPr>
        <w:tc>
          <w:tcPr>
            <w:tcW w:w="2203" w:type="dxa"/>
            <w:shd w:val="clear" w:color="auto" w:fill="FFFFFF"/>
            <w:vAlign w:val="center"/>
          </w:tcPr>
          <w:p>
            <w:pPr>
              <w:spacing w:line="360" w:lineRule="auto"/>
              <w:ind w:left="110" w:leftChars="50"/>
              <w:rPr>
                <w:rFonts w:hint="eastAsia" w:ascii="微软雅黑" w:hAnsi="微软雅黑" w:eastAsia="微软雅黑" w:cs="微软雅黑"/>
                <w:color w:val="auto"/>
                <w:kern w:val="0"/>
                <w:szCs w:val="18"/>
              </w:rPr>
            </w:pPr>
            <w:r>
              <w:t>{{ sample_id | default('未提供', true) }}</w:t>
            </w:r>
          </w:p>
        </w:tc>
        <w:tc>
          <w:tcPr>
            <w:tcW w:w="1521" w:type="dxa"/>
            <w:shd w:val="clear" w:color="auto" w:fill="FFFFFF"/>
            <w:vAlign w:val="center"/>
          </w:tcPr>
          <w:p>
            <w:pPr>
              <w:spacing w:line="360" w:lineRule="auto"/>
              <w:ind w:left="110" w:leftChars="50"/>
              <w:rPr>
                <w:rFonts w:hint="eastAsia" w:ascii="微软雅黑" w:hAnsi="微软雅黑" w:eastAsia="微软雅黑" w:cs="微软雅黑"/>
                <w:bCs/>
                <w:color w:val="auto"/>
                <w:kern w:val="0"/>
                <w:szCs w:val="18"/>
                <w:lang w:eastAsia="zh-CN"/>
              </w:rPr>
            </w:pPr>
            <w:r>
              <w:rPr>
                <w:rFonts w:hint="eastAsia" w:ascii="微软雅黑" w:hAnsi="微软雅黑" w:cs="微软雅黑"/>
                <w:kern w:val="0"/>
                <w:szCs w:val="20"/>
                <w:lang w:val="en-US" w:eastAsia="zh-CN"/>
              </w:rPr>
              <w:t>{{ sample_type | default('未提供', true) }}</w:t>
            </w:r>
          </w:p>
        </w:tc>
        <w:tc>
          <w:tcPr>
            <w:tcW w:w="1658" w:type="dxa"/>
            <w:shd w:val="clear" w:color="auto" w:fill="FFFFFF"/>
            <w:vAlign w:val="center"/>
          </w:tcPr>
          <w:p>
            <w:pPr>
              <w:spacing w:line="360" w:lineRule="auto"/>
              <w:ind w:left="110" w:leftChars="50"/>
              <w:rPr>
                <w:rFonts w:hint="eastAsia" w:ascii="微软雅黑" w:hAnsi="微软雅黑" w:eastAsia="微软雅黑" w:cs="微软雅黑"/>
                <w:bCs/>
                <w:kern w:val="0"/>
                <w:szCs w:val="18"/>
              </w:rPr>
            </w:pPr>
            <w:r>
              <w:t>{{ sample_site | default('未提供', true) }}</w:t>
            </w:r>
          </w:p>
        </w:tc>
        <w:tc>
          <w:tcPr>
            <w:tcW w:w="2207" w:type="dxa"/>
            <w:shd w:val="clear" w:color="auto" w:fill="FFFFFF"/>
            <w:vAlign w:val="center"/>
          </w:tcPr>
          <w:p>
            <w:pPr>
              <w:spacing w:line="360" w:lineRule="auto"/>
              <w:ind w:left="110" w:leftChars="50"/>
              <w:rPr>
                <w:rFonts w:hint="eastAsia" w:ascii="微软雅黑" w:hAnsi="微软雅黑" w:eastAsia="微软雅黑" w:cs="微软雅黑"/>
                <w:color w:val="auto"/>
                <w:kern w:val="0"/>
                <w:szCs w:val="18"/>
                <w:lang w:val="en-US" w:eastAsia="zh-CN"/>
              </w:rPr>
            </w:pPr>
            <w:r>
              <w:rPr>
                <w:rFonts w:hint="eastAsia" w:cs="微软雅黑"/>
                <w:color w:val="000000"/>
                <w:kern w:val="0"/>
                <w:sz w:val="21"/>
                <w:szCs w:val="18"/>
                <w:lang w:val="en-US" w:eastAsia="zh-CN"/>
              </w:rPr>
              <w:t>{{ collection_date | default('未提供', true) }}</w:t>
            </w:r>
          </w:p>
        </w:tc>
        <w:tc>
          <w:tcPr>
            <w:tcW w:w="1935" w:type="dxa"/>
            <w:shd w:val="clear" w:color="auto" w:fill="FFFFFF"/>
            <w:vAlign w:val="center"/>
          </w:tcPr>
          <w:p>
            <w:pPr>
              <w:spacing w:line="360" w:lineRule="auto"/>
              <w:ind w:left="110" w:leftChars="50"/>
              <w:rPr>
                <w:rFonts w:hint="default" w:ascii="微软雅黑" w:hAnsi="微软雅黑" w:eastAsia="微软雅黑" w:cs="微软雅黑"/>
                <w:kern w:val="0"/>
                <w:szCs w:val="18"/>
                <w:lang w:val="en-US"/>
              </w:rPr>
            </w:pPr>
            <w:r>
              <w:rPr>
                <w:rFonts w:hint="eastAsia" w:cs="微软雅黑"/>
                <w:color w:val="000000"/>
                <w:kern w:val="0"/>
                <w:sz w:val="21"/>
                <w:szCs w:val="18"/>
                <w:lang w:val="en-US" w:eastAsia="zh-CN"/>
              </w:rPr>
              <w:t>{{ receive_date | default('未提供', true) }}</w:t>
            </w:r>
            <w:bookmarkStart w:id="141" w:name="_GoBack"/>
            <w:bookmarkEnd w:id="141"/>
            <w:r>
              <w:rPr>
                <w:rFonts w:hint="eastAsia" w:cs="微软雅黑"/>
                <w:color w:val="000000"/>
                <w:kern w:val="0"/>
                <w:sz w:val="21"/>
                <w:szCs w:val="18"/>
                <w:lang w:val="en-US" w:eastAsia="zh-CN"/>
              </w:rPr>
            </w:r>
          </w:p>
        </w:tc>
      </w:tr>
    </w:tbl>
    <w:p>
      <w:pPr>
        <w:widowControl/>
        <w:jc w:val="left"/>
        <w:rPr>
          <w:rFonts w:cs="微软雅黑"/>
          <w:b/>
          <w:color w:val="31849B"/>
          <w:kern w:val="0"/>
          <w:sz w:val="24"/>
          <w:szCs w:val="24"/>
        </w:rPr>
      </w:pPr>
      <w:r>
        <w:rPr>
          <w:rFonts w:hint="eastAsia" w:cs="微软雅黑"/>
          <w:b/>
          <w:color w:val="31849B"/>
          <w:kern w:val="0"/>
          <w:sz w:val="24"/>
          <w:szCs w:val="24"/>
        </w:rPr>
        <w:t>临床信息</w:t>
      </w:r>
    </w:p>
    <w:tbl>
      <w:tblPr>
        <w:tblStyle w:val="16"/>
        <w:tblW w:w="9524" w:type="dxa"/>
        <w:jc w:val="center"/>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Layout w:type="autofit"/>
        <w:tblCellMar>
          <w:top w:w="0" w:type="dxa"/>
          <w:left w:w="108" w:type="dxa"/>
          <w:bottom w:w="0" w:type="dxa"/>
          <w:right w:w="108" w:type="dxa"/>
        </w:tblCellMar>
      </w:tblPr>
      <w:tblGrid>
        <w:gridCol w:w="1700"/>
        <w:gridCol w:w="7824"/>
      </w:tblGrid>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73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癌症类型</w:t>
            </w:r>
          </w:p>
        </w:tc>
        <w:tc>
          <w:tcPr>
            <w:tcW w:w="8042" w:type="dxa"/>
            <w:shd w:val="clear" w:color="auto" w:fill="FFFFFF"/>
            <w:vAlign w:val="center"/>
          </w:tcPr>
          <w:p>
            <w:pPr>
              <w:widowControl/>
              <w:jc w:val="left"/>
              <w:rPr>
                <w:rFonts w:hint="eastAsia" w:ascii="微软雅黑" w:hAnsi="微软雅黑" w:eastAsia="微软雅黑" w:cs="微软雅黑"/>
                <w:color w:val="auto"/>
                <w:kern w:val="0"/>
                <w:szCs w:val="18"/>
                <w:lang w:val="en-US" w:eastAsia="zh-CN"/>
              </w:rPr>
            </w:pPr>
            <w:r>
              <w:rPr>
                <w:rFonts w:hint="eastAsia" w:ascii="微软雅黑" w:hAnsi="微软雅黑" w:cs="微软雅黑"/>
                <w:kern w:val="0"/>
                <w:szCs w:val="20"/>
                <w:lang w:val="en-US" w:eastAsia="zh-CN"/>
              </w:rPr>
              <w:t>{{ clinical_diagnosis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73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既往用药史</w:t>
            </w:r>
          </w:p>
        </w:tc>
        <w:tc>
          <w:tcPr>
            <w:tcW w:w="8042" w:type="dxa"/>
            <w:shd w:val="clear" w:color="auto" w:fill="FFFFFF"/>
            <w:vAlign w:val="center"/>
          </w:tcPr>
          <w:p>
            <w:pPr>
              <w:widowControl/>
              <w:jc w:val="left"/>
              <w:rPr>
                <w:rFonts w:hint="eastAsia" w:ascii="微软雅黑" w:hAnsi="微软雅黑" w:eastAsia="微软雅黑" w:cs="微软雅黑"/>
                <w:color w:val="auto"/>
                <w:kern w:val="0"/>
                <w:szCs w:val="18"/>
              </w:rPr>
            </w:pPr>
            <w:r>
              <w:t>{{ treatment_history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73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家族史</w:t>
            </w:r>
          </w:p>
        </w:tc>
        <w:tc>
          <w:tcPr>
            <w:tcW w:w="8042" w:type="dxa"/>
            <w:shd w:val="clear" w:color="auto" w:fill="FFFFFF"/>
            <w:vAlign w:val="center"/>
          </w:tcPr>
          <w:p>
            <w:pPr>
              <w:widowControl/>
              <w:jc w:val="left"/>
              <w:rPr>
                <w:rFonts w:hint="eastAsia" w:ascii="微软雅黑" w:hAnsi="微软雅黑" w:eastAsia="微软雅黑" w:cs="微软雅黑"/>
                <w:color w:val="auto"/>
                <w:kern w:val="0"/>
                <w:szCs w:val="18"/>
              </w:rPr>
            </w:pPr>
            <w:r>
              <w:t>{{ family_history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73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检测项目</w:t>
            </w:r>
          </w:p>
        </w:tc>
        <w:tc>
          <w:tcPr>
            <w:tcW w:w="8042" w:type="dxa"/>
            <w:shd w:val="clear" w:color="auto" w:fill="FFFFFF"/>
            <w:vAlign w:val="center"/>
          </w:tcPr>
          <w:p>
            <w:pPr>
              <w:widowControl/>
              <w:jc w:val="left"/>
              <w:rPr>
                <w:rFonts w:hint="eastAsia" w:ascii="微软雅黑" w:hAnsi="微软雅黑" w:eastAsia="微软雅黑" w:cs="微软雅黑"/>
                <w:color w:val="auto"/>
                <w:kern w:val="0"/>
                <w:szCs w:val="18"/>
              </w:rPr>
            </w:pPr>
            <w:r>
              <w:rPr>
                <w:rFonts w:hint="eastAsia" w:cs="微软雅黑"/>
                <w:color w:val="000000"/>
                <w:kern w:val="0"/>
                <w:sz w:val="21"/>
                <w:szCs w:val="18"/>
              </w:rPr>
              <w:t>{{ project_name }}</w:t>
            </w:r>
            <w:r>
              <w:rPr>
                <w:rFonts w:hint="eastAsia" w:cs="微软雅黑"/>
                <w:color w:val="000000"/>
                <w:kern w:val="0"/>
                <w:sz w:val="21"/>
                <w:szCs w:val="18"/>
                <w:lang w:val="en-US" w:eastAsia="zh-CN"/>
              </w:rPr>
            </w:r>
            <w:r>
              <w:rPr>
                <w:rFonts w:cs="微软雅黑"/>
                <w:color w:val="000000"/>
                <w:kern w:val="0"/>
                <w:sz w:val="21"/>
                <w:szCs w:val="18"/>
              </w:rPr>
            </w:r>
            <w:r>
              <w:rPr>
                <w:rFonts w:hint="eastAsia" w:cs="微软雅黑"/>
                <w:color w:val="000000"/>
                <w:kern w:val="0"/>
                <w:sz w:val="21"/>
                <w:szCs w:val="18"/>
                <w:lang w:eastAsia="zh-CN"/>
              </w:rPr>
            </w:r>
            <w:r>
              <w:rPr>
                <w:rFonts w:hint="eastAsia" w:cs="微软雅黑"/>
                <w:color w:val="000000"/>
                <w:kern w:val="0"/>
                <w:sz w:val="21"/>
                <w:szCs w:val="18"/>
                <w:lang w:val="en-US" w:eastAsia="zh-CN"/>
              </w:rPr>
            </w:r>
            <w:r>
              <w:rPr>
                <w:rFonts w:hint="eastAsia" w:cs="微软雅黑"/>
                <w:color w:val="000000"/>
                <w:kern w:val="0"/>
                <w:sz w:val="21"/>
                <w:szCs w:val="18"/>
                <w:lang w:eastAsia="zh-CN"/>
              </w:rPr>
            </w:r>
          </w:p>
        </w:tc>
      </w:tr>
    </w:tbl>
    <w:p>
      <w:pPr>
        <w:widowControl/>
        <w:jc w:val="left"/>
        <w:rPr>
          <w:rFonts w:cs="微软雅黑"/>
          <w:b/>
          <w:color w:val="31849B"/>
          <w:kern w:val="0"/>
          <w:sz w:val="24"/>
          <w:szCs w:val="24"/>
        </w:rPr>
      </w:pPr>
      <w:r>
        <w:rPr>
          <w:rFonts w:hint="eastAsia" w:cs="微软雅黑"/>
          <w:b/>
          <w:color w:val="31849B"/>
          <w:kern w:val="0"/>
          <w:sz w:val="24"/>
          <w:szCs w:val="24"/>
        </w:rPr>
        <w:t>项目内容</w:t>
      </w:r>
    </w:p>
    <w:tbl>
      <w:tblPr>
        <w:tblStyle w:val="55"/>
        <w:tblW w:w="9524" w:type="dxa"/>
        <w:jc w:val="center"/>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Layout w:type="autofit"/>
        <w:tblCellMar>
          <w:top w:w="0" w:type="dxa"/>
          <w:left w:w="108" w:type="dxa"/>
          <w:bottom w:w="0" w:type="dxa"/>
          <w:right w:w="108" w:type="dxa"/>
        </w:tblCellMar>
      </w:tblPr>
      <w:tblGrid>
        <w:gridCol w:w="1728"/>
        <w:gridCol w:w="7796"/>
      </w:tblGrid>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454" w:hRule="atLeast"/>
          <w:jc w:val="center"/>
        </w:trPr>
        <w:tc>
          <w:tcPr>
            <w:tcW w:w="1696" w:type="dxa"/>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检测方法</w:t>
            </w:r>
          </w:p>
        </w:tc>
        <w:tc>
          <w:tcPr>
            <w:tcW w:w="7651" w:type="dxa"/>
            <w:vAlign w:val="center"/>
          </w:tcPr>
          <w:p>
            <w:pPr>
              <w:widowControl/>
              <w:jc w:val="center"/>
              <w:rPr>
                <w:rFonts w:hint="eastAsia" w:ascii="微软雅黑" w:hAnsi="微软雅黑" w:eastAsia="微软雅黑" w:cs="微软雅黑"/>
                <w:color w:val="auto"/>
                <w:kern w:val="0"/>
                <w:sz w:val="20"/>
                <w:szCs w:val="20"/>
              </w:rPr>
            </w:pPr>
            <w:r>
              <w:rPr>
                <w:rFonts w:hint="eastAsia" w:ascii="微软雅黑" w:hAnsi="微软雅黑" w:eastAsia="微软雅黑" w:cs="微软雅黑"/>
                <w:color w:val="auto"/>
                <w:kern w:val="0"/>
                <w:sz w:val="20"/>
                <w:szCs w:val="20"/>
              </w:rPr>
              <w:t>高通量测序</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454" w:hRule="atLeast"/>
          <w:jc w:val="center"/>
        </w:trPr>
        <w:tc>
          <w:tcPr>
            <w:tcW w:w="1696" w:type="dxa"/>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临床数据库</w:t>
            </w:r>
          </w:p>
        </w:tc>
        <w:tc>
          <w:tcPr>
            <w:tcW w:w="7651" w:type="dxa"/>
            <w:vAlign w:val="center"/>
          </w:tcPr>
          <w:p>
            <w:pPr>
              <w:widowControl/>
              <w:jc w:val="center"/>
              <w:rPr>
                <w:rFonts w:hint="eastAsia" w:ascii="微软雅黑" w:hAnsi="微软雅黑" w:eastAsia="微软雅黑" w:cs="微软雅黑"/>
                <w:color w:val="auto"/>
                <w:kern w:val="0"/>
                <w:sz w:val="20"/>
                <w:szCs w:val="20"/>
              </w:rPr>
            </w:pPr>
            <w:r>
              <w:rPr>
                <w:rFonts w:hint="eastAsia" w:ascii="微软雅黑" w:hAnsi="微软雅黑" w:eastAsia="微软雅黑" w:cs="微软雅黑"/>
                <w:color w:val="auto"/>
                <w:kern w:val="0"/>
                <w:sz w:val="20"/>
                <w:szCs w:val="20"/>
              </w:rPr>
              <w:t>PharmGKB, HGMD, Clinvar, Cosmic, SNPedia, 1000genome, dbSNP等</w:t>
            </w:r>
          </w:p>
        </w:tc>
      </w:tr>
    </w:tbl>
    <w:p>
      <w:pPr>
        <w:adjustRightInd/>
        <w:snapToGrid/>
        <w:spacing w:after="240" w:afterLines="100" w:line="220" w:lineRule="atLeast"/>
        <w:outlineLvl w:val="1"/>
        <w:rPr>
          <w:rFonts w:hint="eastAsia" w:ascii="微软雅黑" w:hAnsi="微软雅黑"/>
          <w:b/>
          <w:color w:val="0A8292"/>
          <w:sz w:val="32"/>
          <w:szCs w:val="32"/>
        </w:rPr>
        <w:sectPr>
          <w:footerReference r:id="rId7" w:type="default"/>
          <w:pgSz w:w="11906" w:h="16838"/>
          <w:pgMar w:top="1417" w:right="1417" w:bottom="1417" w:left="1417" w:header="850" w:footer="992" w:gutter="0"/>
          <w:pgNumType w:fmt="decimal" w:start="1"/>
          <w:cols w:space="0" w:num="1"/>
          <w:rtlGutter w:val="0"/>
          <w:docGrid w:type="lines" w:linePitch="318" w:charSpace="0"/>
        </w:sectPr>
      </w:pPr>
    </w:p>
    <w:p>
      <w:pPr>
        <w:numPr>
          <w:ilvl w:val="0"/>
          <w:numId w:val="0"/>
        </w:numPr>
        <w:adjustRightInd/>
        <w:snapToGrid/>
        <w:spacing w:afterLines="100" w:line="220" w:lineRule="atLeast"/>
        <w:outlineLvl w:val="1"/>
        <w:rPr>
          <w:rFonts w:hint="eastAsia" w:ascii="微软雅黑" w:hAnsi="微软雅黑" w:eastAsia="微软雅黑" w:cstheme="minorBidi"/>
          <w:b/>
          <w:color w:val="0A8292"/>
          <w:sz w:val="30"/>
          <w:szCs w:val="30"/>
          <w:lang w:val="en-US" w:eastAsia="zh-CN" w:bidi="ar-SA"/>
        </w:rPr>
      </w:pPr>
      <w:r>
        <w:rPr>
          <w:rFonts w:hint="eastAsia" w:ascii="微软雅黑" w:hAnsi="微软雅黑" w:cstheme="minorBidi"/>
          <w:b/>
          <w:color w:val="0A8292"/>
          <w:sz w:val="30"/>
          <w:szCs w:val="30"/>
          <w:lang w:val="en-US" w:eastAsia="zh-CN" w:bidi="ar-SA"/>
        </w:rPr>
        <w:t>2.</w:t>
      </w:r>
      <w:r>
        <w:rPr>
          <w:rFonts w:hint="eastAsia" w:ascii="微软雅黑" w:hAnsi="微软雅黑" w:eastAsia="微软雅黑" w:cstheme="minorBidi"/>
          <w:b/>
          <w:color w:val="0A8292"/>
          <w:sz w:val="30"/>
          <w:szCs w:val="30"/>
          <w:lang w:val="en-US" w:eastAsia="zh-CN" w:bidi="ar-SA"/>
        </w:rPr>
        <w:t>检测结果</w:t>
      </w:r>
      <w:bookmarkEnd w:id="12"/>
      <w:bookmarkEnd w:id="13"/>
      <w:bookmarkEnd w:id="14"/>
      <w:bookmarkEnd w:id="15"/>
      <w:bookmarkEnd w:id="16"/>
      <w:bookmarkEnd w:id="17"/>
      <w:bookmarkEnd w:id="18"/>
      <w:bookmarkEnd w:id="19"/>
      <w:bookmarkEnd w:id="20"/>
    </w:p>
    <w:p>
      <w:pPr>
        <w:keepNext w:val="0"/>
        <w:keepLines w:val="0"/>
        <w:pageBreakBefore w:val="0"/>
        <w:widowControl/>
        <w:kinsoku/>
        <w:wordWrap/>
        <w:overflowPunct/>
        <w:topLinePunct w:val="0"/>
        <w:autoSpaceDE/>
        <w:autoSpaceDN/>
        <w:bidi w:val="0"/>
        <w:adjustRightInd/>
        <w:snapToGrid/>
        <w:spacing w:after="0" w:line="240" w:lineRule="auto"/>
        <w:textAlignment w:val="auto"/>
        <w:outlineLvl w:val="1"/>
        <w:rPr>
          <w:rFonts w:hint="eastAsia" w:ascii="微软雅黑" w:hAnsi="微软雅黑" w:eastAsia="微软雅黑" w:cstheme="minorBidi"/>
          <w:b/>
          <w:color w:val="0A8292"/>
          <w:sz w:val="24"/>
          <w:szCs w:val="24"/>
          <w:lang w:val="en-US" w:eastAsia="zh-CN" w:bidi="ar-SA"/>
        </w:rPr>
      </w:pPr>
      <w:r>
        <w:rPr>
          <w:rFonts w:hint="eastAsia" w:ascii="微软雅黑" w:hAnsi="微软雅黑" w:cstheme="minorBidi"/>
          <w:b/>
          <w:color w:val="0A8292"/>
          <w:sz w:val="24"/>
          <w:szCs w:val="24"/>
          <w:lang w:val="en-US" w:eastAsia="zh-CN" w:bidi="ar-SA"/>
        </w:rPr>
        <w:t>2</w:t>
      </w:r>
      <w:r>
        <w:rPr>
          <w:rFonts w:hint="eastAsia" w:ascii="微软雅黑" w:hAnsi="微软雅黑" w:eastAsia="微软雅黑" w:cstheme="minorBidi"/>
          <w:b/>
          <w:color w:val="0A8292"/>
          <w:sz w:val="24"/>
          <w:szCs w:val="24"/>
          <w:lang w:val="en-US" w:eastAsia="zh-CN" w:bidi="ar-SA"/>
        </w:rPr>
        <w:t xml:space="preserve">.1 </w:t>
      </w:r>
      <w:bookmarkStart w:id="21" w:name="重要基因变异及潜在靶向药物信息"/>
      <w:r>
        <w:rPr>
          <w:rFonts w:hint="eastAsia" w:ascii="微软雅黑" w:hAnsi="微软雅黑" w:eastAsia="微软雅黑" w:cstheme="minorBidi"/>
          <w:b/>
          <w:color w:val="0A8292"/>
          <w:sz w:val="24"/>
          <w:szCs w:val="24"/>
          <w:lang w:val="en-US" w:eastAsia="zh-CN" w:bidi="ar-SA"/>
        </w:rPr>
        <w:t>重要基因变异及潜在靶向药物信息</w:t>
      </w:r>
      <w:bookmarkEnd w:id="21"/>
    </w:p>
    <w:p>
      <w:pPr>
        <w:keepNext w:val="0"/>
        <w:spacing w:after="120"/>
      </w:pPr>
      <w:r>
        <w:rPr>
          <w:rFonts w:ascii="微软雅黑" w:hAnsi="微软雅黑" w:eastAsia="微软雅黑"/>
          <w:b w:val="0"/>
          <w:sz w:val="21"/>
        </w:rPr>
        <w:t>本次检出体细胞变异：{{ total_variants_count }}个；与靶向药物用药相关的变异有：{{ drug_related_count }}个。详见本例结果表。</w:t>
      </w:r>
    </w:p>
    <w:tbl>
      <w:tblPr>
        <w:tblStyle w:val="16"/>
        <w:tblpPr w:leftFromText="180" w:rightFromText="180" w:vertAnchor="text" w:horzAnchor="page" w:tblpX="1280" w:tblpY="294"/>
        <w:tblOverlap w:val="never"/>
        <w:tblW w:w="9524" w:type="dxa"/>
        <w:tblInd w:w="0" w:type="dxa"/>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217"/>
        <w:gridCol w:w="881"/>
        <w:gridCol w:w="474"/>
        <w:gridCol w:w="474"/>
        <w:gridCol w:w="1284"/>
        <w:gridCol w:w="611"/>
        <w:gridCol w:w="747"/>
        <w:gridCol w:w="2774"/>
        <w:gridCol w:w="1062"/>
      </w:tblGrid>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397" w:hRule="atLeast"/>
        </w:trPr>
        <w:tc>
          <w:tcPr>
            <w:tcW w:w="1217" w:type="dxa"/>
            <w:vMerge w:val="restart"/>
            <w:tcBorders>
              <w:tl2br w:val="nil"/>
              <w:tr2bl w:val="nil"/>
            </w:tcBorders>
            <w:shd w:val="clear" w:color="auto" w:fill="BCE2E9"/>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rPr>
            </w:pPr>
            <w:bookmarkStart w:id="22" w:name="_Toc6770"/>
            <w:bookmarkStart w:id="23" w:name="_Toc19180"/>
            <w:bookmarkStart w:id="24" w:name="_Toc6644"/>
            <w:bookmarkStart w:id="25" w:name="_Toc8706"/>
            <w:bookmarkStart w:id="26" w:name="_Toc14241"/>
            <w:bookmarkStart w:id="27" w:name="_Toc26736"/>
            <w:bookmarkStart w:id="28" w:name="_Toc25786"/>
            <w:bookmarkStart w:id="29" w:name="_Toc14818"/>
            <w:bookmarkStart w:id="30" w:name="_Toc10150"/>
            <w:bookmarkStart w:id="31" w:name="_Toc23880"/>
            <w:bookmarkStart w:id="32" w:name="_Toc11391"/>
            <w:bookmarkStart w:id="33" w:name="_Toc5555"/>
            <w:bookmarkStart w:id="34" w:name="_Toc18988"/>
            <w:bookmarkStart w:id="35" w:name="_Toc28015"/>
            <w:bookmarkStart w:id="36" w:name="_Toc9750"/>
            <w:bookmarkStart w:id="37" w:name="_Toc26436"/>
            <w:bookmarkStart w:id="38" w:name="_Toc11204"/>
            <w:bookmarkStart w:id="39" w:name="_Toc16063"/>
            <w:bookmarkStart w:id="40" w:name="_Toc18663"/>
            <w:bookmarkStart w:id="41" w:name="_Toc26488"/>
            <w:bookmarkStart w:id="42" w:name="_Toc20572"/>
            <w:r>
              <w:rPr>
                <w:rFonts w:hint="eastAsia" w:ascii="微软雅黑" w:hAnsi="微软雅黑" w:eastAsia="微软雅黑" w:cs="微软雅黑"/>
                <w:b/>
                <w:bCs/>
                <w:color w:val="0A8292"/>
                <w:kern w:val="2"/>
                <w:sz w:val="18"/>
                <w:szCs w:val="18"/>
              </w:rPr>
              <w:t>基因名称</w:t>
            </w:r>
          </w:p>
        </w:tc>
        <w:tc>
          <w:tcPr>
            <w:tcW w:w="4471" w:type="dxa"/>
            <w:gridSpan w:val="6"/>
            <w:tcBorders>
              <w:tl2br w:val="nil"/>
              <w:tr2bl w:val="nil"/>
            </w:tcBorders>
            <w:shd w:val="clear" w:color="auto" w:fill="BCE2E9"/>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基因突变信息</w:t>
            </w:r>
          </w:p>
        </w:tc>
        <w:tc>
          <w:tcPr>
            <w:tcW w:w="3836" w:type="dxa"/>
            <w:gridSpan w:val="2"/>
            <w:tcBorders>
              <w:tl2br w:val="nil"/>
              <w:tr2bl w:val="nil"/>
            </w:tcBorders>
            <w:shd w:val="clear" w:color="auto" w:fill="BCE2E9"/>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靶向药物信息</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397" w:hRule="atLeast"/>
        </w:trPr>
        <w:tc>
          <w:tcPr>
            <w:tcW w:w="1217" w:type="dxa"/>
            <w:vMerge w:val="continue"/>
            <w:tcBorders>
              <w:tl2br w:val="nil"/>
              <w:tr2bl w:val="nil"/>
            </w:tcBorders>
            <w:shd w:val="clear" w:color="auto" w:fill="BCE2E9"/>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rPr>
            </w:pPr>
          </w:p>
        </w:tc>
        <w:tc>
          <w:tcPr>
            <w:tcW w:w="881" w:type="dxa"/>
            <w:tcBorders>
              <w:tl2br w:val="nil"/>
              <w:tr2bl w:val="nil"/>
            </w:tcBorders>
            <w:shd w:val="clear" w:color="auto" w:fill="BCE2E9"/>
            <w:vAlign w:val="center"/>
          </w:tcPr>
          <w:p>
            <w:pPr>
              <w:keepNext w:val="0"/>
              <w:keepLines w:val="0"/>
              <w:widowControl/>
              <w:suppressLineNumbers w:val="0"/>
              <w:spacing w:before="0" w:beforeLines="0" w:beforeAutospacing="0" w:after="0" w:afterLines="0" w:afterAutospacing="0"/>
              <w:ind w:left="0" w:right="0"/>
              <w:jc w:val="center"/>
              <w:outlineLvl w:val="9"/>
              <w:rPr>
                <w:rFonts w:hint="default" w:ascii="微软雅黑" w:hAnsi="微软雅黑" w:eastAsia="微软雅黑" w:cs="微软雅黑"/>
                <w:b/>
                <w:bCs/>
                <w:color w:val="0A8292"/>
                <w:kern w:val="2"/>
                <w:sz w:val="18"/>
                <w:szCs w:val="18"/>
                <w:highlight w:val="yellow"/>
                <w:lang w:val="en-US" w:eastAsia="zh-CN"/>
              </w:rPr>
            </w:pPr>
            <w:r>
              <w:rPr>
                <w:rFonts w:hint="eastAsia" w:ascii="微软雅黑" w:hAnsi="微软雅黑" w:cs="微软雅黑"/>
                <w:b/>
                <w:bCs/>
                <w:color w:val="0A8292"/>
                <w:kern w:val="2"/>
                <w:sz w:val="18"/>
                <w:szCs w:val="18"/>
                <w:lang w:val="en-US" w:eastAsia="zh-CN"/>
              </w:rPr>
              <w:t>转录本号</w:t>
            </w:r>
          </w:p>
        </w:tc>
        <w:tc>
          <w:tcPr>
            <w:tcW w:w="474" w:type="dxa"/>
            <w:tcBorders>
              <w:tl2br w:val="nil"/>
              <w:tr2bl w:val="nil"/>
            </w:tcBorders>
            <w:shd w:val="clear" w:color="auto" w:fill="BCE2E9"/>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染色体</w:t>
            </w:r>
          </w:p>
        </w:tc>
        <w:tc>
          <w:tcPr>
            <w:tcW w:w="474" w:type="dxa"/>
            <w:tcBorders>
              <w:tl2br w:val="nil"/>
              <w:tr2bl w:val="nil"/>
            </w:tcBorders>
            <w:shd w:val="clear" w:color="auto" w:fill="BCE2E9"/>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外显子</w:t>
            </w:r>
          </w:p>
        </w:tc>
        <w:tc>
          <w:tcPr>
            <w:tcW w:w="1284" w:type="dxa"/>
            <w:tcBorders>
              <w:tl2br w:val="nil"/>
              <w:tr2bl w:val="nil"/>
            </w:tcBorders>
            <w:shd w:val="clear" w:color="auto" w:fill="BCE2E9"/>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位点</w:t>
            </w:r>
          </w:p>
        </w:tc>
        <w:tc>
          <w:tcPr>
            <w:tcW w:w="611" w:type="dxa"/>
            <w:tcBorders>
              <w:tl2br w:val="nil"/>
              <w:tr2bl w:val="nil"/>
            </w:tcBorders>
            <w:shd w:val="clear" w:color="auto" w:fill="BCE2E9"/>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突变</w:t>
            </w:r>
          </w:p>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类型</w:t>
            </w:r>
          </w:p>
        </w:tc>
        <w:tc>
          <w:tcPr>
            <w:tcW w:w="747" w:type="dxa"/>
            <w:tcBorders>
              <w:tl2br w:val="nil"/>
              <w:tr2bl w:val="nil"/>
            </w:tcBorders>
            <w:shd w:val="clear" w:color="auto" w:fill="BCE2E9"/>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lang w:eastAsia="zh-CN"/>
              </w:rPr>
              <w:t>频率</w:t>
            </w:r>
          </w:p>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lang w:val="en-US" w:eastAsia="zh-CN"/>
              </w:rPr>
            </w:pPr>
            <w:r>
              <w:rPr>
                <w:rFonts w:hint="eastAsia" w:ascii="微软雅黑" w:hAnsi="微软雅黑" w:eastAsia="微软雅黑" w:cs="微软雅黑"/>
                <w:b/>
                <w:bCs/>
                <w:color w:val="0A8292"/>
                <w:kern w:val="2"/>
                <w:sz w:val="18"/>
                <w:szCs w:val="18"/>
                <w:lang w:val="en-US" w:eastAsia="zh-CN"/>
              </w:rPr>
              <w:t xml:space="preserve">(%)                                                                                                                                 </w:t>
            </w:r>
          </w:p>
        </w:tc>
        <w:tc>
          <w:tcPr>
            <w:tcW w:w="2774" w:type="dxa"/>
            <w:tcBorders>
              <w:tl2br w:val="nil"/>
              <w:tr2bl w:val="nil"/>
            </w:tcBorders>
            <w:shd w:val="clear" w:color="auto" w:fill="BCE2E9"/>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0A8292"/>
                <w:kern w:val="2"/>
                <w:sz w:val="18"/>
                <w:szCs w:val="18"/>
                <w:lang w:val="en-US" w:eastAsia="zh-CN"/>
              </w:rPr>
            </w:pPr>
            <w:r>
              <w:rPr>
                <w:rFonts w:hint="eastAsia" w:ascii="微软雅黑" w:hAnsi="微软雅黑" w:eastAsia="微软雅黑" w:cs="微软雅黑"/>
                <w:b/>
                <w:bCs/>
                <w:color w:val="0A8292"/>
                <w:kern w:val="2"/>
                <w:sz w:val="18"/>
                <w:szCs w:val="18"/>
                <w:lang w:val="en-US" w:eastAsia="zh-CN"/>
              </w:rPr>
              <w:t>潜在获益靶向药物</w:t>
            </w:r>
          </w:p>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0A8292"/>
                <w:kern w:val="2"/>
                <w:sz w:val="18"/>
                <w:szCs w:val="18"/>
                <w:lang w:val="en-US" w:eastAsia="zh-CN" w:bidi="ar-SA"/>
              </w:rPr>
            </w:pPr>
            <w:r>
              <w:rPr>
                <w:rFonts w:hint="eastAsia" w:ascii="微软雅黑" w:hAnsi="微软雅黑" w:eastAsia="微软雅黑" w:cs="微软雅黑"/>
                <w:b/>
                <w:bCs/>
                <w:color w:val="0A8292"/>
                <w:kern w:val="2"/>
                <w:sz w:val="18"/>
                <w:szCs w:val="18"/>
                <w:lang w:val="en-US" w:eastAsia="zh-CN"/>
              </w:rPr>
              <w:t>（证据等级）</w:t>
            </w:r>
          </w:p>
        </w:tc>
        <w:tc>
          <w:tcPr>
            <w:tcW w:w="1062" w:type="dxa"/>
            <w:tcBorders>
              <w:tl2br w:val="nil"/>
              <w:tr2bl w:val="nil"/>
            </w:tcBorders>
            <w:shd w:val="clear" w:color="auto" w:fill="BCE2E9"/>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color w:val="0A8292"/>
                <w:kern w:val="2"/>
                <w:sz w:val="18"/>
                <w:szCs w:val="18"/>
                <w:lang w:val="en-US" w:eastAsia="zh-CN" w:bidi="ar-SA"/>
              </w:rPr>
            </w:pPr>
            <w:r>
              <w:rPr>
                <w:rFonts w:hint="eastAsia" w:ascii="微软雅黑" w:hAnsi="微软雅黑" w:eastAsia="微软雅黑" w:cs="微软雅黑"/>
                <w:b/>
                <w:bCs/>
                <w:color w:val="0A8292"/>
                <w:kern w:val="2"/>
                <w:sz w:val="18"/>
                <w:szCs w:val="18"/>
              </w:rPr>
              <w:t>可能耐药或慎重药物</w:t>
            </w:r>
            <w:r>
              <w:rPr>
                <w:rFonts w:hint="eastAsia" w:ascii="微软雅黑" w:hAnsi="微软雅黑" w:cs="微软雅黑"/>
                <w:b/>
                <w:bCs/>
                <w:color w:val="0A8292"/>
                <w:kern w:val="2"/>
                <w:sz w:val="18"/>
                <w:szCs w:val="18"/>
                <w:lang w:eastAsia="zh-CN"/>
              </w:rPr>
              <w:t>（</w:t>
            </w:r>
            <w:r>
              <w:rPr>
                <w:rFonts w:hint="eastAsia" w:ascii="微软雅黑" w:hAnsi="微软雅黑" w:cs="微软雅黑"/>
                <w:b/>
                <w:bCs/>
                <w:color w:val="0A8292"/>
                <w:kern w:val="2"/>
                <w:sz w:val="18"/>
                <w:szCs w:val="18"/>
                <w:lang w:val="en-US" w:eastAsia="zh-CN"/>
              </w:rPr>
              <w:t>证据等级</w:t>
            </w:r>
            <w:r>
              <w:rPr>
                <w:rFonts w:hint="eastAsia" w:ascii="微软雅黑" w:hAnsi="微软雅黑" w:cs="微软雅黑"/>
                <w:b/>
                <w:bCs/>
                <w:color w:val="0A8292"/>
                <w:kern w:val="2"/>
                <w:sz w:val="18"/>
                <w:szCs w:val="18"/>
                <w:lang w:eastAsia="zh-CN"/>
              </w:rPr>
              <w:t>）</w:t>
            </w:r>
          </w:p>
        </w:tc>
      </w:tr>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397" w:hRule="atLeast"/>
        </w:trPr>
        <w:tc>
          <w:tcPr>
            <w:tcW w:w="1217"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default" w:ascii="微软雅黑" w:hAnsi="微软雅黑" w:eastAsia="微软雅黑" w:cs="微软雅黑"/>
                <w:bCs/>
                <w:kern w:val="2"/>
                <w:sz w:val="18"/>
                <w:szCs w:val="18"/>
                <w:lang w:val="en-US" w:eastAsia="zh-CN" w:bidi="ar-SA"/>
              </w:rPr>
            </w:pPr>
            <w:r>
              <w:rPr>
                <w:rFonts w:hint="eastAsia" w:ascii="微软雅黑" w:hAnsi="微软雅黑" w:cs="微软雅黑"/>
                <w:bCs/>
                <w:color w:val="0000FF"/>
                <w:kern w:val="2"/>
                <w:sz w:val="18"/>
                <w:szCs w:val="18"/>
                <w:u w:val="single"/>
                <w:lang w:val="en-US" w:eastAsia="zh-CN"/>
              </w:rPr>
              <w:t>{%tr for row in variants_2_1 %}</w:t>
            </w:r>
          </w:p>
        </w:tc>
        <w:tc>
          <w:tcPr>
            <w:tcW w:w="881"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lang w:val="en-US" w:eastAsia="zh-CN"/>
              </w:rPr>
            </w:r>
          </w:p>
        </w:tc>
        <w:tc>
          <w:tcPr>
            <w:tcW w:w="474"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highlight w:val="none"/>
                <w:lang w:val="en-US" w:eastAsia="zh-CN"/>
              </w:rPr>
            </w:r>
          </w:p>
        </w:tc>
        <w:tc>
          <w:tcPr>
            <w:tcW w:w="474"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default" w:ascii="微软雅黑" w:hAnsi="微软雅黑" w:cs="微软雅黑"/>
                <w:bCs/>
                <w:kern w:val="2"/>
                <w:sz w:val="18"/>
                <w:szCs w:val="18"/>
                <w:highlight w:val="none"/>
                <w:lang w:val="en-US" w:eastAsia="zh-CN"/>
              </w:rPr>
            </w:pPr>
            <w:r>
              <w:rPr>
                <w:rFonts w:hint="eastAsia" w:ascii="微软雅黑" w:hAnsi="微软雅黑" w:cs="微软雅黑"/>
                <w:bCs/>
                <w:kern w:val="2"/>
                <w:sz w:val="18"/>
                <w:szCs w:val="18"/>
                <w:highlight w:val="none"/>
                <w:lang w:val="en-US" w:eastAsia="zh-CN"/>
              </w:rPr>
            </w:r>
          </w:p>
        </w:tc>
        <w:tc>
          <w:tcPr>
            <w:tcW w:w="1284"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cs="微软雅黑"/>
                <w:bCs/>
                <w:vanish w:val="0"/>
                <w:color w:val="auto"/>
                <w:kern w:val="2"/>
                <w:sz w:val="18"/>
                <w:szCs w:val="18"/>
                <w:u w:val="none"/>
                <w:lang w:val="en-US" w:eastAsia="zh-CN" w:bidi="ar"/>
              </w:rPr>
            </w:pPr>
            <w:r>
              <w:rPr>
                <w:rFonts w:hint="default" w:ascii="微软雅黑" w:hAnsi="微软雅黑" w:cs="微软雅黑"/>
                <w:bCs/>
                <w:vanish w:val="0"/>
                <w:color w:val="auto"/>
                <w:kern w:val="2"/>
                <w:sz w:val="18"/>
                <w:szCs w:val="18"/>
                <w:u w:val="none"/>
                <w:lang w:val="en-US" w:eastAsia="zh-CN" w:bidi="ar"/>
              </w:rPr>
            </w:r>
            <w:r>
              <w:rPr>
                <w:rFonts w:hint="eastAsia" w:ascii="微软雅黑" w:hAnsi="微软雅黑" w:cs="微软雅黑"/>
                <w:bCs/>
                <w:vanish w:val="0"/>
                <w:color w:val="auto"/>
                <w:kern w:val="2"/>
                <w:sz w:val="18"/>
                <w:szCs w:val="18"/>
                <w:u w:val="none"/>
                <w:lang w:val="en-US" w:eastAsia="zh-CN" w:bidi="ar"/>
              </w:rPr>
            </w:r>
          </w:p>
        </w:tc>
        <w:tc>
          <w:tcPr>
            <w:tcW w:w="611"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cs="微软雅黑"/>
                <w:bCs/>
                <w:kern w:val="2"/>
                <w:sz w:val="18"/>
                <w:szCs w:val="18"/>
              </w:rPr>
            </w:pPr>
            <w:r>
              <w:rPr>
                <w:rFonts w:hint="eastAsia" w:ascii="微软雅黑" w:hAnsi="微软雅黑" w:cs="微软雅黑"/>
                <w:bCs/>
                <w:kern w:val="2"/>
                <w:sz w:val="18"/>
                <w:szCs w:val="18"/>
                <w:lang w:val="en-US" w:eastAsia="zh-CN"/>
              </w:rPr>
            </w:r>
          </w:p>
        </w:tc>
        <w:tc>
          <w:tcPr>
            <w:tcW w:w="747"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cs="微软雅黑"/>
                <w:bCs/>
                <w:kern w:val="2"/>
                <w:sz w:val="18"/>
                <w:szCs w:val="18"/>
              </w:rPr>
            </w:pPr>
            <w:r>
              <w:rPr>
                <w:rFonts w:hint="default" w:ascii="微软雅黑" w:hAnsi="微软雅黑" w:cs="微软雅黑"/>
                <w:bCs/>
                <w:kern w:val="2"/>
                <w:sz w:val="18"/>
                <w:szCs w:val="18"/>
                <w:lang w:val="en-US" w:eastAsia="zh-CN"/>
              </w:rPr>
            </w:r>
          </w:p>
        </w:tc>
        <w:tc>
          <w:tcPr>
            <w:tcW w:w="2774" w:type="dxa"/>
            <w:tcBorders>
              <w:tl2br w:val="nil"/>
              <w:tr2bl w:val="nil"/>
            </w:tcBorders>
            <w:vAlign w:val="center"/>
          </w:tcPr>
          <w:p>
            <w:pPr>
              <w:keepNext w:val="0"/>
              <w:keepLines w:val="0"/>
              <w:widowControl/>
              <w:numPr>
                <w:ilvl w:val="255"/>
                <w:numId w:val="0"/>
              </w:numPr>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color w:val="auto"/>
                <w:kern w:val="2"/>
                <w:sz w:val="18"/>
                <w:szCs w:val="18"/>
                <w:lang w:val="en-US" w:eastAsia="zh-CN" w:bidi="ar-SA"/>
              </w:rPr>
            </w:pPr>
            <w:r>
              <w:rPr>
                <w:rFonts w:hint="eastAsia" w:ascii="微软雅黑" w:hAnsi="微软雅黑" w:cs="微软雅黑"/>
                <w:bCs/>
                <w:kern w:val="2"/>
                <w:sz w:val="18"/>
                <w:szCs w:val="18"/>
              </w:rPr>
            </w:r>
          </w:p>
        </w:tc>
        <w:tc>
          <w:tcPr>
            <w:tcW w:w="106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cs="微软雅黑"/>
                <w:bCs/>
                <w:kern w:val="2"/>
                <w:sz w:val="18"/>
                <w:szCs w:val="18"/>
              </w:rPr>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397" w:hRule="atLeast"/>
        </w:trPr>
        <w:tc>
          <w:tcPr>
            <w:tcW w:w="1217"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default" w:ascii="微软雅黑" w:hAnsi="微软雅黑" w:eastAsia="微软雅黑" w:cs="微软雅黑"/>
                <w:bCs/>
                <w:kern w:val="2"/>
                <w:sz w:val="18"/>
                <w:szCs w:val="18"/>
                <w:lang w:val="en-US" w:eastAsia="zh-CN" w:bidi="ar-SA"/>
              </w:rPr>
            </w:pPr>
            <w:r>
              <w:rPr>
                <w:rFonts w:hint="eastAsia" w:ascii="微软雅黑" w:hAnsi="微软雅黑" w:cs="微软雅黑"/>
                <w:bCs/>
                <w:color w:val="0000FF"/>
                <w:kern w:val="2"/>
                <w:sz w:val="18"/>
                <w:szCs w:val="18"/>
                <w:u w:val="single"/>
                <w:lang w:val="en-US" w:eastAsia="zh-CN"/>
              </w:rPr>
              <w:t>{{ row.gene }}</w:t>
            </w:r>
          </w:p>
        </w:tc>
        <w:tc>
          <w:tcPr>
            <w:tcW w:w="881"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lang w:val="en-US" w:eastAsia="zh-CN"/>
              </w:rPr>
              <w:t>{{ row.transcript }}</w:t>
            </w:r>
          </w:p>
        </w:tc>
        <w:tc>
          <w:tcPr>
            <w:tcW w:w="474"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highlight w:val="none"/>
                <w:lang w:val="en-US" w:eastAsia="zh-CN"/>
              </w:rPr>
              <w:t>{{ row.chr }}</w:t>
            </w:r>
          </w:p>
        </w:tc>
        <w:tc>
          <w:tcPr>
            <w:tcW w:w="474"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default" w:ascii="微软雅黑" w:hAnsi="微软雅黑" w:cs="微软雅黑"/>
                <w:bCs/>
                <w:kern w:val="2"/>
                <w:sz w:val="18"/>
                <w:szCs w:val="18"/>
                <w:highlight w:val="none"/>
                <w:lang w:val="en-US" w:eastAsia="zh-CN"/>
              </w:rPr>
            </w:pPr>
            <w:r>
              <w:rPr>
                <w:rFonts w:hint="eastAsia" w:ascii="微软雅黑" w:hAnsi="微软雅黑" w:cs="微软雅黑"/>
                <w:bCs/>
                <w:kern w:val="2"/>
                <w:sz w:val="18"/>
                <w:szCs w:val="18"/>
                <w:highlight w:val="none"/>
                <w:lang w:val="en-US" w:eastAsia="zh-CN"/>
              </w:rPr>
              <w:t>{{ row.exon }}</w:t>
            </w:r>
          </w:p>
        </w:tc>
        <w:tc>
          <w:tcPr>
            <w:tcW w:w="1284"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cs="微软雅黑"/>
                <w:bCs/>
                <w:vanish w:val="0"/>
                <w:color w:val="auto"/>
                <w:kern w:val="2"/>
                <w:sz w:val="18"/>
                <w:szCs w:val="18"/>
                <w:u w:val="none"/>
                <w:lang w:val="en-US" w:eastAsia="zh-CN" w:bidi="ar"/>
              </w:rPr>
            </w:pPr>
            <w:r>
              <w:rPr>
                <w:rFonts w:hint="default" w:ascii="微软雅黑" w:hAnsi="微软雅黑" w:cs="微软雅黑"/>
                <w:bCs/>
                <w:vanish w:val="0"/>
                <w:color w:val="auto"/>
                <w:kern w:val="2"/>
                <w:sz w:val="18"/>
                <w:szCs w:val="18"/>
                <w:u w:val="none"/>
                <w:lang w:val="en-US" w:eastAsia="zh-CN" w:bidi="ar"/>
              </w:rPr>
              <w:t>{{ row.locus }}</w:t>
            </w:r>
            <w:r>
              <w:rPr>
                <w:rFonts w:hint="eastAsia" w:ascii="微软雅黑" w:hAnsi="微软雅黑" w:cs="微软雅黑"/>
                <w:bCs/>
                <w:vanish w:val="0"/>
                <w:color w:val="auto"/>
                <w:kern w:val="2"/>
                <w:sz w:val="18"/>
                <w:szCs w:val="18"/>
                <w:u w:val="none"/>
                <w:lang w:val="en-US" w:eastAsia="zh-CN" w:bidi="ar"/>
              </w:rPr>
            </w:r>
          </w:p>
        </w:tc>
        <w:tc>
          <w:tcPr>
            <w:tcW w:w="611"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cs="微软雅黑"/>
                <w:bCs/>
                <w:kern w:val="2"/>
                <w:sz w:val="18"/>
                <w:szCs w:val="18"/>
              </w:rPr>
            </w:pPr>
            <w:r>
              <w:rPr>
                <w:rFonts w:hint="eastAsia" w:ascii="微软雅黑" w:hAnsi="微软雅黑" w:cs="微软雅黑"/>
                <w:bCs/>
                <w:kern w:val="2"/>
                <w:sz w:val="18"/>
                <w:szCs w:val="18"/>
                <w:lang w:val="en-US" w:eastAsia="zh-CN"/>
              </w:rPr>
              <w:t>{{ row.var_type_cn }}</w:t>
            </w:r>
          </w:p>
        </w:tc>
        <w:tc>
          <w:tcPr>
            <w:tcW w:w="747"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cs="微软雅黑"/>
                <w:bCs/>
                <w:kern w:val="2"/>
                <w:sz w:val="18"/>
                <w:szCs w:val="18"/>
              </w:rPr>
            </w:pPr>
            <w:r>
              <w:rPr>
                <w:rFonts w:hint="default" w:ascii="微软雅黑" w:hAnsi="微软雅黑" w:cs="微软雅黑"/>
                <w:bCs/>
                <w:kern w:val="2"/>
                <w:sz w:val="18"/>
                <w:szCs w:val="18"/>
                <w:lang w:val="en-US" w:eastAsia="zh-CN"/>
              </w:rPr>
              <w:t>{{ row.af_pct }}</w:t>
            </w:r>
          </w:p>
        </w:tc>
        <w:tc>
          <w:tcPr>
            <w:tcW w:w="2774" w:type="dxa"/>
            <w:tcBorders>
              <w:tl2br w:val="nil"/>
              <w:tr2bl w:val="nil"/>
            </w:tcBorders>
            <w:vAlign w:val="center"/>
          </w:tcPr>
          <w:p>
            <w:pPr>
              <w:keepNext w:val="0"/>
              <w:keepLines w:val="0"/>
              <w:widowControl/>
              <w:numPr>
                <w:ilvl w:val="255"/>
                <w:numId w:val="0"/>
              </w:numPr>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color w:val="auto"/>
                <w:kern w:val="2"/>
                <w:sz w:val="18"/>
                <w:szCs w:val="18"/>
                <w:lang w:val="en-US" w:eastAsia="zh-CN" w:bidi="ar-SA"/>
              </w:rPr>
            </w:pPr>
            <w:r>
              <w:rPr>
                <w:rFonts w:hint="eastAsia" w:ascii="微软雅黑" w:hAnsi="微软雅黑" w:cs="微软雅黑"/>
                <w:bCs/>
                <w:kern w:val="2"/>
                <w:sz w:val="18"/>
                <w:szCs w:val="18"/>
              </w:rPr>
              <w:t>{{ row.benefit_drugs }}</w:t>
            </w:r>
          </w:p>
        </w:tc>
        <w:tc>
          <w:tcPr>
            <w:tcW w:w="106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cs="微软雅黑"/>
                <w:bCs/>
                <w:kern w:val="2"/>
                <w:sz w:val="18"/>
                <w:szCs w:val="18"/>
              </w:rPr>
              <w:t>{{ row.caution_drugs }}</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397" w:hRule="atLeast"/>
        </w:trPr>
        <w:tc>
          <w:tcPr>
            <w:tcW w:w="1217"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default" w:ascii="微软雅黑" w:hAnsi="微软雅黑" w:eastAsia="微软雅黑" w:cs="微软雅黑"/>
                <w:bCs/>
                <w:kern w:val="2"/>
                <w:sz w:val="18"/>
                <w:szCs w:val="18"/>
                <w:lang w:val="en-US" w:eastAsia="zh-CN" w:bidi="ar-SA"/>
              </w:rPr>
            </w:pPr>
            <w:r>
              <w:rPr>
                <w:rFonts w:hint="eastAsia" w:ascii="微软雅黑" w:hAnsi="微软雅黑" w:cs="微软雅黑"/>
                <w:bCs/>
                <w:color w:val="0000FF"/>
                <w:kern w:val="2"/>
                <w:sz w:val="18"/>
                <w:szCs w:val="18"/>
                <w:u w:val="single"/>
                <w:lang w:val="en-US" w:eastAsia="zh-CN"/>
              </w:rPr>
              <w:t>{%tr endfor %}</w:t>
            </w:r>
          </w:p>
        </w:tc>
        <w:tc>
          <w:tcPr>
            <w:tcW w:w="881"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lang w:val="en-US" w:eastAsia="zh-CN"/>
              </w:rPr>
            </w:r>
          </w:p>
        </w:tc>
        <w:tc>
          <w:tcPr>
            <w:tcW w:w="474"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highlight w:val="none"/>
                <w:lang w:val="en-US" w:eastAsia="zh-CN"/>
              </w:rPr>
            </w:r>
          </w:p>
        </w:tc>
        <w:tc>
          <w:tcPr>
            <w:tcW w:w="474"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default" w:ascii="微软雅黑" w:hAnsi="微软雅黑" w:cs="微软雅黑"/>
                <w:bCs/>
                <w:kern w:val="2"/>
                <w:sz w:val="18"/>
                <w:szCs w:val="18"/>
                <w:highlight w:val="none"/>
                <w:lang w:val="en-US" w:eastAsia="zh-CN"/>
              </w:rPr>
            </w:pPr>
            <w:r>
              <w:rPr>
                <w:rFonts w:hint="eastAsia" w:ascii="微软雅黑" w:hAnsi="微软雅黑" w:cs="微软雅黑"/>
                <w:bCs/>
                <w:kern w:val="2"/>
                <w:sz w:val="18"/>
                <w:szCs w:val="18"/>
                <w:highlight w:val="none"/>
                <w:lang w:val="en-US" w:eastAsia="zh-CN"/>
              </w:rPr>
            </w:r>
          </w:p>
        </w:tc>
        <w:tc>
          <w:tcPr>
            <w:tcW w:w="1284"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cs="微软雅黑"/>
                <w:bCs/>
                <w:vanish w:val="0"/>
                <w:color w:val="auto"/>
                <w:kern w:val="2"/>
                <w:sz w:val="18"/>
                <w:szCs w:val="18"/>
                <w:u w:val="none"/>
                <w:lang w:val="en-US" w:eastAsia="zh-CN" w:bidi="ar"/>
              </w:rPr>
            </w:pPr>
            <w:r>
              <w:rPr>
                <w:rFonts w:hint="default" w:ascii="微软雅黑" w:hAnsi="微软雅黑" w:cs="微软雅黑"/>
                <w:bCs/>
                <w:vanish w:val="0"/>
                <w:color w:val="auto"/>
                <w:kern w:val="2"/>
                <w:sz w:val="18"/>
                <w:szCs w:val="18"/>
                <w:u w:val="none"/>
                <w:lang w:val="en-US" w:eastAsia="zh-CN" w:bidi="ar"/>
              </w:rPr>
            </w:r>
            <w:r>
              <w:rPr>
                <w:rFonts w:hint="eastAsia" w:ascii="微软雅黑" w:hAnsi="微软雅黑" w:cs="微软雅黑"/>
                <w:bCs/>
                <w:vanish w:val="0"/>
                <w:color w:val="auto"/>
                <w:kern w:val="2"/>
                <w:sz w:val="18"/>
                <w:szCs w:val="18"/>
                <w:u w:val="none"/>
                <w:lang w:val="en-US" w:eastAsia="zh-CN" w:bidi="ar"/>
              </w:rPr>
            </w:r>
          </w:p>
        </w:tc>
        <w:tc>
          <w:tcPr>
            <w:tcW w:w="611"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cs="微软雅黑"/>
                <w:bCs/>
                <w:kern w:val="2"/>
                <w:sz w:val="18"/>
                <w:szCs w:val="18"/>
              </w:rPr>
            </w:pPr>
            <w:r>
              <w:rPr>
                <w:rFonts w:hint="eastAsia" w:ascii="微软雅黑" w:hAnsi="微软雅黑" w:cs="微软雅黑"/>
                <w:bCs/>
                <w:kern w:val="2"/>
                <w:sz w:val="18"/>
                <w:szCs w:val="18"/>
                <w:lang w:val="en-US" w:eastAsia="zh-CN"/>
              </w:rPr>
            </w:r>
          </w:p>
        </w:tc>
        <w:tc>
          <w:tcPr>
            <w:tcW w:w="747"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cs="微软雅黑"/>
                <w:bCs/>
                <w:kern w:val="2"/>
                <w:sz w:val="18"/>
                <w:szCs w:val="18"/>
              </w:rPr>
            </w:pPr>
            <w:r>
              <w:rPr>
                <w:rFonts w:hint="default" w:ascii="微软雅黑" w:hAnsi="微软雅黑" w:cs="微软雅黑"/>
                <w:bCs/>
                <w:kern w:val="2"/>
                <w:sz w:val="18"/>
                <w:szCs w:val="18"/>
                <w:lang w:val="en-US" w:eastAsia="zh-CN"/>
              </w:rPr>
            </w:r>
          </w:p>
        </w:tc>
        <w:tc>
          <w:tcPr>
            <w:tcW w:w="2774" w:type="dxa"/>
            <w:tcBorders>
              <w:tl2br w:val="nil"/>
              <w:tr2bl w:val="nil"/>
            </w:tcBorders>
            <w:vAlign w:val="center"/>
          </w:tcPr>
          <w:p>
            <w:pPr>
              <w:keepNext w:val="0"/>
              <w:keepLines w:val="0"/>
              <w:widowControl/>
              <w:numPr>
                <w:ilvl w:val="255"/>
                <w:numId w:val="0"/>
              </w:numPr>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color w:val="auto"/>
                <w:kern w:val="2"/>
                <w:sz w:val="18"/>
                <w:szCs w:val="18"/>
                <w:lang w:val="en-US" w:eastAsia="zh-CN" w:bidi="ar-SA"/>
              </w:rPr>
            </w:pPr>
            <w:r>
              <w:rPr>
                <w:rFonts w:hint="eastAsia" w:ascii="微软雅黑" w:hAnsi="微软雅黑" w:cs="微软雅黑"/>
                <w:bCs/>
                <w:kern w:val="2"/>
                <w:sz w:val="18"/>
                <w:szCs w:val="18"/>
              </w:rPr>
            </w:r>
          </w:p>
        </w:tc>
        <w:tc>
          <w:tcPr>
            <w:tcW w:w="106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cs="微软雅黑"/>
                <w:bCs/>
                <w:kern w:val="2"/>
                <w:sz w:val="18"/>
                <w:szCs w:val="18"/>
              </w:rPr>
            </w:r>
          </w:p>
        </w:tc>
      </w:tr>
    </w:tbl>
    <w:p>
      <w:pPr>
        <w:keepNext/>
        <w:spacing w:after="120"/>
      </w:pPr>
      <w:r>
        <w:rPr>
          <w:rFonts w:ascii="微软雅黑" w:hAnsi="微软雅黑" w:eastAsia="微软雅黑"/>
          <w:b/>
          <w:sz w:val="24"/>
        </w:rPr>
        <w:t>靶向药物提示（报告组评审）</w:t>
      </w:r>
    </w:p>
    <w:tbl>
      <w:tblPr>
        <w:tblStyle w:val="16"/>
        <w:tblW w:w="82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2048"/>
        <w:gridCol w:w="3002"/>
        <w:gridCol w:w="2075"/>
      </w:tblGrid>
      <w:tr w14:paraId="488B6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70" w:type="dxa"/>
            <w:shd w:val="clear" w:color="auto" w:fill="00C4D8"/>
            <w:vAlign w:val="center"/>
          </w:tcPr>
          <w:p w14:paraId="0AEF131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基因</w:t>
            </w:r>
          </w:p>
        </w:tc>
        <w:tc>
          <w:tcPr>
            <w:tcW w:w="2048" w:type="dxa"/>
            <w:shd w:val="clear" w:color="auto" w:fill="00C4D8"/>
            <w:vAlign w:val="center"/>
          </w:tcPr>
          <w:p w14:paraId="336B05FD">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突变位点</w:t>
            </w:r>
          </w:p>
        </w:tc>
        <w:tc>
          <w:tcPr>
            <w:tcW w:w="3002" w:type="dxa"/>
            <w:shd w:val="clear" w:color="auto" w:fill="00C4D8"/>
            <w:vAlign w:val="center"/>
          </w:tcPr>
          <w:p w14:paraId="221172AA">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p>
          <w:p w14:paraId="32D95D2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2075" w:type="dxa"/>
            <w:shd w:val="clear" w:color="auto" w:fill="00C4D8"/>
            <w:vAlign w:val="center"/>
          </w:tcPr>
          <w:p w14:paraId="2774FB64">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可能耐药或慎重药物</w:t>
            </w:r>
          </w:p>
          <w:p w14:paraId="24316C50">
            <w:pPr>
              <w:adjustRightInd/>
              <w:snapToGrid/>
              <w:spacing w:after="0" w:line="320" w:lineRule="exact"/>
              <w:jc w:val="center"/>
              <w:rPr>
                <w:rFonts w:ascii="微软雅黑" w:hAnsi="微软雅黑" w:cs="微软雅黑"/>
                <w:b/>
                <w:color w:val="00C4D8"/>
                <w:kern w:val="2"/>
                <w:sz w:val="18"/>
                <w:szCs w:val="18"/>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for row in targeted_drug_tips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 row.gene_display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t>{{ row.variant_site }}</w:t>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t>{{ row.benefit_drugs }}</w:t>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row.caution_drugs }}</w:t>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endfor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bl>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18"/>
          <w:szCs w:val="18"/>
        </w:rPr>
      </w:pPr>
      <w:bookmarkStart w:id="43" w:name="_Toc30153"/>
      <w:bookmarkStart w:id="44" w:name="_Toc26040"/>
      <w:bookmarkStart w:id="45" w:name="_Toc4886"/>
      <w:bookmarkStart w:id="46" w:name="_Toc8118"/>
      <w:bookmarkStart w:id="47" w:name="_Toc4702"/>
      <w:bookmarkStart w:id="48" w:name="_Toc7355"/>
      <w:bookmarkStart w:id="49" w:name="_Toc20873"/>
      <w:bookmarkStart w:id="50" w:name="_Toc32710"/>
      <w:r>
        <w:rPr>
          <w:rFonts w:hint="eastAsia" w:ascii="微软雅黑" w:hAnsi="微软雅黑" w:cs="微软雅黑"/>
          <w:color w:val="000000"/>
          <w:sz w:val="18"/>
          <w:szCs w:val="18"/>
        </w:rPr>
        <w:t>*上述基因突变和药物提示的详细解析请见第二部分“重要基因变异解析”和“用药提示解析”。</w:t>
      </w:r>
    </w:p>
    <w:bookmarkEnd w:id="43"/>
    <w:bookmarkEnd w:id="44"/>
    <w:p>
      <w:pPr>
        <w:adjustRightInd/>
        <w:snapToGrid/>
        <w:spacing w:after="0"/>
        <w:jc w:val="both"/>
        <w:rPr>
          <w:rFonts w:hint="eastAsia" w:ascii="微软雅黑" w:hAnsi="微软雅黑"/>
          <w:sz w:val="16"/>
          <w:szCs w:val="21"/>
          <w:highlight w:val="none"/>
        </w:rPr>
      </w:pP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rPr>
        <w:t xml:space="preserve">备注：1. </w:t>
      </w:r>
      <w:r>
        <w:rPr>
          <w:rFonts w:hint="eastAsia" w:ascii="微软雅黑" w:hAnsi="微软雅黑"/>
          <w:sz w:val="16"/>
          <w:szCs w:val="21"/>
          <w:highlight w:val="none"/>
          <w:lang w:val="en-US" w:eastAsia="zh-CN"/>
        </w:rPr>
        <w:t>变异与药物敏感性证据等级依据AMP/ASCO/CAP相关指南，将证据等级分为四个等级：</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A：FDA/NMPA或专业指南批准/推荐在本癌种中针对该靶点治疗有响应或耐药的药物；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B：专家共识明确在本癌种中针对该靶点治疗有响应或耐药的药物；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C：FDA/NMPA或专业指南批准/推荐在其他癌种中针对该靶点治疗有响应或耐药的药物，或已作为临床试验的筛选入组标准；</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D：临床前研究/案例报道显示针对该靶点可能对治疗有响应或耐药的药物。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随临床证据更新药物推荐结果及分级可能产生变化。</w:t>
      </w:r>
    </w:p>
    <w:p>
      <w:pPr>
        <w:numPr>
          <w:ilvl w:val="0"/>
          <w:numId w:val="0"/>
        </w:numPr>
        <w:adjustRightInd/>
        <w:snapToGrid/>
        <w:spacing w:after="0"/>
        <w:jc w:val="both"/>
        <w:rPr>
          <w:rFonts w:hint="eastAsia" w:ascii="微软雅黑" w:hAnsi="微软雅黑"/>
          <w:b/>
          <w:bCs/>
          <w:sz w:val="16"/>
          <w:szCs w:val="21"/>
          <w:highlight w:val="none"/>
          <w:lang w:val="en-US" w:eastAsia="zh-CN"/>
        </w:rPr>
      </w:pPr>
      <w:r>
        <w:rPr>
          <w:rFonts w:hint="eastAsia" w:ascii="微软雅黑" w:hAnsi="微软雅黑"/>
          <w:sz w:val="16"/>
          <w:szCs w:val="21"/>
          <w:highlight w:val="none"/>
          <w:lang w:val="en-US" w:eastAsia="zh-CN"/>
        </w:rPr>
        <w:t>{{ targeted_drug_brand_summary }}</w:t>
      </w:r>
      <w:r>
        <w:rPr>
          <w:rFonts w:hint="eastAsia" w:ascii="微软雅黑" w:hAnsi="微软雅黑"/>
          <w:b/>
          <w:bCs/>
          <w:sz w:val="16"/>
          <w:szCs w:val="16"/>
          <w:highlight w:val="none"/>
          <w:lang w:val="en-US" w:eastAsia="zh-CN"/>
        </w:rPr>
      </w:r>
    </w:p>
    <w:p>
      <w:pPr>
        <w:keepNext w:val="0"/>
        <w:keepLines w:val="0"/>
        <w:pageBreakBefore w:val="0"/>
        <w:widowControl/>
        <w:kinsoku/>
        <w:wordWrap/>
        <w:overflowPunct/>
        <w:topLinePunct w:val="0"/>
        <w:autoSpaceDE/>
        <w:autoSpaceDN/>
        <w:bidi w:val="0"/>
        <w:adjustRightInd/>
        <w:snapToGrid/>
        <w:spacing w:after="0" w:line="220" w:lineRule="atLeast"/>
        <w:ind w:firstLine="180" w:firstLineChars="100"/>
        <w:textAlignment w:val="auto"/>
        <w:rPr>
          <w:rFonts w:hint="eastAsia" w:ascii="微软雅黑" w:hAnsi="微软雅黑" w:cs="微软雅黑"/>
          <w:color w:val="000000"/>
          <w:sz w:val="18"/>
          <w:szCs w:val="18"/>
        </w:rPr>
      </w:pPr>
    </w:p>
    <w:p>
      <w:pPr>
        <w:rPr>
          <w:rFonts w:hint="default" w:ascii="微软雅黑" w:hAnsi="微软雅黑" w:cstheme="minorBidi"/>
          <w:b/>
          <w:bCs/>
          <w:sz w:val="18"/>
          <w:szCs w:val="22"/>
          <w:highlight w:val="none"/>
          <w:lang w:val="en-US" w:eastAsia="zh-CN"/>
        </w:rPr>
      </w:pPr>
      <w:r>
        <w:rPr>
          <w:rFonts w:hint="default" w:ascii="微软雅黑" w:hAnsi="微软雅黑" w:cstheme="minorBidi"/>
          <w:b/>
          <w:bCs/>
          <w:sz w:val="18"/>
          <w:szCs w:val="22"/>
          <w:highlight w:val="none"/>
          <w:lang w:val="en-US" w:eastAsia="zh-CN"/>
        </w:rPr>
        <w:br w:type="page"/>
      </w:r>
    </w:p>
    <w:p>
      <w:pPr>
        <w:keepNext w:val="0"/>
        <w:keepLines w:val="0"/>
        <w:pageBreakBefore w:val="0"/>
        <w:widowControl/>
        <w:kinsoku/>
        <w:wordWrap/>
        <w:overflowPunct/>
        <w:topLinePunct w:val="0"/>
        <w:autoSpaceDE/>
        <w:autoSpaceDN/>
        <w:bidi w:val="0"/>
        <w:adjustRightInd/>
        <w:snapToGrid/>
        <w:spacing w:after="0" w:line="220" w:lineRule="atLeast"/>
        <w:textAlignment w:val="auto"/>
        <w:outlineLvl w:val="1"/>
        <w:rPr>
          <w:rFonts w:hint="eastAsia" w:ascii="微软雅黑" w:hAnsi="微软雅黑" w:eastAsia="微软雅黑" w:cstheme="minorBidi"/>
          <w:b/>
          <w:color w:val="0A8292"/>
          <w:sz w:val="24"/>
          <w:szCs w:val="24"/>
          <w:lang w:val="en-US" w:eastAsia="zh-CN" w:bidi="ar-SA"/>
        </w:rPr>
      </w:pPr>
      <w:r>
        <w:rPr>
          <w:rFonts w:hint="eastAsia" w:ascii="微软雅黑" w:hAnsi="微软雅黑" w:cstheme="minorBidi"/>
          <w:b/>
          <w:color w:val="0A8292"/>
          <w:sz w:val="24"/>
          <w:szCs w:val="24"/>
          <w:lang w:val="en-US" w:eastAsia="zh-CN" w:bidi="ar-SA"/>
        </w:rPr>
        <w:t>2</w:t>
      </w:r>
      <w:r>
        <w:rPr>
          <w:rFonts w:hint="eastAsia" w:ascii="微软雅黑" w:hAnsi="微软雅黑" w:eastAsia="微软雅黑" w:cstheme="minorBidi"/>
          <w:b/>
          <w:color w:val="0A8292"/>
          <w:sz w:val="24"/>
          <w:szCs w:val="24"/>
          <w:lang w:val="en-US" w:eastAsia="zh-CN" w:bidi="ar-SA"/>
        </w:rPr>
        <w:t xml:space="preserve">.2 </w:t>
      </w:r>
      <w:bookmarkStart w:id="51" w:name="推荐临床常规靶向药物相关基因检测结果"/>
      <w:r>
        <w:rPr>
          <w:rFonts w:hint="eastAsia" w:ascii="微软雅黑" w:hAnsi="微软雅黑" w:eastAsia="微软雅黑" w:cstheme="minorBidi"/>
          <w:b/>
          <w:color w:val="0A8292"/>
          <w:sz w:val="24"/>
          <w:szCs w:val="24"/>
          <w:lang w:val="en-US" w:eastAsia="zh-CN" w:bidi="ar-SA"/>
        </w:rPr>
        <w:t>NCCN 推荐临床常规靶向药物相关基因检测结果</w:t>
      </w:r>
      <w:bookmarkEnd w:id="51"/>
      <w:r>
        <w:rPr>
          <w:rFonts w:hint="eastAsia" w:ascii="微软雅黑" w:hAnsi="微软雅黑" w:eastAsia="微软雅黑" w:cstheme="minorBidi"/>
          <w:b/>
          <w:color w:val="0A8292"/>
          <w:sz w:val="24"/>
          <w:szCs w:val="24"/>
          <w:lang w:val="en-US" w:eastAsia="zh-CN" w:bidi="ar-SA"/>
        </w:rPr>
        <w:t>（不限于本癌种）</w:t>
      </w:r>
    </w:p>
    <w:p>
      <w:pPr>
        <w:keepNext w:val="0"/>
        <w:spacing w:after="120"/>
      </w:pPr>
      <w:r>
        <w:rPr>
          <w:rFonts w:ascii="微软雅黑" w:hAnsi="微软雅黑" w:eastAsia="微软雅黑"/>
          <w:b w:val="0"/>
          <w:sz w:val="21"/>
        </w:rPr>
        <w:t>指南表按本产品基因范围展示，固定说明沿用肺癌588审核规则。</w:t>
      </w:r>
    </w:p>
    <w:tbl>
      <w:tblPr>
        <w:tblStyle w:val="16"/>
        <w:tblW w:w="952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970"/>
        <w:gridCol w:w="2581"/>
        <w:gridCol w:w="4973"/>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72" w:hRule="atLeast"/>
          <w:jc w:val="center"/>
        </w:trPr>
        <w:tc>
          <w:tcPr>
            <w:tcW w:w="1738" w:type="dxa"/>
            <w:shd w:val="clear" w:color="auto" w:fill="BCE2E9"/>
            <w:vAlign w:val="center"/>
          </w:tcPr>
          <w:p>
            <w:pPr>
              <w:adjustRightInd/>
              <w:snapToGrid/>
              <w:spacing w:after="0" w:line="240" w:lineRule="auto"/>
              <w:jc w:val="center"/>
              <w:rPr>
                <w:rFonts w:ascii="微软雅黑" w:hAnsi="微软雅黑" w:cs="Arial Unicode MS"/>
                <w:b/>
                <w:color w:val="0A8292"/>
                <w:kern w:val="2"/>
                <w:sz w:val="20"/>
                <w:szCs w:val="20"/>
              </w:rPr>
            </w:pPr>
            <w:r>
              <w:rPr>
                <w:rFonts w:hint="eastAsia" w:ascii="微软雅黑" w:hAnsi="微软雅黑"/>
                <w:b/>
                <w:color w:val="0A8292"/>
                <w:kern w:val="2"/>
                <w:sz w:val="20"/>
                <w:szCs w:val="20"/>
                <w:lang w:eastAsia="zh-CN"/>
              </w:rPr>
              <w:t>检测基因</w:t>
            </w:r>
          </w:p>
        </w:tc>
        <w:tc>
          <w:tcPr>
            <w:tcW w:w="2277" w:type="dxa"/>
            <w:shd w:val="clear" w:color="auto" w:fill="BCE2E9"/>
            <w:vAlign w:val="center"/>
          </w:tcPr>
          <w:p>
            <w:pPr>
              <w:adjustRightInd/>
              <w:snapToGrid/>
              <w:spacing w:after="0" w:line="240" w:lineRule="auto"/>
              <w:jc w:val="center"/>
              <w:rPr>
                <w:rFonts w:ascii="微软雅黑" w:hAnsi="微软雅黑" w:cs="Arial Unicode MS"/>
                <w:b/>
                <w:color w:val="0A8292"/>
                <w:kern w:val="2"/>
                <w:sz w:val="20"/>
                <w:szCs w:val="20"/>
              </w:rPr>
            </w:pPr>
            <w:r>
              <w:rPr>
                <w:rFonts w:hint="eastAsia" w:ascii="微软雅黑" w:hAnsi="微软雅黑"/>
                <w:b/>
                <w:color w:val="0A8292"/>
                <w:kern w:val="2"/>
                <w:sz w:val="20"/>
                <w:szCs w:val="20"/>
                <w:lang w:eastAsia="zh-CN"/>
              </w:rPr>
              <w:t>本癌种相关治疗药物及临床提示</w:t>
            </w:r>
          </w:p>
        </w:tc>
        <w:tc>
          <w:tcPr>
            <w:tcW w:w="4386" w:type="dxa"/>
            <w:shd w:val="clear" w:color="auto" w:fill="BCE2E9"/>
            <w:vAlign w:val="center"/>
          </w:tcPr>
          <w:p>
            <w:pPr>
              <w:adjustRightInd/>
              <w:snapToGrid/>
              <w:spacing w:after="0" w:line="240" w:lineRule="auto"/>
              <w:jc w:val="center"/>
              <w:rPr>
                <w:rFonts w:ascii="微软雅黑" w:hAnsi="微软雅黑" w:cs="Arial Unicode MS"/>
                <w:b/>
                <w:color w:val="0A8292"/>
                <w:kern w:val="2"/>
                <w:sz w:val="20"/>
                <w:szCs w:val="20"/>
              </w:rPr>
            </w:pPr>
            <w:r>
              <w:rPr>
                <w:rFonts w:hint="eastAsia" w:ascii="微软雅黑" w:hAnsi="微软雅黑"/>
                <w:b/>
                <w:color w:val="0A8292"/>
                <w:kern w:val="2"/>
                <w:sz w:val="20"/>
                <w:szCs w:val="20"/>
                <w:lang w:eastAsia="zh-CN"/>
              </w:rPr>
              <w:t>检测结果</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83" w:hRule="atLeast"/>
          <w:jc w:val="center"/>
        </w:trPr>
        <w:tc>
          <w:tcPr>
            <w:tcW w:w="1738" w:type="dxa"/>
            <w:vMerge w:val="restart"/>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val="en-US" w:eastAsia="zh-CN"/>
              </w:rPr>
              <w:t>{%tr for row in lung_guideline_drug_results %}</w:t>
            </w:r>
          </w:p>
        </w:tc>
        <w:tc>
          <w:tcPr>
            <w:tcW w:w="2277" w:type="dxa"/>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eastAsia="zh-CN"/>
              </w:rPr>
            </w:r>
            <w:r>
              <w:rPr>
                <w:rFonts w:hint="eastAsia" w:ascii="微软雅黑" w:hAnsi="微软雅黑"/>
                <w:b w:val="0"/>
                <w:bCs/>
                <w:kern w:val="2"/>
                <w:sz w:val="18"/>
                <w:szCs w:val="18"/>
                <w:lang w:val="en-US" w:eastAsia="zh-CN"/>
              </w:rPr>
            </w:r>
          </w:p>
        </w:tc>
        <w:tc>
          <w:tcPr>
            <w:tcW w:w="4386" w:type="dxa"/>
            <w:vAlign w:val="center"/>
          </w:tcPr>
          <w:p>
            <w:pPr>
              <w:spacing w:after="0"/>
              <w:jc w:val="center"/>
              <w:rPr>
                <w:rFonts w:ascii="微软雅黑" w:hAnsi="微软雅黑"/>
                <w:bCs/>
                <w:kern w:val="2"/>
                <w:sz w:val="18"/>
                <w:szCs w:val="18"/>
              </w:rPr>
            </w:pPr>
            <w:r>
              <w:rPr>
                <w:rFonts w:hint="eastAsia" w:ascii="微软雅黑" w:hAnsi="微软雅黑" w:cs="微软雅黑"/>
                <w:b w:val="0"/>
                <w:bCs/>
                <w:color w:val="auto"/>
                <w:kern w:val="2"/>
                <w:sz w:val="18"/>
                <w:szCs w:val="18"/>
                <w:lang w:val="en-US" w:eastAsia="zh-CN"/>
              </w:rPr>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83" w:hRule="atLeast"/>
          <w:jc w:val="center"/>
        </w:trPr>
        <w:tc>
          <w:tcPr>
            <w:tcW w:w="1738" w:type="dxa"/>
            <w:vMerge w:val="restart"/>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val="en-US" w:eastAsia="zh-CN"/>
              </w:rPr>
              <w:t>{{ row.gene }}</w:t>
            </w:r>
          </w:p>
        </w:tc>
        <w:tc>
          <w:tcPr>
            <w:tcW w:w="2277" w:type="dxa"/>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eastAsia="zh-CN"/>
              </w:rPr>
              <w:t>{{ row.drugs ~ '\n' ~ row.clinical_note }}</w:t>
            </w:r>
            <w:r>
              <w:rPr>
                <w:rFonts w:hint="eastAsia" w:ascii="微软雅黑" w:hAnsi="微软雅黑"/>
                <w:b w:val="0"/>
                <w:bCs/>
                <w:kern w:val="2"/>
                <w:sz w:val="18"/>
                <w:szCs w:val="18"/>
                <w:lang w:val="en-US" w:eastAsia="zh-CN"/>
              </w:rPr>
            </w:r>
          </w:p>
        </w:tc>
        <w:tc>
          <w:tcPr>
            <w:tcW w:w="4386" w:type="dxa"/>
            <w:vAlign w:val="center"/>
          </w:tcPr>
          <w:p>
            <w:pPr>
              <w:spacing w:after="0"/>
              <w:jc w:val="center"/>
              <w:rPr>
                <w:rFonts w:ascii="微软雅黑" w:hAnsi="微软雅黑"/>
                <w:bCs/>
                <w:kern w:val="2"/>
                <w:sz w:val="18"/>
                <w:szCs w:val="18"/>
              </w:rPr>
            </w:pPr>
            <w:r>
              <w:rPr>
                <w:rFonts w:hint="eastAsia" w:ascii="微软雅黑" w:hAnsi="微软雅黑" w:cs="微软雅黑"/>
                <w:b w:val="0"/>
                <w:bCs/>
                <w:color w:val="auto"/>
                <w:kern w:val="2"/>
                <w:sz w:val="18"/>
                <w:szCs w:val="18"/>
                <w:lang w:val="en-US" w:eastAsia="zh-CN"/>
              </w:rPr>
              <w:t>{{ row.result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83" w:hRule="atLeast"/>
          <w:jc w:val="center"/>
        </w:trPr>
        <w:tc>
          <w:tcPr>
            <w:tcW w:w="1738" w:type="dxa"/>
            <w:vMerge w:val="restart"/>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val="en-US" w:eastAsia="zh-CN"/>
              </w:rPr>
              <w:t>{%tr endfor %}</w:t>
            </w:r>
          </w:p>
        </w:tc>
        <w:tc>
          <w:tcPr>
            <w:tcW w:w="2277" w:type="dxa"/>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eastAsia="zh-CN"/>
              </w:rPr>
            </w:r>
            <w:r>
              <w:rPr>
                <w:rFonts w:hint="eastAsia" w:ascii="微软雅黑" w:hAnsi="微软雅黑"/>
                <w:b w:val="0"/>
                <w:bCs/>
                <w:kern w:val="2"/>
                <w:sz w:val="18"/>
                <w:szCs w:val="18"/>
                <w:lang w:val="en-US" w:eastAsia="zh-CN"/>
              </w:rPr>
            </w:r>
          </w:p>
        </w:tc>
        <w:tc>
          <w:tcPr>
            <w:tcW w:w="4386" w:type="dxa"/>
            <w:vAlign w:val="center"/>
          </w:tcPr>
          <w:p>
            <w:pPr>
              <w:spacing w:after="0"/>
              <w:jc w:val="center"/>
              <w:rPr>
                <w:rFonts w:ascii="微软雅黑" w:hAnsi="微软雅黑"/>
                <w:bCs/>
                <w:kern w:val="2"/>
                <w:sz w:val="18"/>
                <w:szCs w:val="18"/>
              </w:rPr>
            </w:pPr>
            <w:r>
              <w:rPr>
                <w:rFonts w:hint="eastAsia" w:ascii="微软雅黑" w:hAnsi="微软雅黑" w:cs="微软雅黑"/>
                <w:b w:val="0"/>
                <w:bCs/>
                <w:color w:val="auto"/>
                <w:kern w:val="2"/>
                <w:sz w:val="18"/>
                <w:szCs w:val="18"/>
                <w:lang w:val="en-US" w:eastAsia="zh-CN"/>
              </w:rPr>
            </w:r>
          </w:p>
        </w:tc>
      </w:tr>
    </w:tbl>
    <w:p>
      <w:pPr>
        <w:keepNext w:val="0"/>
        <w:keepLines w:val="0"/>
        <w:pageBreakBefore w:val="0"/>
        <w:widowControl/>
        <w:kinsoku/>
        <w:wordWrap/>
        <w:overflowPunct/>
        <w:topLinePunct w:val="0"/>
        <w:autoSpaceDE/>
        <w:autoSpaceDN/>
        <w:bidi w:val="0"/>
        <w:adjustRightInd/>
        <w:snapToGrid/>
        <w:spacing w:after="0" w:line="220" w:lineRule="atLeast"/>
        <w:textAlignment w:val="auto"/>
        <w:outlineLvl w:val="1"/>
        <w:rPr>
          <w:rFonts w:hint="eastAsia" w:ascii="微软雅黑" w:hAnsi="微软雅黑" w:eastAsia="微软雅黑" w:cstheme="minorBidi"/>
          <w:b/>
          <w:color w:val="0A8292"/>
          <w:sz w:val="24"/>
          <w:szCs w:val="24"/>
          <w:lang w:val="en-US" w:eastAsia="zh-CN" w:bidi="ar-SA"/>
        </w:rPr>
      </w:pPr>
      <w:r>
        <w:rPr>
          <w:rFonts w:hint="eastAsia" w:ascii="微软雅黑" w:hAnsi="微软雅黑" w:cstheme="minorBidi"/>
          <w:b/>
          <w:color w:val="0A8292"/>
          <w:sz w:val="24"/>
          <w:szCs w:val="24"/>
          <w:lang w:val="en-US" w:eastAsia="zh-CN" w:bidi="ar-SA"/>
        </w:rPr>
        <w:t>2</w:t>
      </w:r>
      <w:r>
        <w:rPr>
          <w:rFonts w:hint="eastAsia" w:ascii="微软雅黑" w:hAnsi="微软雅黑" w:eastAsia="微软雅黑" w:cstheme="minorBidi"/>
          <w:b/>
          <w:color w:val="0A8292"/>
          <w:sz w:val="24"/>
          <w:szCs w:val="24"/>
          <w:lang w:val="en-US" w:eastAsia="zh-CN" w:bidi="ar-SA"/>
        </w:rPr>
        <w:t>.3 其它潜在获益上市药物提示*</w:t>
      </w:r>
      <w:bookmarkEnd w:id="52"/>
      <w:bookmarkEnd w:id="53"/>
      <w:bookmarkEnd w:id="54"/>
    </w:p>
    <w:p>
      <w:pPr>
        <w:keepNext w:val="0"/>
        <w:keepLines w:val="0"/>
        <w:widowControl/>
        <w:suppressLineNumbers w:val="0"/>
        <w:adjustRightInd/>
        <w:snapToGrid/>
        <w:spacing w:before="0" w:beforeAutospacing="0" w:after="200" w:afterAutospacing="0" w:line="220" w:lineRule="atLeast"/>
        <w:ind w:left="0" w:right="0"/>
        <w:jc w:val="both"/>
        <w:rPr>
          <w:rFonts w:hint="eastAsia" w:ascii="微软雅黑" w:hAnsi="微软雅黑" w:eastAsia="微软雅黑" w:cs="微软雅黑"/>
          <w:b/>
          <w:bCs w:val="0"/>
          <w:color w:val="0A8292"/>
          <w:sz w:val="18"/>
          <w:szCs w:val="18"/>
          <w:lang w:val="en-US"/>
        </w:rPr>
      </w:pPr>
      <w:r>
        <w:rPr>
          <w:rFonts w:hint="eastAsia" w:ascii="微软雅黑" w:hAnsi="微软雅黑" w:eastAsia="微软雅黑" w:cs="微软雅黑"/>
          <w:b/>
          <w:bCs w:val="0"/>
          <w:snapToGrid/>
          <w:color w:val="0A8292"/>
          <w:kern w:val="0"/>
          <w:sz w:val="18"/>
          <w:szCs w:val="18"/>
          <w:lang w:val="en-US" w:eastAsia="zh-CN" w:bidi="ar"/>
        </w:rPr>
        <w:t>(*以下为</w:t>
      </w:r>
      <w:r>
        <w:rPr>
          <w:rFonts w:hint="eastAsia" w:ascii="微软雅黑" w:hAnsi="微软雅黑" w:cs="微软雅黑"/>
          <w:b/>
          <w:bCs w:val="0"/>
          <w:snapToGrid/>
          <w:color w:val="0A8292"/>
          <w:kern w:val="0"/>
          <w:sz w:val="18"/>
          <w:szCs w:val="18"/>
          <w:lang w:val="en-US" w:eastAsia="zh-CN" w:bidi="ar"/>
        </w:rPr>
        <w:t>本癌种</w:t>
      </w:r>
      <w:r>
        <w:rPr>
          <w:rFonts w:hint="eastAsia" w:ascii="微软雅黑" w:hAnsi="微软雅黑" w:eastAsia="微软雅黑" w:cs="微软雅黑"/>
          <w:b/>
          <w:bCs w:val="0"/>
          <w:snapToGrid/>
          <w:color w:val="0A8292"/>
          <w:kern w:val="0"/>
          <w:sz w:val="18"/>
          <w:szCs w:val="18"/>
          <w:lang w:val="en-US" w:eastAsia="zh-CN" w:bidi="ar"/>
        </w:rPr>
        <w:t>FDA/</w:t>
      </w:r>
      <w:r>
        <w:rPr>
          <w:rFonts w:hint="eastAsia" w:ascii="微软雅黑" w:hAnsi="微软雅黑" w:cs="微软雅黑"/>
          <w:b/>
          <w:bCs w:val="0"/>
          <w:snapToGrid/>
          <w:color w:val="0A8292"/>
          <w:kern w:val="0"/>
          <w:sz w:val="18"/>
          <w:szCs w:val="18"/>
          <w:lang w:val="en-US" w:eastAsia="zh-CN" w:bidi="ar"/>
        </w:rPr>
        <w:t>NMPA</w:t>
      </w:r>
      <w:r>
        <w:rPr>
          <w:rFonts w:hint="eastAsia" w:ascii="微软雅黑" w:hAnsi="微软雅黑" w:eastAsia="微软雅黑" w:cs="微软雅黑"/>
          <w:b/>
          <w:bCs w:val="0"/>
          <w:snapToGrid/>
          <w:color w:val="0A8292"/>
          <w:kern w:val="0"/>
          <w:sz w:val="18"/>
          <w:szCs w:val="18"/>
          <w:lang w:val="en-US" w:eastAsia="zh-CN" w:bidi="ar"/>
        </w:rPr>
        <w:t>批准</w:t>
      </w:r>
      <w:r>
        <w:rPr>
          <w:rFonts w:hint="eastAsia" w:ascii="微软雅黑" w:hAnsi="微软雅黑" w:cs="微软雅黑"/>
          <w:b/>
          <w:bCs w:val="0"/>
          <w:snapToGrid/>
          <w:color w:val="0A8292"/>
          <w:kern w:val="0"/>
          <w:sz w:val="18"/>
          <w:szCs w:val="18"/>
          <w:lang w:val="en-US" w:eastAsia="zh-CN" w:bidi="ar"/>
        </w:rPr>
        <w:t>的</w:t>
      </w:r>
      <w:r>
        <w:rPr>
          <w:rFonts w:hint="eastAsia" w:ascii="微软雅黑" w:hAnsi="微软雅黑" w:eastAsia="微软雅黑" w:cs="微软雅黑"/>
          <w:b/>
          <w:color w:val="0A8292"/>
          <w:sz w:val="18"/>
          <w:szCs w:val="18"/>
          <w:u w:val="none"/>
          <w:lang w:val="en-US" w:eastAsia="zh-CN" w:bidi="ar"/>
        </w:rPr>
        <w:t>抗血管生成</w:t>
      </w:r>
      <w:r>
        <w:rPr>
          <w:rFonts w:hint="eastAsia" w:ascii="微软雅黑" w:hAnsi="微软雅黑" w:cs="微软雅黑"/>
          <w:b/>
          <w:color w:val="0A8292"/>
          <w:sz w:val="18"/>
          <w:szCs w:val="18"/>
          <w:u w:val="none"/>
          <w:lang w:val="en-US" w:eastAsia="zh-CN" w:bidi="ar"/>
        </w:rPr>
        <w:t>类</w:t>
      </w:r>
      <w:r>
        <w:rPr>
          <w:rFonts w:hint="eastAsia" w:ascii="微软雅黑" w:hAnsi="微软雅黑" w:eastAsia="微软雅黑" w:cs="微软雅黑"/>
          <w:b/>
          <w:color w:val="0A8292"/>
          <w:sz w:val="18"/>
          <w:szCs w:val="18"/>
          <w:u w:val="none"/>
          <w:lang w:val="en-US" w:eastAsia="zh-CN" w:bidi="ar"/>
        </w:rPr>
        <w:t>的靶向药物</w:t>
      </w:r>
      <w:r>
        <w:rPr>
          <w:rFonts w:hint="eastAsia" w:ascii="微软雅黑" w:hAnsi="微软雅黑" w:eastAsia="微软雅黑" w:cs="微软雅黑"/>
          <w:b/>
          <w:bCs w:val="0"/>
          <w:snapToGrid/>
          <w:color w:val="0A8292"/>
          <w:kern w:val="0"/>
          <w:sz w:val="18"/>
          <w:szCs w:val="18"/>
          <w:lang w:val="en-US" w:eastAsia="zh-CN" w:bidi="ar"/>
        </w:rPr>
        <w:t>，</w:t>
      </w:r>
      <w:r>
        <w:rPr>
          <w:rFonts w:hint="eastAsia" w:ascii="微软雅黑" w:hAnsi="微软雅黑" w:cs="微软雅黑"/>
          <w:b/>
          <w:bCs w:val="0"/>
          <w:snapToGrid/>
          <w:color w:val="0A8292"/>
          <w:kern w:val="0"/>
          <w:sz w:val="18"/>
          <w:szCs w:val="18"/>
          <w:lang w:val="en-US" w:eastAsia="zh-CN" w:bidi="ar"/>
        </w:rPr>
        <w:t>或国内临床实践中疗效较好的靶向药物，与本次检测无直接相关性，但</w:t>
      </w:r>
      <w:r>
        <w:rPr>
          <w:rFonts w:hint="eastAsia" w:ascii="微软雅黑" w:hAnsi="微软雅黑" w:cs="微软雅黑"/>
          <w:b/>
          <w:color w:val="0A8292"/>
          <w:sz w:val="18"/>
          <w:szCs w:val="18"/>
          <w:lang w:bidi="ar"/>
        </w:rPr>
        <w:t>可以作为多线治疗的备选方案。</w:t>
      </w:r>
      <w:r>
        <w:rPr>
          <w:rFonts w:hint="eastAsia" w:ascii="微软雅黑" w:hAnsi="微软雅黑" w:eastAsia="微软雅黑" w:cs="微软雅黑"/>
          <w:b/>
          <w:bCs w:val="0"/>
          <w:snapToGrid/>
          <w:color w:val="0A8292"/>
          <w:kern w:val="0"/>
          <w:sz w:val="18"/>
          <w:szCs w:val="18"/>
          <w:lang w:val="en-US" w:eastAsia="zh-CN" w:bidi="ar"/>
        </w:rPr>
        <w:t>)</w:t>
      </w:r>
    </w:p>
    <w:tbl>
      <w:tblPr>
        <w:tblStyle w:val="16"/>
        <w:tblW w:w="9524" w:type="dxa"/>
        <w:jc w:val="center"/>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Layout w:type="fixed"/>
        <w:tblCellMar>
          <w:top w:w="0" w:type="dxa"/>
          <w:left w:w="108" w:type="dxa"/>
          <w:bottom w:w="0" w:type="dxa"/>
          <w:right w:w="108" w:type="dxa"/>
        </w:tblCellMar>
      </w:tblPr>
      <w:tblGrid>
        <w:gridCol w:w="3688"/>
        <w:gridCol w:w="5836"/>
      </w:tblGrid>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400" w:hRule="atLeast"/>
          <w:jc w:val="center"/>
        </w:trPr>
        <w:tc>
          <w:tcPr>
            <w:tcW w:w="3311" w:type="dxa"/>
            <w:tcBorders>
              <w:top w:val="single" w:color="000000" w:sz="8" w:space="0"/>
              <w:left w:val="single" w:color="000000" w:sz="8" w:space="0"/>
              <w:bottom w:val="single" w:color="000000" w:sz="8" w:space="0"/>
              <w:right w:val="single" w:color="000000" w:sz="4" w:space="0"/>
            </w:tcBorders>
            <w:shd w:val="clear" w:color="auto" w:fill="BCE2E9"/>
            <w:vAlign w:val="center"/>
          </w:tcPr>
          <w:p>
            <w:pPr>
              <w:adjustRightInd/>
              <w:snapToGrid/>
              <w:spacing w:after="0" w:line="220" w:lineRule="atLeast"/>
              <w:jc w:val="center"/>
              <w:rPr>
                <w:rFonts w:ascii="微软雅黑" w:hAnsi="微软雅黑"/>
                <w:b/>
                <w:color w:val="0A8292"/>
                <w:kern w:val="2"/>
                <w:sz w:val="20"/>
                <w:szCs w:val="20"/>
              </w:rPr>
            </w:pPr>
            <w:r>
              <w:rPr>
                <w:rFonts w:hint="eastAsia" w:ascii="微软雅黑" w:hAnsi="微软雅黑"/>
                <w:b/>
                <w:color w:val="0A8292"/>
                <w:kern w:val="2"/>
                <w:sz w:val="20"/>
                <w:szCs w:val="20"/>
              </w:rPr>
              <w:t>药物名称</w:t>
            </w:r>
          </w:p>
        </w:tc>
        <w:tc>
          <w:tcPr>
            <w:tcW w:w="5239" w:type="dxa"/>
            <w:tcBorders>
              <w:top w:val="single" w:color="000000" w:sz="8" w:space="0"/>
              <w:left w:val="single" w:color="000000" w:sz="4" w:space="0"/>
              <w:bottom w:val="single" w:color="000000" w:sz="8" w:space="0"/>
              <w:right w:val="single" w:color="000000" w:sz="8" w:space="0"/>
            </w:tcBorders>
            <w:shd w:val="clear" w:color="auto" w:fill="BCE2E9"/>
            <w:vAlign w:val="center"/>
          </w:tcPr>
          <w:p>
            <w:pPr>
              <w:adjustRightInd/>
              <w:snapToGrid/>
              <w:spacing w:after="0" w:line="220" w:lineRule="atLeast"/>
              <w:jc w:val="center"/>
              <w:rPr>
                <w:rFonts w:ascii="微软雅黑" w:hAnsi="微软雅黑"/>
                <w:b/>
                <w:color w:val="0A8292"/>
                <w:kern w:val="2"/>
                <w:sz w:val="20"/>
                <w:szCs w:val="20"/>
              </w:rPr>
            </w:pPr>
            <w:r>
              <w:rPr>
                <w:rFonts w:hint="eastAsia" w:ascii="微软雅黑" w:hAnsi="微软雅黑"/>
                <w:b/>
                <w:color w:val="0A8292"/>
                <w:kern w:val="2"/>
                <w:sz w:val="20"/>
                <w:szCs w:val="20"/>
              </w:rPr>
              <w:t>相关基因</w:t>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614" w:hRule="atLeast"/>
          <w:jc w:val="center"/>
        </w:trPr>
        <w:tc>
          <w:tcPr>
            <w:tcW w:w="3311" w:type="dxa"/>
            <w:tcBorders>
              <w:top w:val="single" w:color="000000" w:sz="4" w:space="0"/>
              <w:left w:val="single" w:color="000000" w:sz="8"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18"/>
                <w:szCs w:val="18"/>
                <w:lang w:val="en-US" w:eastAsia="zh-CN" w:bidi="ar"/>
              </w:rPr>
            </w:pPr>
            <w:r>
              <w:rPr>
                <w:rFonts w:hint="eastAsia" w:ascii="微软雅黑" w:hAnsi="微软雅黑" w:eastAsia="微软雅黑" w:cs="微软雅黑"/>
                <w:snapToGrid/>
                <w:kern w:val="2"/>
                <w:sz w:val="18"/>
                <w:szCs w:val="18"/>
                <w:lang w:val="en-US" w:eastAsia="zh-CN" w:bidi="ar"/>
              </w:rPr>
              <w:t>{%tr for row in chemotherapy %}</w:t>
            </w:r>
            <w:r>
              <w:rPr>
                <w:rFonts w:hint="eastAsia" w:ascii="微软雅黑" w:hAnsi="微软雅黑" w:cs="微软雅黑"/>
                <w:snapToGrid/>
                <w:kern w:val="2"/>
                <w:sz w:val="18"/>
                <w:szCs w:val="18"/>
                <w:lang w:val="en-US" w:eastAsia="zh-CN" w:bidi="ar"/>
              </w:rPr>
            </w:r>
            <w:r>
              <w:rPr>
                <w:rFonts w:hint="eastAsia" w:ascii="微软雅黑" w:hAnsi="微软雅黑" w:eastAsia="微软雅黑" w:cs="微软雅黑"/>
                <w:snapToGrid/>
                <w:kern w:val="2"/>
                <w:sz w:val="18"/>
                <w:szCs w:val="18"/>
                <w:lang w:val="en-US" w:eastAsia="zh-CN" w:bidi="ar"/>
              </w:rPr>
            </w:r>
          </w:p>
        </w:tc>
        <w:tc>
          <w:tcPr>
            <w:tcW w:w="5239" w:type="dxa"/>
            <w:tcBorders>
              <w:top w:val="single" w:color="000000" w:sz="4" w:space="0"/>
              <w:left w:val="single" w:color="000000" w:sz="4" w:space="0"/>
              <w:bottom w:val="single" w:color="000000" w:sz="4" w:space="0"/>
              <w:right w:val="single" w:color="000000" w:sz="8" w:space="0"/>
            </w:tcBorders>
            <w:shd w:val="clear" w:color="auto" w:fill="auto"/>
            <w:vAlign w:val="center"/>
          </w:tcPr>
          <w:p>
            <w:pPr>
              <w:spacing w:after="0"/>
              <w:jc w:val="center"/>
              <w:rPr>
                <w:rFonts w:ascii="微软雅黑" w:hAnsi="微软雅黑" w:cs="微软雅黑"/>
                <w:kern w:val="2"/>
                <w:sz w:val="18"/>
                <w:szCs w:val="18"/>
                <w:lang w:bidi="ar"/>
              </w:rPr>
            </w:pPr>
            <w:r>
              <w:rPr>
                <w:rFonts w:hint="eastAsia" w:ascii="微软雅黑" w:hAnsi="微软雅黑" w:cs="微软雅黑"/>
                <w:kern w:val="2"/>
                <w:sz w:val="18"/>
                <w:szCs w:val="18"/>
                <w:lang w:bidi="ar"/>
              </w:rPr>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614" w:hRule="atLeast"/>
          <w:jc w:val="center"/>
        </w:trPr>
        <w:tc>
          <w:tcPr>
            <w:tcW w:w="3311" w:type="dxa"/>
            <w:tcBorders>
              <w:top w:val="single" w:color="000000" w:sz="4" w:space="0"/>
              <w:left w:val="single" w:color="000000" w:sz="8"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18"/>
                <w:szCs w:val="18"/>
                <w:lang w:val="en-US" w:eastAsia="zh-CN" w:bidi="ar"/>
              </w:rPr>
            </w:pPr>
            <w:r>
              <w:rPr>
                <w:rFonts w:hint="eastAsia" w:ascii="微软雅黑" w:hAnsi="微软雅黑" w:eastAsia="微软雅黑" w:cs="微软雅黑"/>
                <w:snapToGrid/>
                <w:kern w:val="2"/>
                <w:sz w:val="18"/>
                <w:szCs w:val="18"/>
                <w:lang w:val="en-US" w:eastAsia="zh-CN" w:bidi="ar"/>
              </w:rPr>
              <w:t>{{ row.drug }}</w:t>
            </w:r>
            <w:r>
              <w:rPr>
                <w:rFonts w:hint="eastAsia" w:ascii="微软雅黑" w:hAnsi="微软雅黑" w:cs="微软雅黑"/>
                <w:snapToGrid/>
                <w:kern w:val="2"/>
                <w:sz w:val="18"/>
                <w:szCs w:val="18"/>
                <w:lang w:val="en-US" w:eastAsia="zh-CN" w:bidi="ar"/>
              </w:rPr>
            </w:r>
            <w:r>
              <w:rPr>
                <w:rFonts w:hint="eastAsia" w:ascii="微软雅黑" w:hAnsi="微软雅黑" w:eastAsia="微软雅黑" w:cs="微软雅黑"/>
                <w:snapToGrid/>
                <w:kern w:val="2"/>
                <w:sz w:val="18"/>
                <w:szCs w:val="18"/>
                <w:lang w:val="en-US" w:eastAsia="zh-CN" w:bidi="ar"/>
              </w:rPr>
            </w:r>
          </w:p>
        </w:tc>
        <w:tc>
          <w:tcPr>
            <w:tcW w:w="5239" w:type="dxa"/>
            <w:tcBorders>
              <w:top w:val="single" w:color="000000" w:sz="4" w:space="0"/>
              <w:left w:val="single" w:color="000000" w:sz="4" w:space="0"/>
              <w:bottom w:val="single" w:color="000000" w:sz="4" w:space="0"/>
              <w:right w:val="single" w:color="000000" w:sz="8" w:space="0"/>
            </w:tcBorders>
            <w:shd w:val="clear" w:color="auto" w:fill="auto"/>
            <w:vAlign w:val="center"/>
          </w:tcPr>
          <w:p>
            <w:pPr>
              <w:spacing w:after="0"/>
              <w:jc w:val="center"/>
              <w:rPr>
                <w:rFonts w:ascii="微软雅黑" w:hAnsi="微软雅黑" w:cs="微软雅黑"/>
                <w:kern w:val="2"/>
                <w:sz w:val="18"/>
                <w:szCs w:val="18"/>
                <w:lang w:bidi="ar"/>
              </w:rPr>
            </w:pPr>
            <w:r>
              <w:rPr>
                <w:rFonts w:hint="eastAsia" w:ascii="微软雅黑" w:hAnsi="微软雅黑" w:cs="微软雅黑"/>
                <w:kern w:val="2"/>
                <w:sz w:val="18"/>
                <w:szCs w:val="18"/>
                <w:lang w:bidi="ar"/>
              </w:rPr>
              <w:t>{{ row.gene }}</w:t>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614" w:hRule="atLeast"/>
          <w:jc w:val="center"/>
        </w:trPr>
        <w:tc>
          <w:tcPr>
            <w:tcW w:w="3311" w:type="dxa"/>
            <w:tcBorders>
              <w:top w:val="single" w:color="000000" w:sz="4" w:space="0"/>
              <w:left w:val="single" w:color="000000" w:sz="8"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18"/>
                <w:szCs w:val="18"/>
                <w:lang w:val="en-US" w:eastAsia="zh-CN" w:bidi="ar"/>
              </w:rPr>
            </w:pPr>
            <w:r>
              <w:rPr>
                <w:rFonts w:hint="eastAsia" w:ascii="微软雅黑" w:hAnsi="微软雅黑" w:eastAsia="微软雅黑" w:cs="微软雅黑"/>
                <w:snapToGrid/>
                <w:kern w:val="2"/>
                <w:sz w:val="18"/>
                <w:szCs w:val="18"/>
                <w:lang w:val="en-US" w:eastAsia="zh-CN" w:bidi="ar"/>
              </w:rPr>
              <w:t>{%tr endfor %}</w:t>
            </w:r>
            <w:r>
              <w:rPr>
                <w:rFonts w:hint="eastAsia" w:ascii="微软雅黑" w:hAnsi="微软雅黑" w:cs="微软雅黑"/>
                <w:snapToGrid/>
                <w:kern w:val="2"/>
                <w:sz w:val="18"/>
                <w:szCs w:val="18"/>
                <w:lang w:val="en-US" w:eastAsia="zh-CN" w:bidi="ar"/>
              </w:rPr>
            </w:r>
            <w:r>
              <w:rPr>
                <w:rFonts w:hint="eastAsia" w:ascii="微软雅黑" w:hAnsi="微软雅黑" w:eastAsia="微软雅黑" w:cs="微软雅黑"/>
                <w:snapToGrid/>
                <w:kern w:val="2"/>
                <w:sz w:val="18"/>
                <w:szCs w:val="18"/>
                <w:lang w:val="en-US" w:eastAsia="zh-CN" w:bidi="ar"/>
              </w:rPr>
            </w:r>
          </w:p>
        </w:tc>
        <w:tc>
          <w:tcPr>
            <w:tcW w:w="5239" w:type="dxa"/>
            <w:tcBorders>
              <w:top w:val="single" w:color="000000" w:sz="4" w:space="0"/>
              <w:left w:val="single" w:color="000000" w:sz="4" w:space="0"/>
              <w:bottom w:val="single" w:color="000000" w:sz="4" w:space="0"/>
              <w:right w:val="single" w:color="000000" w:sz="8" w:space="0"/>
            </w:tcBorders>
            <w:shd w:val="clear" w:color="auto" w:fill="auto"/>
            <w:vAlign w:val="center"/>
          </w:tcPr>
          <w:p>
            <w:pPr>
              <w:spacing w:after="0"/>
              <w:jc w:val="center"/>
              <w:rPr>
                <w:rFonts w:ascii="微软雅黑" w:hAnsi="微软雅黑" w:cs="微软雅黑"/>
                <w:kern w:val="2"/>
                <w:sz w:val="18"/>
                <w:szCs w:val="18"/>
                <w:lang w:bidi="ar"/>
              </w:rPr>
            </w:pPr>
            <w:r>
              <w:rPr>
                <w:rFonts w:hint="eastAsia" w:ascii="微软雅黑" w:hAnsi="微软雅黑" w:cs="微软雅黑"/>
                <w:kern w:val="2"/>
                <w:sz w:val="18"/>
                <w:szCs w:val="18"/>
                <w:lang w:bidi="ar"/>
              </w:rPr>
            </w:r>
          </w:p>
        </w:tc>
      </w:tr>
    </w:tbl>
    <w:p>
      <w:pPr>
        <w:rPr>
          <w:rFonts w:hint="eastAsia" w:ascii="微软雅黑" w:hAnsi="微软雅黑"/>
          <w:b/>
          <w:color w:val="00C4D8"/>
          <w:sz w:val="28"/>
          <w:szCs w:val="28"/>
        </w:rPr>
      </w:pPr>
      <w:r>
        <w:rPr>
          <w:rFonts w:hint="eastAsia" w:ascii="微软雅黑" w:hAnsi="微软雅黑"/>
          <w:b/>
          <w:color w:val="00C4D8"/>
          <w:sz w:val="28"/>
          <w:szCs w:val="28"/>
        </w:rPr>
        <w:br w:type="page"/>
      </w:r>
    </w:p>
    <w:bookmarkEnd w:id="55"/>
    <w:bookmarkEnd w:id="56"/>
    <w:bookmarkEnd w:id="57"/>
    <w:bookmarkEnd w:id="58"/>
    <w:bookmarkEnd w:id="59"/>
    <w:bookmarkEnd w:id="60"/>
    <w:bookmarkEnd w:id="61"/>
    <w:bookmarkEnd w:id="62"/>
    <w:bookmarkEnd w:id="63"/>
    <w:p>
      <w:pPr>
        <w:jc w:val="center"/>
        <w:outlineLvl w:val="0"/>
        <w:rPr>
          <w:rFonts w:ascii="微软雅黑" w:hAnsi="微软雅黑"/>
          <w:b/>
          <w:color w:val="0A8292"/>
          <w:sz w:val="36"/>
          <w:szCs w:val="36"/>
        </w:rPr>
      </w:pPr>
      <w:bookmarkStart w:id="64" w:name="_Toc6161"/>
      <w:bookmarkStart w:id="65" w:name="_Toc4592"/>
      <w:bookmarkStart w:id="66" w:name="OLE_LINK5"/>
      <w:bookmarkStart w:id="67" w:name="OLE_LINK1"/>
      <w:bookmarkStart w:id="68" w:name="OLE_LINK2"/>
      <w:r>
        <w:rPr>
          <w:rFonts w:hint="eastAsia" w:ascii="微软雅黑" w:hAnsi="微软雅黑"/>
          <w:b/>
          <w:color w:val="0A8292"/>
          <w:sz w:val="32"/>
          <w:szCs w:val="32"/>
        </w:rPr>
        <w:t>第二部分：检测结果解析</w:t>
      </w:r>
      <w:bookmarkEnd w:id="64"/>
      <w:bookmarkEnd w:id="65"/>
    </w:p>
    <w:p>
      <w:pPr>
        <w:keepNext w:val="0"/>
        <w:spacing w:after="120"/>
      </w:pPr>
      <w:r>
        <w:rPr>
          <w:rFonts w:ascii="微软雅黑" w:hAnsi="微软雅黑" w:eastAsia="微软雅黑"/>
          <w:b w:val="0"/>
          <w:sz w:val="21"/>
        </w:rPr>
        <w:t>__PART3_MARKER__</w:t>
      </w:r>
    </w:p>
    <w:tbl>
      <w:tblPr>
        <w:tblStyle w:val="16"/>
        <w:tblW w:w="9524" w:type="dxa"/>
        <w:jc w:val="center"/>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752"/>
        <w:gridCol w:w="1859"/>
        <w:gridCol w:w="5913"/>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tblCellMar>
            <w:top w:w="0" w:type="dxa"/>
            <w:left w:w="108" w:type="dxa"/>
            <w:bottom w:w="0" w:type="dxa"/>
            <w:right w:w="108" w:type="dxa"/>
          </w:tblCellMar>
        </w:tblPrEx>
        <w:trPr>
          <w:trHeight w:val="23" w:hRule="atLeast"/>
          <w:jc w:val="center"/>
        </w:trPr>
        <w:tc>
          <w:tcPr>
            <w:tcW w:w="1752" w:type="dxa"/>
            <w:tcBorders>
              <w:top w:val="single" w:color="000000" w:sz="8" w:space="0"/>
              <w:left w:val="single" w:color="000000" w:sz="8" w:space="0"/>
              <w:bottom w:val="single" w:color="000000" w:sz="8" w:space="0"/>
              <w:right w:val="single" w:color="000000" w:sz="6" w:space="0"/>
            </w:tcBorders>
            <w:shd w:val="clear" w:color="auto" w:fill="BCE2E9"/>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0A8292"/>
                <w:kern w:val="2"/>
                <w:lang w:val="en-US"/>
              </w:rPr>
            </w:pPr>
            <w:r>
              <w:rPr>
                <w:rFonts w:hint="eastAsia" w:ascii="微软雅黑" w:hAnsi="微软雅黑" w:eastAsia="微软雅黑" w:cs="微软雅黑"/>
                <w:b/>
                <w:bCs w:val="0"/>
                <w:snapToGrid/>
                <w:color w:val="0A8292"/>
                <w:kern w:val="2"/>
                <w:sz w:val="22"/>
                <w:szCs w:val="22"/>
                <w:lang w:val="en-US" w:eastAsia="zh-CN" w:bidi="ar"/>
              </w:rPr>
              <w:t>药物名称</w:t>
            </w:r>
          </w:p>
        </w:tc>
        <w:tc>
          <w:tcPr>
            <w:tcW w:w="1859" w:type="dxa"/>
            <w:tcBorders>
              <w:top w:val="single" w:color="000000" w:sz="8" w:space="0"/>
              <w:left w:val="single" w:color="000000" w:sz="6" w:space="0"/>
              <w:bottom w:val="single" w:color="000000" w:sz="8" w:space="0"/>
              <w:right w:val="single" w:color="000000" w:sz="6" w:space="0"/>
            </w:tcBorders>
            <w:shd w:val="clear" w:color="auto" w:fill="BCE2E9"/>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0A8292"/>
                <w:kern w:val="2"/>
                <w:lang w:val="en-US"/>
              </w:rPr>
            </w:pPr>
            <w:r>
              <w:rPr>
                <w:rFonts w:hint="eastAsia" w:ascii="微软雅黑" w:hAnsi="微软雅黑" w:eastAsia="微软雅黑" w:cs="微软雅黑"/>
                <w:b/>
                <w:bCs w:val="0"/>
                <w:snapToGrid/>
                <w:color w:val="0A8292"/>
                <w:kern w:val="2"/>
                <w:sz w:val="22"/>
                <w:szCs w:val="22"/>
                <w:lang w:val="en-US" w:eastAsia="zh-CN" w:bidi="ar"/>
              </w:rPr>
              <w:t>相关基因</w:t>
            </w:r>
          </w:p>
        </w:tc>
        <w:tc>
          <w:tcPr>
            <w:tcW w:w="5913" w:type="dxa"/>
            <w:tcBorders>
              <w:top w:val="single" w:color="000000" w:sz="8" w:space="0"/>
              <w:left w:val="single" w:color="000000" w:sz="6" w:space="0"/>
              <w:bottom w:val="single" w:color="000000" w:sz="8" w:space="0"/>
              <w:right w:val="single" w:color="000000" w:sz="8" w:space="0"/>
            </w:tcBorders>
            <w:shd w:val="clear" w:color="auto" w:fill="BCE2E9"/>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0A8292"/>
                <w:kern w:val="2"/>
                <w:lang w:val="en-US"/>
              </w:rPr>
            </w:pPr>
            <w:r>
              <w:rPr>
                <w:rFonts w:hint="eastAsia" w:ascii="微软雅黑" w:hAnsi="微软雅黑" w:eastAsia="微软雅黑" w:cs="微软雅黑"/>
                <w:b/>
                <w:bCs w:val="0"/>
                <w:snapToGrid/>
                <w:color w:val="0A8292"/>
                <w:kern w:val="2"/>
                <w:sz w:val="22"/>
                <w:szCs w:val="22"/>
                <w:lang w:val="en-US" w:eastAsia="zh-CN" w:bidi="ar"/>
              </w:rPr>
              <w:t>药物介绍</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tblCellMar>
            <w:top w:w="0" w:type="dxa"/>
            <w:left w:w="108" w:type="dxa"/>
            <w:bottom w:w="0" w:type="dxa"/>
            <w:right w:w="108" w:type="dxa"/>
          </w:tblCellMar>
        </w:tblPrEx>
        <w:trPr>
          <w:trHeight w:val="3129" w:hRule="atLeast"/>
          <w:jc w:val="center"/>
        </w:trPr>
        <w:tc>
          <w:tcPr>
            <w:tcW w:w="1752" w:type="dxa"/>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{%tr for row in targeted_drug_introductions %}</w:t>
            </w:r>
          </w:p>
        </w:tc>
        <w:tc>
          <w:tcPr>
            <w:tcW w:w="1859"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bCs w:val="0"/>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r>
          </w:p>
        </w:tc>
        <w:tc>
          <w:tcPr>
            <w:tcW w:w="5913"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vertAlign w:val="baseline"/>
                <w:lang w:val="en-US" w:eastAsia="zh-CN" w:bidi="ar"/>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tblCellMar>
            <w:top w:w="0" w:type="dxa"/>
            <w:left w:w="108" w:type="dxa"/>
            <w:bottom w:w="0" w:type="dxa"/>
            <w:right w:w="108" w:type="dxa"/>
          </w:tblCellMar>
        </w:tblPrEx>
        <w:trPr>
          <w:trHeight w:val="3129" w:hRule="atLeast"/>
          <w:jc w:val="center"/>
        </w:trPr>
        <w:tc>
          <w:tcPr>
            <w:tcW w:w="1752" w:type="dxa"/>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 row.drug_name }}</w:t>
            </w:r>
          </w:p>
        </w:tc>
        <w:tc>
          <w:tcPr>
            <w:tcW w:w="1859"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bCs w:val="0"/>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 row.gene }}</w:t>
            </w:r>
          </w:p>
        </w:tc>
        <w:tc>
          <w:tcPr>
            <w:tcW w:w="5913"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vertAlign w:val="baseline"/>
                <w:lang w:val="en-US" w:eastAsia="zh-CN" w:bidi="ar"/>
              </w:rPr>
            </w:pPr>
            <w:r>
              <w:rPr>
                <w:rFonts w:hint="eastAsia" w:ascii="微软雅黑" w:hAnsi="微软雅黑" w:eastAsia="微软雅黑" w:cs="微软雅黑"/>
                <w:snapToGrid/>
                <w:kern w:val="2"/>
                <w:sz w:val="21"/>
                <w:szCs w:val="21"/>
                <w:lang w:val="en-US" w:eastAsia="zh-CN" w:bidi="ar"/>
              </w:rPr>
              <w:t>{{ row.introduction }}</w:t>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tblCellMar>
            <w:top w:w="0" w:type="dxa"/>
            <w:left w:w="108" w:type="dxa"/>
            <w:bottom w:w="0" w:type="dxa"/>
            <w:right w:w="108" w:type="dxa"/>
          </w:tblCellMar>
        </w:tblPrEx>
        <w:trPr>
          <w:trHeight w:val="3129" w:hRule="atLeast"/>
          <w:jc w:val="center"/>
        </w:trPr>
        <w:tc>
          <w:tcPr>
            <w:tcW w:w="1752" w:type="dxa"/>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{%tr endfor %}</w:t>
            </w:r>
          </w:p>
        </w:tc>
        <w:tc>
          <w:tcPr>
            <w:tcW w:w="1859"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bCs w:val="0"/>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r>
          </w:p>
        </w:tc>
        <w:tc>
          <w:tcPr>
            <w:tcW w:w="5913"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vertAlign w:val="baseline"/>
                <w:lang w:val="en-US" w:eastAsia="zh-CN" w:bidi="ar"/>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bl>
    <w:p>
      <w:pPr>
        <w:keepNext/>
        <w:spacing w:after="120"/>
      </w:pPr>
      <w:r>
        <w:rPr>
          <w:rFonts w:ascii="微软雅黑" w:hAnsi="微软雅黑" w:eastAsia="微软雅黑"/>
          <w:b/>
          <w:sz w:val="24"/>
        </w:rPr>
        <w:t>补充检测结果：TMB、MSI 与化疗药物基因组学</w:t>
      </w:r>
    </w:p>
    <w:p>
      <w:pPr>
        <w:keepNext w:val="0"/>
        <w:spacing w:after="120"/>
      </w:pPr>
      <w:r>
        <w:rPr>
          <w:rFonts w:ascii="微软雅黑" w:hAnsi="微软雅黑" w:eastAsia="微软雅黑"/>
          <w:b w:val="0"/>
          <w:sz w:val="21"/>
        </w:rPr>
        <w:t>本节仅核对来源数据和研究性标志物，不构成患者级免疫治疗获益、耐药或超进展判断。</w:t>
      </w:r>
    </w:p>
    <w:p>
      <w:pPr>
        <w:keepNext w:val="0"/>
        <w:spacing w:after="120"/>
      </w:pPr>
      <w:r>
        <w:rPr>
          <w:rFonts w:ascii="微软雅黑" w:hAnsi="微软雅黑" w:eastAsia="微软雅黑"/>
          <w:b w:val="0"/>
          <w:sz w:val="21"/>
        </w:rPr>
        <w:t>{{ tmb_detail_sentence }}</w:t>
      </w:r>
    </w:p>
    <w:p>
      <w:pPr>
        <w:keepNext w:val="0"/>
        <w:spacing w:after="120"/>
      </w:pPr>
      <w:r>
        <w:rPr>
          <w:rFonts w:ascii="微软雅黑" w:hAnsi="微软雅黑" w:eastAsia="微软雅黑"/>
          <w:b w:val="0"/>
          <w:sz w:val="21"/>
        </w:rPr>
        <w:t>{{ tmb_detail_interpretation }}</w:t>
      </w:r>
    </w:p>
    <w:p>
      <w:pPr>
        <w:keepNext w:val="0"/>
        <w:spacing w:after="120"/>
      </w:pPr>
      <w:r>
        <w:rPr>
          <w:rFonts w:ascii="微软雅黑" w:hAnsi="微软雅黑" w:eastAsia="微软雅黑"/>
          <w:b w:val="0"/>
          <w:sz w:val="21"/>
        </w:rPr>
        <w:t>{{ msi_detail_sentence }}</w:t>
      </w:r>
    </w:p>
    <w:p>
      <w:pPr>
        <w:keepNext w:val="0"/>
        <w:spacing w:after="120"/>
      </w:pPr>
      <w:r>
        <w:rPr>
          <w:rFonts w:ascii="微软雅黑" w:hAnsi="微软雅黑" w:eastAsia="微软雅黑"/>
          <w:b w:val="0"/>
          <w:sz w:val="21"/>
        </w:rPr>
        <w:t>{{ msi_detail_interpretation }}</w:t>
      </w:r>
    </w:p>
    <w:p>
      <w:pPr>
        <w:keepNext w:val="0"/>
        <w:spacing w:after="120"/>
      </w:pPr>
      <w:r>
        <w:rPr>
          <w:rFonts w:ascii="微软雅黑" w:hAnsi="微软雅黑" w:eastAsia="微软雅黑"/>
          <w:b w:val="0"/>
          <w:sz w:val="21"/>
        </w:rPr>
        <w:t>{%p if cnv_review_required %}</w:t>
      </w:r>
    </w:p>
    <w:p>
      <w:pPr>
        <w:keepNext w:val="0"/>
        <w:spacing w:after="120"/>
      </w:pPr>
      <w:r>
        <w:rPr>
          <w:rFonts w:ascii="微软雅黑" w:hAnsi="微软雅黑" w:eastAsia="微软雅黑"/>
          <w:b w:val="0"/>
          <w:sz w:val="21"/>
        </w:rPr>
        <w:t>{{ immune_hyperprogression_result }}</w:t>
      </w:r>
    </w:p>
    <w:p>
      <w:pPr>
        <w:keepNext w:val="0"/>
        <w:spacing w:after="120"/>
      </w:pPr>
      <w:r>
        <w:rPr>
          <w:rFonts w:ascii="微软雅黑" w:hAnsi="微软雅黑" w:eastAsia="微软雅黑"/>
          <w:b w:val="0"/>
          <w:sz w:val="21"/>
        </w:rPr>
        <w:t>{%p endif %}</w:t>
      </w:r>
    </w:p>
    <w:p>
      <w:pPr>
        <w:keepNext/>
        <w:spacing w:after="120"/>
      </w:pPr>
      <w:r>
        <w:rPr>
          <w:rFonts w:ascii="微软雅黑" w:hAnsi="微软雅黑" w:eastAsia="微软雅黑"/>
          <w:b/>
          <w:sz w:val="24"/>
        </w:rPr>
        <w:t>免疫正相关基因（限本产品范围）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0"/>
        <w:gridCol w:w="3506"/>
        <w:gridCol w:w="3016"/>
      </w:tblGrid>
      <w:tr w14:paraId="1AAA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shd w:val="clear" w:color="auto" w:fill="00C4D8"/>
            <w:vAlign w:val="center"/>
          </w:tcPr>
          <w:p w14:paraId="743FB357">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3506" w:type="dxa"/>
            <w:shd w:val="clear" w:color="auto" w:fill="00C4D8"/>
            <w:vAlign w:val="center"/>
          </w:tcPr>
          <w:p w14:paraId="6DF863C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016" w:type="dxa"/>
            <w:shd w:val="clear" w:color="auto" w:fill="00C4D8"/>
            <w:vAlign w:val="center"/>
          </w:tcPr>
          <w:p w14:paraId="1D6C0BD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bookmarkEnd w:id="137"/>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 row.gene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endfor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免疫负相关基因（限本产品范围）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A21B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11ECC97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656" w:type="dxa"/>
            <w:shd w:val="clear" w:color="auto" w:fill="00C4D8"/>
            <w:vAlign w:val="center"/>
          </w:tcPr>
          <w:p w14:paraId="7EDD350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15" w:type="dxa"/>
            <w:shd w:val="clear" w:color="auto" w:fill="00C4D8"/>
            <w:vAlign w:val="center"/>
          </w:tcPr>
          <w:p w14:paraId="4AEE44A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row.gene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t>{{ row.result }}</w:t>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endfor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免疫超进展相关基因（限本产品范围）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14:paraId="4A24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shd w:val="clear" w:color="auto" w:fill="00C4D8"/>
            <w:vAlign w:val="center"/>
          </w:tcPr>
          <w:p w14:paraId="4DDA7D7B">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14:paraId="1DC92844">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14:paraId="32166E3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pPr>
        <w:keepNext/>
        <w:spacing w:after="120"/>
      </w:pPr>
      <w:r>
        <w:rPr>
          <w:rFonts w:ascii="微软雅黑" w:hAnsi="微软雅黑" w:eastAsia="微软雅黑"/>
          <w:b/>
          <w:sz w:val="24"/>
        </w:rPr>
        <w:t>化疗药物来源结果</w:t>
      </w:r>
    </w:p>
    <w:p>
      <w:pPr>
        <w:keepNext w:val="0"/>
        <w:spacing w:after="120"/>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pPr>
      <w:r>
        <w:rPr>
          <w:rFonts w:ascii="微软雅黑" w:hAnsi="微软雅黑" w:eastAsia="微软雅黑"/>
          <w:b w:val="0"/>
          <w:sz w:val="21"/>
        </w:rPr>
        <w:t>化疗药物小结：{{ chemotherapy_summary_text }}</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32ABC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0BD5DFEC">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949B528">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6EF3D0E">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0142E749">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row.drug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化疗方案来源结果</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5AA74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2830FDE5">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57D5266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5A30F8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D37F28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chemotherapy_regimen_predictions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row.regimen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历史化疗方案剂量展示（待报告组审核）</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598"/>
        <w:gridCol w:w="6061"/>
      </w:tblGrid>
      <w:tr w14:paraId="3BC0B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500"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5E650A87">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化疗方案</w:t>
            </w:r>
          </w:p>
        </w:tc>
        <w:tc>
          <w:tcPr>
            <w:tcW w:w="35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4A8786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用法用量</w:t>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{%tr for row in chemotherapy_dosage_rows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 row.regimen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row.dosage }}</w:t>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{%tr endfor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bl>
    <w:p>
      <w:pPr>
        <w:keepNext/>
        <w:spacing w:after="120"/>
      </w:pPr>
      <w:r>
        <w:rPr>
          <w:rFonts w:ascii="微软雅黑" w:hAnsi="微软雅黑" w:eastAsia="微软雅黑"/>
          <w:b/>
          <w:sz w:val="24"/>
        </w:rPr>
        <w:t>伊立替康历史剂量展示（待报告组裁决）</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464"/>
        <w:gridCol w:w="3464"/>
        <w:gridCol w:w="1732"/>
      </w:tblGrid>
      <w:tr w14:paraId="6116F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F37B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化疗药物</w:t>
            </w:r>
            <w:r>
              <w:rPr>
                <w:rFonts w:ascii="宋体" w:hAnsi="宋体" w:eastAsia="宋体" w:cs="宋体"/>
                <w:kern w:val="0"/>
                <w:sz w:val="24"/>
                <w:szCs w:val="24"/>
                <w:lang w:bidi="ar"/>
              </w:rPr>
              <w:t xml:space="preserve"> </w:t>
            </w:r>
          </w:p>
        </w:tc>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D15F7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A3D1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剂量安全性评价</w:t>
            </w:r>
            <w:r>
              <w:rPr>
                <w:rFonts w:ascii="宋体" w:hAnsi="宋体" w:eastAsia="宋体" w:cs="宋体"/>
                <w:kern w:val="0"/>
                <w:sz w:val="24"/>
                <w:szCs w:val="24"/>
                <w:lang w:bidi="ar"/>
              </w:rPr>
              <w:t xml:space="preserve"> </w:t>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irinotecan_safety_rows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row.dose_evaluation }}</w:t>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spacing w:after="120"/>
      </w:pPr>
      <w:r>
        <w:rPr>
          <w:rFonts w:ascii="微软雅黑" w:hAnsi="微软雅黑" w:eastAsia="微软雅黑"/>
          <w:b/>
          <w:sz w:val="24"/>
        </w:rPr>
        <w:t>药物基因组学明细（CtDrug 来源核对）</w:t>
      </w:r>
    </w:p>
    <w:p>
      <w:pPr>
        <w:keepNext w:val="0"/>
        <w:spacing w:after="120"/>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pPr>
      <w:r>
        <w:rPr>
          <w:rFonts w:ascii="微软雅黑" w:hAnsi="微软雅黑" w:eastAsia="微软雅黑"/>
          <w:b w:val="0"/>
          <w:sz w:val="21"/>
        </w:rPr>
        <w:t>{%p if drug_shunbo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4218D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3E28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顺铂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17202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4E6BE3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9F5E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102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F1B92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drug_shunbo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drug_kabo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B1B9B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F07A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B2589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ECF0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8A5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262F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80624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drug_aoshalibo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54423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6CDCD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奥沙利铂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F691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B1D5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D9260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A63A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CD61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drug_aoshalibo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drug_boleihuahewu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36901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63F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铂类化合物</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F4E9E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2D95E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E558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A777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49AF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drug_boleihuahewu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drug_jiaandieling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8BD8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1B004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甲氨蝶呤</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27A0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C562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0E63D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BD39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86C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drug_jiaandieling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drug_zishanchun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CE0D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A44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紫杉醇</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F42D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E4D3F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0E20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648D3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F47A85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drug_zishanchun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drug_huanlinyanan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10383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EE40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664EF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6E8B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77E4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D1DB1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8BA0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drug_yihuanlinyanan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C012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035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异环磷酰胺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AF1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0F97D1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FAC4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CD50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4E913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drug_yilitikang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042C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3DE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伊立替康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CCAC72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1198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901BA7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CC8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34C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drug_yilitikang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drug_yituopogan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899"/>
        <w:gridCol w:w="827"/>
        <w:gridCol w:w="1072"/>
        <w:gridCol w:w="639"/>
        <w:gridCol w:w="1072"/>
        <w:gridCol w:w="3151"/>
      </w:tblGrid>
      <w:tr w14:paraId="4C43B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4F159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依托泊苷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CDE1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C5482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6671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3C73A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9DEF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drug_yituopogan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drug_dakabazuo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FCDA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6155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达卡巴嗪</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527D1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6FBE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3FD0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D82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037A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drug_dakabazuo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drug_genhuanlei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6048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81D83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蒽环类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A6605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19DF8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1368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C5983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73C95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drug_genhuanlei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drug_bolaimeisin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5E0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B440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博来霉素</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08F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40B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3CD1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F3C8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F57CE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drug_bolaimeisin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drug_kaipeibaibin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AC80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13B6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卡培他滨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F5FF5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119E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411D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1CB0F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3E412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drug_kaipeibaibin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drug_fluorouracil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FF82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DF8C3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5-Fu、氟嘧啶类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67F3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C57C9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B0C8B8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FF83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491D2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drug_fluorouracil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drug_jixitabin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A4101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F6C2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吉西他滨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45CB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D223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AC0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0435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EB47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drug_jixitabin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drug_duoxitasai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CE1A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FAD6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多西他赛</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9C974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0993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5D2F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77EB1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5BBA8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drug_duoxitasai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drug_peimeiqusai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9D88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34DA9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培美曲塞</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29A7D9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753C5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8B6C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AEC4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8DDB84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drug_peimeiqusai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drug_changchunjianlei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1"/>
        <w:gridCol w:w="575"/>
        <w:gridCol w:w="981"/>
        <w:gridCol w:w="584"/>
        <w:gridCol w:w="1186"/>
        <w:gridCol w:w="2293"/>
      </w:tblGrid>
      <w:tr w14:paraId="707915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B1E0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长春碱类</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F6F2B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56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D12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487F6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7C9B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2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911E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drug_changchunjianlei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drug_mituogenquan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007"/>
        <w:gridCol w:w="784"/>
        <w:gridCol w:w="1056"/>
        <w:gridCol w:w="623"/>
        <w:gridCol w:w="1056"/>
        <w:gridCol w:w="3134"/>
      </w:tblGrid>
      <w:tr w14:paraId="1D1C0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8185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米托蒽醌</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4D41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5DF1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A3D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849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EE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drug_mituogenquan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drug_sananliulin %}</w:t>
      </w:r>
    </w:p>
    <w:tbl>
      <w:tblPr>
        <w:tblStyle w:val="15"/>
        <w:tblW w:w="868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538"/>
        <w:gridCol w:w="801"/>
        <w:gridCol w:w="1058"/>
        <w:gridCol w:w="657"/>
        <w:gridCol w:w="2000"/>
        <w:gridCol w:w="2629"/>
      </w:tblGrid>
      <w:tr w14:paraId="0E7D2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563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三胺硫磷</w:t>
            </w:r>
            <w:r>
              <w:rPr>
                <w:rFonts w:ascii="宋体" w:hAnsi="宋体" w:eastAsia="宋体" w:cs="宋体"/>
                <w:kern w:val="0"/>
                <w:sz w:val="24"/>
                <w:szCs w:val="24"/>
                <w:lang w:bidi="ar"/>
              </w:rPr>
              <w:t xml:space="preserve"> </w:t>
            </w:r>
          </w:p>
        </w:tc>
        <w:tc>
          <w:tcPr>
            <w:tcW w:w="46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8DAC4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9"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F749B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78"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5A8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115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6420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1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8BB8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drug_sananliulin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drug_mafalan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693"/>
        <w:gridCol w:w="584"/>
        <w:gridCol w:w="1048"/>
        <w:gridCol w:w="669"/>
        <w:gridCol w:w="1185"/>
        <w:gridCol w:w="2481"/>
      </w:tblGrid>
      <w:tr w14:paraId="011181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5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1947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马法兰</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8FB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A926B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8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28D3F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D22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4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4FCE0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drug_mafalan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drug_tegafur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66DE62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752D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替加氟/替吉奥</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1450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DA8F2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0651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455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E0BC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drug_tegafur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drug_atangbaoyin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B6B4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58C07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阿糖胞苷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A507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7222D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3BC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3B241A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F511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drug_atangbaoyin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drug_letrozole_anastrozole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1D1F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4B5C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来曲唑/阿那曲唑</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07D97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519D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C5F85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1502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84D6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drug_letrozole_anastrozole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drug_disaimisong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0"/>
        <w:gridCol w:w="575"/>
        <w:gridCol w:w="1040"/>
        <w:gridCol w:w="540"/>
        <w:gridCol w:w="1087"/>
        <w:gridCol w:w="2378"/>
      </w:tblGrid>
      <w:tr w14:paraId="584EF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1E8A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地塞米松</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1AEC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A8B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1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7716D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2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E59F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7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F00BE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drug_disaimisong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drug_qiangdesong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DC97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186B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强的松</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C04B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01E5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E7E0E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DD1B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9B2AB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drug_qiangdesong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drug_tamoxifen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984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3397D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他莫昔芬</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B06E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A44C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439D6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CE750D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6E361B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drug_tamoxifen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drug_yiximeitang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B641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760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依西美坦</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A23B4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C836D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5F9F2B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CA29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C74C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drug_yiximeitang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drug_yidabixing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21"/>
        <w:gridCol w:w="830"/>
        <w:gridCol w:w="1116"/>
        <w:gridCol w:w="683"/>
        <w:gridCol w:w="1116"/>
        <w:gridCol w:w="3194"/>
      </w:tblGrid>
      <w:tr w14:paraId="76ABD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8D9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伊达比星</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E03B8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3B1B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0285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252B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94EA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drug_yidabixing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pStyle w:val="29"/>
        <w:adjustRightInd/>
        <w:snapToGrid/>
        <w:spacing w:line="220" w:lineRule="atLeast"/>
        <w:ind w:firstLine="0" w:firstLineChars="0"/>
        <w:jc w:val="center"/>
        <w:outlineLvl w:val="0"/>
        <w:rPr>
          <w:rFonts w:ascii="微软雅黑" w:hAnsi="微软雅黑"/>
          <w:b/>
          <w:sz w:val="36"/>
          <w:szCs w:val="36"/>
        </w:rPr>
      </w:pPr>
      <w:r>
        <w:rPr>
          <w:rFonts w:hint="eastAsia" w:ascii="微软雅黑" w:hAnsi="微软雅黑"/>
          <w:b/>
          <w:color w:val="0A8292"/>
          <w:sz w:val="32"/>
          <w:szCs w:val="32"/>
        </w:rPr>
        <w:t>第三部分：附录</w:t>
      </w:r>
      <w:bookmarkEnd w:id="119"/>
      <w:bookmarkEnd w:id="120"/>
      <w:bookmarkEnd w:id="121"/>
      <w:bookmarkEnd w:id="122"/>
      <w:bookmarkEnd w:id="123"/>
    </w:p>
    <w:p>
      <w:pPr>
        <w:keepNext w:val="0"/>
        <w:spacing w:after="120"/>
      </w:pPr>
      <w:r>
        <w:rPr>
          <w:rFonts w:ascii="微软雅黑" w:hAnsi="微软雅黑" w:eastAsia="微软雅黑"/>
          <w:b w:val="0"/>
          <w:sz w:val="21"/>
        </w:rPr>
        <w:t>固定附录沿用历史终版，仅供报告组核对；指南版本、药物适应证和文献时效性尚待医学复核。</w:t>
      </w:r>
    </w:p>
    <w:p>
      <w:pPr>
        <w:spacing w:afterLines="100"/>
        <w:rPr>
          <w:rFonts w:ascii="微软雅黑" w:hAnsi="微软雅黑" w:cs="微软雅黑"/>
          <w:sz w:val="18"/>
          <w:szCs w:val="18"/>
        </w:rPr>
      </w:pPr>
      <w:bookmarkStart w:id="128" w:name="_Toc31199"/>
      <w:bookmarkStart w:id="129" w:name="_Toc14368"/>
      <w:bookmarkStart w:id="130" w:name="_Toc28752"/>
      <w:r>
        <w:rPr>
          <w:rFonts w:hint="eastAsia" w:ascii="微软雅黑" w:hAnsi="微软雅黑"/>
          <w:b/>
          <w:color w:val="0A8292"/>
          <w:sz w:val="30"/>
          <w:szCs w:val="30"/>
        </w:rPr>
        <w:t>1. 癌症相关信号通路</w:t>
      </w:r>
      <w:bookmarkEnd w:id="124"/>
      <w:bookmarkEnd w:id="125"/>
      <w:bookmarkEnd w:id="126"/>
      <w:bookmarkEnd w:id="128"/>
      <w:bookmarkEnd w:id="129"/>
      <w:bookmarkEnd w:id="130"/>
    </w:p>
    <w:p>
      <w:pPr>
        <w:numPr>
          <w:ilvl w:val="255"/>
          <w:numId w:val="0"/>
        </w:numPr>
        <w:spacing w:afterLines="50"/>
        <w:rPr>
          <w:rFonts w:ascii="微软雅黑" w:hAnsi="微软雅黑" w:cs="微软雅黑"/>
          <w:b/>
          <w:bCs/>
          <w:sz w:val="18"/>
          <w:szCs w:val="18"/>
        </w:rPr>
      </w:pPr>
      <w:r>
        <w:rPr>
          <w:rFonts w:hint="eastAsia" w:ascii="微软雅黑" w:hAnsi="微软雅黑" w:cs="微软雅黑"/>
          <w:b/>
          <w:bCs/>
          <w:sz w:val="18"/>
          <w:szCs w:val="18"/>
        </w:rPr>
        <w:t>PI3K/AKT Signaling Pathway</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磷脂酰肌醇3-激酶（PI3K）信号通路调节细胞的增殖和存活, 其活性异常不仅能导致细胞恶性转化, 而且与肿瘤细胞的迁移、黏附、肿瘤血管生成以及细胞外基质的降解等相关。</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PI3K是由催化亚基p110和调节亚基p85组成的二聚体。PI3K通过两种方式激活, 一种是与具有磷酸化酪氨酸残基的生长因子受体如EGFR、c-Met、VEGF、FGF等或者连接蛋白相互作用, 引起二聚体构象改变而被激活; 另一种是通过Ras与其催化亚基p110直接结合导致PI3K的活化。AKT是一种丝/苏氨酸蛋白激酶，是PI3K下游激活的最主要的信号分子。PI3K激活后，在质膜上产生第二信使PIP3, PIP3与细胞内的信号蛋白AKT和磷酸肌醇依赖性蛋白激酶PDK结合, 促使PDK磷酸化AKT蛋白导致AKT活化。AKT作用于TSC1/2和mTOR信号通路来调控蛋白合成和细胞生长；同时作用于CDK 的抑制分子P21和P27，并间接影响cyclinD1和p53的表达水平来调控细胞周期和细胞增殖。AKT可以通过直接抑制促凋亡信号如促凋亡调节蛋白Bad和Forkhead家族转录因子来促进细胞的存活。T淋巴细胞转运到淋巴组织这个过程是由AKT下游的粘附因子的表达来控制的。AKT还能调控神经元功能相关蛋白如GABA受体，ataxin-1 和huntingtin 分子。最近，AKT又被发现能和Smad分子结合调节TGF-β信号传导。类脂磷酸酶PTEN是PI3K/AKT信号通路的负调节因子之一，PTEN基因表达丧失会导致AKT的过度表达，产生抵抗凋亡的作用。目前，在多种癌细胞中发现了PIK3CA和AKT突变。这些发现使该信号通路中的关键基因成为治疗癌症、糖尿病、中风和神经退行性疾病的重要靶点。</w:t>
      </w:r>
    </w:p>
    <w:p>
      <w:pPr>
        <w:adjustRightInd/>
        <w:snapToGrid/>
        <w:jc w:val="both"/>
        <w:rPr>
          <w:rFonts w:ascii="微软雅黑" w:hAnsi="微软雅黑" w:cs="微软雅黑"/>
          <w:sz w:val="18"/>
          <w:szCs w:val="18"/>
        </w:rPr>
      </w:pPr>
      <w:r>
        <w:rPr>
          <w:rFonts w:hint="eastAsia" w:ascii="微软雅黑" w:hAnsi="微软雅黑" w:cs="微软雅黑"/>
          <w:sz w:val="18"/>
          <w:szCs w:val="18"/>
        </w:rPr>
        <w:drawing>
          <wp:anchor distT="0" distB="0" distL="114300" distR="114300" simplePos="0" relativeHeight="251662336" behindDoc="0" locked="0" layoutInCell="1" allowOverlap="1">
            <wp:simplePos x="0" y="0"/>
            <wp:positionH relativeFrom="column">
              <wp:posOffset>1456055</wp:posOffset>
            </wp:positionH>
            <wp:positionV relativeFrom="paragraph">
              <wp:posOffset>62865</wp:posOffset>
            </wp:positionV>
            <wp:extent cx="2553970" cy="2033270"/>
            <wp:effectExtent l="0" t="0" r="17780" b="5080"/>
            <wp:wrapTopAndBottom/>
            <wp:docPr id="19" name="图片 19" descr="PI3K 最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PI3K 最佳"/>
                    <pic:cNvPicPr>
                      <a:picLocks noChangeAspect="1"/>
                    </pic:cNvPicPr>
                  </pic:nvPicPr>
                  <pic:blipFill>
                    <a:blip r:embed="rId22" cstate="print"/>
                    <a:stretch>
                      <a:fillRect/>
                    </a:stretch>
                  </pic:blipFill>
                  <pic:spPr>
                    <a:xfrm>
                      <a:off x="0" y="0"/>
                      <a:ext cx="2553970" cy="2033270"/>
                    </a:xfrm>
                    <a:prstGeom prst="rect">
                      <a:avLst/>
                    </a:prstGeom>
                  </pic:spPr>
                </pic:pic>
              </a:graphicData>
            </a:graphic>
          </wp:anchor>
        </w:drawing>
      </w:r>
      <w:r>
        <w:rPr>
          <w:rFonts w:hint="eastAsia" w:ascii="微软雅黑" w:hAnsi="微软雅黑" w:cs="微软雅黑"/>
          <w:sz w:val="18"/>
          <w:szCs w:val="18"/>
        </w:rPr>
        <w:t xml:space="preserve">                                  PI3K/AKT Signaling Pathway</w:t>
      </w:r>
    </w:p>
    <w:p>
      <w:pPr>
        <w:adjustRightInd/>
        <w:snapToGrid/>
        <w:jc w:val="both"/>
        <w:rPr>
          <w:rFonts w:ascii="微软雅黑" w:hAnsi="微软雅黑" w:cs="微软雅黑"/>
          <w:sz w:val="18"/>
          <w:szCs w:val="18"/>
        </w:rPr>
      </w:pPr>
      <w:r>
        <w:rPr>
          <w:rFonts w:hint="eastAsia" w:ascii="微软雅黑" w:hAnsi="微软雅黑" w:cs="微软雅黑"/>
          <w:b/>
          <w:bCs/>
          <w:sz w:val="18"/>
          <w:szCs w:val="18"/>
        </w:rPr>
        <w:t>参考文献：</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Cancer Cell. 2007 Aug;12(2):104-107.</w:t>
      </w:r>
    </w:p>
    <w:p>
      <w:pPr>
        <w:adjustRightInd/>
        <w:snapToGrid/>
        <w:spacing w:line="200" w:lineRule="exact"/>
        <w:jc w:val="both"/>
        <w:rPr>
          <w:rFonts w:ascii="微软雅黑" w:hAnsi="微软雅黑" w:cs="微软雅黑"/>
          <w:sz w:val="18"/>
          <w:szCs w:val="18"/>
        </w:rPr>
      </w:pPr>
      <w:r>
        <w:fldChar w:fldCharType="begin"/>
      </w:r>
      <w:r>
        <w:instrText xml:space="preserve"> HYPERLINK "https://www.ncbi.nlm.nih.gov/pubmed/?term=+Targeted+Therapy+for+Advanced+Prostate+Cancer:+Inhibition+of+the+PI3K/Akt/mTOR+Pathway." \o "Current cancer drug targets." </w:instrText>
      </w:r>
      <w:r>
        <w:fldChar w:fldCharType="separate"/>
      </w:r>
      <w:r>
        <w:rPr>
          <w:rFonts w:hint="eastAsia" w:ascii="微软雅黑" w:hAnsi="微软雅黑" w:cs="微软雅黑"/>
          <w:sz w:val="18"/>
          <w:szCs w:val="18"/>
        </w:rPr>
        <w:t>Curr Cancer Drug Targets.</w:t>
      </w:r>
      <w:r>
        <w:rPr>
          <w:rFonts w:hint="eastAsia" w:ascii="微软雅黑" w:hAnsi="微软雅黑" w:cs="微软雅黑"/>
          <w:sz w:val="18"/>
          <w:szCs w:val="18"/>
        </w:rPr>
        <w:fldChar w:fldCharType="end"/>
      </w:r>
      <w:r>
        <w:rPr>
          <w:rFonts w:hint="eastAsia" w:ascii="微软雅黑" w:hAnsi="微软雅黑" w:cs="微软雅黑"/>
          <w:sz w:val="18"/>
          <w:szCs w:val="18"/>
        </w:rPr>
        <w:t> 2009 Mar;9(2):237-249.</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 xml:space="preserve">Front Oncol. 2014 Sep 23;4:252. </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Int J Oncol. 2014 Nov;45(5):1793-801.</w:t>
      </w:r>
    </w:p>
    <w:p>
      <w:pPr>
        <w:numPr>
          <w:ilvl w:val="255"/>
          <w:numId w:val="0"/>
        </w:numPr>
        <w:rPr>
          <w:rFonts w:ascii="微软雅黑" w:hAnsi="微软雅黑" w:cs="微软雅黑"/>
          <w:b/>
          <w:bCs/>
          <w:sz w:val="18"/>
          <w:szCs w:val="18"/>
        </w:rPr>
      </w:pPr>
      <w:r>
        <w:rPr>
          <w:rFonts w:hint="eastAsia" w:ascii="微软雅黑" w:hAnsi="微软雅黑" w:cs="微软雅黑"/>
          <w:b/>
          <w:bCs/>
          <w:sz w:val="18"/>
          <w:szCs w:val="18"/>
        </w:rPr>
        <w:br w:type="page"/>
      </w:r>
    </w:p>
    <w:p>
      <w:pPr>
        <w:numPr>
          <w:ilvl w:val="255"/>
          <w:numId w:val="0"/>
        </w:numPr>
        <w:rPr>
          <w:rFonts w:ascii="微软雅黑" w:hAnsi="微软雅黑" w:cs="微软雅黑"/>
          <w:b/>
          <w:bCs/>
          <w:sz w:val="18"/>
          <w:szCs w:val="18"/>
        </w:rPr>
      </w:pPr>
      <w:r>
        <w:rPr>
          <w:rFonts w:hint="eastAsia" w:ascii="微软雅黑" w:hAnsi="微软雅黑" w:cs="微软雅黑"/>
          <w:b/>
          <w:bCs/>
          <w:sz w:val="18"/>
          <w:szCs w:val="18"/>
        </w:rPr>
        <w:t>MAPK/ERK Signaling Pathway</w:t>
      </w:r>
    </w:p>
    <w:p>
      <w:pPr>
        <w:widowControl w:val="0"/>
        <w:numPr>
          <w:ilvl w:val="255"/>
          <w:numId w:val="0"/>
        </w:numPr>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MAPK级联激活是多种信号通路的中心，</w:t>
      </w:r>
      <w:r>
        <w:rPr>
          <w:rFonts w:hint="eastAsia" w:ascii="微软雅黑" w:hAnsi="微软雅黑" w:cs="微软雅黑"/>
          <w:color w:val="333333"/>
          <w:sz w:val="18"/>
          <w:szCs w:val="18"/>
          <w:shd w:val="clear" w:color="auto" w:fill="FFFFFF"/>
        </w:rPr>
        <w:t>在细胞的生长、增殖、分化、转化及凋亡等过程中具有重要的作用。</w:t>
      </w:r>
      <w:r>
        <w:rPr>
          <w:rFonts w:hint="eastAsia" w:ascii="微软雅黑" w:hAnsi="微软雅黑" w:cs="微软雅黑"/>
          <w:sz w:val="18"/>
          <w:szCs w:val="18"/>
        </w:rPr>
        <w:t>MAPK级联信号传导由3个不同层次的分子组成。MAPK被MAPK的激酶（MAPKK）磷酸化后激活，MAPKK被MAPKK的激酶（MAPKKK）磷酸化而激活。而MAPKKK通过与小GTPase和/或其他蛋白酶相互作用而被激活，从而将MAPK和细胞表面的受体以及胞外的信号联系在一起。在哺乳动物机体中，已经发现五种不同的MAPK信号转导通路。与ERK相关的信号通路被认为是经典MAPK信号转导途径。</w:t>
      </w:r>
    </w:p>
    <w:p>
      <w:pPr>
        <w:widowControl w:val="0"/>
        <w:numPr>
          <w:ilvl w:val="255"/>
          <w:numId w:val="0"/>
        </w:numPr>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研究证实，受体酪氨酸激酶、G蛋白偶联受体和部分细胞因子受体均可激活ERK信号转导途径。被磷酸化激活的受体（如EGFR）可以直接结合生长因子受体结合蛋白2（GRB2）的SH2结构域从而激活GRB2，这些受体也可以间接结合并磷酸化含有SH2结构域的蛋白质（如SHC，SYP）后，再激活GRB2。GRB2与激活的受体结合促进鸟苷酸交换因子（SOS）蛋白定位在与RAS相邻的细胞膜上。SOS蛋白能促进呈失活状态的RAS-GDP释放GDP，并使RAS与GTP结合而转变为RAS-GTP的活化状态。激活型RAS磷酸化激活RAF，活化的RAF再激活MEK，MEK经磷酸化最终激活ERK，活化的ERK入核，启动相应转录因子的转录，调节基因表达。另外，活化的RAS能直接结合并激活磷脂酰肌醇3-激酶(P13K)的p110催化亚基，从而激活P13K/AKT信号通路来调控细胞生存。RAS若处于持续活化状态，则可能引起细胞的异常增殖，导致肿瘤的发生。在人类肿瘤的发生中，至少有30%是由RAS癌基因的激活引起的。目前该信号通路中的核心基因作为癌症治疗的药物靶点被广泛研究。</w:t>
      </w:r>
    </w:p>
    <w:p>
      <w:pPr>
        <w:widowControl w:val="0"/>
        <w:numPr>
          <w:ilvl w:val="255"/>
          <w:numId w:val="0"/>
        </w:numPr>
        <w:adjustRightInd/>
        <w:snapToGrid/>
        <w:spacing w:after="0"/>
        <w:ind w:firstLine="360" w:firstLineChars="200"/>
        <w:jc w:val="both"/>
        <w:rPr>
          <w:rFonts w:ascii="微软雅黑" w:hAnsi="微软雅黑" w:cs="微软雅黑"/>
          <w:sz w:val="18"/>
          <w:szCs w:val="18"/>
        </w:rPr>
      </w:pPr>
    </w:p>
    <w:p>
      <w:pPr>
        <w:widowControl w:val="0"/>
        <w:numPr>
          <w:ilvl w:val="255"/>
          <w:numId w:val="0"/>
        </w:numPr>
        <w:adjustRightInd/>
        <w:snapToGrid/>
        <w:ind w:firstLine="360" w:firstLineChars="200"/>
        <w:jc w:val="center"/>
        <w:rPr>
          <w:rFonts w:ascii="微软雅黑" w:hAnsi="微软雅黑" w:cs="微软雅黑"/>
          <w:sz w:val="18"/>
          <w:szCs w:val="18"/>
        </w:rPr>
      </w:pPr>
      <w:r>
        <w:rPr>
          <w:rFonts w:hint="eastAsia" w:ascii="微软雅黑" w:hAnsi="微软雅黑" w:cs="微软雅黑"/>
          <w:sz w:val="18"/>
          <w:szCs w:val="18"/>
        </w:rPr>
        <w:drawing>
          <wp:inline distT="0" distB="0" distL="114300" distR="114300">
            <wp:extent cx="2844165" cy="2670175"/>
            <wp:effectExtent l="0" t="0" r="13335" b="15875"/>
            <wp:docPr id="26" name="图片 26" descr="RA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RAS-2"/>
                    <pic:cNvPicPr>
                      <a:picLocks noChangeAspect="1"/>
                    </pic:cNvPicPr>
                  </pic:nvPicPr>
                  <pic:blipFill>
                    <a:blip r:embed="rId23" cstate="print"/>
                    <a:srcRect l="12703" t="1018" r="12587" b="7537"/>
                    <a:stretch>
                      <a:fillRect/>
                    </a:stretch>
                  </pic:blipFill>
                  <pic:spPr>
                    <a:xfrm>
                      <a:off x="0" y="0"/>
                      <a:ext cx="2844165" cy="2670175"/>
                    </a:xfrm>
                    <a:prstGeom prst="rect">
                      <a:avLst/>
                    </a:prstGeom>
                  </pic:spPr>
                </pic:pic>
              </a:graphicData>
            </a:graphic>
          </wp:inline>
        </w:drawing>
      </w:r>
    </w:p>
    <w:p>
      <w:pPr>
        <w:adjustRightInd/>
        <w:snapToGrid/>
        <w:jc w:val="center"/>
        <w:rPr>
          <w:rFonts w:ascii="微软雅黑" w:hAnsi="微软雅黑" w:cs="微软雅黑"/>
          <w:sz w:val="18"/>
          <w:szCs w:val="18"/>
        </w:rPr>
      </w:pPr>
      <w:r>
        <w:rPr>
          <w:rFonts w:hint="eastAsia" w:ascii="微软雅黑" w:hAnsi="微软雅黑" w:cs="微软雅黑"/>
          <w:sz w:val="18"/>
          <w:szCs w:val="18"/>
        </w:rPr>
        <w:t xml:space="preserve">   MAPK/ERK Signaling Pathway</w:t>
      </w:r>
    </w:p>
    <w:p>
      <w:pPr>
        <w:adjustRightInd/>
        <w:snapToGrid/>
        <w:jc w:val="both"/>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Expert Opin Pharmacother. 2002 Jun;3(6):709-718.</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Nat Rev Cancer 2003 Sep;3 (9):650-665</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Clin Cancer Res. 2006 Apr 1;12(7 Pt 2):2371s-2375s.</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Nat Rev Mol Cell Biol. 2008 Oct;9(10):747-58.</w:t>
      </w:r>
    </w:p>
    <w:p>
      <w:pPr>
        <w:adjustRightInd/>
        <w:snapToGrid/>
        <w:spacing w:line="320" w:lineRule="exact"/>
        <w:jc w:val="both"/>
        <w:rPr>
          <w:rFonts w:ascii="微软雅黑" w:hAnsi="微软雅黑" w:cs="微软雅黑"/>
          <w:sz w:val="18"/>
          <w:szCs w:val="18"/>
        </w:rPr>
      </w:pPr>
    </w:p>
    <w:p>
      <w:pPr>
        <w:numPr>
          <w:ilvl w:val="255"/>
          <w:numId w:val="0"/>
        </w:numPr>
        <w:rPr>
          <w:rFonts w:ascii="微软雅黑" w:hAnsi="微软雅黑" w:cs="微软雅黑"/>
          <w:b/>
          <w:bCs/>
          <w:sz w:val="18"/>
          <w:szCs w:val="18"/>
        </w:rPr>
      </w:pPr>
    </w:p>
    <w:p>
      <w:pPr>
        <w:numPr>
          <w:ilvl w:val="255"/>
          <w:numId w:val="0"/>
        </w:numPr>
        <w:rPr>
          <w:rFonts w:ascii="微软雅黑" w:hAnsi="微软雅黑" w:cs="微软雅黑"/>
          <w:b/>
          <w:bCs/>
          <w:sz w:val="18"/>
          <w:szCs w:val="18"/>
        </w:rPr>
      </w:pPr>
      <w:r>
        <w:rPr>
          <w:rFonts w:hint="eastAsia" w:ascii="微软雅黑" w:hAnsi="微软雅黑" w:cs="微软雅黑"/>
          <w:b/>
          <w:bCs/>
          <w:sz w:val="18"/>
          <w:szCs w:val="18"/>
        </w:rPr>
        <w:t>JAK/STAT Signaling Pathway</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JAK/STAT信号通路是一条由细胞因子刺激的信号转导通路，参与细胞的增殖、分化、凋亡以及免疫调节等许多重要的生物学过程。在许多人类肿瘤中都发现STAT信号通路的持续激活。</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JAK属于非受体酪氨酸激酶家族，由JAK1、JAK2、JAK3和Tyk2组成。许多细胞因子和生长因子通过JAK-STAT通路传导信号，包括白介素2-7（IL-2-7）、生长激素（GH）、表皮生长因子（EGF）以及血小板衍生因子（PDGF）等。这些细胞因子和生长因子与细胞膜上相应的受体结合后引起受体分子的二聚化，这使得与受体偶联的JAK激酶相互接近并通过交互的酪氨酸磷酸化作用而活化。JAK激活后催化受体上的酪氨酸残基发生磷酸化修饰，继而这些磷酸化的酪氨酸位点与周围的氨基酸序列形成“停泊位点”（docking site），同时招募含有SH2结构域的STAT蛋白到该“停泊位点”。最后，激酶JAK催化结合在受体上的STAT蛋白发生磷酸化修饰，活化的STAT蛋白以二聚体的形式进入细胞核内与靶基因结合，调控基因的转录。酪氨酸磷酸酶（PTPs）、SOCS蛋白、PIAS蛋白可对JAK-STAT信号通路进行负调控。PTPs对JAK和STAT有去磷酸化的作用；SOCS蛋白能以多种机制发挥作用，包括直接抑制酪氨酸激酶活性或通过与STAT竞争磷酸化酪氨酸结合位点；PIAS蛋白能干扰STAT与DNA的结合或通过与组蛋白去乙酰酶交互作用作为转录辅阻遏物发挥作用。大量证据显示该信号通路的持续激活与疾病之间有着密切的关系。目前，已经有许多JAK抑制剂和STAT抑制剂被研发用于癌症的治疗。</w:t>
      </w:r>
    </w:p>
    <w:p>
      <w:pPr>
        <w:widowControl w:val="0"/>
        <w:adjustRightInd/>
        <w:snapToGrid/>
        <w:spacing w:after="0"/>
        <w:ind w:firstLine="360" w:firstLineChars="200"/>
        <w:jc w:val="both"/>
        <w:rPr>
          <w:rFonts w:ascii="微软雅黑" w:hAnsi="微软雅黑" w:cs="微软雅黑"/>
          <w:sz w:val="18"/>
          <w:szCs w:val="18"/>
        </w:rPr>
      </w:pPr>
    </w:p>
    <w:p>
      <w:pPr>
        <w:widowControl w:val="0"/>
        <w:tabs>
          <w:tab w:val="center" w:pos="4536"/>
          <w:tab w:val="right" w:pos="9072"/>
        </w:tabs>
        <w:adjustRightInd/>
        <w:snapToGrid/>
        <w:spacing w:after="0"/>
        <w:ind w:firstLine="0" w:firstLineChars="0"/>
        <w:jc w:val="left"/>
        <w:rPr>
          <w:rFonts w:hint="eastAsia" w:ascii="微软雅黑" w:hAnsi="微软雅黑" w:cs="微软雅黑"/>
          <w:sz w:val="18"/>
          <w:szCs w:val="18"/>
        </w:rPr>
      </w:pPr>
      <w:r>
        <w:rPr>
          <w:rFonts w:hint="eastAsia" w:ascii="微软雅黑" w:hAnsi="微软雅黑" w:cs="微软雅黑"/>
          <w:sz w:val="18"/>
          <w:szCs w:val="18"/>
          <w:lang w:eastAsia="zh-CN"/>
        </w:rPr>
        <w:tab/>
      </w:r>
      <w:r>
        <w:rPr>
          <w:rFonts w:hint="eastAsia" w:ascii="微软雅黑" w:hAnsi="微软雅黑" w:cs="微软雅黑"/>
          <w:sz w:val="18"/>
          <w:szCs w:val="18"/>
        </w:rPr>
        <w:drawing>
          <wp:inline distT="0" distB="0" distL="114300" distR="114300">
            <wp:extent cx="2844165" cy="2364105"/>
            <wp:effectExtent l="0" t="0" r="635" b="10795"/>
            <wp:docPr id="31" name="图片 31" descr="at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atat"/>
                    <pic:cNvPicPr>
                      <a:picLocks noChangeAspect="1"/>
                    </pic:cNvPicPr>
                  </pic:nvPicPr>
                  <pic:blipFill>
                    <a:blip r:embed="rId24" cstate="print"/>
                    <a:stretch>
                      <a:fillRect/>
                    </a:stretch>
                  </pic:blipFill>
                  <pic:spPr>
                    <a:xfrm>
                      <a:off x="0" y="0"/>
                      <a:ext cx="2844165" cy="2364105"/>
                    </a:xfrm>
                    <a:prstGeom prst="rect">
                      <a:avLst/>
                    </a:prstGeom>
                  </pic:spPr>
                </pic:pic>
              </a:graphicData>
            </a:graphic>
          </wp:inline>
        </w:drawing>
      </w:r>
    </w:p>
    <w:p>
      <w:pPr>
        <w:widowControl w:val="0"/>
        <w:adjustRightInd/>
        <w:snapToGrid/>
        <w:jc w:val="center"/>
        <w:rPr>
          <w:rFonts w:ascii="微软雅黑" w:hAnsi="微软雅黑" w:cs="微软雅黑"/>
          <w:kern w:val="2"/>
          <w:sz w:val="18"/>
          <w:szCs w:val="18"/>
        </w:rPr>
      </w:pPr>
      <w:r>
        <w:rPr>
          <w:rFonts w:hint="eastAsia" w:ascii="微软雅黑" w:hAnsi="微软雅黑" w:cs="微软雅黑"/>
          <w:kern w:val="2"/>
          <w:sz w:val="18"/>
          <w:szCs w:val="18"/>
        </w:rPr>
        <w:t xml:space="preserve"> JAK/STAT Signaling Pathway</w:t>
      </w:r>
    </w:p>
    <w:p>
      <w:pPr>
        <w:adjustRightInd/>
        <w:snapToGrid/>
        <w:jc w:val="both"/>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Nat Rev Immunol 2003; 3: 900-911.</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J Cell Sci. 2004 Mar 15;117(Pt 8):1281-1283.</w:t>
      </w:r>
    </w:p>
    <w:p>
      <w:pPr>
        <w:adjustRightInd/>
        <w:snapToGrid/>
        <w:spacing w:line="200" w:lineRule="exact"/>
        <w:jc w:val="both"/>
        <w:rPr>
          <w:rFonts w:ascii="微软雅黑" w:hAnsi="微软雅黑" w:cs="微软雅黑"/>
          <w:sz w:val="18"/>
          <w:szCs w:val="18"/>
        </w:rPr>
      </w:pPr>
      <w:r>
        <w:fldChar w:fldCharType="begin"/>
      </w:r>
      <w:r>
        <w:instrText xml:space="preserve"> HYPERLINK "https://www.ncbi.nlm.nih.gov/pubmed/?term=Ananthakrishnan+R,Hallam+K,et+al.(2005)JAK-STAT+pathway+in+cardiac+ischemic+stress.Vascul+Pharmacol." \o "Vascular pharmacology." </w:instrText>
      </w:r>
      <w:r>
        <w:fldChar w:fldCharType="separate"/>
      </w:r>
      <w:r>
        <w:rPr>
          <w:rFonts w:hint="eastAsia" w:ascii="微软雅黑" w:hAnsi="微软雅黑" w:cs="微软雅黑"/>
          <w:sz w:val="18"/>
          <w:szCs w:val="18"/>
        </w:rPr>
        <w:t>Vascul Pharmacol.</w:t>
      </w:r>
      <w:r>
        <w:rPr>
          <w:rFonts w:hint="eastAsia" w:ascii="微软雅黑" w:hAnsi="微软雅黑" w:cs="微软雅黑"/>
          <w:sz w:val="18"/>
          <w:szCs w:val="18"/>
        </w:rPr>
        <w:fldChar w:fldCharType="end"/>
      </w:r>
      <w:r>
        <w:rPr>
          <w:rFonts w:hint="eastAsia" w:ascii="微软雅黑" w:hAnsi="微软雅黑" w:cs="微软雅黑"/>
          <w:sz w:val="18"/>
          <w:szCs w:val="18"/>
        </w:rPr>
        <w:t> 2005 Nov;43(5):353-356. </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J Rheumatol. 2005 Sep;32(9):1650-1653.</w:t>
      </w:r>
    </w:p>
    <w:p>
      <w:pPr>
        <w:widowControl w:val="0"/>
        <w:adjustRightInd/>
        <w:snapToGrid/>
        <w:ind w:firstLine="360" w:firstLineChars="200"/>
        <w:rPr>
          <w:rFonts w:ascii="微软雅黑" w:hAnsi="微软雅黑" w:cs="微软雅黑"/>
          <w:b/>
          <w:bCs/>
          <w:sz w:val="18"/>
          <w:szCs w:val="18"/>
        </w:rPr>
      </w:pPr>
    </w:p>
    <w:p>
      <w:pPr>
        <w:widowControl w:val="0"/>
        <w:adjustRightInd/>
        <w:snapToGrid/>
        <w:ind w:firstLine="360" w:firstLineChars="200"/>
        <w:rPr>
          <w:rFonts w:ascii="微软雅黑" w:hAnsi="微软雅黑" w:cs="微软雅黑"/>
          <w:b/>
          <w:bCs/>
          <w:sz w:val="18"/>
          <w:szCs w:val="18"/>
        </w:rPr>
      </w:pPr>
    </w:p>
    <w:p>
      <w:pPr>
        <w:widowControl w:val="0"/>
        <w:adjustRightInd/>
        <w:snapToGrid/>
        <w:ind w:firstLine="360" w:firstLineChars="200"/>
        <w:rPr>
          <w:rFonts w:ascii="微软雅黑" w:hAnsi="微软雅黑" w:cs="微软雅黑"/>
          <w:b/>
          <w:bCs/>
          <w:sz w:val="18"/>
          <w:szCs w:val="18"/>
        </w:rPr>
      </w:pPr>
    </w:p>
    <w:p>
      <w:pPr>
        <w:numPr>
          <w:ilvl w:val="255"/>
          <w:numId w:val="0"/>
        </w:numPr>
        <w:rPr>
          <w:rFonts w:ascii="微软雅黑" w:hAnsi="微软雅黑" w:cs="微软雅黑"/>
          <w:b/>
          <w:bCs/>
          <w:sz w:val="18"/>
          <w:szCs w:val="18"/>
        </w:rPr>
      </w:pPr>
    </w:p>
    <w:p>
      <w:pPr>
        <w:numPr>
          <w:ilvl w:val="255"/>
          <w:numId w:val="0"/>
        </w:numPr>
        <w:rPr>
          <w:rFonts w:ascii="微软雅黑" w:hAnsi="微软雅黑" w:cs="微软雅黑"/>
          <w:b/>
          <w:bCs/>
          <w:sz w:val="18"/>
          <w:szCs w:val="18"/>
        </w:rPr>
      </w:pPr>
    </w:p>
    <w:p>
      <w:pPr>
        <w:numPr>
          <w:ilvl w:val="255"/>
          <w:numId w:val="0"/>
        </w:numPr>
        <w:rPr>
          <w:rFonts w:ascii="微软雅黑" w:hAnsi="微软雅黑" w:cs="微软雅黑"/>
          <w:b/>
          <w:bCs/>
          <w:sz w:val="18"/>
          <w:szCs w:val="18"/>
        </w:rPr>
      </w:pPr>
      <w:r>
        <w:rPr>
          <w:rFonts w:hint="eastAsia" w:ascii="微软雅黑" w:hAnsi="微软雅黑" w:cs="微软雅黑"/>
          <w:b/>
          <w:bCs/>
          <w:sz w:val="18"/>
          <w:szCs w:val="18"/>
        </w:rPr>
        <w:t>Notch Signaling Pathway</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Notch信号通路是一条影响细胞命运的、保守而重要的细胞间接触依赖的通讯方式，几乎涉及所有细胞的增殖和分化活动，对调节细胞分化、增殖和凋亡具有重要作用，并与肿瘤形成以及某些神经系统疾病有密切关系。</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完整的Notch信号通路由Notch受体（Notch1-4）、Notch配体、细胞内效应分子CSL DNA结合蛋白以及Notch的调节分子等组成。Notch配体包括Jagged家族（JAG1、JAG2）和Deltal-like（DLL1、DLL3、DLL4）蛋白。Notch信号的产生是通过Notch配体与相邻细胞上的Notch受体相互作用，Notch蛋白经过三步酶切过程，第三步经由γ-分泌酶复合体（γ-Secretase）酶切释放出Notch受体的活化形式NICD。NICD进入细胞核，与转录因子CSL以及Mastermind-like protein（MAML）结合从而激活HES、HEY、HERP等碱性-螺旋-环-螺旋（bHLH）转录抑制因子家族的靶基因，发挥生物学作用。Notch信号传导除了通过与CSL结合发挥作用外，还可通过非CSL依赖途径，调节相关基因的表达。近年的研究发现，Notch信号改变与肿瘤、遗传性疾病、自身免疫性疾病等多种疾病的发生发展密切相关。目前已有多种Notch信号通路抑制剂用于包括癌症在内的许多疾病的研究。</w:t>
      </w:r>
    </w:p>
    <w:p>
      <w:pPr>
        <w:widowControl w:val="0"/>
        <w:adjustRightInd/>
        <w:snapToGrid/>
        <w:spacing w:after="0"/>
        <w:ind w:firstLine="360" w:firstLineChars="200"/>
        <w:jc w:val="both"/>
        <w:rPr>
          <w:rFonts w:ascii="微软雅黑" w:hAnsi="微软雅黑" w:cs="微软雅黑"/>
          <w:sz w:val="18"/>
          <w:szCs w:val="18"/>
        </w:rPr>
      </w:pPr>
    </w:p>
    <w:p>
      <w:pPr>
        <w:widowControl w:val="0"/>
        <w:adjustRightInd/>
        <w:snapToGrid/>
        <w:ind w:firstLine="360" w:firstLineChars="200"/>
        <w:jc w:val="center"/>
        <w:rPr>
          <w:rFonts w:ascii="微软雅黑" w:hAnsi="微软雅黑" w:cs="微软雅黑"/>
          <w:sz w:val="18"/>
          <w:szCs w:val="18"/>
        </w:rPr>
      </w:pPr>
      <w:r>
        <w:rPr>
          <w:rFonts w:hint="eastAsia" w:ascii="微软雅黑" w:hAnsi="微软雅黑" w:cs="微软雅黑"/>
          <w:sz w:val="18"/>
          <w:szCs w:val="18"/>
        </w:rPr>
        <w:fldChar w:fldCharType="begin"/>
      </w:r>
      <w:r>
        <w:rPr>
          <w:rFonts w:hint="eastAsia" w:ascii="微软雅黑" w:hAnsi="微软雅黑" w:cs="微软雅黑"/>
          <w:sz w:val="18"/>
          <w:szCs w:val="18"/>
        </w:rPr>
        <w:instrText xml:space="preserve">INCLUDEPICTURE \d "http://www.nature.com/nrd/journal/v13/n5/images_article/nrd4252-f1.jpg" \* MERGEFORMATINET </w:instrText>
      </w:r>
      <w:r>
        <w:rPr>
          <w:rFonts w:hint="eastAsia" w:ascii="微软雅黑" w:hAnsi="微软雅黑" w:cs="微软雅黑"/>
          <w:sz w:val="18"/>
          <w:szCs w:val="18"/>
        </w:rPr>
        <w:fldChar w:fldCharType="separate"/>
      </w:r>
      <w:r>
        <w:rPr>
          <w:rFonts w:hint="eastAsia" w:ascii="微软雅黑" w:hAnsi="微软雅黑" w:cs="微软雅黑"/>
          <w:sz w:val="18"/>
          <w:szCs w:val="18"/>
        </w:rPr>
        <w:drawing>
          <wp:inline distT="0" distB="0" distL="114300" distR="114300">
            <wp:extent cx="2484120" cy="2790190"/>
            <wp:effectExtent l="0" t="0" r="11430" b="10160"/>
            <wp:docPr id="4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 descr="IMG_256"/>
                    <pic:cNvPicPr>
                      <a:picLocks noChangeAspect="1"/>
                    </pic:cNvPicPr>
                  </pic:nvPicPr>
                  <pic:blipFill>
                    <a:blip r:embed="rId25" cstate="print"/>
                    <a:srcRect t="4561" b="10282"/>
                    <a:stretch>
                      <a:fillRect/>
                    </a:stretch>
                  </pic:blipFill>
                  <pic:spPr>
                    <a:xfrm>
                      <a:off x="0" y="0"/>
                      <a:ext cx="2484120" cy="2790190"/>
                    </a:xfrm>
                    <a:prstGeom prst="rect">
                      <a:avLst/>
                    </a:prstGeom>
                    <a:noFill/>
                    <a:ln w="9525">
                      <a:noFill/>
                    </a:ln>
                  </pic:spPr>
                </pic:pic>
              </a:graphicData>
            </a:graphic>
          </wp:inline>
        </w:drawing>
      </w:r>
      <w:r>
        <w:rPr>
          <w:rFonts w:hint="eastAsia" w:ascii="微软雅黑" w:hAnsi="微软雅黑" w:cs="微软雅黑"/>
          <w:sz w:val="18"/>
          <w:szCs w:val="18"/>
        </w:rPr>
        <w:fldChar w:fldCharType="end"/>
      </w:r>
    </w:p>
    <w:p>
      <w:pPr>
        <w:adjustRightInd/>
        <w:snapToGrid/>
        <w:jc w:val="center"/>
        <w:rPr>
          <w:rFonts w:ascii="微软雅黑" w:hAnsi="微软雅黑" w:cs="微软雅黑"/>
          <w:sz w:val="18"/>
          <w:szCs w:val="18"/>
        </w:rPr>
      </w:pPr>
      <w:r>
        <w:rPr>
          <w:rFonts w:hint="eastAsia" w:ascii="微软雅黑" w:hAnsi="微软雅黑" w:cs="微软雅黑"/>
          <w:sz w:val="18"/>
          <w:szCs w:val="18"/>
        </w:rPr>
        <w:t xml:space="preserve">       Notch Signaling Pathway</w:t>
      </w:r>
    </w:p>
    <w:p>
      <w:pPr>
        <w:adjustRightInd/>
        <w:snapToGrid/>
        <w:jc w:val="both"/>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 xml:space="preserve">Nature. 2003 Mar 27;422(6930):438-41. </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 xml:space="preserve">Development. 2007 Aug;134(15):2709-2718. </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 xml:space="preserve">Nat Rev Drug Discov. 2014 May;13(5):357-378. </w:t>
      </w:r>
    </w:p>
    <w:p>
      <w:pPr>
        <w:widowControl w:val="0"/>
        <w:adjustRightInd/>
        <w:snapToGrid/>
        <w:ind w:firstLine="360" w:firstLineChars="200"/>
        <w:jc w:val="center"/>
        <w:rPr>
          <w:rFonts w:ascii="微软雅黑" w:hAnsi="微软雅黑" w:cs="微软雅黑"/>
          <w:sz w:val="18"/>
          <w:szCs w:val="18"/>
        </w:rPr>
      </w:pPr>
    </w:p>
    <w:p>
      <w:pPr>
        <w:widowControl w:val="0"/>
        <w:adjustRightInd/>
        <w:snapToGrid/>
        <w:ind w:firstLine="360" w:firstLineChars="200"/>
        <w:jc w:val="center"/>
        <w:rPr>
          <w:rFonts w:ascii="微软雅黑" w:hAnsi="微软雅黑" w:cs="微软雅黑"/>
          <w:sz w:val="18"/>
          <w:szCs w:val="18"/>
        </w:rPr>
      </w:pPr>
    </w:p>
    <w:p>
      <w:pPr>
        <w:widowControl w:val="0"/>
        <w:adjustRightInd/>
        <w:snapToGrid/>
        <w:ind w:firstLine="360" w:firstLineChars="200"/>
        <w:jc w:val="center"/>
        <w:rPr>
          <w:rFonts w:ascii="微软雅黑" w:hAnsi="微软雅黑" w:cs="微软雅黑"/>
          <w:sz w:val="18"/>
          <w:szCs w:val="18"/>
        </w:rPr>
      </w:pPr>
    </w:p>
    <w:p>
      <w:pPr>
        <w:widowControl w:val="0"/>
        <w:adjustRightInd/>
        <w:snapToGrid/>
        <w:ind w:firstLine="360" w:firstLineChars="200"/>
        <w:jc w:val="center"/>
        <w:rPr>
          <w:rFonts w:ascii="微软雅黑" w:hAnsi="微软雅黑" w:cs="微软雅黑"/>
          <w:sz w:val="18"/>
          <w:szCs w:val="18"/>
        </w:rPr>
      </w:pPr>
    </w:p>
    <w:p>
      <w:pPr>
        <w:numPr>
          <w:ilvl w:val="255"/>
          <w:numId w:val="0"/>
        </w:numPr>
        <w:rPr>
          <w:rFonts w:ascii="微软雅黑" w:hAnsi="微软雅黑" w:cs="微软雅黑"/>
          <w:b/>
          <w:bCs/>
          <w:sz w:val="18"/>
          <w:szCs w:val="18"/>
        </w:rPr>
      </w:pPr>
    </w:p>
    <w:p>
      <w:pPr>
        <w:numPr>
          <w:ilvl w:val="255"/>
          <w:numId w:val="0"/>
        </w:numPr>
        <w:rPr>
          <w:rFonts w:ascii="微软雅黑" w:hAnsi="微软雅黑" w:cs="微软雅黑"/>
          <w:b/>
          <w:bCs/>
          <w:sz w:val="18"/>
          <w:szCs w:val="18"/>
        </w:rPr>
      </w:pPr>
      <w:r>
        <w:rPr>
          <w:rFonts w:hint="eastAsia" w:ascii="微软雅黑" w:hAnsi="微软雅黑" w:cs="微软雅黑"/>
          <w:b/>
          <w:bCs/>
          <w:sz w:val="18"/>
          <w:szCs w:val="18"/>
        </w:rPr>
        <w:t>Hedgehog Signaling Pathway</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Hedgehog（HH）信号通路调控着胚胎发育期组织细胞的生长分化。当胚胎发育成熟后，该通路就进入失活状态。HH信号通路失调与出生缺陷和多种肿瘤发生密切相关，在成髓细胞瘤、基底细胞癌、小细胞肺癌、乳腺癌和膀胱癌等多种癌症中都存在HH信号的活化。</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HH信号通路由分泌型蛋白配体Hedgehog（Shh、Ihh、Dhh）、跨膜蛋白受体Patched1/2（Ptch1/2）和跨膜蛋白Smothened（Smo）、核转录因子以及下游靶基因组成。目前，发现的核内因子有Gli1/2/3蛋白、丝氨酸/苏氨酸蛋白激酶Fused（Fu）、Fu抑制剂（SuFu）、蛋白激酶A（PKA）等。在受体细胞没有被HH配体刺激时（关闭状态），Ptch与G蛋白偶联跨膜蛋白Smo结合，从而抑制下游通路，这时下游的Gli蛋白在蛋白酶体（Proteasome）内被截断，并以羧基端被截断的形式进入细胞核内，抑制下游靶基因的转录。当HH与Ptch结合后，会解除对Smo的抑制作用，激活STK36丝氨酸-苏氨酸激酶，促使Gli蛋白与PKA、微管蛋白等形成大分子复合物，使得全长Gli（1-3）蛋白进入细胞核内发挥转录激活作用，将HH信号转入核内，激活下游靶基因（如Wnt、Ptc、BMP、c-myc、VEGF等）。其中Gli1/2转录激活下游靶基因，而Gli3主要发挥转录抑制作用。Ptch的激活型突变与Gorlin综合征相关并增加患者患基底细胞癌、髓母细胞瘤和横纹肌肉瘤的风险。另外，在基底细胞癌中也存在Smo的失活型突变，在髓母细胞瘤中有SuFu的突变，强调这条发育通路参与了人类癌症的发生。因此，将这条信号通路作为靶点用于治疗已引发广泛的关注。</w:t>
      </w:r>
    </w:p>
    <w:p>
      <w:pPr>
        <w:widowControl w:val="0"/>
        <w:adjustRightInd/>
        <w:snapToGrid/>
        <w:spacing w:after="0"/>
        <w:ind w:firstLine="360" w:firstLineChars="200"/>
        <w:jc w:val="both"/>
        <w:rPr>
          <w:rFonts w:ascii="微软雅黑" w:hAnsi="微软雅黑" w:cs="微软雅黑"/>
          <w:sz w:val="18"/>
          <w:szCs w:val="18"/>
        </w:rPr>
      </w:pPr>
    </w:p>
    <w:p>
      <w:pPr>
        <w:widowControl w:val="0"/>
        <w:adjustRightInd/>
        <w:snapToGrid/>
        <w:ind w:firstLine="360" w:firstLineChars="200"/>
        <w:jc w:val="center"/>
        <w:rPr>
          <w:rFonts w:ascii="微软雅黑" w:hAnsi="微软雅黑" w:cs="微软雅黑"/>
          <w:sz w:val="18"/>
          <w:szCs w:val="18"/>
        </w:rPr>
      </w:pPr>
      <w:r>
        <w:rPr>
          <w:rFonts w:hint="eastAsia" w:ascii="微软雅黑" w:hAnsi="微软雅黑" w:cs="微软雅黑"/>
          <w:sz w:val="18"/>
          <w:szCs w:val="18"/>
        </w:rPr>
        <w:drawing>
          <wp:inline distT="0" distB="0" distL="114300" distR="114300">
            <wp:extent cx="2844165" cy="2804160"/>
            <wp:effectExtent l="0" t="0" r="13335" b="15240"/>
            <wp:docPr id="45" name="图片 45" descr="HH最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HH最佳"/>
                    <pic:cNvPicPr>
                      <a:picLocks noChangeAspect="1"/>
                    </pic:cNvPicPr>
                  </pic:nvPicPr>
                  <pic:blipFill>
                    <a:blip r:embed="rId26" cstate="print"/>
                    <a:srcRect t="1101" b="1652"/>
                    <a:stretch>
                      <a:fillRect/>
                    </a:stretch>
                  </pic:blipFill>
                  <pic:spPr>
                    <a:xfrm>
                      <a:off x="0" y="0"/>
                      <a:ext cx="2844165" cy="2804160"/>
                    </a:xfrm>
                    <a:prstGeom prst="rect">
                      <a:avLst/>
                    </a:prstGeom>
                  </pic:spPr>
                </pic:pic>
              </a:graphicData>
            </a:graphic>
          </wp:inline>
        </w:drawing>
      </w:r>
    </w:p>
    <w:p>
      <w:pPr>
        <w:adjustRightInd/>
        <w:snapToGrid/>
        <w:jc w:val="center"/>
        <w:rPr>
          <w:rFonts w:ascii="微软雅黑" w:hAnsi="微软雅黑" w:cs="微软雅黑"/>
          <w:sz w:val="18"/>
          <w:szCs w:val="18"/>
        </w:rPr>
      </w:pPr>
      <w:r>
        <w:rPr>
          <w:rFonts w:hint="eastAsia" w:ascii="微软雅黑" w:hAnsi="微软雅黑" w:cs="微软雅黑"/>
          <w:sz w:val="18"/>
          <w:szCs w:val="18"/>
        </w:rPr>
        <w:t xml:space="preserve">     Hedgehog Signaling Pathway</w:t>
      </w:r>
    </w:p>
    <w:p>
      <w:pPr>
        <w:adjustRightInd/>
        <w:snapToGrid/>
        <w:jc w:val="both"/>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Cell. 2000 Jan 21;100(2):185-188.</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BMC Dev Biol. 2002 Mar 19;2:4.</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Nat Rev Genet. 2011 Jun;12(6):393-406.</w:t>
      </w:r>
    </w:p>
    <w:p>
      <w:pPr>
        <w:widowControl w:val="0"/>
        <w:adjustRightInd/>
        <w:snapToGrid/>
        <w:ind w:firstLine="360" w:firstLineChars="200"/>
        <w:rPr>
          <w:rFonts w:ascii="微软雅黑" w:hAnsi="微软雅黑" w:cs="微软雅黑"/>
          <w:sz w:val="18"/>
          <w:szCs w:val="18"/>
        </w:rPr>
      </w:pPr>
    </w:p>
    <w:p>
      <w:pPr>
        <w:widowControl w:val="0"/>
        <w:adjustRightInd/>
        <w:snapToGrid/>
        <w:ind w:firstLine="360" w:firstLineChars="200"/>
        <w:rPr>
          <w:rFonts w:ascii="微软雅黑" w:hAnsi="微软雅黑" w:cs="微软雅黑"/>
          <w:sz w:val="18"/>
          <w:szCs w:val="18"/>
        </w:rPr>
      </w:pPr>
    </w:p>
    <w:p>
      <w:pPr>
        <w:rPr>
          <w:rFonts w:ascii="微软雅黑" w:hAnsi="微软雅黑" w:cs="微软雅黑"/>
          <w:b/>
          <w:bCs/>
          <w:sz w:val="18"/>
          <w:szCs w:val="18"/>
        </w:rPr>
      </w:pPr>
    </w:p>
    <w:p>
      <w:pPr>
        <w:rPr>
          <w:rFonts w:ascii="微软雅黑" w:hAnsi="微软雅黑" w:cs="微软雅黑"/>
          <w:b/>
          <w:bCs/>
          <w:sz w:val="18"/>
          <w:szCs w:val="18"/>
        </w:rPr>
      </w:pPr>
      <w:r>
        <w:rPr>
          <w:rFonts w:hint="eastAsia" w:ascii="微软雅黑" w:hAnsi="微软雅黑" w:cs="微软雅黑"/>
          <w:b/>
          <w:bCs/>
          <w:sz w:val="18"/>
          <w:szCs w:val="18"/>
        </w:rPr>
        <w:t>Wnt Signaling Pathway</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Wnt信号通路是一个复杂的调控网络，在生长、发育、代谢和干细胞维持等多种生物学过程中发挥重要作用。目前认为它包括三个分支：经典Wnt信号通路，通过β-Catenin激活基因转录；Wnt/PCP（planner cell polarity）通路，通过小G蛋白激活JNK（c-Jun N-terminal kinase）调控细胞骨架融合；Wnt/Ca</w:t>
      </w:r>
      <w:r>
        <w:rPr>
          <w:rFonts w:hint="eastAsia" w:ascii="微软雅黑" w:hAnsi="微软雅黑" w:cs="微软雅黑"/>
          <w:sz w:val="18"/>
          <w:szCs w:val="18"/>
          <w:vertAlign w:val="superscript"/>
        </w:rPr>
        <w:t>2+</w:t>
      </w:r>
      <w:r>
        <w:rPr>
          <w:rFonts w:hint="eastAsia" w:ascii="微软雅黑" w:hAnsi="微软雅黑" w:cs="微软雅黑"/>
          <w:sz w:val="18"/>
          <w:szCs w:val="18"/>
        </w:rPr>
        <w:t>通路，通过释放胞内Ca</w:t>
      </w:r>
      <w:r>
        <w:rPr>
          <w:rFonts w:hint="eastAsia" w:ascii="微软雅黑" w:hAnsi="微软雅黑" w:cs="微软雅黑"/>
          <w:sz w:val="18"/>
          <w:szCs w:val="18"/>
          <w:vertAlign w:val="superscript"/>
        </w:rPr>
        <w:t>2+</w:t>
      </w:r>
      <w:r>
        <w:rPr>
          <w:rFonts w:hint="eastAsia" w:ascii="微软雅黑" w:hAnsi="微软雅黑" w:cs="微软雅黑"/>
          <w:sz w:val="18"/>
          <w:szCs w:val="18"/>
        </w:rPr>
        <w:t>来影响细胞粘连和相关基因表达。</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Wnt信号通路的主要成分包括分泌蛋白Wnt家族、跨膜受体Frizzled（FZD）家族、CK1、Deshevelled、GSK3、APC、Axin、β-Catenin、以及转录因子TCF/LEF家族。一般提到Wnt信号通路主要指的是由β-Catenin介导的经典Wnt信号通路。当细胞没有接受Wnt信号刺激时，细胞质内大部分的β-Catenin与细胞膜上Cadherin蛋白结合使之附着于细胞骨架蛋白肌动蛋白上，参与细胞的黏附作用。而少部分的β-Catenin被磷酸化后，与GSK3β等形成降解复合物，最终通过泛素化修饰而降解。Wnt信号的激活是指分泌型的配体蛋白Wnt与膜表面受体蛋白FZD结合后，激活胞内蛋白DVL。DVL通过抑制GSK3β等蛋白，使β-Catenin从其结合蛋白Axin中释放，在胞浆中积累并转入细胞核，结合TCF/LEF转录因子家族，启动下游靶基因（如细胞增殖调控基因c-myc、Cyclin D1等）的转录。</w:t>
      </w:r>
    </w:p>
    <w:p>
      <w:pPr>
        <w:widowControl w:val="0"/>
        <w:adjustRightInd/>
        <w:snapToGrid/>
        <w:spacing w:after="0"/>
        <w:ind w:firstLine="360" w:firstLineChars="200"/>
        <w:jc w:val="both"/>
        <w:rPr>
          <w:rFonts w:ascii="微软雅黑" w:hAnsi="微软雅黑" w:cs="微软雅黑"/>
          <w:kern w:val="2"/>
          <w:sz w:val="18"/>
          <w:szCs w:val="18"/>
        </w:rPr>
      </w:pPr>
      <w:r>
        <w:rPr>
          <w:rFonts w:hint="eastAsia" w:ascii="微软雅黑" w:hAnsi="微软雅黑" w:cs="微软雅黑"/>
          <w:sz w:val="18"/>
          <w:szCs w:val="18"/>
        </w:rPr>
        <w:t>在Wnt信号通路中，β-Catenin的稳定性与APC蛋白密切相关。APC基因突变和β-Catenin基因突变都会导致β-Catenin在胞浆内大量积聚并进入细胞核，与TCF/LEF转录因子结合，激活相关基因的转录，从而导致</w:t>
      </w:r>
      <w:r>
        <w:rPr>
          <w:rFonts w:hint="eastAsia" w:ascii="微软雅黑" w:hAnsi="微软雅黑" w:cs="微软雅黑"/>
          <w:kern w:val="2"/>
          <w:sz w:val="18"/>
          <w:szCs w:val="18"/>
        </w:rPr>
        <w:t>细胞增殖失控而致癌。Wnt信号的异常激活与多种癌症（包括结直肠癌、肝母细胞瘤、卵巢癌和前列腺癌等）的发生紧密相关。目前，针对该通路已有多种分子靶向药物应用于癌症的临床研究中。</w:t>
      </w:r>
    </w:p>
    <w:p>
      <w:pPr>
        <w:widowControl w:val="0"/>
        <w:adjustRightInd/>
        <w:snapToGrid/>
        <w:ind w:firstLine="360" w:firstLineChars="200"/>
        <w:jc w:val="center"/>
        <w:rPr>
          <w:rFonts w:ascii="微软雅黑" w:hAnsi="微软雅黑" w:cs="微软雅黑"/>
          <w:sz w:val="18"/>
          <w:szCs w:val="18"/>
        </w:rPr>
      </w:pPr>
      <w:r>
        <w:rPr>
          <w:rFonts w:hint="eastAsia" w:ascii="微软雅黑" w:hAnsi="微软雅黑" w:cs="微软雅黑"/>
          <w:sz w:val="18"/>
          <w:szCs w:val="18"/>
        </w:rPr>
        <w:drawing>
          <wp:inline distT="0" distB="0" distL="114300" distR="114300">
            <wp:extent cx="2844165" cy="2357120"/>
            <wp:effectExtent l="0" t="0" r="13335" b="5080"/>
            <wp:docPr id="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1"/>
                    <pic:cNvPicPr>
                      <a:picLocks noChangeAspect="1"/>
                    </pic:cNvPicPr>
                  </pic:nvPicPr>
                  <pic:blipFill>
                    <a:blip r:embed="rId27" cstate="print"/>
                    <a:srcRect b="25728"/>
                    <a:stretch>
                      <a:fillRect/>
                    </a:stretch>
                  </pic:blipFill>
                  <pic:spPr>
                    <a:xfrm>
                      <a:off x="0" y="0"/>
                      <a:ext cx="2844165" cy="2357120"/>
                    </a:xfrm>
                    <a:prstGeom prst="rect">
                      <a:avLst/>
                    </a:prstGeom>
                    <a:noFill/>
                    <a:ln w="9525">
                      <a:noFill/>
                    </a:ln>
                  </pic:spPr>
                </pic:pic>
              </a:graphicData>
            </a:graphic>
          </wp:inline>
        </w:drawing>
      </w:r>
    </w:p>
    <w:p>
      <w:pPr>
        <w:widowControl w:val="0"/>
        <w:jc w:val="center"/>
        <w:rPr>
          <w:rFonts w:ascii="微软雅黑" w:hAnsi="微软雅黑" w:cs="微软雅黑"/>
          <w:sz w:val="18"/>
          <w:szCs w:val="18"/>
        </w:rPr>
      </w:pPr>
      <w:r>
        <w:rPr>
          <w:rFonts w:hint="eastAsia" w:ascii="微软雅黑" w:hAnsi="微软雅黑" w:cs="微软雅黑"/>
          <w:sz w:val="18"/>
          <w:szCs w:val="18"/>
        </w:rPr>
        <w:t xml:space="preserve">      Wnt/β-Catenin Signaling Pathway</w:t>
      </w:r>
    </w:p>
    <w:p>
      <w:pPr>
        <w:adjustRightInd/>
        <w:snapToGrid/>
        <w:jc w:val="both"/>
        <w:rPr>
          <w:rFonts w:ascii="微软雅黑" w:hAnsi="微软雅黑" w:cs="微软雅黑"/>
          <w:sz w:val="18"/>
          <w:szCs w:val="18"/>
        </w:rPr>
      </w:pPr>
      <w:r>
        <w:rPr>
          <w:rFonts w:hint="eastAsia" w:ascii="微软雅黑" w:hAnsi="微软雅黑" w:cs="微软雅黑"/>
          <w:b/>
          <w:bCs/>
          <w:sz w:val="18"/>
          <w:szCs w:val="18"/>
        </w:rPr>
        <w:t>参考文献：</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Nature. 1980 Oct 30;287(5785):795-801.</w:t>
      </w:r>
    </w:p>
    <w:p>
      <w:pPr>
        <w:adjustRightInd/>
        <w:snapToGrid/>
        <w:spacing w:line="200" w:lineRule="exact"/>
        <w:jc w:val="both"/>
        <w:rPr>
          <w:rFonts w:ascii="微软雅黑" w:hAnsi="微软雅黑" w:cs="微软雅黑"/>
          <w:sz w:val="18"/>
          <w:szCs w:val="18"/>
        </w:rPr>
      </w:pPr>
      <w:r>
        <w:fldChar w:fldCharType="begin"/>
      </w:r>
      <w:r>
        <w:instrText xml:space="preserve"> HYPERLINK "https://www.ncbi.nlm.nih.gov/pubmed/?term=Wnt+signalling+regulates+adult+hippocampal+neurogenesis" \o "Nature." </w:instrText>
      </w:r>
      <w:r>
        <w:fldChar w:fldCharType="separate"/>
      </w:r>
      <w:r>
        <w:rPr>
          <w:rFonts w:hint="eastAsia" w:ascii="微软雅黑" w:hAnsi="微软雅黑" w:cs="微软雅黑"/>
          <w:sz w:val="18"/>
          <w:szCs w:val="18"/>
        </w:rPr>
        <w:t>Nature.</w:t>
      </w:r>
      <w:r>
        <w:rPr>
          <w:rFonts w:hint="eastAsia" w:ascii="微软雅黑" w:hAnsi="微软雅黑" w:cs="微软雅黑"/>
          <w:sz w:val="18"/>
          <w:szCs w:val="18"/>
        </w:rPr>
        <w:fldChar w:fldCharType="end"/>
      </w:r>
      <w:r>
        <w:rPr>
          <w:rFonts w:hint="eastAsia" w:ascii="微软雅黑" w:hAnsi="微软雅黑" w:cs="微软雅黑"/>
          <w:sz w:val="18"/>
          <w:szCs w:val="18"/>
        </w:rPr>
        <w:t> 2005 Oct 27;437(7063):1370-1375.</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Nat Rev Cancer. 2008 May;8(5):387-398.</w:t>
      </w:r>
    </w:p>
    <w:p>
      <w:pPr>
        <w:spacing w:after="0" w:line="312" w:lineRule="auto"/>
        <w:jc w:val="both"/>
        <w:rPr>
          <w:rFonts w:ascii="微软雅黑" w:hAnsi="微软雅黑"/>
          <w:b/>
          <w:sz w:val="28"/>
          <w:szCs w:val="28"/>
        </w:rPr>
      </w:pPr>
    </w:p>
    <w:p>
      <w:pPr>
        <w:spacing w:after="0" w:line="312" w:lineRule="auto"/>
        <w:jc w:val="both"/>
        <w:rPr>
          <w:rFonts w:ascii="微软雅黑" w:hAnsi="微软雅黑"/>
          <w:b/>
          <w:sz w:val="28"/>
          <w:szCs w:val="28"/>
        </w:rPr>
      </w:pPr>
    </w:p>
    <w:bookmarkEnd w:id="127"/>
    <w:p>
      <w:pPr>
        <w:outlineLvl w:val="1"/>
        <w:rPr>
          <w:rFonts w:ascii="微软雅黑" w:hAnsi="微软雅黑"/>
          <w:b/>
          <w:sz w:val="32"/>
          <w:szCs w:val="32"/>
        </w:rPr>
        <w:sectPr>
          <w:footerReference r:id="rId8" w:type="default"/>
          <w:pgSz w:w="11906" w:h="16838"/>
          <w:pgMar w:top="1417" w:right="1417" w:bottom="1417" w:left="1417" w:header="850" w:footer="992" w:gutter="0"/>
          <w:pgNumType w:fmt="decimal"/>
          <w:cols w:space="0" w:num="1"/>
          <w:rtlGutter w:val="0"/>
          <w:docGrid w:type="lines" w:linePitch="318" w:charSpace="0"/>
        </w:sectPr>
      </w:pPr>
      <w:bookmarkStart w:id="131" w:name="_Toc801"/>
    </w:p>
    <w:p>
      <w:pPr>
        <w:keepNext/>
        <w:pageBreakBefore w:val="0"/>
        <w:numPr>
          <w:ilvl w:val="255"/>
          <w:numId w:val="0"/>
        </w:numPr>
        <w:outlineLvl w:val="1"/>
        <w:rPr>
          <w:rFonts w:ascii="微软雅黑" w:hAnsi="微软雅黑"/>
          <w:b/>
          <w:color w:val="0A8292"/>
          <w:sz w:val="30"/>
          <w:szCs w:val="30"/>
        </w:rPr>
      </w:pPr>
      <w:bookmarkStart w:id="132" w:name="_Toc19888"/>
      <w:bookmarkStart w:id="133" w:name="_Toc15228"/>
      <w:bookmarkStart w:id="134" w:name="_Toc19674"/>
      <w:bookmarkStart w:id="135" w:name="_Toc17107"/>
      <w:bookmarkStart w:id="136" w:name="_Toc18601"/>
      <w:bookmarkStart w:id="137" w:name="_Toc26748"/>
      <w:bookmarkStart w:id="138" w:name="_Toc26112"/>
      <w:bookmarkStart w:id="139" w:name="_Toc22650"/>
      <w:r>
        <w:rPr>
          <w:rFonts w:hint="eastAsia" w:ascii="微软雅黑" w:hAnsi="微软雅黑"/>
          <w:b/>
          <w:color w:val="0A8292"/>
          <w:sz w:val="30"/>
          <w:szCs w:val="30"/>
        </w:rPr>
        <w:t>2. 基因检测列表</w:t>
      </w:r>
      <w:bookmarkEnd w:id="131"/>
      <w:bookmarkEnd w:id="132"/>
      <w:bookmarkEnd w:id="133"/>
      <w:bookmarkEnd w:id="134"/>
      <w:bookmarkEnd w:id="135"/>
      <w:bookmarkEnd w:id="136"/>
      <w:bookmarkEnd w:id="137"/>
      <w:bookmarkEnd w:id="138"/>
      <w:bookmarkEnd w:id="139"/>
    </w:p>
    <w:tbl>
      <w:tblPr>
        <w:tblStyle w:val="30"/>
        <w:tblW w:w="952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360"/>
        <w:gridCol w:w="1360"/>
        <w:gridCol w:w="1360"/>
        <w:gridCol w:w="1360"/>
        <w:gridCol w:w="1360"/>
        <w:gridCol w:w="1360"/>
        <w:gridCol w:w="1364"/>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8985" w:type="dxa"/>
            <w:gridSpan w:val="7"/>
            <w:shd w:val="clear" w:color="auto" w:fill="auto"/>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outlineLvl w:val="1"/>
              <w:rPr>
                <w:rFonts w:ascii="Calibri" w:hAnsi="Calibri" w:cs="Calibri"/>
                <w:b w:val="0"/>
                <w:bCs w:val="0"/>
                <w:sz w:val="21"/>
                <w:szCs w:val="21"/>
                <w:highlight w:val="none"/>
              </w:rPr>
            </w:pPr>
            <w:r>
              <w:rPr>
                <w:rFonts w:hint="eastAsia" w:ascii="微软雅黑" w:hAnsi="微软雅黑"/>
                <w:b/>
                <w:sz w:val="28"/>
                <w:szCs w:val="28"/>
                <w:lang w:val="en-US" w:eastAsia="zh-CN"/>
              </w:rPr>
            </w:r>
            <w:r>
              <w:rPr>
                <w:rFonts w:ascii="Calibri" w:hAnsi="Calibri" w:cs="Calibri"/>
                <w:b/>
                <w:bCs w:val="0"/>
                <w:sz w:val="28"/>
                <w:szCs w:val="28"/>
                <w:highlight w:val="none"/>
              </w:rPr>
              <w:t>肺癌62基因检测列表</w:t>
            </w:r>
            <w:r>
              <w:rPr>
                <w:rFonts w:hint="eastAsia" w:ascii="Calibri" w:hAnsi="Calibri" w:cs="Calibri"/>
                <w:b/>
                <w:bCs w:val="0"/>
                <w:sz w:val="28"/>
                <w:szCs w:val="28"/>
                <w:highlight w:val="none"/>
                <w:lang w:val="en-US" w:eastAsia="zh-CN"/>
              </w:rPr>
            </w:r>
            <w:r>
              <w:rPr>
                <w:rFonts w:ascii="Calibri" w:hAnsi="Calibri" w:cs="Calibri"/>
                <w:b/>
                <w:bCs w:val="0"/>
                <w:sz w:val="28"/>
                <w:szCs w:val="28"/>
                <w:highlight w:val="none"/>
              </w:rPr>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AKT1</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ALK</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APC</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AR</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ARID1A</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ATM</w:t>
            </w:r>
          </w:p>
        </w:tc>
        <w:tc>
          <w:tcPr>
            <w:tcW w:w="1287"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BRAF</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BRCA1</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BRCA2</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CCND1</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CD274</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CDK4</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CDK6</w:t>
            </w:r>
          </w:p>
        </w:tc>
        <w:tc>
          <w:tcPr>
            <w:tcW w:w="1287"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CDKN2A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CTNNB1</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DDR2</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EGFR</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ERBB2</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ESR1</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FANCA</w:t>
            </w:r>
          </w:p>
        </w:tc>
        <w:tc>
          <w:tcPr>
            <w:tcW w:w="1287"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FBXW7</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FGF3</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FGFR1</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FGFR2</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FGFR3</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FLT3</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HRAS</w:t>
            </w:r>
          </w:p>
        </w:tc>
        <w:tc>
          <w:tcPr>
            <w:tcW w:w="1287"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IDH1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IDH2</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JAK1</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JAK2</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KIT</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KRAS</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MAP2K1</w:t>
            </w:r>
          </w:p>
        </w:tc>
        <w:tc>
          <w:tcPr>
            <w:tcW w:w="1287"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MAP2K2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MET</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MLH1</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MSH2</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MSH6</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MTOR</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NOTCH1</w:t>
            </w:r>
          </w:p>
        </w:tc>
        <w:tc>
          <w:tcPr>
            <w:tcW w:w="1287"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NRAS</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NTRK1</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NTRK2</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NTRK3</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PDGFRA</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PIK3CA</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PMS2</w:t>
            </w:r>
          </w:p>
        </w:tc>
        <w:tc>
          <w:tcPr>
            <w:tcW w:w="1287"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POLD1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POLE</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PTCH1</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PTEN</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RAF1</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RB1</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RET</w:t>
            </w:r>
          </w:p>
        </w:tc>
        <w:tc>
          <w:tcPr>
            <w:tcW w:w="1287"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ROS1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SMARCA4</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STK11</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TP53</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TSC1</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TSC2</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VHL</w:t>
            </w:r>
          </w:p>
        </w:tc>
        <w:tc>
          <w:tcPr>
            <w:tcW w:w="1287"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p>
        </w:tc>
      </w:tr>
    </w:tbl>
    <w:p>
      <w:pPr>
        <w:keepNext/>
        <w:pageBreakBefore w:val="0"/>
        <w:adjustRightInd/>
        <w:snapToGrid/>
        <w:spacing w:before="200"/>
        <w:rPr>
          <w:rFonts w:ascii="微软雅黑" w:hAnsi="微软雅黑"/>
          <w:b/>
          <w:color w:val="0A8292"/>
          <w:sz w:val="28"/>
          <w:szCs w:val="28"/>
        </w:rPr>
      </w:pPr>
      <w:r>
        <w:rPr>
          <w:rFonts w:hint="eastAsia" w:ascii="微软雅黑" w:hAnsi="微软雅黑"/>
          <w:b/>
          <w:color w:val="0A8292"/>
          <w:sz w:val="24"/>
          <w:szCs w:val="24"/>
        </w:rPr>
        <w:t>本次检测质控结果</w:t>
      </w:r>
    </w:p>
    <w:tbl>
      <w:tblPr>
        <w:tblStyle w:val="16"/>
        <w:tblW w:w="952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762"/>
        <w:gridCol w:w="476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jc w:val="center"/>
        </w:trPr>
        <w:tc>
          <w:tcPr>
            <w:tcW w:w="4261" w:type="dxa"/>
            <w:tcBorders>
              <w:top w:val="single" w:color="00C4D8" w:sz="12" w:space="0"/>
              <w:left w:val="nil"/>
              <w:bottom w:val="single" w:color="00C4D8" w:sz="4" w:space="0"/>
              <w:right w:val="nil"/>
            </w:tcBorders>
            <w:shd w:val="clear" w:color="auto" w:fill="auto"/>
            <w:vAlign w:val="center"/>
          </w:tcPr>
          <w:p>
            <w:pPr>
              <w:pageBreakBefore w:val="0"/>
              <w:adjustRightInd/>
              <w:snapToGrid/>
              <w:spacing w:after="0"/>
              <w:jc w:val="center"/>
              <w:rPr>
                <w:rFonts w:ascii="微软雅黑" w:hAnsi="微软雅黑"/>
                <w:b/>
                <w:color w:val="0A8292"/>
                <w:kern w:val="2"/>
              </w:rPr>
            </w:pPr>
            <w:r>
              <w:rPr>
                <w:rFonts w:hint="eastAsia" w:ascii="微软雅黑" w:hAnsi="微软雅黑"/>
                <w:b/>
                <w:color w:val="0A8292"/>
                <w:kern w:val="2"/>
              </w:rPr>
              <w:t>质控项</w:t>
            </w:r>
          </w:p>
        </w:tc>
        <w:tc>
          <w:tcPr>
            <w:tcW w:w="4261" w:type="dxa"/>
            <w:tcBorders>
              <w:top w:val="single" w:color="00C4D8" w:sz="12" w:space="0"/>
              <w:left w:val="nil"/>
              <w:bottom w:val="single" w:color="00C4D8" w:sz="4" w:space="0"/>
              <w:right w:val="nil"/>
            </w:tcBorders>
            <w:shd w:val="clear" w:color="auto" w:fill="auto"/>
            <w:vAlign w:val="center"/>
          </w:tcPr>
          <w:p>
            <w:pPr>
              <w:pageBreakBefore w:val="0"/>
              <w:adjustRightInd/>
              <w:snapToGrid/>
              <w:spacing w:after="0"/>
              <w:jc w:val="center"/>
              <w:rPr>
                <w:rFonts w:ascii="微软雅黑" w:hAnsi="微软雅黑"/>
                <w:b/>
                <w:color w:val="0A8292"/>
                <w:kern w:val="2"/>
              </w:rPr>
            </w:pPr>
            <w:r>
              <w:rPr>
                <w:rFonts w:hint="eastAsia" w:ascii="微软雅黑" w:hAnsi="微软雅黑"/>
                <w:b/>
                <w:color w:val="0A8292"/>
                <w:kern w:val="2"/>
              </w:rPr>
              <w:t>质控结果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jc w:val="center"/>
        </w:trPr>
        <w:tc>
          <w:tcPr>
            <w:tcW w:w="4261" w:type="dxa"/>
            <w:tcBorders>
              <w:top w:val="single" w:color="00C4D8" w:sz="4" w:space="0"/>
              <w:left w:val="nil"/>
              <w:bottom w:val="single" w:color="00C4D8" w:sz="4"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qc_extraction_status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jc w:val="center"/>
        </w:trPr>
        <w:tc>
          <w:tcPr>
            <w:tcW w:w="4261" w:type="dxa"/>
            <w:tcBorders>
              <w:top w:val="single" w:color="00C4D8" w:sz="4" w:space="0"/>
              <w:left w:val="nil"/>
              <w:bottom w:val="single" w:color="00C4D8" w:sz="4"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qc_library_status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jc w:val="center"/>
        </w:trPr>
        <w:tc>
          <w:tcPr>
            <w:tcW w:w="4261" w:type="dxa"/>
            <w:tcBorders>
              <w:top w:val="single" w:color="00C4D8" w:sz="4" w:space="0"/>
              <w:left w:val="nil"/>
              <w:bottom w:val="single" w:color="00C4D8" w:sz="4"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qc_sequencing_status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jc w:val="center"/>
        </w:trPr>
        <w:tc>
          <w:tcPr>
            <w:tcW w:w="4261" w:type="dxa"/>
            <w:tcBorders>
              <w:top w:val="single" w:color="00C4D8" w:sz="4" w:space="0"/>
              <w:left w:val="nil"/>
              <w:bottom w:val="single" w:color="00C4D8" w:sz="12"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qc_analysis_status | default('未提供', true) }}</w:t>
            </w:r>
          </w:p>
        </w:tc>
      </w:tr>
    </w:tbl>
    <w:p>
      <w:pPr>
        <w:adjustRightInd/>
        <w:snapToGrid/>
        <w:rPr>
          <w:rFonts w:ascii="微软雅黑" w:hAnsi="微软雅黑"/>
          <w:bCs/>
          <w:color w:val="000000" w:themeColor="text1"/>
          <w:sz w:val="16"/>
          <w:szCs w:val="16"/>
          <w14:textFill>
            <w14:solidFill>
              <w14:schemeClr w14:val="tx1"/>
            </w14:solidFill>
          </w14:textFill>
        </w:rPr>
      </w:pPr>
      <w:r>
        <w:rPr>
          <w:rFonts w:hint="eastAsia" w:ascii="微软雅黑" w:hAnsi="微软雅黑"/>
          <w:bCs/>
          <w:color w:val="000000" w:themeColor="text1"/>
          <w:sz w:val="16"/>
          <w:szCs w:val="16"/>
          <w14:textFill>
            <w14:solidFill>
              <w14:schemeClr w14:val="tx1"/>
            </w14:solidFill>
          </w14:textFill>
        </w:rPr>
        <w:t>*质控结果分为“合格”和“风险”两个等级，质控结果“风险”可能会影响检测结果的可靠性。</w:t>
      </w:r>
    </w:p>
    <w:p>
      <w:pPr>
        <w:adjustRightInd/>
        <w:snapToGrid/>
        <w:spacing w:before="320" w:after="80"/>
        <w:rPr>
          <w:rFonts w:ascii="微软雅黑" w:hAnsi="微软雅黑"/>
          <w:b/>
          <w:color w:val="00C4D8"/>
          <w:sz w:val="28"/>
          <w:szCs w:val="28"/>
        </w:rPr>
      </w:pPr>
      <w:r>
        <w:rPr>
          <w:rFonts w:hint="eastAsia" w:ascii="微软雅黑" w:hAnsi="微软雅黑"/>
          <w:b/>
          <w:color w:val="0A8292"/>
          <w:sz w:val="24"/>
          <w:szCs w:val="24"/>
        </w:rPr>
        <w:t>高通量测序检测方法说明</w:t>
      </w:r>
    </w:p>
    <w:p>
      <w:pPr>
        <w:pStyle w:val="13"/>
        <w:keepNext w:val="0"/>
        <w:keepLines w:val="0"/>
        <w:pageBreakBefore w:val="0"/>
        <w:widowControl/>
        <w:suppressLineNumbers w:val="0"/>
        <w:kinsoku/>
        <w:wordWrap/>
        <w:overflowPunct/>
        <w:topLinePunct w:val="0"/>
        <w:autoSpaceDE/>
        <w:autoSpaceDN/>
        <w:bidi w:val="0"/>
        <w:adjustRightInd/>
        <w:snapToGrid w:val="0"/>
        <w:spacing w:beforeAutospacing="0" w:after="0" w:afterAutospacing="0" w:line="288" w:lineRule="auto"/>
        <w:jc w:val="both"/>
        <w:textAlignment w:val="auto"/>
        <w:rPr>
          <w:rFonts w:hint="default" w:ascii="微软雅黑" w:hAnsi="微软雅黑" w:eastAsia="微软雅黑" w:cs="Arial Unicode MS"/>
          <w:kern w:val="2"/>
          <w:sz w:val="21"/>
          <w:szCs w:val="21"/>
          <w:lang w:val="en-US" w:eastAsia="zh-CN" w:bidi="ar-SA"/>
        </w:rPr>
      </w:pPr>
      <w:r>
        <w:rPr>
          <w:rFonts w:hint="eastAsia" w:ascii="微软雅黑" w:hAnsi="微软雅黑" w:eastAsia="微软雅黑" w:cs="Arial Unicode MS"/>
          <w:kern w:val="2"/>
          <w:sz w:val="21"/>
          <w:szCs w:val="21"/>
          <w:lang w:val="en-US" w:eastAsia="zh-CN" w:bidi="ar-SA"/>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/PolyPhen2_HDIV/PolyPhen2_HVAR（2018.09.21）、Esp6500（2014.12.22）、gnomad211_exome（v2.1.1）、gnomad211_genome（v2.1.1）。</w:t>
      </w:r>
    </w:p>
    <w:p>
      <w:pPr>
        <w:adjustRightInd/>
        <w:snapToGrid/>
        <w:spacing w:before="320" w:after="80"/>
        <w:rPr>
          <w:rFonts w:ascii="微软雅黑" w:hAnsi="微软雅黑"/>
          <w:b/>
          <w:color w:val="00C4D8"/>
          <w:sz w:val="28"/>
          <w:szCs w:val="28"/>
        </w:rPr>
      </w:pPr>
      <w:r>
        <w:rPr>
          <w:rFonts w:hint="eastAsia" w:ascii="微软雅黑" w:hAnsi="微软雅黑"/>
          <w:b/>
          <w:color w:val="00C4D8"/>
          <w:sz w:val="28"/>
          <w:szCs w:val="28"/>
        </w:rPr>
        <w:t>高通量测序局限性</w:t>
      </w:r>
    </w:p>
    <w:p>
      <w:pPr>
        <w:pStyle w:val="13"/>
        <w:keepNext w:val="0"/>
        <w:keepLines w:val="0"/>
        <w:pageBreakBefore w:val="0"/>
        <w:widowControl/>
        <w:kinsoku/>
        <w:wordWrap/>
        <w:overflowPunct/>
        <w:topLinePunct w:val="0"/>
        <w:autoSpaceDE/>
        <w:autoSpaceDN/>
        <w:bidi w:val="0"/>
        <w:adjustRightInd/>
        <w:snapToGrid w:val="0"/>
        <w:spacing w:beforeAutospacing="0" w:after="0" w:afterAutospacing="0" w:line="312" w:lineRule="auto"/>
        <w:jc w:val="both"/>
        <w:textAlignment w:val="auto"/>
        <w:rPr>
          <w:rFonts w:hint="eastAsia" w:ascii="微软雅黑" w:hAnsi="微软雅黑" w:cs="Arial Unicode MS"/>
          <w:kern w:val="2"/>
          <w:sz w:val="21"/>
          <w:szCs w:val="21"/>
        </w:rPr>
      </w:pPr>
      <w:r>
        <w:rPr>
          <w:rFonts w:hint="eastAsia" w:ascii="微软雅黑" w:hAnsi="微软雅黑" w:cs="Arial Unicode MS"/>
          <w:kern w:val="2"/>
          <w:sz w:val="21"/>
          <w:szCs w:val="21"/>
        </w:rPr>
        <w:t>1. 肿瘤具有异质性，利用小块组织检测到的变异可能无法完全反映病灶部位全部细胞变异情况。</w:t>
      </w:r>
    </w:p>
    <w:p>
      <w:pPr>
        <w:pStyle w:val="13"/>
        <w:keepNext w:val="0"/>
        <w:keepLines w:val="0"/>
        <w:pageBreakBefore w:val="0"/>
        <w:widowControl/>
        <w:kinsoku/>
        <w:wordWrap/>
        <w:overflowPunct/>
        <w:topLinePunct w:val="0"/>
        <w:autoSpaceDE/>
        <w:autoSpaceDN/>
        <w:bidi w:val="0"/>
        <w:adjustRightInd/>
        <w:snapToGrid w:val="0"/>
        <w:spacing w:beforeAutospacing="0" w:after="0" w:afterAutospacing="0" w:line="312" w:lineRule="auto"/>
        <w:jc w:val="both"/>
        <w:textAlignment w:val="auto"/>
        <w:rPr>
          <w:rFonts w:hint="eastAsia" w:ascii="微软雅黑" w:hAnsi="微软雅黑" w:cs="Arial Unicode MS"/>
          <w:kern w:val="2"/>
          <w:sz w:val="21"/>
          <w:szCs w:val="21"/>
        </w:rPr>
      </w:pPr>
      <w:r>
        <w:rPr>
          <w:rFonts w:hint="eastAsia" w:ascii="微软雅黑" w:hAnsi="微软雅黑" w:cs="Arial Unicode MS"/>
          <w:kern w:val="2"/>
          <w:sz w:val="21"/>
          <w:szCs w:val="21"/>
        </w:rPr>
        <w:t>2. 血浆中循环DNA源自病灶部位细胞释放入血液，并非所有病变细胞的变异都能释放入血，因此血浆中可检测到的变异可能无法完全反映病灶部位全部细胞变异情况。</w:t>
      </w:r>
    </w:p>
    <w:p>
      <w:pPr>
        <w:pStyle w:val="13"/>
        <w:keepNext w:val="0"/>
        <w:keepLines w:val="0"/>
        <w:pageBreakBefore w:val="0"/>
        <w:widowControl/>
        <w:kinsoku/>
        <w:wordWrap/>
        <w:overflowPunct/>
        <w:topLinePunct w:val="0"/>
        <w:autoSpaceDE/>
        <w:autoSpaceDN/>
        <w:bidi w:val="0"/>
        <w:adjustRightInd/>
        <w:snapToGrid w:val="0"/>
        <w:spacing w:beforeAutospacing="0" w:after="0" w:afterAutospacing="0" w:line="312" w:lineRule="auto"/>
        <w:jc w:val="both"/>
        <w:textAlignment w:val="auto"/>
        <w:rPr>
          <w:rFonts w:hint="eastAsia" w:ascii="微软雅黑" w:hAnsi="微软雅黑" w:cs="Arial Unicode MS"/>
          <w:kern w:val="2"/>
          <w:sz w:val="21"/>
          <w:szCs w:val="21"/>
        </w:rPr>
      </w:pPr>
      <w:r>
        <w:rPr>
          <w:rFonts w:hint="eastAsia" w:ascii="微软雅黑" w:hAnsi="微软雅黑" w:cs="Arial Unicode MS"/>
          <w:kern w:val="2"/>
          <w:sz w:val="21"/>
          <w:szCs w:val="21"/>
        </w:rPr>
        <w:t>3. 部分患者不存在明确的靶向药物对应的基因突变，所以并非所有受检者都可以找到对应靶向药物或明确耐药机制。</w:t>
      </w:r>
    </w:p>
    <w:p>
      <w:pPr>
        <w:pStyle w:val="13"/>
        <w:keepNext w:val="0"/>
        <w:keepLines w:val="0"/>
        <w:pageBreakBefore w:val="0"/>
        <w:widowControl/>
        <w:kinsoku/>
        <w:wordWrap/>
        <w:overflowPunct/>
        <w:topLinePunct w:val="0"/>
        <w:autoSpaceDE/>
        <w:autoSpaceDN/>
        <w:bidi w:val="0"/>
        <w:adjustRightInd/>
        <w:snapToGrid w:val="0"/>
        <w:spacing w:beforeAutospacing="0" w:after="0" w:afterAutospacing="0" w:line="312" w:lineRule="auto"/>
        <w:jc w:val="both"/>
        <w:textAlignment w:val="auto"/>
        <w:rPr>
          <w:rFonts w:hint="eastAsia" w:ascii="微软雅黑" w:hAnsi="微软雅黑" w:cs="Arial Unicode MS"/>
          <w:kern w:val="2"/>
          <w:sz w:val="21"/>
          <w:szCs w:val="21"/>
        </w:rPr>
      </w:pPr>
      <w:r>
        <w:rPr>
          <w:rFonts w:hint="eastAsia" w:ascii="微软雅黑" w:hAnsi="微软雅黑" w:cs="Arial Unicode MS"/>
          <w:kern w:val="2"/>
          <w:sz w:val="21"/>
          <w:szCs w:val="21"/>
        </w:rPr>
        <w:t>4. 检测范围外的基因变异和/或药物间相互作用等非基因变异因素均可能影响药物效果等临床表型。</w:t>
      </w:r>
    </w:p>
    <w:p>
      <w:pPr>
        <w:pStyle w:val="13"/>
        <w:adjustRightInd/>
        <w:snapToGrid w:val="0"/>
        <w:spacing w:before="0" w:beforeAutospacing="0" w:after="0" w:afterAutospacing="0" w:line="312" w:lineRule="auto"/>
        <w:jc w:val="both"/>
        <w:rPr>
          <w:rFonts w:hint="eastAsia" w:ascii="微软雅黑" w:hAnsi="微软雅黑" w:cs="Arial Unicode MS"/>
          <w:kern w:val="2"/>
          <w:sz w:val="21"/>
          <w:szCs w:val="21"/>
        </w:rPr>
        <w:sectPr>
          <w:footerReference r:id="rId9" w:type="default"/>
          <w:pgSz w:w="11906" w:h="16838"/>
          <w:pgMar w:top="1417" w:right="1417" w:bottom="1417" w:left="1417" w:header="850" w:footer="992" w:gutter="0"/>
          <w:pgNumType w:fmt="decimal"/>
          <w:cols w:space="0" w:num="1"/>
          <w:rtlGutter w:val="0"/>
          <w:docGrid w:type="lines" w:linePitch="318" w:charSpace="0"/>
        </w:sectPr>
      </w:pPr>
      <w:r>
        <w:rPr>
          <w:rFonts w:hint="eastAsia" w:ascii="微软雅黑" w:hAnsi="微软雅黑" w:cs="Arial Unicode MS"/>
          <w:kern w:val="2"/>
          <w:sz w:val="21"/>
          <w:szCs w:val="21"/>
        </w:rPr>
        <w:t>5.部分基因与药物对应关系，目前仅限于临床试验科学研究阶段，尚未进入临床指南，需临床医生酌情参考</w:t>
      </w:r>
      <w:r>
        <w:rPr>
          <w:rFonts w:hint="eastAsia" w:ascii="微软雅黑" w:hAnsi="微软雅黑" w:cs="Arial Unicode MS"/>
          <w:kern w:val="2"/>
          <w:sz w:val="21"/>
          <w:szCs w:val="21"/>
          <w:lang w:eastAsia="zh-CN"/>
        </w:rPr>
        <w:t>。</w:t>
      </w:r>
    </w:p>
    <w:p>
      <w:pPr>
        <w:spacing w:after="312" w:afterLines="100"/>
        <w:jc w:val="center"/>
        <w:rPr>
          <w:b/>
          <w:color w:val="31849B"/>
          <w:sz w:val="30"/>
          <w:szCs w:val="30"/>
        </w:rPr>
      </w:pPr>
      <w:r>
        <w:rPr>
          <w:rFonts w:hint="eastAsia" w:ascii="Tahoma" w:hAnsi="Tahoma" w:eastAsia="微软雅黑" w:cstheme="minorBidi"/>
          <w:b/>
          <w:color w:val="31849B"/>
          <w:sz w:val="32"/>
          <w:szCs w:val="32"/>
          <w:lang w:val="en-US" w:eastAsia="zh-CN" w:bidi="ar-SA"/>
        </w:rPr>
        <w:t>免责声明</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※注 1：本检测报告只对此样本的本次检测结果负责。</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※注 2：本检测报告仅为受检者的肿瘤靶向治疗参考。具体医学问题，请咨询相关执业医师。</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※注 3：本检测分析的时效性：肿瘤发展是一个基因动态变化的过程，从严格意义上讲本检测只能反映检测样本采集日时患者对各种药物的敏感程度；如果样本采集日距离现在的时间过长，则该检测并不能作为制定当前治疗方案的参考。</w:t>
      </w:r>
    </w:p>
    <w:p>
      <w:pPr>
        <w:pStyle w:val="9"/>
        <w:spacing w:line="360" w:lineRule="exact"/>
        <w:ind w:firstLine="0" w:firstLineChars="0"/>
        <w:rPr>
          <w:rFonts w:ascii="微软雅黑" w:hAnsi="微软雅黑" w:eastAsia="微软雅黑" w:cs="微软雅黑"/>
          <w:szCs w:val="21"/>
        </w:rPr>
      </w:pP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局限性：</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 本检测只适用于检测指定肿瘤基因的DNA水平的变异（包括点突变、小的插入缺失、拷贝数变异和目前已知的融合基因），不涉及蛋白质、RNA水平。</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 科学数据表明，部分患者不存在明确的靶向药物对应的基因突变，所以并非所有受检者都可以找到对应靶向药物。</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 血浆中循环DNA来源于病发部位细胞释放入血液，并非所有病变细胞的突变都能释放入血液中，因此血浆中可检测到的变异无法完全反映病灶部位全部细胞变异情况。</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 肿瘤具有异质性，利用小块组织检测到的变异可能无法完全反映病灶部位全部细胞变异情况。</w:t>
      </w:r>
    </w:p>
    <w:p>
      <w:pPr>
        <w:spacing w:line="360" w:lineRule="auto"/>
        <w:rPr>
          <w:rFonts w:hint="eastAsia" w:cs="微软雅黑"/>
          <w:color w:val="262626" w:themeColor="text1" w:themeTint="D9"/>
          <w:sz w:val="20"/>
          <w14:textFill>
            <w14:solidFill>
              <w14:schemeClr w14:val="tx1">
                <w14:lumMod w14:val="85000"/>
                <w14:lumOff w14:val="15000"/>
              </w14:schemeClr>
            </w14:solidFill>
          </w14:textFill>
        </w:rPr>
      </w:pPr>
    </w:p>
    <w:tbl>
      <w:tblPr>
        <w:tblStyle w:val="16"/>
        <w:tblW w:w="864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20"/>
        <w:gridCol w:w="1420"/>
        <w:gridCol w:w="1408"/>
        <w:gridCol w:w="1417"/>
        <w:gridCol w:w="1418"/>
        <w:gridCol w:w="15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20"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bookmarkStart w:id="140" w:name="_Hlk5699587"/>
            <w:r>
              <w:rPr>
                <w:rFonts w:hint="eastAsia"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t>检验者：{{ issuer }}    核对者：{{ reviewer }}    签发者：{{ signer }}</w:t>
            </w:r>
          </w:p>
        </w:tc>
        <w:tc>
          <w:tcPr>
            <w:tcW w:w="1420"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cs="Times New Roman"/>
                <w:kern w:val="0"/>
                <w:szCs w:val="20"/>
              </w:rPr>
            </w:r>
          </w:p>
        </w:tc>
        <w:tc>
          <w:tcPr>
            <w:tcW w:w="1408"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hint="eastAsia"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p>
        </w:tc>
        <w:tc>
          <w:tcPr>
            <w:tcW w:w="1417"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cs="Times New Roman"/>
                <w:kern w:val="0"/>
                <w:szCs w:val="20"/>
              </w:rPr>
            </w:r>
          </w:p>
        </w:tc>
        <w:tc>
          <w:tcPr>
            <w:tcW w:w="1418"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hint="eastAsia"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p>
        </w:tc>
        <w:tc>
          <w:tcPr>
            <w:tcW w:w="1559"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ascii="宋体" w:hAnsi="宋体" w:eastAsia="宋体" w:cs="宋体"/>
                <w:kern w:val="0"/>
                <w:szCs w:val="20"/>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20"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p>
        </w:tc>
        <w:tc>
          <w:tcPr>
            <w:tcW w:w="1420" w:type="dxa"/>
            <w:vAlign w:val="center"/>
          </w:tcPr>
          <w:p>
            <w:pPr>
              <w:spacing w:line="360" w:lineRule="auto"/>
              <w:jc w:val="center"/>
              <w:rPr>
                <w:rFonts w:cs="Times New Roman"/>
                <w:kern w:val="0"/>
                <w:szCs w:val="20"/>
              </w:rPr>
            </w:pPr>
            <w:r/>
          </w:p>
        </w:tc>
        <w:tc>
          <w:tcPr>
            <w:tcW w:w="1408"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p>
        </w:tc>
        <w:tc>
          <w:tcPr>
            <w:tcW w:w="1417"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p>
        </w:tc>
        <w:tc>
          <w:tcPr>
            <w:tcW w:w="1418"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hint="eastAsia"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p>
        </w:tc>
        <w:tc>
          <w:tcPr>
            <w:tcW w:w="1559"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t>报告日期：{{ report_date }}</w:t>
            </w:r>
            <w: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bookmarkEnd w:id="140"/>
          </w:p>
        </w:tc>
      </w:tr>
    </w:tbl>
    <w:p>
      <w:pPr>
        <w:spacing w:line="360" w:lineRule="auto"/>
        <w:rPr>
          <w:rFonts w:cs="微软雅黑"/>
          <w:b/>
          <w:bCs/>
          <w:color w:val="262626" w:themeColor="text1" w:themeTint="D9"/>
          <w:sz w:val="21"/>
          <w:szCs w:val="21"/>
          <w14:textFill>
            <w14:solidFill>
              <w14:schemeClr w14:val="tx1">
                <w14:lumMod w14:val="85000"/>
                <w14:lumOff w14:val="15000"/>
              </w14:schemeClr>
            </w14:solidFill>
          </w14:textFill>
        </w:rPr>
      </w:pPr>
    </w:p>
    <w:p>
      <w:pPr>
        <w:spacing w:line="360" w:lineRule="auto"/>
        <w:rPr>
          <w:rFonts w:cs="微软雅黑"/>
          <w:b/>
          <w:bCs/>
          <w:color w:val="262626" w:themeColor="text1" w:themeTint="D9"/>
          <w:sz w:val="20"/>
          <w:szCs w:val="24"/>
          <w14:textFill>
            <w14:solidFill>
              <w14:schemeClr w14:val="tx1">
                <w14:lumMod w14:val="85000"/>
                <w14:lumOff w14:val="15000"/>
              </w14:schemeClr>
            </w14:solidFill>
          </w14:textFill>
        </w:rPr>
        <w:sectPr>
          <w:footerReference r:id="rId10" w:type="default"/>
          <w:pgSz w:w="11906" w:h="16838"/>
          <w:pgMar w:top="1440" w:right="1080" w:bottom="1440" w:left="1080" w:header="851" w:footer="510" w:gutter="0"/>
          <w:pgNumType w:fmt="decimal"/>
          <w:cols w:space="425" w:num="1"/>
          <w:docGrid w:type="lines" w:linePitch="312" w:charSpace="0"/>
        </w:sectPr>
      </w:pPr>
      <w:r>
        <w:rPr>
          <w:rFonts w:hint="eastAsia" w:cs="微软雅黑"/>
          <w:b/>
          <w:bCs/>
          <w:color w:val="262626" w:themeColor="text1" w:themeTint="D9"/>
          <w:sz w:val="20"/>
          <w14:textFill>
            <w14:solidFill>
              <w14:schemeClr w14:val="tx1">
                <w14:lumMod w14:val="85000"/>
                <w14:lumOff w14:val="15000"/>
              </w14:schemeClr>
            </w14:solidFill>
          </w14:textFill>
        </w:rPr>
        <w:t>以下无正文</w:t>
      </w:r>
    </w:p>
    <w:p>
      <w:pPr>
        <w:pStyle w:val="9"/>
        <w:autoSpaceDE w:val="0"/>
        <w:autoSpaceDN w:val="0"/>
        <w:adjustRightInd w:val="0"/>
        <w:ind w:firstLine="0" w:firstLineChars="0"/>
        <w:jc w:val="center"/>
        <w:rPr>
          <w:b/>
          <w:color w:val="31849B"/>
          <w:sz w:val="30"/>
          <w:szCs w:val="30"/>
        </w:rPr>
      </w:pPr>
      <w:r>
        <w:rPr>
          <w:rFonts w:hint="eastAsia"/>
          <w:b/>
          <w:color w:val="31849B"/>
          <w:sz w:val="32"/>
          <w:szCs w:val="32"/>
        </w:rPr>
        <w:t>公司介绍</w:t>
      </w:r>
    </w:p>
    <w:p>
      <w:pPr>
        <w:spacing w:before="156" w:beforeLines="50" w:line="360" w:lineRule="exact"/>
        <w:ind w:firstLine="420" w:firstLineChars="200"/>
        <w:rPr>
          <w:rFonts w:cs="微软雅黑"/>
          <w:sz w:val="21"/>
        </w:rPr>
      </w:pPr>
      <w:r>
        <w:rPr>
          <w:rFonts w:hint="eastAsia" w:cs="微软雅黑"/>
          <w:sz w:val="21"/>
        </w:rPr>
        <w:t>银丰基因科技有限公司（银丰医学检验所）是银丰生物集团旗下全资子公司，秉承“探 • 基因奥秘 享 • 健康生活”的理念，以“担当、成长、认知、迭代”为企业文化，以推动人类基因研究成果造福于民为己任，以促进国内精准医学发展为目标，致力为提供高品质的精准医学检测服务，力求为医疗检测事业做出应有的贡献，进而全面改善国人健康。</w:t>
      </w:r>
    </w:p>
    <w:p>
      <w:pPr>
        <w:spacing w:before="156" w:beforeLines="50" w:line="360" w:lineRule="exact"/>
        <w:ind w:firstLine="420" w:firstLineChars="200"/>
        <w:rPr>
          <w:rFonts w:cs="微软雅黑"/>
          <w:sz w:val="21"/>
        </w:rPr>
      </w:pPr>
      <w:r>
        <w:rPr>
          <w:rFonts w:hint="eastAsia" w:cs="微软雅黑"/>
          <w:sz w:val="21"/>
        </w:rPr>
        <w:t>银丰基因科技有限公司在全国多个中心城市均设有分支机构，是国家首批基因检测技术应用示范中心、国家高新技术企业，公司依托强大的全基因组测序平台、蛋白检测质谱平台、免疫、微生物检测平台、生物样本库资源平台、生物信息学分析平台、开展基因组学研究、基因检测技术服务。银丰基因现拥有</w:t>
      </w:r>
      <w:r>
        <w:rPr>
          <w:rFonts w:hint="eastAsia" w:cs="微软雅黑"/>
          <w:sz w:val="21"/>
          <w:lang w:val="en-US" w:eastAsia="zh-CN"/>
        </w:rPr>
        <w:t>8</w:t>
      </w:r>
      <w:r>
        <w:rPr>
          <w:rFonts w:hint="eastAsia" w:cs="微软雅黑"/>
          <w:sz w:val="21"/>
        </w:rPr>
        <w:t>000余平方米专业基因检验实验室，所开展的业务涵盖新生儿三级预防体系、肿瘤精准医疗、HLA分型、人类易感基因检测、全基因组测序等。</w:t>
      </w:r>
    </w:p>
    <w:p>
      <w:pPr>
        <w:snapToGrid w:val="0"/>
        <w:spacing w:before="240" w:after="240" w:line="276" w:lineRule="auto"/>
        <w:rPr>
          <w:rFonts w:cs="微软雅黑"/>
          <w:sz w:val="21"/>
        </w:rPr>
      </w:pPr>
      <w:r>
        <w:rPr>
          <w:rFonts w:cs="微软雅黑"/>
          <w:b/>
          <w:bCs/>
          <w:szCs w:val="21"/>
        </w:rPr>
        <w:drawing>
          <wp:anchor distT="0" distB="0" distL="114300" distR="114300" simplePos="0" relativeHeight="251667456" behindDoc="0" locked="0" layoutInCell="1" allowOverlap="1">
            <wp:simplePos x="0" y="0"/>
            <wp:positionH relativeFrom="margin">
              <wp:posOffset>-53340</wp:posOffset>
            </wp:positionH>
            <wp:positionV relativeFrom="paragraph">
              <wp:posOffset>1278890</wp:posOffset>
            </wp:positionV>
            <wp:extent cx="6248400" cy="4126230"/>
            <wp:effectExtent l="0" t="0" r="0" b="0"/>
            <wp:wrapNone/>
            <wp:docPr id="109863" name="图片 2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3" name="图片 2106"/>
                    <pic:cNvPicPr>
                      <a:picLocks noChangeAspect="1"/>
                    </pic:cNvPicPr>
                  </pic:nvPicPr>
                  <pic:blipFill>
                    <a:blip r:embed="rId31"/>
                    <a:stretch>
                      <a:fillRect/>
                    </a:stretch>
                  </pic:blipFill>
                  <pic:spPr>
                    <a:xfrm>
                      <a:off x="0" y="0"/>
                      <a:ext cx="6248400" cy="4126169"/>
                    </a:xfrm>
                    <a:prstGeom prst="rect">
                      <a:avLst/>
                    </a:prstGeom>
                  </pic:spPr>
                </pic:pic>
              </a:graphicData>
            </a:graphic>
          </wp:anchor>
        </w:drawing>
      </w:r>
      <w:r>
        <w:rPr>
          <w:rFonts w:hint="eastAsia" w:cs="微软雅黑"/>
          <w:sz w:val="21"/>
        </w:rPr>
        <w:t>银丰基因聚焦于搭建临床肿瘤精准医学平台,以基因组学研究与临床转化为导向，整合精准医学优质资源，实现从基因科学发现到产业落地的贯穿，引领精准医学领域发展。目前已成功推出丰瑞康</w:t>
      </w:r>
      <w:r>
        <w:rPr>
          <w:rFonts w:hint="eastAsia" w:cs="微软雅黑"/>
          <w:sz w:val="21"/>
          <w:vertAlign w:val="superscript"/>
        </w:rPr>
        <w:t>®</w:t>
      </w:r>
      <w:r>
        <w:rPr>
          <w:rFonts w:hint="eastAsia" w:cs="微软雅黑"/>
          <w:sz w:val="21"/>
        </w:rPr>
        <w:t>、丰瑞达</w:t>
      </w:r>
      <w:r>
        <w:rPr>
          <w:rFonts w:hint="eastAsia" w:cs="微软雅黑"/>
          <w:sz w:val="21"/>
          <w:vertAlign w:val="superscript"/>
        </w:rPr>
        <w:t>®</w:t>
      </w:r>
      <w:r>
        <w:rPr>
          <w:rFonts w:hint="eastAsia" w:cs="微软雅黑"/>
          <w:sz w:val="21"/>
        </w:rPr>
        <w:t>、丰瑞拓</w:t>
      </w:r>
      <w:r>
        <w:rPr>
          <w:rFonts w:hint="eastAsia" w:cs="微软雅黑"/>
          <w:sz w:val="21"/>
          <w:vertAlign w:val="superscript"/>
        </w:rPr>
        <w:t>®</w:t>
      </w:r>
      <w:r>
        <w:rPr>
          <w:rFonts w:hint="eastAsia" w:cs="微软雅黑"/>
          <w:sz w:val="21"/>
        </w:rPr>
        <w:t>、丰瑞通</w:t>
      </w:r>
      <w:r>
        <w:rPr>
          <w:rFonts w:hint="eastAsia" w:cs="微软雅黑"/>
          <w:sz w:val="21"/>
          <w:vertAlign w:val="superscript"/>
        </w:rPr>
        <w:t xml:space="preserve">® </w:t>
      </w:r>
      <w:r>
        <w:rPr>
          <w:rFonts w:hint="eastAsia" w:cs="微软雅黑"/>
          <w:sz w:val="21"/>
        </w:rPr>
        <w:t>、丰瑞安™等系列肿瘤产品线。涵盖早筛早诊、个体化用药指导和实时监控等全流程管理，满足包括不同阶段肿瘤患者等用户的需求，提供更可靠的精准医疗解决方案。</w:t>
      </w:r>
    </w:p>
    <w:p>
      <w:pPr>
        <w:snapToGrid w:val="0"/>
        <w:spacing w:before="240" w:after="240" w:line="276" w:lineRule="auto"/>
        <w:rPr>
          <w:rFonts w:cs="微软雅黑"/>
          <w:b/>
          <w:color w:val="593F84"/>
          <w:sz w:val="24"/>
          <w:szCs w:val="24"/>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r>
        <w:rPr>
          <w:rFonts w:hint="eastAsia"/>
        </w:rPr>
        <w:drawing>
          <wp:anchor distT="0" distB="0" distL="114300" distR="114300" simplePos="0" relativeHeight="251670528" behindDoc="0" locked="0" layoutInCell="1" allowOverlap="1">
            <wp:simplePos x="0" y="0"/>
            <wp:positionH relativeFrom="column">
              <wp:posOffset>-901700</wp:posOffset>
            </wp:positionH>
            <wp:positionV relativeFrom="paragraph">
              <wp:posOffset>-918845</wp:posOffset>
            </wp:positionV>
            <wp:extent cx="7568565" cy="10796905"/>
            <wp:effectExtent l="0" t="0" r="13335" b="4445"/>
            <wp:wrapNone/>
            <wp:docPr id="29" name="图片 29" descr="丰瑞拓-检测报告-新logo-正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丰瑞拓-检测报告-新logo-正面"/>
                    <pic:cNvPicPr>
                      <a:picLocks noChangeAspect="1"/>
                    </pic:cNvPicPr>
                  </pic:nvPicPr>
                  <pic:blipFill>
                    <a:blip r:embed="rId32"/>
                    <a:stretch>
                      <a:fillRect/>
                    </a:stretch>
                  </pic:blipFill>
                  <pic:spPr>
                    <a:xfrm>
                      <a:off x="0" y="0"/>
                      <a:ext cx="7568565" cy="10796905"/>
                    </a:xfrm>
                    <a:prstGeom prst="rect">
                      <a:avLst/>
                    </a:prstGeom>
                  </pic:spPr>
                </pic:pic>
              </a:graphicData>
            </a:graphic>
          </wp:anchor>
        </w:drawing>
      </w:r>
    </w:p>
    <w:bookmarkEnd w:id="67"/>
    <w:bookmarkEnd w:id="68"/>
    <w:p>
      <w:pPr>
        <w:spacing w:after="0"/>
        <w:jc w:val="both"/>
      </w:pPr>
    </w:p>
    <w:sectPr>
      <w:headerReference r:id="rId12" w:type="first"/>
      <w:footerReference r:id="rId13" w:type="default"/>
      <w:headerReference r:id="rId11" w:type="even"/>
      <w:pgSz w:w="11906" w:h="16838"/>
      <w:pgMar w:top="1417" w:right="1417" w:bottom="1417" w:left="1417" w:header="850" w:footer="510" w:gutter="0"/>
      <w:pgNumType w:fmt="decimal"/>
      <w:cols w:space="0" w:num="1"/>
      <w:rtlGutter w:val="0"/>
      <w:docGrid w:type="lines" w:linePitch="318"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0"/>
    <w:family w:val="auto"/>
    <w:pitch w:val="default"/>
    <w:sig w:usb0="E0002EFF" w:usb1="C000785B" w:usb2="00000009" w:usb3="00000000" w:csb0="400001FF" w:csb1="FFFF0000"/>
  </w:font>
  <w:font w:name="宋体">
    <w:panose1 w:val="02010600030101010101"/>
    <w:charset w:val="80"/>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Arial Unicode MS">
    <w:altName w:val="宋体"/>
    <w:panose1 w:val="020B0604020202020204"/>
    <w:charset w:val="86"/>
    <w:family w:val="swiss"/>
    <w:pitch w:val="default"/>
    <w:sig w:usb0="00000000" w:usb1="00000000" w:usb2="0000003F" w:usb3="00000000" w:csb0="603F01FF" w:csb1="FFFF0000"/>
  </w:font>
  <w:font w:name="MicrosoftYaHei-Bold">
    <w:altName w:val="Segoe Print"/>
    <w:panose1 w:val="00000000000000000000"/>
    <w:charset w:val="00"/>
    <w:family w:val="auto"/>
    <w:pitch w:val="default"/>
    <w:sig w:usb0="00000000" w:usb1="00000000" w:usb2="00000000" w:usb3="00000000" w:csb0="00000000" w:csb1="00000000"/>
  </w:font>
  <w:font w:name="思源黑体 CN Medium">
    <w:altName w:val="微软雅黑"/>
    <w:panose1 w:val="020B0600000000000000"/>
    <w:charset w:val="86"/>
    <w:family w:val="auto"/>
    <w:pitch w:val="default"/>
    <w:sig w:usb0="00000000" w:usb1="00000000" w:usb2="00000016" w:usb3="00000000" w:csb0="60060107" w:csb1="00000000"/>
  </w:font>
  <w:font w:name="思源黑体 CN Light">
    <w:altName w:val="微软雅黑"/>
    <w:panose1 w:val="020B0300000000000000"/>
    <w:charset w:val="86"/>
    <w:family w:val="auto"/>
    <w:pitch w:val="default"/>
    <w:sig w:usb0="00000000" w:usb1="00000000" w:usb2="00000016" w:usb3="00000000" w:csb0="00060107"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rPr>
        <w:rFonts w:ascii="宋体" w:hAnsi="宋体" w:eastAsia="宋体"/>
        <w:b/>
        <w:kern w:val="0"/>
        <w:sz w:val="16"/>
        <w:szCs w:val="16"/>
      </w:rPr>
    </w:pPr>
    <w:r>
      <w:rPr>
        <w:b/>
        <w:bCs/>
        <w:color w:val="7F7F7F"/>
        <w:sz w:val="15"/>
        <w:szCs w:val="15"/>
      </w:rPr>
      <w:drawing>
        <wp:inline distT="0" distB="0" distL="0" distR="0">
          <wp:extent cx="6181090" cy="217170"/>
          <wp:effectExtent l="0" t="0" r="3810" b="11430"/>
          <wp:docPr id="10984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42"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r>
      <w:rPr>
        <w:b/>
        <w:bCs/>
        <w:color w:val="7F7F7F"/>
        <w:sz w:val="15"/>
        <w:szCs w:val="15"/>
      </w:rPr>
      <w:drawing>
        <wp:inline distT="0" distB="0" distL="0" distR="0">
          <wp:extent cx="6181090" cy="217170"/>
          <wp:effectExtent l="0" t="0" r="3810" b="11430"/>
          <wp:docPr id="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pPr>
    <w:r>
      <w:rPr>
        <w:sz w:val="15"/>
      </w:rPr>
      <mc:AlternateContent>
        <mc:Choice Requires="wps">
          <w:drawing>
            <wp:anchor distT="0" distB="0" distL="114300" distR="114300" simplePos="0" relativeHeight="251671552" behindDoc="0" locked="0" layoutInCell="1" allowOverlap="1">
              <wp:simplePos x="0" y="0"/>
              <wp:positionH relativeFrom="margin">
                <wp:posOffset>2444115</wp:posOffset>
              </wp:positionH>
              <wp:positionV relativeFrom="paragraph">
                <wp:posOffset>190500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lang w:val="en-US" w:eastAsia="zh-CN"/>
                            </w:rPr>
                            <w:t>31</w:t>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192.45pt;margin-top:15pt;height:144pt;width:144pt;mso-position-horizontal-relative:margin;mso-wrap-style:none;z-index:251671552;mso-width-relative:page;mso-height-relative:page;" filled="f" stroked="f" coordsize="21600,21600" o:gfxdata="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7c+R4dcAAAAKAQAADwAAAAAAAAABACAAAAAiAAAAZHJzL2Rvd25yZXYueG1s&#10;UEsBAhQAFAAAAAgAh07iQPWLh2QyAgAAYQQAAA4AAAAAAAAAAQAgAAAAJgEAAGRycy9lMm9Eb2Mu&#10;eG1sUEsFBgAAAAAGAAYAWQEAAMoFAAAAAA==&#10;">
              <v:fill on="f" focussize="0,0"/>
              <v:stroke on="f" weight="0.5pt"/>
              <v:imagedata o:title=""/>
              <o:lock v:ext="edit" aspectratio="f"/>
              <v:textbox inset="0mm,0mm,0mm,0mm" style="mso-fit-shape-to-text:t;">
                <w:txbxContent>
                  <w:p>
                    <w:pPr>
                      <w:pStyle w:val="7"/>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lang w:val="en-US" w:eastAsia="zh-CN"/>
                      </w:rPr>
                      <w:t>31</w:t>
                    </w:r>
                    <w:r>
                      <w:t xml:space="preserve"> 页</w:t>
                    </w:r>
                  </w:p>
                </w:txbxContent>
              </v:textbox>
            </v:shape>
          </w:pict>
        </mc:Fallback>
      </mc:AlternateContent>
    </w:r>
    <w:r>
      <w:rPr>
        <w:b/>
        <w:bCs/>
        <w:color w:val="7F7F7F"/>
        <w:sz w:val="15"/>
        <w:szCs w:val="15"/>
      </w:rPr>
      <w:drawing>
        <wp:inline distT="0" distB="0" distL="0" distR="0">
          <wp:extent cx="6181090" cy="217170"/>
          <wp:effectExtent l="0" t="0" r="3810" b="11430"/>
          <wp:docPr id="10986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5"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r>
      <w:rPr>
        <w:sz w:val="15"/>
      </w:rPr>
      <mc:AlternateContent>
        <mc:Choice Requires="wps">
          <w:drawing>
            <wp:anchor distT="0" distB="0" distL="114300" distR="114300" simplePos="0" relativeHeight="251672576" behindDoc="0" locked="0" layoutInCell="1" allowOverlap="1">
              <wp:simplePos x="0" y="0"/>
              <wp:positionH relativeFrom="margin">
                <wp:posOffset>2468245</wp:posOffset>
              </wp:positionH>
              <wp:positionV relativeFrom="paragraph">
                <wp:posOffset>206375</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lang w:val="en-US" w:eastAsia="zh-CN"/>
                            </w:rPr>
                            <w:t>31</w:t>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194.35pt;margin-top:16.25pt;height:144pt;width:144pt;mso-position-horizontal-relative:margin;mso-wrap-style:none;z-index:251672576;mso-width-relative:page;mso-height-relative:page;" filled="f" stroked="f" coordsize="21600,21600" o:gfxdata="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DOOulH1wAAAAoBAAAPAAAAAAAAAAEAIAAAACIAAABkcnMvZG93bnJldi54bWxQ&#10;SwECFAAUAAAACACHTuJAx5e1zjECAABhBAAADgAAAAAAAAABACAAAAAmAQAAZHJzL2Uyb0RvYy54&#10;bWxQSwUGAAAAAAYABgBZAQAAyQUAAAAA&#10;">
              <v:fill on="f" focussize="0,0"/>
              <v:stroke on="f" weight="0.5pt"/>
              <v:imagedata o:title=""/>
              <o:lock v:ext="edit" aspectratio="f"/>
              <v:textbox inset="0mm,0mm,0mm,0mm" style="mso-fit-shape-to-text:t;">
                <w:txbxContent>
                  <w:p>
                    <w:pPr>
                      <w:pStyle w:val="7"/>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lang w:val="en-US" w:eastAsia="zh-CN"/>
                      </w:rPr>
                      <w:t>31</w:t>
                    </w:r>
                    <w:r>
                      <w:t xml:space="preserve"> 页</w:t>
                    </w:r>
                  </w:p>
                </w:txbxContent>
              </v:textbox>
            </v:shape>
          </w:pict>
        </mc:Fallback>
      </mc:AlternateContent>
    </w:r>
    <w:r>
      <w:rPr>
        <w:b/>
        <w:bCs/>
        <w:color w:val="7F7F7F"/>
        <w:sz w:val="15"/>
        <w:szCs w:val="15"/>
      </w:rPr>
      <w:drawing>
        <wp:inline distT="0" distB="0" distL="0" distR="0">
          <wp:extent cx="6181090" cy="217170"/>
          <wp:effectExtent l="0" t="0" r="3810" b="11430"/>
          <wp:docPr id="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r>
      <w:rPr>
        <w:sz w:val="22"/>
      </w:rPr>
      <mc:AlternateContent>
        <mc:Choice Requires="wps">
          <w:drawing>
            <wp:anchor distT="0" distB="0" distL="114300" distR="114300" simplePos="0" relativeHeight="251673600" behindDoc="0" locked="0" layoutInCell="1" allowOverlap="1">
              <wp:simplePos x="0" y="0"/>
              <wp:positionH relativeFrom="margin">
                <wp:posOffset>2381250</wp:posOffset>
              </wp:positionH>
              <wp:positionV relativeFrom="paragraph">
                <wp:posOffset>154940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pPr>
                          <w:r>
                            <w:t xml:space="preserve">第 </w:t>
                          </w:r>
                          <w:r>
                            <w:fldChar w:fldCharType="begin"/>
                          </w:r>
                          <w:r>
                            <w:instrText xml:space="preserve"> PAGE  \* MERGEFORMAT </w:instrText>
                          </w:r>
                          <w:r>
                            <w:fldChar w:fldCharType="separate"/>
                          </w:r>
                          <w:r>
                            <w:t>25</w:t>
                          </w:r>
                          <w:r>
                            <w:fldChar w:fldCharType="end"/>
                          </w:r>
                          <w:r>
                            <w:t xml:space="preserve"> 页 共 </w:t>
                          </w:r>
                          <w:r>
                            <w:rPr>
                              <w:rFonts w:hint="eastAsia"/>
                              <w:lang w:val="en-US" w:eastAsia="zh-CN"/>
                            </w:rPr>
                            <w:t>31</w:t>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187.5pt;margin-top:12.2pt;height:144pt;width:144pt;mso-position-horizontal-relative:margin;mso-wrap-style:none;z-index:251673600;mso-width-relative:page;mso-height-relative:page;" filled="f" stroked="f" coordsize="21600,21600" o:gfxdata="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dbnaP1gAAAAoBAAAPAAAAAAAAAAEAIAAAACIAAABkcnMvZG93bnJldi54bWxQ&#10;SwECFAAUAAAACACHTuJAApUg9DICAABhBAAADgAAAAAAAAABACAAAAAlAQAAZHJzL2Uyb0RvYy54&#10;bWxQSwUGAAAAAAYABgBZAQAAyQUAAAAA&#10;">
              <v:fill on="f" focussize="0,0"/>
              <v:stroke on="f" weight="0.5pt"/>
              <v:imagedata o:title=""/>
              <o:lock v:ext="edit" aspectratio="f"/>
              <v:textbox inset="0mm,0mm,0mm,0mm" style="mso-fit-shape-to-text:t;">
                <w:txbxContent>
                  <w:p>
                    <w:pPr>
                      <w:pStyle w:val="7"/>
                    </w:pPr>
                    <w:r>
                      <w:t xml:space="preserve">第 </w:t>
                    </w:r>
                    <w:r>
                      <w:fldChar w:fldCharType="begin"/>
                    </w:r>
                    <w:r>
                      <w:instrText xml:space="preserve"> PAGE  \* MERGEFORMAT </w:instrText>
                    </w:r>
                    <w:r>
                      <w:fldChar w:fldCharType="separate"/>
                    </w:r>
                    <w:r>
                      <w:t>25</w:t>
                    </w:r>
                    <w:r>
                      <w:fldChar w:fldCharType="end"/>
                    </w:r>
                    <w:r>
                      <w:t xml:space="preserve"> 页 共 </w:t>
                    </w:r>
                    <w:r>
                      <w:rPr>
                        <w:rFonts w:hint="eastAsia"/>
                        <w:lang w:val="en-US" w:eastAsia="zh-CN"/>
                      </w:rPr>
                      <w:t>31</w:t>
                    </w:r>
                    <w:r>
                      <w:t xml:space="preserve"> 页</w:t>
                    </w:r>
                  </w:p>
                </w:txbxContent>
              </v:textbox>
            </v:shape>
          </w:pict>
        </mc:Fallback>
      </mc:AlternateContent>
    </w:r>
    <w:r>
      <w:rPr>
        <w:b/>
        <w:bCs/>
        <w:color w:val="7F7F7F"/>
        <w:sz w:val="15"/>
        <w:szCs w:val="15"/>
      </w:rPr>
      <w:drawing>
        <wp:inline distT="0" distB="0" distL="0" distR="0">
          <wp:extent cx="6181090" cy="217170"/>
          <wp:effectExtent l="0" t="0" r="3810" b="11430"/>
          <wp:docPr id="1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rPr>
        <w:rFonts w:ascii="宋体" w:hAnsi="宋体" w:eastAsia="宋体"/>
        <w:b/>
        <w:kern w:val="0"/>
        <w:sz w:val="16"/>
        <w:szCs w:val="16"/>
      </w:rPr>
    </w:pPr>
    <w:r>
      <w:rPr>
        <w:b/>
        <w:bCs/>
        <w:color w:val="7F7F7F"/>
        <w:sz w:val="15"/>
        <w:szCs w:val="15"/>
      </w:rPr>
      <w:drawing>
        <wp:inline distT="0" distB="0" distL="0" distR="0">
          <wp:extent cx="6181090" cy="217170"/>
          <wp:effectExtent l="0" t="0" r="3810" b="11430"/>
          <wp:docPr id="10986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2"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r>
      <w:rPr>
        <w:sz w:val="15"/>
      </w:rPr>
      <mc:AlternateContent>
        <mc:Choice Requires="wps">
          <w:drawing>
            <wp:anchor distT="0" distB="0" distL="114300" distR="114300" simplePos="0" relativeHeight="251674624" behindDoc="0" locked="0" layoutInCell="1" allowOverlap="1">
              <wp:simplePos x="0" y="0"/>
              <wp:positionH relativeFrom="margin">
                <wp:posOffset>2696845</wp:posOffset>
              </wp:positionH>
              <wp:positionV relativeFrom="paragraph">
                <wp:posOffset>229870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jc w:val="center"/>
                          </w:pPr>
                          <w:r>
                            <w:t xml:space="preserve">第 </w:t>
                          </w:r>
                          <w:r>
                            <w:fldChar w:fldCharType="begin"/>
                          </w:r>
                          <w:r>
                            <w:instrText xml:space="preserve"> PAGE  \* MERGEFORMAT </w:instrText>
                          </w:r>
                          <w:r>
                            <w:fldChar w:fldCharType="separate"/>
                          </w:r>
                          <w:r>
                            <w:t>28</w:t>
                          </w:r>
                          <w:r>
                            <w:fldChar w:fldCharType="end"/>
                          </w:r>
                          <w:r>
                            <w:t xml:space="preserve"> 页 共 </w:t>
                          </w:r>
                          <w:r>
                            <w:rPr>
                              <w:rFonts w:hint="eastAsia"/>
                              <w:lang w:val="en-US" w:eastAsia="zh-CN"/>
                            </w:rPr>
                            <w:t>31</w:t>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12.35pt;margin-top:18.1pt;height:144pt;width:144pt;mso-position-horizontal-relative:margin;mso-wrap-style:none;z-index:251674624;mso-width-relative:page;mso-height-relative:page;" filled="f" stroked="f" coordsize="21600,21600" o:gfxdata="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bcUcP1wAAAAoBAAAPAAAAAAAAAAEAIAAAACIAAABkcnMvZG93bnJldi54bWxQ&#10;SwECFAAUAAAACACHTuJAqaivlTECAABjBAAADgAAAAAAAAABACAAAAAmAQAAZHJzL2Uyb0RvYy54&#10;bWxQSwUGAAAAAAYABgBZAQAAyQUAAAAA&#10;">
              <v:fill on="f" focussize="0,0"/>
              <v:stroke on="f" weight="0.5pt"/>
              <v:imagedata o:title=""/>
              <o:lock v:ext="edit" aspectratio="f"/>
              <v:textbox inset="0mm,0mm,0mm,0mm" style="mso-fit-shape-to-text:t;">
                <w:txbxContent>
                  <w:p>
                    <w:pPr>
                      <w:pStyle w:val="7"/>
                      <w:jc w:val="center"/>
                    </w:pPr>
                    <w:r>
                      <w:t xml:space="preserve">第 </w:t>
                    </w:r>
                    <w:r>
                      <w:fldChar w:fldCharType="begin"/>
                    </w:r>
                    <w:r>
                      <w:instrText xml:space="preserve"> PAGE  \* MERGEFORMAT </w:instrText>
                    </w:r>
                    <w:r>
                      <w:fldChar w:fldCharType="separate"/>
                    </w:r>
                    <w:r>
                      <w:t>28</w:t>
                    </w:r>
                    <w:r>
                      <w:fldChar w:fldCharType="end"/>
                    </w:r>
                    <w:r>
                      <w:t xml:space="preserve"> 页 共 </w:t>
                    </w:r>
                    <w:r>
                      <w:rPr>
                        <w:rFonts w:hint="eastAsia"/>
                        <w:lang w:val="en-US" w:eastAsia="zh-CN"/>
                      </w:rPr>
                      <w:t>31</w:t>
                    </w:r>
                    <w:r>
                      <w:t xml:space="preserve"> 页</w:t>
                    </w:r>
                  </w:p>
                </w:txbxContent>
              </v:textbox>
            </v:shape>
          </w:pict>
        </mc:Fallback>
      </mc:AlternateContent>
    </w:r>
  </w:p>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jc w:val="both"/>
    </w:pPr>
    <w:r>
      <w:rPr>
        <w:b/>
        <w:bCs/>
        <w:color w:val="7F7F7F"/>
        <w:sz w:val="15"/>
        <w:szCs w:val="15"/>
      </w:rPr>
      <w:drawing>
        <wp:anchor distT="0" distB="0" distL="0" distR="0" simplePos="0" relativeHeight="251675648" behindDoc="0" locked="0" layoutInCell="1" allowOverlap="1">
          <wp:simplePos x="0" y="0"/>
          <wp:positionH relativeFrom="column">
            <wp:posOffset>635</wp:posOffset>
          </wp:positionH>
          <wp:positionV relativeFrom="paragraph">
            <wp:posOffset>-325755</wp:posOffset>
          </wp:positionV>
          <wp:extent cx="6005195" cy="210820"/>
          <wp:effectExtent l="0" t="0" r="14605" b="17780"/>
          <wp:wrapNone/>
          <wp:docPr id="17"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3"/>
                  <pic:cNvPicPr>
                    <a:picLocks noChangeAspect="1"/>
                  </pic:cNvPicPr>
                </pic:nvPicPr>
                <pic:blipFill>
                  <a:blip r:embed="rId1"/>
                  <a:stretch>
                    <a:fillRect/>
                  </a:stretch>
                </pic:blipFill>
                <pic:spPr>
                  <a:xfrm>
                    <a:off x="0" y="0"/>
                    <a:ext cx="6005195" cy="210820"/>
                  </a:xfrm>
                  <a:prstGeom prst="rect">
                    <a:avLst/>
                  </a:prstGeom>
                </pic:spPr>
              </pic:pic>
            </a:graphicData>
          </a:graphic>
        </wp:anchor>
      </w:drawing>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ind w:right="640"/>
      <w:jc w:val="right"/>
      <w:rPr>
        <w:b/>
        <w:sz w:val="16"/>
        <w:szCs w:val="16"/>
      </w:rPr>
    </w:pPr>
    <w:r>
      <w:rPr>
        <w:rFonts w:hint="eastAsia" w:ascii="思源黑体 CN Medium" w:hAnsi="思源黑体 CN Medium" w:eastAsia="思源黑体 CN Medium" w:cs="思源黑体 CN Medium"/>
        <w:b/>
        <w:bCs/>
        <w:color w:val="FFFFFF" w:themeColor="background1"/>
        <w:sz w:val="16"/>
        <w:szCs w:val="16"/>
        <w14:textFill>
          <w14:solidFill>
            <w14:schemeClr w14:val="bg1"/>
          </w14:solidFill>
        </w14:textFill>
      </w:rPr>
      <w:drawing>
        <wp:anchor distT="0" distB="0" distL="114300" distR="114300" simplePos="0" relativeHeight="251665408" behindDoc="1" locked="0" layoutInCell="1" allowOverlap="1">
          <wp:simplePos x="0" y="0"/>
          <wp:positionH relativeFrom="margin">
            <wp:posOffset>0</wp:posOffset>
          </wp:positionH>
          <wp:positionV relativeFrom="paragraph">
            <wp:posOffset>-53340</wp:posOffset>
          </wp:positionV>
          <wp:extent cx="6217920" cy="277495"/>
          <wp:effectExtent l="0" t="0" r="5080" b="1905"/>
          <wp:wrapNone/>
          <wp:docPr id="10984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41" name="图片 11"/>
                  <pic:cNvPicPr>
                    <a:picLocks noChangeAspect="1"/>
                  </pic:cNvPicPr>
                </pic:nvPicPr>
                <pic:blipFill>
                  <a:blip r:embed="rId1"/>
                  <a:stretch>
                    <a:fillRect/>
                  </a:stretch>
                </pic:blipFill>
                <pic:spPr>
                  <a:xfrm>
                    <a:off x="0" y="0"/>
                    <a:ext cx="6217920" cy="277495"/>
                  </a:xfrm>
                  <a:prstGeom prst="rect">
                    <a:avLst/>
                  </a:prstGeom>
                </pic:spPr>
              </pic:pic>
            </a:graphicData>
          </a:graphic>
        </wp:anchor>
      </w:drawing>
    </w:r>
    <w:r>
      <w:rPr>
        <w:rFonts w:hint="eastAsia"/>
        <w:b/>
        <w:color w:val="FFFFFF" w:themeColor="background1"/>
        <w:sz w:val="16"/>
        <w:szCs w:val="16"/>
        <w:lang w:val="en-US" w:eastAsia="zh-CN"/>
        <w14:textFill>
          <w14:solidFill>
            <w14:schemeClr w14:val="bg1"/>
          </w14:solidFill>
        </w14:textFill>
      </w:rPr>
      <w:t xml:space="preserve">  </w:t>
    </w:r>
    <w:r>
      <w:rPr>
        <w:rFonts w:hint="eastAsia"/>
        <w:b/>
        <w:color w:val="FFFFFF" w:themeColor="background1"/>
        <w:sz w:val="16"/>
        <w:szCs w:val="16"/>
        <w14:textFill>
          <w14:solidFill>
            <w14:schemeClr w14:val="bg1"/>
          </w14:solidFill>
        </w14:textFill>
      </w:rPr>
      <w:t xml:space="preserve">报告编号：{{ report_number | default('未提供', true) }} </w:t>
    </w:r>
    <w:r>
      <w:rPr>
        <w:b/>
        <w:color w:val="FFFFFF" w:themeColor="background1"/>
        <w:sz w:val="16"/>
        <w:szCs w:val="16"/>
        <w14:textFill>
          <w14:solidFill>
            <w14:schemeClr w14:val="bg1"/>
          </w14:solidFill>
        </w14:textFill>
      </w:rPr>
      <w:t xml:space="preserve">   </w:t>
    </w:r>
    <w:r>
      <w:rPr>
        <w:rFonts w:hint="eastAsia"/>
        <w:b/>
        <w:color w:val="FFFFFF" w:themeColor="background1"/>
        <w:sz w:val="16"/>
        <w:szCs w:val="16"/>
        <w14:textFill>
          <w14:solidFill>
            <w14:schemeClr w14:val="bg1"/>
          </w14:solidFill>
        </w14:textFill>
      </w:rPr>
      <w:t>患者姓名：{{ patient_name | default('未提供', true)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1312" behindDoc="1" locked="0" layoutInCell="0" allowOverlap="1">
          <wp:simplePos x="0" y="0"/>
          <wp:positionH relativeFrom="margin">
            <wp:align>center</wp:align>
          </wp:positionH>
          <wp:positionV relativeFrom="margin">
            <wp:align>center</wp:align>
          </wp:positionV>
          <wp:extent cx="5255895" cy="4579620"/>
          <wp:effectExtent l="0" t="0" r="1905" b="11430"/>
          <wp:wrapNone/>
          <wp:docPr id="24"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0288" behindDoc="1" locked="0" layoutInCell="0" allowOverlap="1">
          <wp:simplePos x="0" y="0"/>
          <wp:positionH relativeFrom="margin">
            <wp:align>center</wp:align>
          </wp:positionH>
          <wp:positionV relativeFrom="margin">
            <wp:align>center</wp:align>
          </wp:positionV>
          <wp:extent cx="5255895" cy="4579620"/>
          <wp:effectExtent l="0" t="0" r="1905" b="11430"/>
          <wp:wrapNone/>
          <wp:docPr id="2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BC19C5"/>
    <w:multiLevelType w:val="singleLevel"/>
    <w:tmpl w:val="4CBC19C5"/>
    <w:lvl w:ilvl="0" w:tentative="0">
      <w:start w:val="1"/>
      <w:numFmt w:val="decimal"/>
      <w:suff w:val="space"/>
      <w:lvlText w:val="%1."/>
      <w:lvlJc w:val="left"/>
    </w:lvl>
  </w:abstractNum>
  <w:abstractNum w:abstractNumId="1">
    <w:nsid w:val="672BAD4D"/>
    <w:multiLevelType w:val="singleLevel"/>
    <w:tmpl w:val="672BAD4D"/>
    <w:lvl w:ilvl="0" w:tentative="0">
      <w:start w:val="2"/>
      <w:numFmt w:val="decimal"/>
      <w:suff w:val="space"/>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HorizontalSpacing w:val="220"/>
  <w:drawingGridVerticalSpacing w:val="159"/>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compat>
    <w:balanceSingleByteDoubleByteWidth/>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WZlNjNkNWVmM2ZmNjRiZjA1MzQzMTYyNmFiZTU0ODkifQ=="/>
  </w:docVars>
  <w:rsids>
    <w:rsidRoot w:val="00172A27"/>
    <w:rsid w:val="00000A1D"/>
    <w:rsid w:val="00000A9F"/>
    <w:rsid w:val="00000CC2"/>
    <w:rsid w:val="000013F8"/>
    <w:rsid w:val="000015D8"/>
    <w:rsid w:val="000017BF"/>
    <w:rsid w:val="0000202D"/>
    <w:rsid w:val="00002200"/>
    <w:rsid w:val="000026F7"/>
    <w:rsid w:val="00002ABA"/>
    <w:rsid w:val="00003CD3"/>
    <w:rsid w:val="00004D20"/>
    <w:rsid w:val="00006B49"/>
    <w:rsid w:val="00006EDB"/>
    <w:rsid w:val="00007624"/>
    <w:rsid w:val="00013370"/>
    <w:rsid w:val="00014CA9"/>
    <w:rsid w:val="000164C7"/>
    <w:rsid w:val="00017FDA"/>
    <w:rsid w:val="00021BC6"/>
    <w:rsid w:val="00021EB4"/>
    <w:rsid w:val="0002255E"/>
    <w:rsid w:val="0002343E"/>
    <w:rsid w:val="0002355E"/>
    <w:rsid w:val="00025126"/>
    <w:rsid w:val="000267F5"/>
    <w:rsid w:val="0002753C"/>
    <w:rsid w:val="00027934"/>
    <w:rsid w:val="00033691"/>
    <w:rsid w:val="00034934"/>
    <w:rsid w:val="000349D5"/>
    <w:rsid w:val="00035026"/>
    <w:rsid w:val="000353FC"/>
    <w:rsid w:val="00036CCB"/>
    <w:rsid w:val="00037C01"/>
    <w:rsid w:val="00041C6F"/>
    <w:rsid w:val="000446AA"/>
    <w:rsid w:val="000459B2"/>
    <w:rsid w:val="000459B7"/>
    <w:rsid w:val="000505BB"/>
    <w:rsid w:val="000515CC"/>
    <w:rsid w:val="00051681"/>
    <w:rsid w:val="000566EA"/>
    <w:rsid w:val="00057A52"/>
    <w:rsid w:val="00057FA4"/>
    <w:rsid w:val="0006170D"/>
    <w:rsid w:val="0006260F"/>
    <w:rsid w:val="00063AD9"/>
    <w:rsid w:val="0006504A"/>
    <w:rsid w:val="0006577C"/>
    <w:rsid w:val="000658B7"/>
    <w:rsid w:val="00066E14"/>
    <w:rsid w:val="000715A7"/>
    <w:rsid w:val="00076911"/>
    <w:rsid w:val="00076947"/>
    <w:rsid w:val="00076EE4"/>
    <w:rsid w:val="0008051A"/>
    <w:rsid w:val="00081028"/>
    <w:rsid w:val="00081F82"/>
    <w:rsid w:val="000821B6"/>
    <w:rsid w:val="000825BD"/>
    <w:rsid w:val="00082C5E"/>
    <w:rsid w:val="00083BB9"/>
    <w:rsid w:val="00085AAB"/>
    <w:rsid w:val="00086593"/>
    <w:rsid w:val="0009132B"/>
    <w:rsid w:val="0009370A"/>
    <w:rsid w:val="00093718"/>
    <w:rsid w:val="000937B5"/>
    <w:rsid w:val="0009446B"/>
    <w:rsid w:val="00094C62"/>
    <w:rsid w:val="00094FBA"/>
    <w:rsid w:val="0009641F"/>
    <w:rsid w:val="00097DED"/>
    <w:rsid w:val="000A00C7"/>
    <w:rsid w:val="000A1458"/>
    <w:rsid w:val="000A1B3C"/>
    <w:rsid w:val="000A3C30"/>
    <w:rsid w:val="000A3C92"/>
    <w:rsid w:val="000A4C4F"/>
    <w:rsid w:val="000A72B3"/>
    <w:rsid w:val="000B0049"/>
    <w:rsid w:val="000B1CE6"/>
    <w:rsid w:val="000B52F8"/>
    <w:rsid w:val="000B5550"/>
    <w:rsid w:val="000B5EB3"/>
    <w:rsid w:val="000B639D"/>
    <w:rsid w:val="000C23C6"/>
    <w:rsid w:val="000C34E2"/>
    <w:rsid w:val="000C4279"/>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6A6"/>
    <w:rsid w:val="000E7F79"/>
    <w:rsid w:val="000F03A5"/>
    <w:rsid w:val="000F085F"/>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1253D"/>
    <w:rsid w:val="001141EC"/>
    <w:rsid w:val="0011438A"/>
    <w:rsid w:val="001155D6"/>
    <w:rsid w:val="001156C7"/>
    <w:rsid w:val="00116046"/>
    <w:rsid w:val="0011691D"/>
    <w:rsid w:val="00116A46"/>
    <w:rsid w:val="00117040"/>
    <w:rsid w:val="001206F7"/>
    <w:rsid w:val="0012087D"/>
    <w:rsid w:val="00121010"/>
    <w:rsid w:val="001211A7"/>
    <w:rsid w:val="001227BE"/>
    <w:rsid w:val="00122BA4"/>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313D"/>
    <w:rsid w:val="0016350D"/>
    <w:rsid w:val="00165B7D"/>
    <w:rsid w:val="00166811"/>
    <w:rsid w:val="0016714B"/>
    <w:rsid w:val="00170A35"/>
    <w:rsid w:val="00172A27"/>
    <w:rsid w:val="00172C7E"/>
    <w:rsid w:val="00172F4E"/>
    <w:rsid w:val="0017407B"/>
    <w:rsid w:val="001746CE"/>
    <w:rsid w:val="00174DC5"/>
    <w:rsid w:val="00174E3E"/>
    <w:rsid w:val="001755C0"/>
    <w:rsid w:val="001764A6"/>
    <w:rsid w:val="00181E02"/>
    <w:rsid w:val="00183BF8"/>
    <w:rsid w:val="001842EA"/>
    <w:rsid w:val="00184E3C"/>
    <w:rsid w:val="001857B6"/>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5F3A"/>
    <w:rsid w:val="001A72E0"/>
    <w:rsid w:val="001B22DC"/>
    <w:rsid w:val="001B2BD4"/>
    <w:rsid w:val="001B2FB7"/>
    <w:rsid w:val="001B4304"/>
    <w:rsid w:val="001B66E2"/>
    <w:rsid w:val="001B6945"/>
    <w:rsid w:val="001B74E6"/>
    <w:rsid w:val="001C166C"/>
    <w:rsid w:val="001C1FE5"/>
    <w:rsid w:val="001C3348"/>
    <w:rsid w:val="001C5121"/>
    <w:rsid w:val="001C7E8C"/>
    <w:rsid w:val="001D0048"/>
    <w:rsid w:val="001D030E"/>
    <w:rsid w:val="001D1AA0"/>
    <w:rsid w:val="001D1B14"/>
    <w:rsid w:val="001D23D5"/>
    <w:rsid w:val="001D5537"/>
    <w:rsid w:val="001D5AF9"/>
    <w:rsid w:val="001D60E2"/>
    <w:rsid w:val="001D7B07"/>
    <w:rsid w:val="001E101D"/>
    <w:rsid w:val="001E1CEF"/>
    <w:rsid w:val="001E4284"/>
    <w:rsid w:val="001E4288"/>
    <w:rsid w:val="001E4BE6"/>
    <w:rsid w:val="001E4DF3"/>
    <w:rsid w:val="001E51CF"/>
    <w:rsid w:val="001E563B"/>
    <w:rsid w:val="001F164B"/>
    <w:rsid w:val="001F1938"/>
    <w:rsid w:val="001F2F96"/>
    <w:rsid w:val="001F37BD"/>
    <w:rsid w:val="001F4B28"/>
    <w:rsid w:val="001F6DA1"/>
    <w:rsid w:val="00201AF5"/>
    <w:rsid w:val="0020214F"/>
    <w:rsid w:val="002027C5"/>
    <w:rsid w:val="002048E5"/>
    <w:rsid w:val="00206335"/>
    <w:rsid w:val="002104F7"/>
    <w:rsid w:val="00210BCF"/>
    <w:rsid w:val="00210D66"/>
    <w:rsid w:val="00212891"/>
    <w:rsid w:val="00213785"/>
    <w:rsid w:val="00213FE8"/>
    <w:rsid w:val="00214B3C"/>
    <w:rsid w:val="00214D4C"/>
    <w:rsid w:val="002169EB"/>
    <w:rsid w:val="00216C94"/>
    <w:rsid w:val="00216D7A"/>
    <w:rsid w:val="0022010D"/>
    <w:rsid w:val="0022030E"/>
    <w:rsid w:val="002211C9"/>
    <w:rsid w:val="00221E3D"/>
    <w:rsid w:val="00223942"/>
    <w:rsid w:val="00224DF7"/>
    <w:rsid w:val="0022504C"/>
    <w:rsid w:val="00225FAF"/>
    <w:rsid w:val="0022749C"/>
    <w:rsid w:val="00230A0E"/>
    <w:rsid w:val="00230D3F"/>
    <w:rsid w:val="0023162C"/>
    <w:rsid w:val="002355A5"/>
    <w:rsid w:val="002356B5"/>
    <w:rsid w:val="00237436"/>
    <w:rsid w:val="002408CA"/>
    <w:rsid w:val="00240F95"/>
    <w:rsid w:val="0024276F"/>
    <w:rsid w:val="00242A80"/>
    <w:rsid w:val="00244620"/>
    <w:rsid w:val="00245DB5"/>
    <w:rsid w:val="00247556"/>
    <w:rsid w:val="00250009"/>
    <w:rsid w:val="00252D9F"/>
    <w:rsid w:val="00253944"/>
    <w:rsid w:val="00253A6B"/>
    <w:rsid w:val="00254842"/>
    <w:rsid w:val="00254A13"/>
    <w:rsid w:val="00255ABB"/>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7E6"/>
    <w:rsid w:val="00281F4A"/>
    <w:rsid w:val="002820BD"/>
    <w:rsid w:val="0028239E"/>
    <w:rsid w:val="00282B8B"/>
    <w:rsid w:val="00282C08"/>
    <w:rsid w:val="00283055"/>
    <w:rsid w:val="00285852"/>
    <w:rsid w:val="00285FF6"/>
    <w:rsid w:val="00286AF0"/>
    <w:rsid w:val="00286C29"/>
    <w:rsid w:val="00290AE6"/>
    <w:rsid w:val="00291403"/>
    <w:rsid w:val="00292DC7"/>
    <w:rsid w:val="002933E6"/>
    <w:rsid w:val="00293EB2"/>
    <w:rsid w:val="00294E59"/>
    <w:rsid w:val="0029619A"/>
    <w:rsid w:val="002964A6"/>
    <w:rsid w:val="002A0335"/>
    <w:rsid w:val="002A13BE"/>
    <w:rsid w:val="002A15A5"/>
    <w:rsid w:val="002A187F"/>
    <w:rsid w:val="002A35A0"/>
    <w:rsid w:val="002A6107"/>
    <w:rsid w:val="002A61D3"/>
    <w:rsid w:val="002A672A"/>
    <w:rsid w:val="002A6827"/>
    <w:rsid w:val="002A7F29"/>
    <w:rsid w:val="002B00ED"/>
    <w:rsid w:val="002B086B"/>
    <w:rsid w:val="002B1D7B"/>
    <w:rsid w:val="002B3308"/>
    <w:rsid w:val="002B3DB3"/>
    <w:rsid w:val="002B41AF"/>
    <w:rsid w:val="002B7E54"/>
    <w:rsid w:val="002C04D9"/>
    <w:rsid w:val="002C14F8"/>
    <w:rsid w:val="002C1EAA"/>
    <w:rsid w:val="002C2BE2"/>
    <w:rsid w:val="002C55D1"/>
    <w:rsid w:val="002C707F"/>
    <w:rsid w:val="002C7313"/>
    <w:rsid w:val="002D0388"/>
    <w:rsid w:val="002D17B1"/>
    <w:rsid w:val="002D2249"/>
    <w:rsid w:val="002D4FAE"/>
    <w:rsid w:val="002D7488"/>
    <w:rsid w:val="002E005B"/>
    <w:rsid w:val="002E404F"/>
    <w:rsid w:val="002E6DFA"/>
    <w:rsid w:val="002E7F6A"/>
    <w:rsid w:val="002F0805"/>
    <w:rsid w:val="002F0954"/>
    <w:rsid w:val="002F2E5D"/>
    <w:rsid w:val="002F3043"/>
    <w:rsid w:val="002F3D78"/>
    <w:rsid w:val="002F3FA4"/>
    <w:rsid w:val="002F680E"/>
    <w:rsid w:val="002F6D25"/>
    <w:rsid w:val="002F75CC"/>
    <w:rsid w:val="002F75D5"/>
    <w:rsid w:val="00301E7A"/>
    <w:rsid w:val="00302A8B"/>
    <w:rsid w:val="00303FDF"/>
    <w:rsid w:val="003053D1"/>
    <w:rsid w:val="00305886"/>
    <w:rsid w:val="003058A0"/>
    <w:rsid w:val="003059EA"/>
    <w:rsid w:val="00305D35"/>
    <w:rsid w:val="003061E6"/>
    <w:rsid w:val="003065E8"/>
    <w:rsid w:val="00306F54"/>
    <w:rsid w:val="0030705B"/>
    <w:rsid w:val="003102E9"/>
    <w:rsid w:val="00310302"/>
    <w:rsid w:val="003110BA"/>
    <w:rsid w:val="00312A3C"/>
    <w:rsid w:val="00315603"/>
    <w:rsid w:val="0031583D"/>
    <w:rsid w:val="00315BF8"/>
    <w:rsid w:val="0031730C"/>
    <w:rsid w:val="00320CD5"/>
    <w:rsid w:val="003223B7"/>
    <w:rsid w:val="00323B43"/>
    <w:rsid w:val="003241A5"/>
    <w:rsid w:val="003243B3"/>
    <w:rsid w:val="003246D1"/>
    <w:rsid w:val="003247EA"/>
    <w:rsid w:val="00324A5A"/>
    <w:rsid w:val="00324DAD"/>
    <w:rsid w:val="003254F7"/>
    <w:rsid w:val="0032640D"/>
    <w:rsid w:val="0033030B"/>
    <w:rsid w:val="00330D56"/>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3D4"/>
    <w:rsid w:val="00350D34"/>
    <w:rsid w:val="003512B5"/>
    <w:rsid w:val="00351488"/>
    <w:rsid w:val="003544D8"/>
    <w:rsid w:val="00355B55"/>
    <w:rsid w:val="00356B88"/>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3B29"/>
    <w:rsid w:val="00384648"/>
    <w:rsid w:val="00386176"/>
    <w:rsid w:val="0039033C"/>
    <w:rsid w:val="00395E3E"/>
    <w:rsid w:val="0039605F"/>
    <w:rsid w:val="0039681E"/>
    <w:rsid w:val="00396A95"/>
    <w:rsid w:val="00397109"/>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54C2"/>
    <w:rsid w:val="003C6342"/>
    <w:rsid w:val="003C6634"/>
    <w:rsid w:val="003C6F67"/>
    <w:rsid w:val="003D005F"/>
    <w:rsid w:val="003D13C3"/>
    <w:rsid w:val="003D3458"/>
    <w:rsid w:val="003D37D8"/>
    <w:rsid w:val="003D3BA4"/>
    <w:rsid w:val="003D55A5"/>
    <w:rsid w:val="003D5627"/>
    <w:rsid w:val="003D6573"/>
    <w:rsid w:val="003E001B"/>
    <w:rsid w:val="003E10B2"/>
    <w:rsid w:val="003E1C0B"/>
    <w:rsid w:val="003E1DF4"/>
    <w:rsid w:val="003E21AC"/>
    <w:rsid w:val="003E2ED0"/>
    <w:rsid w:val="003E343D"/>
    <w:rsid w:val="003E471E"/>
    <w:rsid w:val="003E5FB7"/>
    <w:rsid w:val="003E665B"/>
    <w:rsid w:val="003E70C6"/>
    <w:rsid w:val="003E7A5A"/>
    <w:rsid w:val="003F0CF0"/>
    <w:rsid w:val="003F0E9B"/>
    <w:rsid w:val="003F1015"/>
    <w:rsid w:val="003F30A8"/>
    <w:rsid w:val="003F44FF"/>
    <w:rsid w:val="003F6563"/>
    <w:rsid w:val="00400E24"/>
    <w:rsid w:val="00401F8A"/>
    <w:rsid w:val="004031B3"/>
    <w:rsid w:val="00404EDB"/>
    <w:rsid w:val="00406E1F"/>
    <w:rsid w:val="00406E76"/>
    <w:rsid w:val="00410286"/>
    <w:rsid w:val="00411150"/>
    <w:rsid w:val="00411C36"/>
    <w:rsid w:val="00412386"/>
    <w:rsid w:val="0041436F"/>
    <w:rsid w:val="0041611C"/>
    <w:rsid w:val="0041745F"/>
    <w:rsid w:val="00420B92"/>
    <w:rsid w:val="0042280A"/>
    <w:rsid w:val="0042295E"/>
    <w:rsid w:val="00422A18"/>
    <w:rsid w:val="00423904"/>
    <w:rsid w:val="00424F43"/>
    <w:rsid w:val="00426133"/>
    <w:rsid w:val="00426868"/>
    <w:rsid w:val="00433286"/>
    <w:rsid w:val="00433D82"/>
    <w:rsid w:val="00435680"/>
    <w:rsid w:val="004358AB"/>
    <w:rsid w:val="00435FD0"/>
    <w:rsid w:val="00437B9E"/>
    <w:rsid w:val="00441F61"/>
    <w:rsid w:val="004432CF"/>
    <w:rsid w:val="00443E1E"/>
    <w:rsid w:val="004447B3"/>
    <w:rsid w:val="00446273"/>
    <w:rsid w:val="00453240"/>
    <w:rsid w:val="0045373F"/>
    <w:rsid w:val="0045446F"/>
    <w:rsid w:val="0045462B"/>
    <w:rsid w:val="00455263"/>
    <w:rsid w:val="0045645B"/>
    <w:rsid w:val="00457A43"/>
    <w:rsid w:val="00460A97"/>
    <w:rsid w:val="00460BC7"/>
    <w:rsid w:val="00463ECF"/>
    <w:rsid w:val="004654B4"/>
    <w:rsid w:val="00466F95"/>
    <w:rsid w:val="004675B4"/>
    <w:rsid w:val="00467FB9"/>
    <w:rsid w:val="004705CF"/>
    <w:rsid w:val="00470A8D"/>
    <w:rsid w:val="004714E6"/>
    <w:rsid w:val="0047358B"/>
    <w:rsid w:val="00474ACC"/>
    <w:rsid w:val="00474BC5"/>
    <w:rsid w:val="004764EC"/>
    <w:rsid w:val="00476530"/>
    <w:rsid w:val="004813C8"/>
    <w:rsid w:val="004814D7"/>
    <w:rsid w:val="00483136"/>
    <w:rsid w:val="004837AC"/>
    <w:rsid w:val="00484AAB"/>
    <w:rsid w:val="004851D7"/>
    <w:rsid w:val="00491563"/>
    <w:rsid w:val="004919AF"/>
    <w:rsid w:val="004955FC"/>
    <w:rsid w:val="004A1433"/>
    <w:rsid w:val="004A31E5"/>
    <w:rsid w:val="004A3A02"/>
    <w:rsid w:val="004A4DE0"/>
    <w:rsid w:val="004A5266"/>
    <w:rsid w:val="004A5434"/>
    <w:rsid w:val="004A60CA"/>
    <w:rsid w:val="004A6E47"/>
    <w:rsid w:val="004A74D1"/>
    <w:rsid w:val="004A7834"/>
    <w:rsid w:val="004B02F8"/>
    <w:rsid w:val="004B2474"/>
    <w:rsid w:val="004B31F6"/>
    <w:rsid w:val="004B3768"/>
    <w:rsid w:val="004B47B0"/>
    <w:rsid w:val="004B50D0"/>
    <w:rsid w:val="004B5F31"/>
    <w:rsid w:val="004B681D"/>
    <w:rsid w:val="004B7A06"/>
    <w:rsid w:val="004B7B19"/>
    <w:rsid w:val="004C081F"/>
    <w:rsid w:val="004C11E4"/>
    <w:rsid w:val="004C1382"/>
    <w:rsid w:val="004C1A81"/>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928"/>
    <w:rsid w:val="004F6D0F"/>
    <w:rsid w:val="004F775A"/>
    <w:rsid w:val="004F7D71"/>
    <w:rsid w:val="004F7E3E"/>
    <w:rsid w:val="00500EC9"/>
    <w:rsid w:val="00502763"/>
    <w:rsid w:val="00503801"/>
    <w:rsid w:val="00503AC1"/>
    <w:rsid w:val="005049F4"/>
    <w:rsid w:val="005055A6"/>
    <w:rsid w:val="0050603D"/>
    <w:rsid w:val="00507297"/>
    <w:rsid w:val="00510FAF"/>
    <w:rsid w:val="005111A0"/>
    <w:rsid w:val="00511601"/>
    <w:rsid w:val="005137AA"/>
    <w:rsid w:val="0051542F"/>
    <w:rsid w:val="00515B88"/>
    <w:rsid w:val="0051612D"/>
    <w:rsid w:val="00521709"/>
    <w:rsid w:val="005220F8"/>
    <w:rsid w:val="00523040"/>
    <w:rsid w:val="0052370A"/>
    <w:rsid w:val="00523DE0"/>
    <w:rsid w:val="00524BAB"/>
    <w:rsid w:val="00525DE2"/>
    <w:rsid w:val="00526632"/>
    <w:rsid w:val="00526C14"/>
    <w:rsid w:val="00527622"/>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710A"/>
    <w:rsid w:val="005472E5"/>
    <w:rsid w:val="00550A98"/>
    <w:rsid w:val="005524D5"/>
    <w:rsid w:val="00554566"/>
    <w:rsid w:val="00554D32"/>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698D"/>
    <w:rsid w:val="00577DA8"/>
    <w:rsid w:val="00581533"/>
    <w:rsid w:val="005824D1"/>
    <w:rsid w:val="00585B97"/>
    <w:rsid w:val="00587BE8"/>
    <w:rsid w:val="005901B0"/>
    <w:rsid w:val="00590735"/>
    <w:rsid w:val="00591622"/>
    <w:rsid w:val="00591FBB"/>
    <w:rsid w:val="00594C45"/>
    <w:rsid w:val="00595F2B"/>
    <w:rsid w:val="00596E16"/>
    <w:rsid w:val="00597969"/>
    <w:rsid w:val="005A1A84"/>
    <w:rsid w:val="005A21E7"/>
    <w:rsid w:val="005A287B"/>
    <w:rsid w:val="005A3AE5"/>
    <w:rsid w:val="005A3E87"/>
    <w:rsid w:val="005A4A9E"/>
    <w:rsid w:val="005A5614"/>
    <w:rsid w:val="005A65BE"/>
    <w:rsid w:val="005A668C"/>
    <w:rsid w:val="005A691B"/>
    <w:rsid w:val="005B0DEF"/>
    <w:rsid w:val="005B1EA6"/>
    <w:rsid w:val="005B20AB"/>
    <w:rsid w:val="005B27F3"/>
    <w:rsid w:val="005B2B4C"/>
    <w:rsid w:val="005B389F"/>
    <w:rsid w:val="005B4103"/>
    <w:rsid w:val="005B47C8"/>
    <w:rsid w:val="005B53B5"/>
    <w:rsid w:val="005B54B3"/>
    <w:rsid w:val="005B7BE8"/>
    <w:rsid w:val="005C0233"/>
    <w:rsid w:val="005C05B9"/>
    <w:rsid w:val="005C0B4A"/>
    <w:rsid w:val="005C1F3B"/>
    <w:rsid w:val="005C2410"/>
    <w:rsid w:val="005C4CD1"/>
    <w:rsid w:val="005C5162"/>
    <w:rsid w:val="005C56CE"/>
    <w:rsid w:val="005C5D77"/>
    <w:rsid w:val="005C76CB"/>
    <w:rsid w:val="005D0ED1"/>
    <w:rsid w:val="005D374C"/>
    <w:rsid w:val="005D6BCA"/>
    <w:rsid w:val="005E0C0D"/>
    <w:rsid w:val="005E1174"/>
    <w:rsid w:val="005E1842"/>
    <w:rsid w:val="005E1C94"/>
    <w:rsid w:val="005E3A14"/>
    <w:rsid w:val="005E3F17"/>
    <w:rsid w:val="005E40D8"/>
    <w:rsid w:val="005E4CAF"/>
    <w:rsid w:val="005E6E4D"/>
    <w:rsid w:val="005E7B91"/>
    <w:rsid w:val="005F0FA7"/>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868"/>
    <w:rsid w:val="00615F5F"/>
    <w:rsid w:val="0061629D"/>
    <w:rsid w:val="00616371"/>
    <w:rsid w:val="006179D2"/>
    <w:rsid w:val="006204FE"/>
    <w:rsid w:val="00620661"/>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4087F"/>
    <w:rsid w:val="00640C22"/>
    <w:rsid w:val="00640E46"/>
    <w:rsid w:val="00645AE3"/>
    <w:rsid w:val="0064670F"/>
    <w:rsid w:val="00647D05"/>
    <w:rsid w:val="00650136"/>
    <w:rsid w:val="006507A9"/>
    <w:rsid w:val="00650D67"/>
    <w:rsid w:val="00652235"/>
    <w:rsid w:val="006533FF"/>
    <w:rsid w:val="00653873"/>
    <w:rsid w:val="00655DDE"/>
    <w:rsid w:val="006571E4"/>
    <w:rsid w:val="0066004C"/>
    <w:rsid w:val="006603B5"/>
    <w:rsid w:val="00661F1A"/>
    <w:rsid w:val="006646D3"/>
    <w:rsid w:val="0066593D"/>
    <w:rsid w:val="0066655F"/>
    <w:rsid w:val="00666C3B"/>
    <w:rsid w:val="00667696"/>
    <w:rsid w:val="00667845"/>
    <w:rsid w:val="00667E56"/>
    <w:rsid w:val="00671EED"/>
    <w:rsid w:val="00672E27"/>
    <w:rsid w:val="006742D1"/>
    <w:rsid w:val="00674624"/>
    <w:rsid w:val="00677F2D"/>
    <w:rsid w:val="00680CD3"/>
    <w:rsid w:val="0068113F"/>
    <w:rsid w:val="00681C62"/>
    <w:rsid w:val="00682B78"/>
    <w:rsid w:val="00682E46"/>
    <w:rsid w:val="006830A5"/>
    <w:rsid w:val="006849C3"/>
    <w:rsid w:val="006857B9"/>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30A1"/>
    <w:rsid w:val="006A35D0"/>
    <w:rsid w:val="006A3753"/>
    <w:rsid w:val="006A3E46"/>
    <w:rsid w:val="006A3F02"/>
    <w:rsid w:val="006A5EE3"/>
    <w:rsid w:val="006A5FD8"/>
    <w:rsid w:val="006A617B"/>
    <w:rsid w:val="006A6DA0"/>
    <w:rsid w:val="006A7406"/>
    <w:rsid w:val="006B04E3"/>
    <w:rsid w:val="006B2152"/>
    <w:rsid w:val="006B2986"/>
    <w:rsid w:val="006B31F6"/>
    <w:rsid w:val="006B32E6"/>
    <w:rsid w:val="006B3A69"/>
    <w:rsid w:val="006B3C99"/>
    <w:rsid w:val="006B5972"/>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C84"/>
    <w:rsid w:val="00703D88"/>
    <w:rsid w:val="00705234"/>
    <w:rsid w:val="00707706"/>
    <w:rsid w:val="007104AD"/>
    <w:rsid w:val="00710843"/>
    <w:rsid w:val="0071094D"/>
    <w:rsid w:val="00710B6A"/>
    <w:rsid w:val="00710EB1"/>
    <w:rsid w:val="007115F3"/>
    <w:rsid w:val="00711A1F"/>
    <w:rsid w:val="00711DF7"/>
    <w:rsid w:val="0071367D"/>
    <w:rsid w:val="0071451D"/>
    <w:rsid w:val="0072040A"/>
    <w:rsid w:val="00720599"/>
    <w:rsid w:val="0072237F"/>
    <w:rsid w:val="00724FFC"/>
    <w:rsid w:val="007272D7"/>
    <w:rsid w:val="00727B14"/>
    <w:rsid w:val="00730077"/>
    <w:rsid w:val="00732658"/>
    <w:rsid w:val="00733C83"/>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0BF"/>
    <w:rsid w:val="007557DD"/>
    <w:rsid w:val="00755CD1"/>
    <w:rsid w:val="00756605"/>
    <w:rsid w:val="00757C7A"/>
    <w:rsid w:val="00760D6A"/>
    <w:rsid w:val="00762061"/>
    <w:rsid w:val="00762374"/>
    <w:rsid w:val="00763599"/>
    <w:rsid w:val="00764049"/>
    <w:rsid w:val="00764CD3"/>
    <w:rsid w:val="00764F0D"/>
    <w:rsid w:val="007659EF"/>
    <w:rsid w:val="00765ADE"/>
    <w:rsid w:val="00765BCA"/>
    <w:rsid w:val="0076692F"/>
    <w:rsid w:val="0076711F"/>
    <w:rsid w:val="00767F81"/>
    <w:rsid w:val="00770205"/>
    <w:rsid w:val="007703C9"/>
    <w:rsid w:val="0077058B"/>
    <w:rsid w:val="00770792"/>
    <w:rsid w:val="00770C7D"/>
    <w:rsid w:val="007714BC"/>
    <w:rsid w:val="00771609"/>
    <w:rsid w:val="0077415F"/>
    <w:rsid w:val="007743B7"/>
    <w:rsid w:val="00775405"/>
    <w:rsid w:val="00777321"/>
    <w:rsid w:val="007774B8"/>
    <w:rsid w:val="007802EE"/>
    <w:rsid w:val="00781165"/>
    <w:rsid w:val="00781553"/>
    <w:rsid w:val="007818D9"/>
    <w:rsid w:val="007844C1"/>
    <w:rsid w:val="00784B33"/>
    <w:rsid w:val="00784F91"/>
    <w:rsid w:val="0078503D"/>
    <w:rsid w:val="007900B5"/>
    <w:rsid w:val="0079045E"/>
    <w:rsid w:val="00790F02"/>
    <w:rsid w:val="00791430"/>
    <w:rsid w:val="00791CCC"/>
    <w:rsid w:val="00793714"/>
    <w:rsid w:val="007938F1"/>
    <w:rsid w:val="00794D76"/>
    <w:rsid w:val="00795341"/>
    <w:rsid w:val="007961A7"/>
    <w:rsid w:val="00796338"/>
    <w:rsid w:val="00796670"/>
    <w:rsid w:val="00796E21"/>
    <w:rsid w:val="00796F19"/>
    <w:rsid w:val="00797DB6"/>
    <w:rsid w:val="00797E67"/>
    <w:rsid w:val="007A0464"/>
    <w:rsid w:val="007A0814"/>
    <w:rsid w:val="007A1370"/>
    <w:rsid w:val="007A1D42"/>
    <w:rsid w:val="007A2560"/>
    <w:rsid w:val="007A2CA2"/>
    <w:rsid w:val="007A30CC"/>
    <w:rsid w:val="007A314B"/>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7D2"/>
    <w:rsid w:val="007D3808"/>
    <w:rsid w:val="007E115B"/>
    <w:rsid w:val="007E18DB"/>
    <w:rsid w:val="007E288F"/>
    <w:rsid w:val="007E49EE"/>
    <w:rsid w:val="007E5DAD"/>
    <w:rsid w:val="007E7B45"/>
    <w:rsid w:val="007F0802"/>
    <w:rsid w:val="007F1A1B"/>
    <w:rsid w:val="007F234A"/>
    <w:rsid w:val="007F2CC2"/>
    <w:rsid w:val="007F3D3F"/>
    <w:rsid w:val="007F4260"/>
    <w:rsid w:val="007F4491"/>
    <w:rsid w:val="007F4776"/>
    <w:rsid w:val="007F4CCC"/>
    <w:rsid w:val="007F7FCE"/>
    <w:rsid w:val="00800191"/>
    <w:rsid w:val="00800B5D"/>
    <w:rsid w:val="00802DC5"/>
    <w:rsid w:val="00804335"/>
    <w:rsid w:val="008054A8"/>
    <w:rsid w:val="00806C29"/>
    <w:rsid w:val="00806E6B"/>
    <w:rsid w:val="00807073"/>
    <w:rsid w:val="00807832"/>
    <w:rsid w:val="00807F52"/>
    <w:rsid w:val="008113FB"/>
    <w:rsid w:val="0081191D"/>
    <w:rsid w:val="00812023"/>
    <w:rsid w:val="008125C0"/>
    <w:rsid w:val="00814249"/>
    <w:rsid w:val="00814E12"/>
    <w:rsid w:val="00814FDC"/>
    <w:rsid w:val="00815FF3"/>
    <w:rsid w:val="008164AD"/>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3F59"/>
    <w:rsid w:val="00844140"/>
    <w:rsid w:val="0084489E"/>
    <w:rsid w:val="00845948"/>
    <w:rsid w:val="008475F7"/>
    <w:rsid w:val="008503E1"/>
    <w:rsid w:val="00851F0B"/>
    <w:rsid w:val="00856C5E"/>
    <w:rsid w:val="00857F8B"/>
    <w:rsid w:val="00860E23"/>
    <w:rsid w:val="00861A16"/>
    <w:rsid w:val="00862034"/>
    <w:rsid w:val="00862A41"/>
    <w:rsid w:val="00862C68"/>
    <w:rsid w:val="00863021"/>
    <w:rsid w:val="00865EED"/>
    <w:rsid w:val="0086747F"/>
    <w:rsid w:val="00871379"/>
    <w:rsid w:val="00871523"/>
    <w:rsid w:val="00871D9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BD3"/>
    <w:rsid w:val="00891ED5"/>
    <w:rsid w:val="00892782"/>
    <w:rsid w:val="00894851"/>
    <w:rsid w:val="00895F3C"/>
    <w:rsid w:val="00895F55"/>
    <w:rsid w:val="008977A1"/>
    <w:rsid w:val="008A1F6F"/>
    <w:rsid w:val="008A224A"/>
    <w:rsid w:val="008A22F8"/>
    <w:rsid w:val="008A2765"/>
    <w:rsid w:val="008A2B26"/>
    <w:rsid w:val="008A4E30"/>
    <w:rsid w:val="008A4E94"/>
    <w:rsid w:val="008A4F91"/>
    <w:rsid w:val="008A5E6E"/>
    <w:rsid w:val="008A6690"/>
    <w:rsid w:val="008A7F2E"/>
    <w:rsid w:val="008B11F4"/>
    <w:rsid w:val="008B1AA8"/>
    <w:rsid w:val="008B1E5A"/>
    <w:rsid w:val="008B2F72"/>
    <w:rsid w:val="008B3087"/>
    <w:rsid w:val="008B3296"/>
    <w:rsid w:val="008B365E"/>
    <w:rsid w:val="008B5A80"/>
    <w:rsid w:val="008B7726"/>
    <w:rsid w:val="008B78CB"/>
    <w:rsid w:val="008C0B68"/>
    <w:rsid w:val="008C0BFF"/>
    <w:rsid w:val="008C0ED6"/>
    <w:rsid w:val="008C4BFB"/>
    <w:rsid w:val="008C78D5"/>
    <w:rsid w:val="008D0E0E"/>
    <w:rsid w:val="008D1508"/>
    <w:rsid w:val="008D382A"/>
    <w:rsid w:val="008D4513"/>
    <w:rsid w:val="008D463C"/>
    <w:rsid w:val="008D4DCE"/>
    <w:rsid w:val="008D4DD7"/>
    <w:rsid w:val="008D6039"/>
    <w:rsid w:val="008D6C12"/>
    <w:rsid w:val="008D7AB9"/>
    <w:rsid w:val="008E0ED2"/>
    <w:rsid w:val="008E1926"/>
    <w:rsid w:val="008E2591"/>
    <w:rsid w:val="008E2A68"/>
    <w:rsid w:val="008E38A1"/>
    <w:rsid w:val="008E4077"/>
    <w:rsid w:val="008E416A"/>
    <w:rsid w:val="008E5DD6"/>
    <w:rsid w:val="008E6531"/>
    <w:rsid w:val="008E6C4C"/>
    <w:rsid w:val="008E74A0"/>
    <w:rsid w:val="008E7FA9"/>
    <w:rsid w:val="008F332A"/>
    <w:rsid w:val="008F4BB6"/>
    <w:rsid w:val="008F5D36"/>
    <w:rsid w:val="008F741B"/>
    <w:rsid w:val="008F7690"/>
    <w:rsid w:val="00900643"/>
    <w:rsid w:val="00900A62"/>
    <w:rsid w:val="00901BCA"/>
    <w:rsid w:val="00903305"/>
    <w:rsid w:val="0090421A"/>
    <w:rsid w:val="00904A1D"/>
    <w:rsid w:val="00905121"/>
    <w:rsid w:val="00905186"/>
    <w:rsid w:val="00906D59"/>
    <w:rsid w:val="00910DAE"/>
    <w:rsid w:val="00911C5A"/>
    <w:rsid w:val="00911D94"/>
    <w:rsid w:val="0091205A"/>
    <w:rsid w:val="00912FA0"/>
    <w:rsid w:val="00914F22"/>
    <w:rsid w:val="009150E9"/>
    <w:rsid w:val="00915111"/>
    <w:rsid w:val="00916AF8"/>
    <w:rsid w:val="00920E38"/>
    <w:rsid w:val="00921796"/>
    <w:rsid w:val="00922FA9"/>
    <w:rsid w:val="00925041"/>
    <w:rsid w:val="00926543"/>
    <w:rsid w:val="009266F1"/>
    <w:rsid w:val="009274EF"/>
    <w:rsid w:val="00927E39"/>
    <w:rsid w:val="00933181"/>
    <w:rsid w:val="009349E7"/>
    <w:rsid w:val="00935A8A"/>
    <w:rsid w:val="00937545"/>
    <w:rsid w:val="00937CB5"/>
    <w:rsid w:val="0094333E"/>
    <w:rsid w:val="009433EE"/>
    <w:rsid w:val="00943F18"/>
    <w:rsid w:val="00944341"/>
    <w:rsid w:val="00944381"/>
    <w:rsid w:val="009460EA"/>
    <w:rsid w:val="00946961"/>
    <w:rsid w:val="009473C5"/>
    <w:rsid w:val="009514D2"/>
    <w:rsid w:val="009518DB"/>
    <w:rsid w:val="00951F80"/>
    <w:rsid w:val="0095242A"/>
    <w:rsid w:val="00952807"/>
    <w:rsid w:val="00952DD3"/>
    <w:rsid w:val="00954940"/>
    <w:rsid w:val="00954DB2"/>
    <w:rsid w:val="009556F5"/>
    <w:rsid w:val="00955D2C"/>
    <w:rsid w:val="00957AAE"/>
    <w:rsid w:val="009600AC"/>
    <w:rsid w:val="00961D7F"/>
    <w:rsid w:val="00963945"/>
    <w:rsid w:val="0096472C"/>
    <w:rsid w:val="009647DD"/>
    <w:rsid w:val="00964E65"/>
    <w:rsid w:val="00965C2B"/>
    <w:rsid w:val="00965E6D"/>
    <w:rsid w:val="009672C6"/>
    <w:rsid w:val="0096792F"/>
    <w:rsid w:val="00967B0E"/>
    <w:rsid w:val="009712C1"/>
    <w:rsid w:val="00972BE9"/>
    <w:rsid w:val="00972F29"/>
    <w:rsid w:val="00973044"/>
    <w:rsid w:val="00976201"/>
    <w:rsid w:val="00976464"/>
    <w:rsid w:val="009765BE"/>
    <w:rsid w:val="0097677B"/>
    <w:rsid w:val="009767FD"/>
    <w:rsid w:val="00980914"/>
    <w:rsid w:val="00982C6E"/>
    <w:rsid w:val="00983C73"/>
    <w:rsid w:val="00984954"/>
    <w:rsid w:val="0098668F"/>
    <w:rsid w:val="00986CC2"/>
    <w:rsid w:val="009929BE"/>
    <w:rsid w:val="00994EFF"/>
    <w:rsid w:val="00994F1D"/>
    <w:rsid w:val="009955B8"/>
    <w:rsid w:val="00996302"/>
    <w:rsid w:val="009967C8"/>
    <w:rsid w:val="009974EE"/>
    <w:rsid w:val="00997A1E"/>
    <w:rsid w:val="009A0277"/>
    <w:rsid w:val="009A1972"/>
    <w:rsid w:val="009A1CDB"/>
    <w:rsid w:val="009A27F2"/>
    <w:rsid w:val="009A3177"/>
    <w:rsid w:val="009A4338"/>
    <w:rsid w:val="009A443C"/>
    <w:rsid w:val="009A5457"/>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299D"/>
    <w:rsid w:val="009D2A18"/>
    <w:rsid w:val="009D2FDD"/>
    <w:rsid w:val="009D36CC"/>
    <w:rsid w:val="009D53B7"/>
    <w:rsid w:val="009D56BB"/>
    <w:rsid w:val="009D72F1"/>
    <w:rsid w:val="009E0B9F"/>
    <w:rsid w:val="009E118D"/>
    <w:rsid w:val="009E1479"/>
    <w:rsid w:val="009E14D0"/>
    <w:rsid w:val="009E1860"/>
    <w:rsid w:val="009E250D"/>
    <w:rsid w:val="009E486E"/>
    <w:rsid w:val="009E7D8E"/>
    <w:rsid w:val="009F00C8"/>
    <w:rsid w:val="009F024D"/>
    <w:rsid w:val="009F029E"/>
    <w:rsid w:val="009F03E2"/>
    <w:rsid w:val="009F2349"/>
    <w:rsid w:val="009F5123"/>
    <w:rsid w:val="009F703E"/>
    <w:rsid w:val="00A00A23"/>
    <w:rsid w:val="00A00F4C"/>
    <w:rsid w:val="00A01748"/>
    <w:rsid w:val="00A01C7F"/>
    <w:rsid w:val="00A03385"/>
    <w:rsid w:val="00A03DB9"/>
    <w:rsid w:val="00A04F50"/>
    <w:rsid w:val="00A06640"/>
    <w:rsid w:val="00A06D2C"/>
    <w:rsid w:val="00A07631"/>
    <w:rsid w:val="00A07824"/>
    <w:rsid w:val="00A10F2E"/>
    <w:rsid w:val="00A11D5B"/>
    <w:rsid w:val="00A120DE"/>
    <w:rsid w:val="00A13038"/>
    <w:rsid w:val="00A144B2"/>
    <w:rsid w:val="00A161DC"/>
    <w:rsid w:val="00A16F3D"/>
    <w:rsid w:val="00A170DA"/>
    <w:rsid w:val="00A17112"/>
    <w:rsid w:val="00A20477"/>
    <w:rsid w:val="00A21647"/>
    <w:rsid w:val="00A24BEE"/>
    <w:rsid w:val="00A25E61"/>
    <w:rsid w:val="00A26233"/>
    <w:rsid w:val="00A27536"/>
    <w:rsid w:val="00A31A0D"/>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7061"/>
    <w:rsid w:val="00A6715C"/>
    <w:rsid w:val="00A71301"/>
    <w:rsid w:val="00A71EDA"/>
    <w:rsid w:val="00A73FB3"/>
    <w:rsid w:val="00A7573C"/>
    <w:rsid w:val="00A757A8"/>
    <w:rsid w:val="00A75E47"/>
    <w:rsid w:val="00A7627B"/>
    <w:rsid w:val="00A80231"/>
    <w:rsid w:val="00A811F4"/>
    <w:rsid w:val="00A82723"/>
    <w:rsid w:val="00A82C93"/>
    <w:rsid w:val="00A85C74"/>
    <w:rsid w:val="00A8690A"/>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1895"/>
    <w:rsid w:val="00AB2297"/>
    <w:rsid w:val="00AB2A76"/>
    <w:rsid w:val="00AB2CE6"/>
    <w:rsid w:val="00AB7A79"/>
    <w:rsid w:val="00AC0E94"/>
    <w:rsid w:val="00AC1A5F"/>
    <w:rsid w:val="00AC4336"/>
    <w:rsid w:val="00AC47D3"/>
    <w:rsid w:val="00AC4F8D"/>
    <w:rsid w:val="00AC53CB"/>
    <w:rsid w:val="00AC653B"/>
    <w:rsid w:val="00AC6C4A"/>
    <w:rsid w:val="00AC7446"/>
    <w:rsid w:val="00AD127F"/>
    <w:rsid w:val="00AD1FEA"/>
    <w:rsid w:val="00AD262B"/>
    <w:rsid w:val="00AD3121"/>
    <w:rsid w:val="00AD462D"/>
    <w:rsid w:val="00AD4AF6"/>
    <w:rsid w:val="00AD67E9"/>
    <w:rsid w:val="00AD7D15"/>
    <w:rsid w:val="00AE058D"/>
    <w:rsid w:val="00AE0A80"/>
    <w:rsid w:val="00AE1430"/>
    <w:rsid w:val="00AE30ED"/>
    <w:rsid w:val="00AE4F32"/>
    <w:rsid w:val="00AE4F6A"/>
    <w:rsid w:val="00AE5281"/>
    <w:rsid w:val="00AE5A49"/>
    <w:rsid w:val="00AE62B9"/>
    <w:rsid w:val="00AE6B4C"/>
    <w:rsid w:val="00AE7675"/>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11522"/>
    <w:rsid w:val="00B13521"/>
    <w:rsid w:val="00B146B9"/>
    <w:rsid w:val="00B15028"/>
    <w:rsid w:val="00B153F2"/>
    <w:rsid w:val="00B15719"/>
    <w:rsid w:val="00B15D59"/>
    <w:rsid w:val="00B21094"/>
    <w:rsid w:val="00B2229B"/>
    <w:rsid w:val="00B23596"/>
    <w:rsid w:val="00B237C8"/>
    <w:rsid w:val="00B24680"/>
    <w:rsid w:val="00B24A63"/>
    <w:rsid w:val="00B24AE4"/>
    <w:rsid w:val="00B262C1"/>
    <w:rsid w:val="00B27FD5"/>
    <w:rsid w:val="00B30A53"/>
    <w:rsid w:val="00B30BDF"/>
    <w:rsid w:val="00B317C5"/>
    <w:rsid w:val="00B32646"/>
    <w:rsid w:val="00B32D89"/>
    <w:rsid w:val="00B341A3"/>
    <w:rsid w:val="00B34E88"/>
    <w:rsid w:val="00B3518F"/>
    <w:rsid w:val="00B362EF"/>
    <w:rsid w:val="00B37F8C"/>
    <w:rsid w:val="00B41190"/>
    <w:rsid w:val="00B429B6"/>
    <w:rsid w:val="00B42E87"/>
    <w:rsid w:val="00B4431E"/>
    <w:rsid w:val="00B44ACB"/>
    <w:rsid w:val="00B44D5E"/>
    <w:rsid w:val="00B454B7"/>
    <w:rsid w:val="00B45EBD"/>
    <w:rsid w:val="00B46168"/>
    <w:rsid w:val="00B46D75"/>
    <w:rsid w:val="00B47144"/>
    <w:rsid w:val="00B507DD"/>
    <w:rsid w:val="00B508A3"/>
    <w:rsid w:val="00B5151C"/>
    <w:rsid w:val="00B51764"/>
    <w:rsid w:val="00B51F84"/>
    <w:rsid w:val="00B528A7"/>
    <w:rsid w:val="00B52F0E"/>
    <w:rsid w:val="00B533D6"/>
    <w:rsid w:val="00B5491F"/>
    <w:rsid w:val="00B54BBB"/>
    <w:rsid w:val="00B561FE"/>
    <w:rsid w:val="00B5679C"/>
    <w:rsid w:val="00B56995"/>
    <w:rsid w:val="00B63A30"/>
    <w:rsid w:val="00B6554B"/>
    <w:rsid w:val="00B661CC"/>
    <w:rsid w:val="00B66D34"/>
    <w:rsid w:val="00B6776B"/>
    <w:rsid w:val="00B67E86"/>
    <w:rsid w:val="00B705A5"/>
    <w:rsid w:val="00B72044"/>
    <w:rsid w:val="00B726D4"/>
    <w:rsid w:val="00B72A49"/>
    <w:rsid w:val="00B72AAA"/>
    <w:rsid w:val="00B73055"/>
    <w:rsid w:val="00B74924"/>
    <w:rsid w:val="00B74D90"/>
    <w:rsid w:val="00B751E8"/>
    <w:rsid w:val="00B757FE"/>
    <w:rsid w:val="00B7744F"/>
    <w:rsid w:val="00B80090"/>
    <w:rsid w:val="00B8135A"/>
    <w:rsid w:val="00B83414"/>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317E"/>
    <w:rsid w:val="00BA4047"/>
    <w:rsid w:val="00BA428D"/>
    <w:rsid w:val="00BA4555"/>
    <w:rsid w:val="00BA5620"/>
    <w:rsid w:val="00BA59A6"/>
    <w:rsid w:val="00BA618B"/>
    <w:rsid w:val="00BA6402"/>
    <w:rsid w:val="00BA69F7"/>
    <w:rsid w:val="00BA6A79"/>
    <w:rsid w:val="00BA6C5A"/>
    <w:rsid w:val="00BA7D3E"/>
    <w:rsid w:val="00BB1169"/>
    <w:rsid w:val="00BB117D"/>
    <w:rsid w:val="00BB3AD4"/>
    <w:rsid w:val="00BB48F6"/>
    <w:rsid w:val="00BB6211"/>
    <w:rsid w:val="00BC0370"/>
    <w:rsid w:val="00BC2523"/>
    <w:rsid w:val="00BC28C6"/>
    <w:rsid w:val="00BC460D"/>
    <w:rsid w:val="00BC53DF"/>
    <w:rsid w:val="00BC69C9"/>
    <w:rsid w:val="00BC7C6F"/>
    <w:rsid w:val="00BD1B7B"/>
    <w:rsid w:val="00BD23C3"/>
    <w:rsid w:val="00BD3088"/>
    <w:rsid w:val="00BD30F2"/>
    <w:rsid w:val="00BD3303"/>
    <w:rsid w:val="00BD363D"/>
    <w:rsid w:val="00BD47BA"/>
    <w:rsid w:val="00BD78AF"/>
    <w:rsid w:val="00BE0CFB"/>
    <w:rsid w:val="00BE43C6"/>
    <w:rsid w:val="00BE4EEE"/>
    <w:rsid w:val="00BE5937"/>
    <w:rsid w:val="00BE6F3D"/>
    <w:rsid w:val="00BF0240"/>
    <w:rsid w:val="00BF0352"/>
    <w:rsid w:val="00BF174F"/>
    <w:rsid w:val="00BF498D"/>
    <w:rsid w:val="00BF4D18"/>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62D0"/>
    <w:rsid w:val="00C169E2"/>
    <w:rsid w:val="00C20359"/>
    <w:rsid w:val="00C2082D"/>
    <w:rsid w:val="00C209A5"/>
    <w:rsid w:val="00C20A3C"/>
    <w:rsid w:val="00C20DD5"/>
    <w:rsid w:val="00C22516"/>
    <w:rsid w:val="00C2260E"/>
    <w:rsid w:val="00C23478"/>
    <w:rsid w:val="00C234C1"/>
    <w:rsid w:val="00C2453B"/>
    <w:rsid w:val="00C26279"/>
    <w:rsid w:val="00C265AE"/>
    <w:rsid w:val="00C26A8E"/>
    <w:rsid w:val="00C26CE4"/>
    <w:rsid w:val="00C26DE2"/>
    <w:rsid w:val="00C278FA"/>
    <w:rsid w:val="00C30F48"/>
    <w:rsid w:val="00C3220C"/>
    <w:rsid w:val="00C3412D"/>
    <w:rsid w:val="00C35806"/>
    <w:rsid w:val="00C37164"/>
    <w:rsid w:val="00C374C3"/>
    <w:rsid w:val="00C4154F"/>
    <w:rsid w:val="00C424AD"/>
    <w:rsid w:val="00C42E59"/>
    <w:rsid w:val="00C432F2"/>
    <w:rsid w:val="00C43375"/>
    <w:rsid w:val="00C45917"/>
    <w:rsid w:val="00C477A7"/>
    <w:rsid w:val="00C478FE"/>
    <w:rsid w:val="00C47A6C"/>
    <w:rsid w:val="00C47B41"/>
    <w:rsid w:val="00C55023"/>
    <w:rsid w:val="00C60570"/>
    <w:rsid w:val="00C610E6"/>
    <w:rsid w:val="00C61710"/>
    <w:rsid w:val="00C62319"/>
    <w:rsid w:val="00C63836"/>
    <w:rsid w:val="00C642AD"/>
    <w:rsid w:val="00C64822"/>
    <w:rsid w:val="00C66DBF"/>
    <w:rsid w:val="00C67372"/>
    <w:rsid w:val="00C67532"/>
    <w:rsid w:val="00C7064E"/>
    <w:rsid w:val="00C71D1F"/>
    <w:rsid w:val="00C72460"/>
    <w:rsid w:val="00C751B2"/>
    <w:rsid w:val="00C75D65"/>
    <w:rsid w:val="00C80373"/>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CA4"/>
    <w:rsid w:val="00C97DC2"/>
    <w:rsid w:val="00CA1205"/>
    <w:rsid w:val="00CA3177"/>
    <w:rsid w:val="00CA3BD2"/>
    <w:rsid w:val="00CA44F8"/>
    <w:rsid w:val="00CA5DC9"/>
    <w:rsid w:val="00CA7BA9"/>
    <w:rsid w:val="00CB0DF9"/>
    <w:rsid w:val="00CB1FDA"/>
    <w:rsid w:val="00CB20AD"/>
    <w:rsid w:val="00CB2B3A"/>
    <w:rsid w:val="00CB5EB1"/>
    <w:rsid w:val="00CB76B4"/>
    <w:rsid w:val="00CC2BD5"/>
    <w:rsid w:val="00CC32B6"/>
    <w:rsid w:val="00CC3CA4"/>
    <w:rsid w:val="00CC4FD8"/>
    <w:rsid w:val="00CC5833"/>
    <w:rsid w:val="00CC5DF2"/>
    <w:rsid w:val="00CC64CD"/>
    <w:rsid w:val="00CC7724"/>
    <w:rsid w:val="00CD051B"/>
    <w:rsid w:val="00CD0F91"/>
    <w:rsid w:val="00CD2F51"/>
    <w:rsid w:val="00CD3983"/>
    <w:rsid w:val="00CD4D64"/>
    <w:rsid w:val="00CD54A8"/>
    <w:rsid w:val="00CD569A"/>
    <w:rsid w:val="00CD71B0"/>
    <w:rsid w:val="00CE040B"/>
    <w:rsid w:val="00CE1C39"/>
    <w:rsid w:val="00CE1F89"/>
    <w:rsid w:val="00CE35FB"/>
    <w:rsid w:val="00CE3F84"/>
    <w:rsid w:val="00CE4A9C"/>
    <w:rsid w:val="00CE4DC9"/>
    <w:rsid w:val="00CE5B1B"/>
    <w:rsid w:val="00CE7118"/>
    <w:rsid w:val="00CE79F2"/>
    <w:rsid w:val="00CF0092"/>
    <w:rsid w:val="00CF0F18"/>
    <w:rsid w:val="00CF17C8"/>
    <w:rsid w:val="00CF2DE8"/>
    <w:rsid w:val="00CF3778"/>
    <w:rsid w:val="00CF4C05"/>
    <w:rsid w:val="00CF504E"/>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89E"/>
    <w:rsid w:val="00D20A78"/>
    <w:rsid w:val="00D212BF"/>
    <w:rsid w:val="00D23204"/>
    <w:rsid w:val="00D238EF"/>
    <w:rsid w:val="00D24AE8"/>
    <w:rsid w:val="00D256E2"/>
    <w:rsid w:val="00D25C16"/>
    <w:rsid w:val="00D264EE"/>
    <w:rsid w:val="00D26741"/>
    <w:rsid w:val="00D30AE9"/>
    <w:rsid w:val="00D31D50"/>
    <w:rsid w:val="00D32561"/>
    <w:rsid w:val="00D33AA4"/>
    <w:rsid w:val="00D33E78"/>
    <w:rsid w:val="00D361E7"/>
    <w:rsid w:val="00D419D4"/>
    <w:rsid w:val="00D41FEA"/>
    <w:rsid w:val="00D42083"/>
    <w:rsid w:val="00D424EE"/>
    <w:rsid w:val="00D43127"/>
    <w:rsid w:val="00D43DD9"/>
    <w:rsid w:val="00D47084"/>
    <w:rsid w:val="00D47BE5"/>
    <w:rsid w:val="00D546BB"/>
    <w:rsid w:val="00D54ECE"/>
    <w:rsid w:val="00D54FC3"/>
    <w:rsid w:val="00D56142"/>
    <w:rsid w:val="00D56842"/>
    <w:rsid w:val="00D5718A"/>
    <w:rsid w:val="00D57C1A"/>
    <w:rsid w:val="00D57EF0"/>
    <w:rsid w:val="00D57EF2"/>
    <w:rsid w:val="00D61A18"/>
    <w:rsid w:val="00D63881"/>
    <w:rsid w:val="00D669C7"/>
    <w:rsid w:val="00D67547"/>
    <w:rsid w:val="00D67CD3"/>
    <w:rsid w:val="00D70655"/>
    <w:rsid w:val="00D70A6A"/>
    <w:rsid w:val="00D70BD5"/>
    <w:rsid w:val="00D7323C"/>
    <w:rsid w:val="00D74762"/>
    <w:rsid w:val="00D74965"/>
    <w:rsid w:val="00D75120"/>
    <w:rsid w:val="00D7536E"/>
    <w:rsid w:val="00D7644B"/>
    <w:rsid w:val="00D77079"/>
    <w:rsid w:val="00D81C96"/>
    <w:rsid w:val="00D82B5C"/>
    <w:rsid w:val="00D83EC1"/>
    <w:rsid w:val="00D83FD1"/>
    <w:rsid w:val="00D8638A"/>
    <w:rsid w:val="00D864BC"/>
    <w:rsid w:val="00D871E8"/>
    <w:rsid w:val="00D87EC7"/>
    <w:rsid w:val="00D91DC0"/>
    <w:rsid w:val="00D94501"/>
    <w:rsid w:val="00D979BB"/>
    <w:rsid w:val="00D97FF3"/>
    <w:rsid w:val="00DA0ED0"/>
    <w:rsid w:val="00DA1658"/>
    <w:rsid w:val="00DA2367"/>
    <w:rsid w:val="00DA440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C749F"/>
    <w:rsid w:val="00DD05CF"/>
    <w:rsid w:val="00DD1F39"/>
    <w:rsid w:val="00DD39C0"/>
    <w:rsid w:val="00DD4B7F"/>
    <w:rsid w:val="00DE0F74"/>
    <w:rsid w:val="00DE19E7"/>
    <w:rsid w:val="00DE2F57"/>
    <w:rsid w:val="00DE3C3D"/>
    <w:rsid w:val="00DE4C8C"/>
    <w:rsid w:val="00DE5664"/>
    <w:rsid w:val="00DE5DDC"/>
    <w:rsid w:val="00DE6331"/>
    <w:rsid w:val="00DE7346"/>
    <w:rsid w:val="00DE7CD5"/>
    <w:rsid w:val="00DF132B"/>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3A26"/>
    <w:rsid w:val="00E13B60"/>
    <w:rsid w:val="00E15E91"/>
    <w:rsid w:val="00E1615E"/>
    <w:rsid w:val="00E16665"/>
    <w:rsid w:val="00E16BEC"/>
    <w:rsid w:val="00E16CCE"/>
    <w:rsid w:val="00E211E5"/>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344D"/>
    <w:rsid w:val="00E53B0D"/>
    <w:rsid w:val="00E541B8"/>
    <w:rsid w:val="00E54592"/>
    <w:rsid w:val="00E61617"/>
    <w:rsid w:val="00E64FC7"/>
    <w:rsid w:val="00E6652B"/>
    <w:rsid w:val="00E67CEF"/>
    <w:rsid w:val="00E71304"/>
    <w:rsid w:val="00E73299"/>
    <w:rsid w:val="00E73DB4"/>
    <w:rsid w:val="00E7485B"/>
    <w:rsid w:val="00E74CE5"/>
    <w:rsid w:val="00E74E86"/>
    <w:rsid w:val="00E769D3"/>
    <w:rsid w:val="00E77A95"/>
    <w:rsid w:val="00E77C7E"/>
    <w:rsid w:val="00E804E3"/>
    <w:rsid w:val="00E8346C"/>
    <w:rsid w:val="00E83DA8"/>
    <w:rsid w:val="00E84511"/>
    <w:rsid w:val="00E8479E"/>
    <w:rsid w:val="00E92A21"/>
    <w:rsid w:val="00E93154"/>
    <w:rsid w:val="00E93AE6"/>
    <w:rsid w:val="00E941AA"/>
    <w:rsid w:val="00E944E1"/>
    <w:rsid w:val="00E95C4F"/>
    <w:rsid w:val="00E96ADA"/>
    <w:rsid w:val="00E96F37"/>
    <w:rsid w:val="00E973FC"/>
    <w:rsid w:val="00E974A9"/>
    <w:rsid w:val="00E97A61"/>
    <w:rsid w:val="00EA0303"/>
    <w:rsid w:val="00EA070E"/>
    <w:rsid w:val="00EA1872"/>
    <w:rsid w:val="00EA1FAB"/>
    <w:rsid w:val="00EA2879"/>
    <w:rsid w:val="00EA3D96"/>
    <w:rsid w:val="00EA3E7A"/>
    <w:rsid w:val="00EA43C5"/>
    <w:rsid w:val="00EA4458"/>
    <w:rsid w:val="00EA55CF"/>
    <w:rsid w:val="00EA579B"/>
    <w:rsid w:val="00EA59DC"/>
    <w:rsid w:val="00EA6A8B"/>
    <w:rsid w:val="00EA6E58"/>
    <w:rsid w:val="00EB0B35"/>
    <w:rsid w:val="00EB1084"/>
    <w:rsid w:val="00EB305D"/>
    <w:rsid w:val="00EB3817"/>
    <w:rsid w:val="00EB4321"/>
    <w:rsid w:val="00EB489C"/>
    <w:rsid w:val="00EB5956"/>
    <w:rsid w:val="00EB5C9D"/>
    <w:rsid w:val="00EB69B2"/>
    <w:rsid w:val="00EB7944"/>
    <w:rsid w:val="00EC1146"/>
    <w:rsid w:val="00EC2579"/>
    <w:rsid w:val="00EC2B8F"/>
    <w:rsid w:val="00EC3F10"/>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D6F2B"/>
    <w:rsid w:val="00EE03A4"/>
    <w:rsid w:val="00EE5285"/>
    <w:rsid w:val="00EE7D8B"/>
    <w:rsid w:val="00EF09FE"/>
    <w:rsid w:val="00EF11C3"/>
    <w:rsid w:val="00EF23D9"/>
    <w:rsid w:val="00EF2E2C"/>
    <w:rsid w:val="00EF365B"/>
    <w:rsid w:val="00EF36F3"/>
    <w:rsid w:val="00EF3A19"/>
    <w:rsid w:val="00EF45DF"/>
    <w:rsid w:val="00EF7D8A"/>
    <w:rsid w:val="00F01698"/>
    <w:rsid w:val="00F049F2"/>
    <w:rsid w:val="00F05322"/>
    <w:rsid w:val="00F05669"/>
    <w:rsid w:val="00F056F6"/>
    <w:rsid w:val="00F06C42"/>
    <w:rsid w:val="00F07814"/>
    <w:rsid w:val="00F11161"/>
    <w:rsid w:val="00F1116F"/>
    <w:rsid w:val="00F122EA"/>
    <w:rsid w:val="00F12994"/>
    <w:rsid w:val="00F13545"/>
    <w:rsid w:val="00F14593"/>
    <w:rsid w:val="00F15F80"/>
    <w:rsid w:val="00F16463"/>
    <w:rsid w:val="00F17248"/>
    <w:rsid w:val="00F20036"/>
    <w:rsid w:val="00F20757"/>
    <w:rsid w:val="00F20FB2"/>
    <w:rsid w:val="00F2146E"/>
    <w:rsid w:val="00F22258"/>
    <w:rsid w:val="00F222F9"/>
    <w:rsid w:val="00F23C37"/>
    <w:rsid w:val="00F241AC"/>
    <w:rsid w:val="00F241F6"/>
    <w:rsid w:val="00F27441"/>
    <w:rsid w:val="00F31BDC"/>
    <w:rsid w:val="00F31D15"/>
    <w:rsid w:val="00F3350F"/>
    <w:rsid w:val="00F342A2"/>
    <w:rsid w:val="00F359FC"/>
    <w:rsid w:val="00F36064"/>
    <w:rsid w:val="00F37538"/>
    <w:rsid w:val="00F37EA6"/>
    <w:rsid w:val="00F41081"/>
    <w:rsid w:val="00F41F77"/>
    <w:rsid w:val="00F43B19"/>
    <w:rsid w:val="00F43FC6"/>
    <w:rsid w:val="00F449D1"/>
    <w:rsid w:val="00F44C7B"/>
    <w:rsid w:val="00F50548"/>
    <w:rsid w:val="00F50FA5"/>
    <w:rsid w:val="00F51AB5"/>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2B61"/>
    <w:rsid w:val="00F83943"/>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AEF"/>
    <w:rsid w:val="00FB4A6F"/>
    <w:rsid w:val="00FB4BF0"/>
    <w:rsid w:val="00FB4E74"/>
    <w:rsid w:val="00FB5E36"/>
    <w:rsid w:val="00FC0264"/>
    <w:rsid w:val="00FC0F68"/>
    <w:rsid w:val="00FC2088"/>
    <w:rsid w:val="00FC25B4"/>
    <w:rsid w:val="00FC395D"/>
    <w:rsid w:val="00FC5418"/>
    <w:rsid w:val="00FC747B"/>
    <w:rsid w:val="00FD0E4C"/>
    <w:rsid w:val="00FD0F67"/>
    <w:rsid w:val="00FD1E9E"/>
    <w:rsid w:val="00FD42DE"/>
    <w:rsid w:val="00FD443C"/>
    <w:rsid w:val="00FD5BD1"/>
    <w:rsid w:val="00FD5F1E"/>
    <w:rsid w:val="00FD65E3"/>
    <w:rsid w:val="00FD75ED"/>
    <w:rsid w:val="00FE0B58"/>
    <w:rsid w:val="00FE0B64"/>
    <w:rsid w:val="00FE0F5B"/>
    <w:rsid w:val="00FE0FDF"/>
    <w:rsid w:val="00FE1A33"/>
    <w:rsid w:val="00FE1DD7"/>
    <w:rsid w:val="00FE2AD4"/>
    <w:rsid w:val="00FE399D"/>
    <w:rsid w:val="00FE48AB"/>
    <w:rsid w:val="00FE4D72"/>
    <w:rsid w:val="00FE4EE8"/>
    <w:rsid w:val="00FE5C03"/>
    <w:rsid w:val="00FF00C1"/>
    <w:rsid w:val="00FF0512"/>
    <w:rsid w:val="00FF0E74"/>
    <w:rsid w:val="00FF163C"/>
    <w:rsid w:val="00FF363C"/>
    <w:rsid w:val="00FF4531"/>
    <w:rsid w:val="00FF71E1"/>
    <w:rsid w:val="00FF7AC9"/>
    <w:rsid w:val="01000AA4"/>
    <w:rsid w:val="011301B1"/>
    <w:rsid w:val="01132E3E"/>
    <w:rsid w:val="0113521D"/>
    <w:rsid w:val="01154B27"/>
    <w:rsid w:val="0116753C"/>
    <w:rsid w:val="011709C6"/>
    <w:rsid w:val="012260A7"/>
    <w:rsid w:val="01256C58"/>
    <w:rsid w:val="01293651"/>
    <w:rsid w:val="01343FD7"/>
    <w:rsid w:val="01422901"/>
    <w:rsid w:val="0143108A"/>
    <w:rsid w:val="015667BB"/>
    <w:rsid w:val="015A5D9F"/>
    <w:rsid w:val="016E2653"/>
    <w:rsid w:val="016E7B0E"/>
    <w:rsid w:val="016F7CCE"/>
    <w:rsid w:val="01747DBA"/>
    <w:rsid w:val="0178005F"/>
    <w:rsid w:val="017D38BD"/>
    <w:rsid w:val="0181051B"/>
    <w:rsid w:val="01925274"/>
    <w:rsid w:val="01A75273"/>
    <w:rsid w:val="01AC75BF"/>
    <w:rsid w:val="01B32557"/>
    <w:rsid w:val="01B65DC8"/>
    <w:rsid w:val="01BB7640"/>
    <w:rsid w:val="01BE4FFE"/>
    <w:rsid w:val="01C114A2"/>
    <w:rsid w:val="01C4722F"/>
    <w:rsid w:val="01C95D3A"/>
    <w:rsid w:val="01CE3E32"/>
    <w:rsid w:val="01D21A2D"/>
    <w:rsid w:val="01D373A3"/>
    <w:rsid w:val="01E63124"/>
    <w:rsid w:val="01E82862"/>
    <w:rsid w:val="01EE09C1"/>
    <w:rsid w:val="01F26BA1"/>
    <w:rsid w:val="01FB7D73"/>
    <w:rsid w:val="020953E5"/>
    <w:rsid w:val="020E7D9D"/>
    <w:rsid w:val="02121C63"/>
    <w:rsid w:val="02153AAC"/>
    <w:rsid w:val="02186EC2"/>
    <w:rsid w:val="021E284F"/>
    <w:rsid w:val="02216862"/>
    <w:rsid w:val="02226FC7"/>
    <w:rsid w:val="02272F70"/>
    <w:rsid w:val="022C0DB7"/>
    <w:rsid w:val="023971E9"/>
    <w:rsid w:val="023A26BF"/>
    <w:rsid w:val="023D5AB2"/>
    <w:rsid w:val="02421F19"/>
    <w:rsid w:val="02450986"/>
    <w:rsid w:val="025100C3"/>
    <w:rsid w:val="02551605"/>
    <w:rsid w:val="025518AC"/>
    <w:rsid w:val="02684F39"/>
    <w:rsid w:val="026E502B"/>
    <w:rsid w:val="02762646"/>
    <w:rsid w:val="02773733"/>
    <w:rsid w:val="028B32A7"/>
    <w:rsid w:val="02920BF6"/>
    <w:rsid w:val="02993E45"/>
    <w:rsid w:val="0299455C"/>
    <w:rsid w:val="029C0982"/>
    <w:rsid w:val="02A6500C"/>
    <w:rsid w:val="02A96BFF"/>
    <w:rsid w:val="02AB3B74"/>
    <w:rsid w:val="02AD60E1"/>
    <w:rsid w:val="02B30FC2"/>
    <w:rsid w:val="02B36C4C"/>
    <w:rsid w:val="02C065EF"/>
    <w:rsid w:val="02CE2651"/>
    <w:rsid w:val="02D10E21"/>
    <w:rsid w:val="02D5582B"/>
    <w:rsid w:val="02DA6E9A"/>
    <w:rsid w:val="02F1426A"/>
    <w:rsid w:val="02F20BB6"/>
    <w:rsid w:val="02F553C0"/>
    <w:rsid w:val="02F834C0"/>
    <w:rsid w:val="03057F3E"/>
    <w:rsid w:val="030834A9"/>
    <w:rsid w:val="030C6C29"/>
    <w:rsid w:val="0311419B"/>
    <w:rsid w:val="031A619F"/>
    <w:rsid w:val="031C25B0"/>
    <w:rsid w:val="033608E5"/>
    <w:rsid w:val="033F576B"/>
    <w:rsid w:val="03445519"/>
    <w:rsid w:val="03552770"/>
    <w:rsid w:val="03583C5B"/>
    <w:rsid w:val="03685054"/>
    <w:rsid w:val="037426D5"/>
    <w:rsid w:val="037B5E26"/>
    <w:rsid w:val="037E2A9C"/>
    <w:rsid w:val="038275CB"/>
    <w:rsid w:val="038316CB"/>
    <w:rsid w:val="038A5E22"/>
    <w:rsid w:val="038C4B70"/>
    <w:rsid w:val="03952D3C"/>
    <w:rsid w:val="03A74505"/>
    <w:rsid w:val="03B87EBB"/>
    <w:rsid w:val="03C623D9"/>
    <w:rsid w:val="03CF437B"/>
    <w:rsid w:val="03D1698B"/>
    <w:rsid w:val="03D24147"/>
    <w:rsid w:val="03D85E1D"/>
    <w:rsid w:val="03D90009"/>
    <w:rsid w:val="03DA2433"/>
    <w:rsid w:val="03E017D2"/>
    <w:rsid w:val="03E40E86"/>
    <w:rsid w:val="03E51DFF"/>
    <w:rsid w:val="03FB69DC"/>
    <w:rsid w:val="040979F3"/>
    <w:rsid w:val="040D2707"/>
    <w:rsid w:val="040D378E"/>
    <w:rsid w:val="040D70FF"/>
    <w:rsid w:val="04117737"/>
    <w:rsid w:val="04162C27"/>
    <w:rsid w:val="0418143E"/>
    <w:rsid w:val="04216FA3"/>
    <w:rsid w:val="0431648C"/>
    <w:rsid w:val="04342DE6"/>
    <w:rsid w:val="043A6C0E"/>
    <w:rsid w:val="043B0068"/>
    <w:rsid w:val="04402749"/>
    <w:rsid w:val="04417A41"/>
    <w:rsid w:val="04430A25"/>
    <w:rsid w:val="044D438A"/>
    <w:rsid w:val="044F508D"/>
    <w:rsid w:val="045277AA"/>
    <w:rsid w:val="04555809"/>
    <w:rsid w:val="04604F1E"/>
    <w:rsid w:val="046945DE"/>
    <w:rsid w:val="047137BF"/>
    <w:rsid w:val="04723E86"/>
    <w:rsid w:val="04761D96"/>
    <w:rsid w:val="0477165B"/>
    <w:rsid w:val="047A693D"/>
    <w:rsid w:val="047C1514"/>
    <w:rsid w:val="0480392F"/>
    <w:rsid w:val="04884DEE"/>
    <w:rsid w:val="049B2379"/>
    <w:rsid w:val="049B7CCC"/>
    <w:rsid w:val="049C320B"/>
    <w:rsid w:val="04AC6382"/>
    <w:rsid w:val="04AE384E"/>
    <w:rsid w:val="04B8658E"/>
    <w:rsid w:val="04B86D61"/>
    <w:rsid w:val="04B87536"/>
    <w:rsid w:val="04C02CB4"/>
    <w:rsid w:val="04DF3E3E"/>
    <w:rsid w:val="04E27804"/>
    <w:rsid w:val="04E522AF"/>
    <w:rsid w:val="04EB6A06"/>
    <w:rsid w:val="04F04546"/>
    <w:rsid w:val="04F714F8"/>
    <w:rsid w:val="04F72581"/>
    <w:rsid w:val="04FC3FC7"/>
    <w:rsid w:val="0501672F"/>
    <w:rsid w:val="050A7BBA"/>
    <w:rsid w:val="050C6EAA"/>
    <w:rsid w:val="0513754F"/>
    <w:rsid w:val="051479A9"/>
    <w:rsid w:val="0515418C"/>
    <w:rsid w:val="051E0F61"/>
    <w:rsid w:val="052010EE"/>
    <w:rsid w:val="052122D1"/>
    <w:rsid w:val="05266D56"/>
    <w:rsid w:val="05325482"/>
    <w:rsid w:val="0533604D"/>
    <w:rsid w:val="05585A93"/>
    <w:rsid w:val="055B2444"/>
    <w:rsid w:val="055D657A"/>
    <w:rsid w:val="05614BC1"/>
    <w:rsid w:val="0577213F"/>
    <w:rsid w:val="05811EFA"/>
    <w:rsid w:val="05835D2A"/>
    <w:rsid w:val="0588290F"/>
    <w:rsid w:val="05936219"/>
    <w:rsid w:val="05972C1F"/>
    <w:rsid w:val="05AA274A"/>
    <w:rsid w:val="05B01C54"/>
    <w:rsid w:val="05B35240"/>
    <w:rsid w:val="05B6224D"/>
    <w:rsid w:val="05C562B3"/>
    <w:rsid w:val="05C64D0D"/>
    <w:rsid w:val="05C70B7F"/>
    <w:rsid w:val="05EC1BC2"/>
    <w:rsid w:val="05EE7C9E"/>
    <w:rsid w:val="05EF4A89"/>
    <w:rsid w:val="05F15E65"/>
    <w:rsid w:val="05F3071E"/>
    <w:rsid w:val="05F57CC1"/>
    <w:rsid w:val="05F62C6A"/>
    <w:rsid w:val="05F7601A"/>
    <w:rsid w:val="06083ED4"/>
    <w:rsid w:val="060A0059"/>
    <w:rsid w:val="060C3EE6"/>
    <w:rsid w:val="060D194E"/>
    <w:rsid w:val="06121E61"/>
    <w:rsid w:val="062829F5"/>
    <w:rsid w:val="062A76F3"/>
    <w:rsid w:val="06301AEF"/>
    <w:rsid w:val="063C293E"/>
    <w:rsid w:val="063D1289"/>
    <w:rsid w:val="06474246"/>
    <w:rsid w:val="065D6420"/>
    <w:rsid w:val="06617519"/>
    <w:rsid w:val="06673425"/>
    <w:rsid w:val="06674A26"/>
    <w:rsid w:val="06691C41"/>
    <w:rsid w:val="066A2277"/>
    <w:rsid w:val="066B039A"/>
    <w:rsid w:val="066D6F2C"/>
    <w:rsid w:val="067404C7"/>
    <w:rsid w:val="067872B1"/>
    <w:rsid w:val="06791CFE"/>
    <w:rsid w:val="067A7C5B"/>
    <w:rsid w:val="067D2807"/>
    <w:rsid w:val="0681509B"/>
    <w:rsid w:val="068C0C5A"/>
    <w:rsid w:val="06916BED"/>
    <w:rsid w:val="06967C9E"/>
    <w:rsid w:val="069D7C6B"/>
    <w:rsid w:val="06A350AD"/>
    <w:rsid w:val="06B10F71"/>
    <w:rsid w:val="06B16ADC"/>
    <w:rsid w:val="06B21EEB"/>
    <w:rsid w:val="06BB28AE"/>
    <w:rsid w:val="06CD6DFA"/>
    <w:rsid w:val="06CE01D8"/>
    <w:rsid w:val="06CE19FC"/>
    <w:rsid w:val="06CF3EDC"/>
    <w:rsid w:val="06D43393"/>
    <w:rsid w:val="06D6745C"/>
    <w:rsid w:val="06DC68F3"/>
    <w:rsid w:val="06E328CF"/>
    <w:rsid w:val="06E45992"/>
    <w:rsid w:val="06E62D1C"/>
    <w:rsid w:val="06EE2609"/>
    <w:rsid w:val="06F27F7C"/>
    <w:rsid w:val="06F3063F"/>
    <w:rsid w:val="06FF19D0"/>
    <w:rsid w:val="07014A1C"/>
    <w:rsid w:val="070256E2"/>
    <w:rsid w:val="070332CA"/>
    <w:rsid w:val="070839A2"/>
    <w:rsid w:val="070D46A4"/>
    <w:rsid w:val="07137D4C"/>
    <w:rsid w:val="071A4CE9"/>
    <w:rsid w:val="071D0ECA"/>
    <w:rsid w:val="072F71BC"/>
    <w:rsid w:val="07325FD9"/>
    <w:rsid w:val="073A60B8"/>
    <w:rsid w:val="07502EB3"/>
    <w:rsid w:val="07510B49"/>
    <w:rsid w:val="075370D0"/>
    <w:rsid w:val="075C49E6"/>
    <w:rsid w:val="075D6594"/>
    <w:rsid w:val="076650CA"/>
    <w:rsid w:val="076756B1"/>
    <w:rsid w:val="0771112F"/>
    <w:rsid w:val="077330C8"/>
    <w:rsid w:val="07744F43"/>
    <w:rsid w:val="07762617"/>
    <w:rsid w:val="077B4F8D"/>
    <w:rsid w:val="078C1C03"/>
    <w:rsid w:val="079819AC"/>
    <w:rsid w:val="079B7049"/>
    <w:rsid w:val="079C1980"/>
    <w:rsid w:val="07A85C48"/>
    <w:rsid w:val="07AA4314"/>
    <w:rsid w:val="07B0105B"/>
    <w:rsid w:val="07B5682F"/>
    <w:rsid w:val="07B602BA"/>
    <w:rsid w:val="07C61DCA"/>
    <w:rsid w:val="07C725EB"/>
    <w:rsid w:val="07D0196D"/>
    <w:rsid w:val="07D75C90"/>
    <w:rsid w:val="07E00BE7"/>
    <w:rsid w:val="07E07CD0"/>
    <w:rsid w:val="07EA4AD6"/>
    <w:rsid w:val="07EC2A3C"/>
    <w:rsid w:val="07F25EBC"/>
    <w:rsid w:val="07F85AC4"/>
    <w:rsid w:val="080B2DBA"/>
    <w:rsid w:val="080B6C7D"/>
    <w:rsid w:val="081226CE"/>
    <w:rsid w:val="08182A28"/>
    <w:rsid w:val="082D512B"/>
    <w:rsid w:val="08407561"/>
    <w:rsid w:val="08491DF8"/>
    <w:rsid w:val="084F0BA9"/>
    <w:rsid w:val="08500BB3"/>
    <w:rsid w:val="08525A89"/>
    <w:rsid w:val="08562311"/>
    <w:rsid w:val="08613935"/>
    <w:rsid w:val="08616EA3"/>
    <w:rsid w:val="08764850"/>
    <w:rsid w:val="08781562"/>
    <w:rsid w:val="08894A94"/>
    <w:rsid w:val="088B1DB2"/>
    <w:rsid w:val="088F76F0"/>
    <w:rsid w:val="089A4778"/>
    <w:rsid w:val="08AD1575"/>
    <w:rsid w:val="08AD36A0"/>
    <w:rsid w:val="08AF039B"/>
    <w:rsid w:val="08B52FBF"/>
    <w:rsid w:val="08BE7C80"/>
    <w:rsid w:val="08C22322"/>
    <w:rsid w:val="08C81750"/>
    <w:rsid w:val="08CA26D3"/>
    <w:rsid w:val="08DB7ECC"/>
    <w:rsid w:val="08E14AEF"/>
    <w:rsid w:val="08E36B52"/>
    <w:rsid w:val="08E501F4"/>
    <w:rsid w:val="08E60737"/>
    <w:rsid w:val="08E76588"/>
    <w:rsid w:val="08F2755B"/>
    <w:rsid w:val="08F56745"/>
    <w:rsid w:val="08FD688F"/>
    <w:rsid w:val="090331E8"/>
    <w:rsid w:val="09140F90"/>
    <w:rsid w:val="09157C78"/>
    <w:rsid w:val="091709C3"/>
    <w:rsid w:val="091E295B"/>
    <w:rsid w:val="091E4A6C"/>
    <w:rsid w:val="092129AE"/>
    <w:rsid w:val="093F640A"/>
    <w:rsid w:val="094307C2"/>
    <w:rsid w:val="09437432"/>
    <w:rsid w:val="094757F3"/>
    <w:rsid w:val="094F3D88"/>
    <w:rsid w:val="09545C9C"/>
    <w:rsid w:val="09557812"/>
    <w:rsid w:val="095D4A5B"/>
    <w:rsid w:val="09605A5A"/>
    <w:rsid w:val="096412DC"/>
    <w:rsid w:val="0972268D"/>
    <w:rsid w:val="09743821"/>
    <w:rsid w:val="09863C71"/>
    <w:rsid w:val="098720DC"/>
    <w:rsid w:val="098A087E"/>
    <w:rsid w:val="098F768F"/>
    <w:rsid w:val="09915DBE"/>
    <w:rsid w:val="09924C35"/>
    <w:rsid w:val="09AF2690"/>
    <w:rsid w:val="09B374A6"/>
    <w:rsid w:val="09B54E75"/>
    <w:rsid w:val="09B80317"/>
    <w:rsid w:val="09BB0E20"/>
    <w:rsid w:val="09C34736"/>
    <w:rsid w:val="09C422F8"/>
    <w:rsid w:val="09CE6CED"/>
    <w:rsid w:val="09DD3DA2"/>
    <w:rsid w:val="09E53166"/>
    <w:rsid w:val="09E65B16"/>
    <w:rsid w:val="09E72E05"/>
    <w:rsid w:val="09F34714"/>
    <w:rsid w:val="09FD61ED"/>
    <w:rsid w:val="0A0A0C27"/>
    <w:rsid w:val="0A0E2FC7"/>
    <w:rsid w:val="0A125922"/>
    <w:rsid w:val="0A184B4C"/>
    <w:rsid w:val="0A197A11"/>
    <w:rsid w:val="0A1F0101"/>
    <w:rsid w:val="0A1F543B"/>
    <w:rsid w:val="0A2C57AA"/>
    <w:rsid w:val="0A2F7A94"/>
    <w:rsid w:val="0A33520B"/>
    <w:rsid w:val="0A3E3F41"/>
    <w:rsid w:val="0A3F4106"/>
    <w:rsid w:val="0A41034E"/>
    <w:rsid w:val="0A5707CE"/>
    <w:rsid w:val="0A5928BF"/>
    <w:rsid w:val="0A611118"/>
    <w:rsid w:val="0A660AB5"/>
    <w:rsid w:val="0A7C2F30"/>
    <w:rsid w:val="0A802A4C"/>
    <w:rsid w:val="0A8868A2"/>
    <w:rsid w:val="0A8B7E6C"/>
    <w:rsid w:val="0A93356F"/>
    <w:rsid w:val="0A993FFD"/>
    <w:rsid w:val="0A9A2A54"/>
    <w:rsid w:val="0A9B406B"/>
    <w:rsid w:val="0A9B5756"/>
    <w:rsid w:val="0AA9427D"/>
    <w:rsid w:val="0AAA5618"/>
    <w:rsid w:val="0AB24D73"/>
    <w:rsid w:val="0ACC14AF"/>
    <w:rsid w:val="0ACE2482"/>
    <w:rsid w:val="0AD215CE"/>
    <w:rsid w:val="0AD60B06"/>
    <w:rsid w:val="0AD8638B"/>
    <w:rsid w:val="0ADE1EB6"/>
    <w:rsid w:val="0AE06DB4"/>
    <w:rsid w:val="0AE37862"/>
    <w:rsid w:val="0AEA73AC"/>
    <w:rsid w:val="0AF973F4"/>
    <w:rsid w:val="0B035DA7"/>
    <w:rsid w:val="0B056186"/>
    <w:rsid w:val="0B16594F"/>
    <w:rsid w:val="0B16706D"/>
    <w:rsid w:val="0B18709D"/>
    <w:rsid w:val="0B1E6C42"/>
    <w:rsid w:val="0B244435"/>
    <w:rsid w:val="0B2C2023"/>
    <w:rsid w:val="0B2E1EF6"/>
    <w:rsid w:val="0B321477"/>
    <w:rsid w:val="0B343DF6"/>
    <w:rsid w:val="0B365C2F"/>
    <w:rsid w:val="0B395B3E"/>
    <w:rsid w:val="0B3B3B5C"/>
    <w:rsid w:val="0B4B33D2"/>
    <w:rsid w:val="0B4B4036"/>
    <w:rsid w:val="0B4C4707"/>
    <w:rsid w:val="0B4D2FAD"/>
    <w:rsid w:val="0B4E5EDB"/>
    <w:rsid w:val="0B5B3CED"/>
    <w:rsid w:val="0B5E4357"/>
    <w:rsid w:val="0B644F67"/>
    <w:rsid w:val="0B745E61"/>
    <w:rsid w:val="0B782B91"/>
    <w:rsid w:val="0B785985"/>
    <w:rsid w:val="0B786794"/>
    <w:rsid w:val="0B811AED"/>
    <w:rsid w:val="0B891894"/>
    <w:rsid w:val="0B8E49BE"/>
    <w:rsid w:val="0B9818AC"/>
    <w:rsid w:val="0B9B58D1"/>
    <w:rsid w:val="0B9C4F4C"/>
    <w:rsid w:val="0B9D7C09"/>
    <w:rsid w:val="0B9F2E82"/>
    <w:rsid w:val="0BA0757A"/>
    <w:rsid w:val="0BA762B6"/>
    <w:rsid w:val="0BA92D06"/>
    <w:rsid w:val="0BAE09FF"/>
    <w:rsid w:val="0BAE5749"/>
    <w:rsid w:val="0BB14C80"/>
    <w:rsid w:val="0BC52607"/>
    <w:rsid w:val="0BC67FC9"/>
    <w:rsid w:val="0BCB193A"/>
    <w:rsid w:val="0BD14244"/>
    <w:rsid w:val="0BD501D9"/>
    <w:rsid w:val="0BF407C6"/>
    <w:rsid w:val="0BF549A2"/>
    <w:rsid w:val="0C021D60"/>
    <w:rsid w:val="0C1428C7"/>
    <w:rsid w:val="0C1532C5"/>
    <w:rsid w:val="0C1F3D70"/>
    <w:rsid w:val="0C220706"/>
    <w:rsid w:val="0C22747E"/>
    <w:rsid w:val="0C276134"/>
    <w:rsid w:val="0C2C56AC"/>
    <w:rsid w:val="0C381C0F"/>
    <w:rsid w:val="0C3F42BF"/>
    <w:rsid w:val="0C446826"/>
    <w:rsid w:val="0C482C87"/>
    <w:rsid w:val="0C494E4A"/>
    <w:rsid w:val="0C52204F"/>
    <w:rsid w:val="0C617DBB"/>
    <w:rsid w:val="0C6246F1"/>
    <w:rsid w:val="0C6A4260"/>
    <w:rsid w:val="0C6E2E63"/>
    <w:rsid w:val="0C7075F3"/>
    <w:rsid w:val="0C7A0082"/>
    <w:rsid w:val="0C7A26E1"/>
    <w:rsid w:val="0C812C0F"/>
    <w:rsid w:val="0C872C7C"/>
    <w:rsid w:val="0C8E6F0A"/>
    <w:rsid w:val="0C931A6C"/>
    <w:rsid w:val="0C977B32"/>
    <w:rsid w:val="0C9C24F0"/>
    <w:rsid w:val="0CA36703"/>
    <w:rsid w:val="0CA94520"/>
    <w:rsid w:val="0CAD237C"/>
    <w:rsid w:val="0CAD4720"/>
    <w:rsid w:val="0CB02FBC"/>
    <w:rsid w:val="0CB05851"/>
    <w:rsid w:val="0CB131BC"/>
    <w:rsid w:val="0CC53EFF"/>
    <w:rsid w:val="0CCA2AFA"/>
    <w:rsid w:val="0CCB72EC"/>
    <w:rsid w:val="0CCC7C08"/>
    <w:rsid w:val="0CCF017E"/>
    <w:rsid w:val="0CD949B1"/>
    <w:rsid w:val="0CDA40FB"/>
    <w:rsid w:val="0CDA5987"/>
    <w:rsid w:val="0CE53290"/>
    <w:rsid w:val="0CEF7C95"/>
    <w:rsid w:val="0CFA5504"/>
    <w:rsid w:val="0CFD2687"/>
    <w:rsid w:val="0D041162"/>
    <w:rsid w:val="0D086B80"/>
    <w:rsid w:val="0D0C2EF6"/>
    <w:rsid w:val="0D0F3015"/>
    <w:rsid w:val="0D2657A9"/>
    <w:rsid w:val="0D2B65E4"/>
    <w:rsid w:val="0D311700"/>
    <w:rsid w:val="0D377910"/>
    <w:rsid w:val="0D435B36"/>
    <w:rsid w:val="0D447D5D"/>
    <w:rsid w:val="0D4B4161"/>
    <w:rsid w:val="0D4C74BF"/>
    <w:rsid w:val="0D4D65BC"/>
    <w:rsid w:val="0D526440"/>
    <w:rsid w:val="0D552E6A"/>
    <w:rsid w:val="0D554D21"/>
    <w:rsid w:val="0D55628B"/>
    <w:rsid w:val="0D66157A"/>
    <w:rsid w:val="0D664983"/>
    <w:rsid w:val="0D7A533F"/>
    <w:rsid w:val="0D7B037E"/>
    <w:rsid w:val="0D7B60D1"/>
    <w:rsid w:val="0D7D4228"/>
    <w:rsid w:val="0D80414E"/>
    <w:rsid w:val="0D8321A5"/>
    <w:rsid w:val="0D832AFE"/>
    <w:rsid w:val="0D856FF5"/>
    <w:rsid w:val="0D870B9A"/>
    <w:rsid w:val="0D885D2E"/>
    <w:rsid w:val="0D8D589F"/>
    <w:rsid w:val="0D9207BB"/>
    <w:rsid w:val="0D93043D"/>
    <w:rsid w:val="0D946A27"/>
    <w:rsid w:val="0D9F1A53"/>
    <w:rsid w:val="0D9F3F61"/>
    <w:rsid w:val="0D9F6AA2"/>
    <w:rsid w:val="0DB05C0C"/>
    <w:rsid w:val="0DB246F6"/>
    <w:rsid w:val="0DBE57D3"/>
    <w:rsid w:val="0DCC400B"/>
    <w:rsid w:val="0DD00248"/>
    <w:rsid w:val="0DD34011"/>
    <w:rsid w:val="0DD45041"/>
    <w:rsid w:val="0DDC086F"/>
    <w:rsid w:val="0DDE335D"/>
    <w:rsid w:val="0DE01D81"/>
    <w:rsid w:val="0DE13D73"/>
    <w:rsid w:val="0DE45E46"/>
    <w:rsid w:val="0DE70B64"/>
    <w:rsid w:val="0DE86186"/>
    <w:rsid w:val="0DEE07A4"/>
    <w:rsid w:val="0DEE40CC"/>
    <w:rsid w:val="0E040A02"/>
    <w:rsid w:val="0E090370"/>
    <w:rsid w:val="0E0A2EF2"/>
    <w:rsid w:val="0E130265"/>
    <w:rsid w:val="0E142814"/>
    <w:rsid w:val="0E1A3F0C"/>
    <w:rsid w:val="0E216F47"/>
    <w:rsid w:val="0E2540D0"/>
    <w:rsid w:val="0E2E5AE8"/>
    <w:rsid w:val="0E325361"/>
    <w:rsid w:val="0E3437CC"/>
    <w:rsid w:val="0E3C1F5D"/>
    <w:rsid w:val="0E3E1B61"/>
    <w:rsid w:val="0E4A7FD4"/>
    <w:rsid w:val="0E4C5C19"/>
    <w:rsid w:val="0E5122BD"/>
    <w:rsid w:val="0E5209AC"/>
    <w:rsid w:val="0E5366B3"/>
    <w:rsid w:val="0E55390F"/>
    <w:rsid w:val="0E6567FC"/>
    <w:rsid w:val="0E672D1E"/>
    <w:rsid w:val="0E6F1921"/>
    <w:rsid w:val="0E777406"/>
    <w:rsid w:val="0E824F94"/>
    <w:rsid w:val="0E8807AB"/>
    <w:rsid w:val="0E8A625E"/>
    <w:rsid w:val="0E966DC8"/>
    <w:rsid w:val="0E993E06"/>
    <w:rsid w:val="0E9F0A79"/>
    <w:rsid w:val="0EAA3EA7"/>
    <w:rsid w:val="0EB34B03"/>
    <w:rsid w:val="0EB37C4E"/>
    <w:rsid w:val="0EBA4920"/>
    <w:rsid w:val="0ECC5050"/>
    <w:rsid w:val="0EDB2ED3"/>
    <w:rsid w:val="0EDE694A"/>
    <w:rsid w:val="0EE81402"/>
    <w:rsid w:val="0EF256FC"/>
    <w:rsid w:val="0F004562"/>
    <w:rsid w:val="0F066E7B"/>
    <w:rsid w:val="0F0C25BC"/>
    <w:rsid w:val="0F144DA6"/>
    <w:rsid w:val="0F1829AB"/>
    <w:rsid w:val="0F204627"/>
    <w:rsid w:val="0F266318"/>
    <w:rsid w:val="0F2703DF"/>
    <w:rsid w:val="0F2F2EC8"/>
    <w:rsid w:val="0F346CD8"/>
    <w:rsid w:val="0F381C1E"/>
    <w:rsid w:val="0F3A18AD"/>
    <w:rsid w:val="0F3A308E"/>
    <w:rsid w:val="0F3B634D"/>
    <w:rsid w:val="0F426631"/>
    <w:rsid w:val="0F4811E3"/>
    <w:rsid w:val="0F495E1D"/>
    <w:rsid w:val="0F523606"/>
    <w:rsid w:val="0F565E77"/>
    <w:rsid w:val="0F5A67CC"/>
    <w:rsid w:val="0F5D1EBA"/>
    <w:rsid w:val="0F5F50D5"/>
    <w:rsid w:val="0F60110D"/>
    <w:rsid w:val="0F6D6C3C"/>
    <w:rsid w:val="0F777EF4"/>
    <w:rsid w:val="0F833ADF"/>
    <w:rsid w:val="0F91142D"/>
    <w:rsid w:val="0F95260F"/>
    <w:rsid w:val="0F98580E"/>
    <w:rsid w:val="0F9B495E"/>
    <w:rsid w:val="0FA2471E"/>
    <w:rsid w:val="0FA8308F"/>
    <w:rsid w:val="0FA93F3E"/>
    <w:rsid w:val="0FAB77F9"/>
    <w:rsid w:val="0FB820C5"/>
    <w:rsid w:val="0FBA7FD3"/>
    <w:rsid w:val="0FC970EB"/>
    <w:rsid w:val="0FD45312"/>
    <w:rsid w:val="0FDA3BEF"/>
    <w:rsid w:val="1003717A"/>
    <w:rsid w:val="10066694"/>
    <w:rsid w:val="100D704E"/>
    <w:rsid w:val="10145456"/>
    <w:rsid w:val="101471DA"/>
    <w:rsid w:val="10196B2F"/>
    <w:rsid w:val="101A3BE9"/>
    <w:rsid w:val="101A7ACA"/>
    <w:rsid w:val="101D7D07"/>
    <w:rsid w:val="10232F27"/>
    <w:rsid w:val="102B5C1A"/>
    <w:rsid w:val="10323E6E"/>
    <w:rsid w:val="1032571C"/>
    <w:rsid w:val="103D7339"/>
    <w:rsid w:val="103F5AFC"/>
    <w:rsid w:val="10414EDE"/>
    <w:rsid w:val="104E7525"/>
    <w:rsid w:val="10543501"/>
    <w:rsid w:val="10560936"/>
    <w:rsid w:val="10603894"/>
    <w:rsid w:val="106061FE"/>
    <w:rsid w:val="106C0556"/>
    <w:rsid w:val="108056D9"/>
    <w:rsid w:val="1084386D"/>
    <w:rsid w:val="108517A9"/>
    <w:rsid w:val="108E5592"/>
    <w:rsid w:val="10981E5D"/>
    <w:rsid w:val="109E5D2C"/>
    <w:rsid w:val="10A23286"/>
    <w:rsid w:val="10A53A1B"/>
    <w:rsid w:val="10A64BE8"/>
    <w:rsid w:val="10A81D75"/>
    <w:rsid w:val="10AE5913"/>
    <w:rsid w:val="10B24043"/>
    <w:rsid w:val="10B85545"/>
    <w:rsid w:val="10BF377C"/>
    <w:rsid w:val="10BF47C4"/>
    <w:rsid w:val="10C67E56"/>
    <w:rsid w:val="10CB2E6B"/>
    <w:rsid w:val="10D47D46"/>
    <w:rsid w:val="10D9206E"/>
    <w:rsid w:val="10DE709A"/>
    <w:rsid w:val="10E66488"/>
    <w:rsid w:val="10F669C4"/>
    <w:rsid w:val="10FD775C"/>
    <w:rsid w:val="110944DE"/>
    <w:rsid w:val="110E6AC1"/>
    <w:rsid w:val="110F70A0"/>
    <w:rsid w:val="11124F27"/>
    <w:rsid w:val="11137C8F"/>
    <w:rsid w:val="111C139C"/>
    <w:rsid w:val="111C378C"/>
    <w:rsid w:val="111C73DA"/>
    <w:rsid w:val="1120032D"/>
    <w:rsid w:val="11300F29"/>
    <w:rsid w:val="11391ACF"/>
    <w:rsid w:val="113B4B83"/>
    <w:rsid w:val="1144045E"/>
    <w:rsid w:val="11445C75"/>
    <w:rsid w:val="1156135C"/>
    <w:rsid w:val="11564DD7"/>
    <w:rsid w:val="11580469"/>
    <w:rsid w:val="116A33B7"/>
    <w:rsid w:val="116C08C2"/>
    <w:rsid w:val="116D40D3"/>
    <w:rsid w:val="11724925"/>
    <w:rsid w:val="11806A6C"/>
    <w:rsid w:val="118245D3"/>
    <w:rsid w:val="11845190"/>
    <w:rsid w:val="11847B72"/>
    <w:rsid w:val="11883CB7"/>
    <w:rsid w:val="118A0540"/>
    <w:rsid w:val="118A255E"/>
    <w:rsid w:val="118C35FC"/>
    <w:rsid w:val="118D09A9"/>
    <w:rsid w:val="11910262"/>
    <w:rsid w:val="119E2297"/>
    <w:rsid w:val="119E4D16"/>
    <w:rsid w:val="119F1E73"/>
    <w:rsid w:val="11A01541"/>
    <w:rsid w:val="11A57CF8"/>
    <w:rsid w:val="11A83883"/>
    <w:rsid w:val="11AF7A60"/>
    <w:rsid w:val="11B34CE1"/>
    <w:rsid w:val="11C82925"/>
    <w:rsid w:val="11D60C73"/>
    <w:rsid w:val="11D87D76"/>
    <w:rsid w:val="11DA2724"/>
    <w:rsid w:val="11E01389"/>
    <w:rsid w:val="11E85E33"/>
    <w:rsid w:val="11EE5B0E"/>
    <w:rsid w:val="11F033A7"/>
    <w:rsid w:val="11F34DC7"/>
    <w:rsid w:val="11F41521"/>
    <w:rsid w:val="11F70C4B"/>
    <w:rsid w:val="11FC3413"/>
    <w:rsid w:val="120657A3"/>
    <w:rsid w:val="1210032C"/>
    <w:rsid w:val="12101990"/>
    <w:rsid w:val="12114587"/>
    <w:rsid w:val="12130338"/>
    <w:rsid w:val="121D7177"/>
    <w:rsid w:val="122A2240"/>
    <w:rsid w:val="122D53F3"/>
    <w:rsid w:val="123358FC"/>
    <w:rsid w:val="12345201"/>
    <w:rsid w:val="12401626"/>
    <w:rsid w:val="124257A7"/>
    <w:rsid w:val="124410F7"/>
    <w:rsid w:val="124E18CB"/>
    <w:rsid w:val="12500840"/>
    <w:rsid w:val="1255140E"/>
    <w:rsid w:val="126013C2"/>
    <w:rsid w:val="12643602"/>
    <w:rsid w:val="12672533"/>
    <w:rsid w:val="12683A12"/>
    <w:rsid w:val="12687246"/>
    <w:rsid w:val="126A58AD"/>
    <w:rsid w:val="127378A0"/>
    <w:rsid w:val="127721CE"/>
    <w:rsid w:val="1277400E"/>
    <w:rsid w:val="12851EC5"/>
    <w:rsid w:val="1286029B"/>
    <w:rsid w:val="129C00EA"/>
    <w:rsid w:val="129D0B47"/>
    <w:rsid w:val="129E2FE7"/>
    <w:rsid w:val="129F42E9"/>
    <w:rsid w:val="12A243CE"/>
    <w:rsid w:val="12A55E02"/>
    <w:rsid w:val="12AD4130"/>
    <w:rsid w:val="12B37DB5"/>
    <w:rsid w:val="12BA7A1B"/>
    <w:rsid w:val="12BF44FB"/>
    <w:rsid w:val="12C118C2"/>
    <w:rsid w:val="12DF15BF"/>
    <w:rsid w:val="12EC628E"/>
    <w:rsid w:val="12F877E7"/>
    <w:rsid w:val="13092A8A"/>
    <w:rsid w:val="130A6064"/>
    <w:rsid w:val="13191B44"/>
    <w:rsid w:val="13226F4E"/>
    <w:rsid w:val="132273C0"/>
    <w:rsid w:val="132A2A03"/>
    <w:rsid w:val="132F7F2E"/>
    <w:rsid w:val="133312C8"/>
    <w:rsid w:val="13364601"/>
    <w:rsid w:val="13377B7E"/>
    <w:rsid w:val="13406C72"/>
    <w:rsid w:val="13424A2D"/>
    <w:rsid w:val="13430395"/>
    <w:rsid w:val="134E3BDD"/>
    <w:rsid w:val="134F1011"/>
    <w:rsid w:val="13555633"/>
    <w:rsid w:val="135C7A7F"/>
    <w:rsid w:val="1360506C"/>
    <w:rsid w:val="13610B15"/>
    <w:rsid w:val="1361106D"/>
    <w:rsid w:val="13633186"/>
    <w:rsid w:val="136E4917"/>
    <w:rsid w:val="137432B1"/>
    <w:rsid w:val="137C169E"/>
    <w:rsid w:val="137C7329"/>
    <w:rsid w:val="138377C5"/>
    <w:rsid w:val="138400FD"/>
    <w:rsid w:val="13911F30"/>
    <w:rsid w:val="1394650B"/>
    <w:rsid w:val="139508F6"/>
    <w:rsid w:val="13960D8E"/>
    <w:rsid w:val="13963A94"/>
    <w:rsid w:val="13B0647F"/>
    <w:rsid w:val="13B23977"/>
    <w:rsid w:val="13B77B4F"/>
    <w:rsid w:val="13B90F05"/>
    <w:rsid w:val="13B92C6F"/>
    <w:rsid w:val="13CB467E"/>
    <w:rsid w:val="13D45DFF"/>
    <w:rsid w:val="13D50547"/>
    <w:rsid w:val="13DE609A"/>
    <w:rsid w:val="13DF7959"/>
    <w:rsid w:val="13E5603D"/>
    <w:rsid w:val="13E94A65"/>
    <w:rsid w:val="13FA460B"/>
    <w:rsid w:val="13FC7F87"/>
    <w:rsid w:val="13FF79E1"/>
    <w:rsid w:val="14012006"/>
    <w:rsid w:val="14012B03"/>
    <w:rsid w:val="14071BAF"/>
    <w:rsid w:val="140A24FB"/>
    <w:rsid w:val="140A7638"/>
    <w:rsid w:val="140F6753"/>
    <w:rsid w:val="1411521B"/>
    <w:rsid w:val="14313CDB"/>
    <w:rsid w:val="14327E6D"/>
    <w:rsid w:val="143E1CCC"/>
    <w:rsid w:val="144B13A2"/>
    <w:rsid w:val="1453137B"/>
    <w:rsid w:val="146005DB"/>
    <w:rsid w:val="14707958"/>
    <w:rsid w:val="147422BF"/>
    <w:rsid w:val="147D4FFB"/>
    <w:rsid w:val="148F2A0B"/>
    <w:rsid w:val="1493518E"/>
    <w:rsid w:val="1494012E"/>
    <w:rsid w:val="14971C2E"/>
    <w:rsid w:val="14A12B8C"/>
    <w:rsid w:val="14B54304"/>
    <w:rsid w:val="14BF06A5"/>
    <w:rsid w:val="14C35CF5"/>
    <w:rsid w:val="14CC211D"/>
    <w:rsid w:val="14CD0195"/>
    <w:rsid w:val="14D502F7"/>
    <w:rsid w:val="14DB0312"/>
    <w:rsid w:val="14E15D7F"/>
    <w:rsid w:val="14E50879"/>
    <w:rsid w:val="14E54105"/>
    <w:rsid w:val="14E71922"/>
    <w:rsid w:val="14EC4423"/>
    <w:rsid w:val="14EE24DA"/>
    <w:rsid w:val="14FB003C"/>
    <w:rsid w:val="150E1073"/>
    <w:rsid w:val="1512740D"/>
    <w:rsid w:val="15170E0E"/>
    <w:rsid w:val="151C503D"/>
    <w:rsid w:val="151E4D27"/>
    <w:rsid w:val="15217B23"/>
    <w:rsid w:val="15284AD6"/>
    <w:rsid w:val="152E0EE6"/>
    <w:rsid w:val="152E498B"/>
    <w:rsid w:val="15394FB9"/>
    <w:rsid w:val="154061A8"/>
    <w:rsid w:val="15473421"/>
    <w:rsid w:val="1550622B"/>
    <w:rsid w:val="155420F1"/>
    <w:rsid w:val="155F51E9"/>
    <w:rsid w:val="15665E58"/>
    <w:rsid w:val="1568454B"/>
    <w:rsid w:val="1568737D"/>
    <w:rsid w:val="156907B2"/>
    <w:rsid w:val="1569295E"/>
    <w:rsid w:val="15792200"/>
    <w:rsid w:val="157B7C3A"/>
    <w:rsid w:val="158109B1"/>
    <w:rsid w:val="158612C9"/>
    <w:rsid w:val="158D772E"/>
    <w:rsid w:val="158F51DB"/>
    <w:rsid w:val="15947001"/>
    <w:rsid w:val="159927DE"/>
    <w:rsid w:val="159E25B4"/>
    <w:rsid w:val="15A72264"/>
    <w:rsid w:val="15A907F9"/>
    <w:rsid w:val="15BB4AEA"/>
    <w:rsid w:val="15C03A3F"/>
    <w:rsid w:val="15CC376B"/>
    <w:rsid w:val="15CF1A96"/>
    <w:rsid w:val="15D1088D"/>
    <w:rsid w:val="15D517BA"/>
    <w:rsid w:val="15D55514"/>
    <w:rsid w:val="15D81CC5"/>
    <w:rsid w:val="15DD53E0"/>
    <w:rsid w:val="15E74502"/>
    <w:rsid w:val="15F10400"/>
    <w:rsid w:val="15F23640"/>
    <w:rsid w:val="15F26461"/>
    <w:rsid w:val="15F438E3"/>
    <w:rsid w:val="160F709B"/>
    <w:rsid w:val="1612286F"/>
    <w:rsid w:val="161821C4"/>
    <w:rsid w:val="16263128"/>
    <w:rsid w:val="16275E8D"/>
    <w:rsid w:val="162E4724"/>
    <w:rsid w:val="16396008"/>
    <w:rsid w:val="1646703F"/>
    <w:rsid w:val="1648511F"/>
    <w:rsid w:val="16506BA1"/>
    <w:rsid w:val="165510E8"/>
    <w:rsid w:val="16560B83"/>
    <w:rsid w:val="165A678A"/>
    <w:rsid w:val="166243D9"/>
    <w:rsid w:val="166353D6"/>
    <w:rsid w:val="16674443"/>
    <w:rsid w:val="16677FA7"/>
    <w:rsid w:val="16773EC7"/>
    <w:rsid w:val="16785B0E"/>
    <w:rsid w:val="167D0261"/>
    <w:rsid w:val="167F18DC"/>
    <w:rsid w:val="16851E99"/>
    <w:rsid w:val="16943565"/>
    <w:rsid w:val="169A7AFF"/>
    <w:rsid w:val="169C6B48"/>
    <w:rsid w:val="169D1081"/>
    <w:rsid w:val="16B20A3C"/>
    <w:rsid w:val="16B518D0"/>
    <w:rsid w:val="16B518D4"/>
    <w:rsid w:val="16B81507"/>
    <w:rsid w:val="16BE155D"/>
    <w:rsid w:val="16C32D02"/>
    <w:rsid w:val="16CC7181"/>
    <w:rsid w:val="16E17903"/>
    <w:rsid w:val="16E34B6B"/>
    <w:rsid w:val="16E64EFA"/>
    <w:rsid w:val="16E66E2B"/>
    <w:rsid w:val="16E74267"/>
    <w:rsid w:val="16F54963"/>
    <w:rsid w:val="16F65E6F"/>
    <w:rsid w:val="16FA481C"/>
    <w:rsid w:val="170168AF"/>
    <w:rsid w:val="1710408A"/>
    <w:rsid w:val="17105BB9"/>
    <w:rsid w:val="172C72D4"/>
    <w:rsid w:val="172C7710"/>
    <w:rsid w:val="172E17ED"/>
    <w:rsid w:val="173377DC"/>
    <w:rsid w:val="17337B5F"/>
    <w:rsid w:val="17344B12"/>
    <w:rsid w:val="17361110"/>
    <w:rsid w:val="1738205A"/>
    <w:rsid w:val="1742014F"/>
    <w:rsid w:val="174664FE"/>
    <w:rsid w:val="17485544"/>
    <w:rsid w:val="175071C3"/>
    <w:rsid w:val="17521FBC"/>
    <w:rsid w:val="1753089A"/>
    <w:rsid w:val="17576717"/>
    <w:rsid w:val="175961E7"/>
    <w:rsid w:val="175F7165"/>
    <w:rsid w:val="17625946"/>
    <w:rsid w:val="1765671B"/>
    <w:rsid w:val="1768411F"/>
    <w:rsid w:val="17723CC8"/>
    <w:rsid w:val="17770991"/>
    <w:rsid w:val="17787115"/>
    <w:rsid w:val="177B2BB7"/>
    <w:rsid w:val="17803095"/>
    <w:rsid w:val="17824BFD"/>
    <w:rsid w:val="178671ED"/>
    <w:rsid w:val="178F7A55"/>
    <w:rsid w:val="179304E7"/>
    <w:rsid w:val="17946BEE"/>
    <w:rsid w:val="179B5E47"/>
    <w:rsid w:val="17AB1648"/>
    <w:rsid w:val="17AD1EDE"/>
    <w:rsid w:val="17AE2876"/>
    <w:rsid w:val="17AE4F2B"/>
    <w:rsid w:val="17C053B2"/>
    <w:rsid w:val="17C84046"/>
    <w:rsid w:val="17C954CA"/>
    <w:rsid w:val="17CA7A35"/>
    <w:rsid w:val="17E627A3"/>
    <w:rsid w:val="17E7416E"/>
    <w:rsid w:val="17EB1DF7"/>
    <w:rsid w:val="17F2058C"/>
    <w:rsid w:val="17F62692"/>
    <w:rsid w:val="18014A83"/>
    <w:rsid w:val="180C6433"/>
    <w:rsid w:val="18130AD5"/>
    <w:rsid w:val="1822418C"/>
    <w:rsid w:val="18242AC3"/>
    <w:rsid w:val="18282A96"/>
    <w:rsid w:val="1833071E"/>
    <w:rsid w:val="18362F57"/>
    <w:rsid w:val="18377F23"/>
    <w:rsid w:val="18390F1D"/>
    <w:rsid w:val="183A24B3"/>
    <w:rsid w:val="183C09A3"/>
    <w:rsid w:val="183F1999"/>
    <w:rsid w:val="18433D8E"/>
    <w:rsid w:val="184618D5"/>
    <w:rsid w:val="184876E5"/>
    <w:rsid w:val="18531B14"/>
    <w:rsid w:val="18537302"/>
    <w:rsid w:val="186018AD"/>
    <w:rsid w:val="18696F61"/>
    <w:rsid w:val="187050A6"/>
    <w:rsid w:val="18723975"/>
    <w:rsid w:val="187934FE"/>
    <w:rsid w:val="188428B3"/>
    <w:rsid w:val="188474B4"/>
    <w:rsid w:val="18887947"/>
    <w:rsid w:val="188E1A98"/>
    <w:rsid w:val="189126C4"/>
    <w:rsid w:val="189704A2"/>
    <w:rsid w:val="189B6BD6"/>
    <w:rsid w:val="18A216BF"/>
    <w:rsid w:val="18A22502"/>
    <w:rsid w:val="18AF1D50"/>
    <w:rsid w:val="18C03592"/>
    <w:rsid w:val="18C71DE4"/>
    <w:rsid w:val="18CB6473"/>
    <w:rsid w:val="18CE755D"/>
    <w:rsid w:val="18DF6B3D"/>
    <w:rsid w:val="18EE177C"/>
    <w:rsid w:val="18FB763D"/>
    <w:rsid w:val="1904279F"/>
    <w:rsid w:val="19072E5E"/>
    <w:rsid w:val="19107D49"/>
    <w:rsid w:val="19134257"/>
    <w:rsid w:val="19144E2B"/>
    <w:rsid w:val="19191CCD"/>
    <w:rsid w:val="191B5542"/>
    <w:rsid w:val="191D6A2C"/>
    <w:rsid w:val="191D74DE"/>
    <w:rsid w:val="192466C3"/>
    <w:rsid w:val="192A35C5"/>
    <w:rsid w:val="193B4C84"/>
    <w:rsid w:val="193F7F05"/>
    <w:rsid w:val="194476DD"/>
    <w:rsid w:val="196C0E67"/>
    <w:rsid w:val="197B6723"/>
    <w:rsid w:val="19827EAB"/>
    <w:rsid w:val="198401E2"/>
    <w:rsid w:val="19876666"/>
    <w:rsid w:val="19893F54"/>
    <w:rsid w:val="1992077F"/>
    <w:rsid w:val="199209CD"/>
    <w:rsid w:val="199255CE"/>
    <w:rsid w:val="199873FA"/>
    <w:rsid w:val="19A277D7"/>
    <w:rsid w:val="19AD40D0"/>
    <w:rsid w:val="19B06CF9"/>
    <w:rsid w:val="19B80D78"/>
    <w:rsid w:val="19BB7EEE"/>
    <w:rsid w:val="19BE655E"/>
    <w:rsid w:val="19BE68EB"/>
    <w:rsid w:val="19BF5575"/>
    <w:rsid w:val="19C649A6"/>
    <w:rsid w:val="19CA7875"/>
    <w:rsid w:val="19CF31E2"/>
    <w:rsid w:val="19D23F6D"/>
    <w:rsid w:val="19D46AC4"/>
    <w:rsid w:val="19D8640D"/>
    <w:rsid w:val="19D93B4A"/>
    <w:rsid w:val="19DC53F9"/>
    <w:rsid w:val="19DD0CF1"/>
    <w:rsid w:val="19DF6B35"/>
    <w:rsid w:val="19E04F5D"/>
    <w:rsid w:val="19EF19B2"/>
    <w:rsid w:val="19F07948"/>
    <w:rsid w:val="19F23CD2"/>
    <w:rsid w:val="19F246AF"/>
    <w:rsid w:val="19F4674D"/>
    <w:rsid w:val="19F757FC"/>
    <w:rsid w:val="1A001D24"/>
    <w:rsid w:val="1A085294"/>
    <w:rsid w:val="1A0A45F5"/>
    <w:rsid w:val="1A137071"/>
    <w:rsid w:val="1A150128"/>
    <w:rsid w:val="1A151B41"/>
    <w:rsid w:val="1A1F03D7"/>
    <w:rsid w:val="1A200DAE"/>
    <w:rsid w:val="1A255A4D"/>
    <w:rsid w:val="1A327FDE"/>
    <w:rsid w:val="1A354779"/>
    <w:rsid w:val="1A3B5A89"/>
    <w:rsid w:val="1A427111"/>
    <w:rsid w:val="1A4872A0"/>
    <w:rsid w:val="1A663942"/>
    <w:rsid w:val="1A6E4170"/>
    <w:rsid w:val="1A6F294F"/>
    <w:rsid w:val="1A704706"/>
    <w:rsid w:val="1A706E19"/>
    <w:rsid w:val="1A7D1856"/>
    <w:rsid w:val="1A806D88"/>
    <w:rsid w:val="1A824EF2"/>
    <w:rsid w:val="1A867C7A"/>
    <w:rsid w:val="1A871D8D"/>
    <w:rsid w:val="1A8A1446"/>
    <w:rsid w:val="1A8C2465"/>
    <w:rsid w:val="1A8C74B7"/>
    <w:rsid w:val="1A8D68F6"/>
    <w:rsid w:val="1A9400D2"/>
    <w:rsid w:val="1A9574FA"/>
    <w:rsid w:val="1A974AA1"/>
    <w:rsid w:val="1A9F51AC"/>
    <w:rsid w:val="1AA4466E"/>
    <w:rsid w:val="1ABD6363"/>
    <w:rsid w:val="1AC33BC9"/>
    <w:rsid w:val="1AC777F6"/>
    <w:rsid w:val="1ACC7820"/>
    <w:rsid w:val="1AD06B01"/>
    <w:rsid w:val="1AD65B4A"/>
    <w:rsid w:val="1AD77B8A"/>
    <w:rsid w:val="1AD81069"/>
    <w:rsid w:val="1ADC1085"/>
    <w:rsid w:val="1ADE5A95"/>
    <w:rsid w:val="1AED2FF5"/>
    <w:rsid w:val="1AF73ABE"/>
    <w:rsid w:val="1B0744C5"/>
    <w:rsid w:val="1B0E6393"/>
    <w:rsid w:val="1B13357C"/>
    <w:rsid w:val="1B144209"/>
    <w:rsid w:val="1B23419A"/>
    <w:rsid w:val="1B2457CB"/>
    <w:rsid w:val="1B2A329C"/>
    <w:rsid w:val="1B2D35DC"/>
    <w:rsid w:val="1B3454E4"/>
    <w:rsid w:val="1B3609CD"/>
    <w:rsid w:val="1B3D74E2"/>
    <w:rsid w:val="1B3F73D4"/>
    <w:rsid w:val="1B4A5146"/>
    <w:rsid w:val="1B507C38"/>
    <w:rsid w:val="1B527694"/>
    <w:rsid w:val="1B58737E"/>
    <w:rsid w:val="1B5B2C6C"/>
    <w:rsid w:val="1B5B644C"/>
    <w:rsid w:val="1B5C1C2F"/>
    <w:rsid w:val="1B616935"/>
    <w:rsid w:val="1B623B62"/>
    <w:rsid w:val="1B856F73"/>
    <w:rsid w:val="1B9000CE"/>
    <w:rsid w:val="1B972930"/>
    <w:rsid w:val="1B973DDB"/>
    <w:rsid w:val="1BA54E27"/>
    <w:rsid w:val="1BAE2009"/>
    <w:rsid w:val="1BAE60EF"/>
    <w:rsid w:val="1BBB2092"/>
    <w:rsid w:val="1BC41784"/>
    <w:rsid w:val="1BC57206"/>
    <w:rsid w:val="1BCD1315"/>
    <w:rsid w:val="1BCE3550"/>
    <w:rsid w:val="1BD44E53"/>
    <w:rsid w:val="1BDA5409"/>
    <w:rsid w:val="1BDB6C7D"/>
    <w:rsid w:val="1BDD0676"/>
    <w:rsid w:val="1BE2647B"/>
    <w:rsid w:val="1BE271AF"/>
    <w:rsid w:val="1BEB5C42"/>
    <w:rsid w:val="1BEC2FB3"/>
    <w:rsid w:val="1BED2A47"/>
    <w:rsid w:val="1BF01B16"/>
    <w:rsid w:val="1BF509E3"/>
    <w:rsid w:val="1BFA1F9F"/>
    <w:rsid w:val="1BFA4B83"/>
    <w:rsid w:val="1BFB7660"/>
    <w:rsid w:val="1BFC23D3"/>
    <w:rsid w:val="1BFF09B7"/>
    <w:rsid w:val="1C0768FF"/>
    <w:rsid w:val="1C0A5FA3"/>
    <w:rsid w:val="1C0C5912"/>
    <w:rsid w:val="1C0E63C1"/>
    <w:rsid w:val="1C0F7291"/>
    <w:rsid w:val="1C110535"/>
    <w:rsid w:val="1C1247A4"/>
    <w:rsid w:val="1C161DDD"/>
    <w:rsid w:val="1C19661F"/>
    <w:rsid w:val="1C196BB0"/>
    <w:rsid w:val="1C2607AB"/>
    <w:rsid w:val="1C2841E4"/>
    <w:rsid w:val="1C2C2524"/>
    <w:rsid w:val="1C311E38"/>
    <w:rsid w:val="1C3D14C8"/>
    <w:rsid w:val="1C542366"/>
    <w:rsid w:val="1C5C11F4"/>
    <w:rsid w:val="1C6A17B2"/>
    <w:rsid w:val="1C6B3411"/>
    <w:rsid w:val="1C880CE2"/>
    <w:rsid w:val="1C894DEE"/>
    <w:rsid w:val="1C8B23ED"/>
    <w:rsid w:val="1C8D07CB"/>
    <w:rsid w:val="1CA7195A"/>
    <w:rsid w:val="1CA81192"/>
    <w:rsid w:val="1CA8494E"/>
    <w:rsid w:val="1CAD19BF"/>
    <w:rsid w:val="1CC505D8"/>
    <w:rsid w:val="1CCA277A"/>
    <w:rsid w:val="1CCF3633"/>
    <w:rsid w:val="1CD16AB2"/>
    <w:rsid w:val="1CD603FE"/>
    <w:rsid w:val="1CDB6C29"/>
    <w:rsid w:val="1CDF6A51"/>
    <w:rsid w:val="1CE311DA"/>
    <w:rsid w:val="1CEB6307"/>
    <w:rsid w:val="1CED7D03"/>
    <w:rsid w:val="1CF06545"/>
    <w:rsid w:val="1CF30B87"/>
    <w:rsid w:val="1CF423B5"/>
    <w:rsid w:val="1CF441FF"/>
    <w:rsid w:val="1CFB164B"/>
    <w:rsid w:val="1CFE4A2F"/>
    <w:rsid w:val="1D000884"/>
    <w:rsid w:val="1D0127BE"/>
    <w:rsid w:val="1D143BC9"/>
    <w:rsid w:val="1D1678E5"/>
    <w:rsid w:val="1D19289E"/>
    <w:rsid w:val="1D2406F0"/>
    <w:rsid w:val="1D250EE4"/>
    <w:rsid w:val="1D280BC4"/>
    <w:rsid w:val="1D30500D"/>
    <w:rsid w:val="1D3B768B"/>
    <w:rsid w:val="1D4372E9"/>
    <w:rsid w:val="1D576751"/>
    <w:rsid w:val="1D600956"/>
    <w:rsid w:val="1D67347E"/>
    <w:rsid w:val="1D773E79"/>
    <w:rsid w:val="1D7D7EF5"/>
    <w:rsid w:val="1D8463EC"/>
    <w:rsid w:val="1D870017"/>
    <w:rsid w:val="1D88285A"/>
    <w:rsid w:val="1D894378"/>
    <w:rsid w:val="1D92643A"/>
    <w:rsid w:val="1D95256B"/>
    <w:rsid w:val="1D9D241A"/>
    <w:rsid w:val="1DAA26DF"/>
    <w:rsid w:val="1DB8221E"/>
    <w:rsid w:val="1DC11935"/>
    <w:rsid w:val="1DC64084"/>
    <w:rsid w:val="1DC95B95"/>
    <w:rsid w:val="1DCA411D"/>
    <w:rsid w:val="1DD13638"/>
    <w:rsid w:val="1DD75A65"/>
    <w:rsid w:val="1DDA44EC"/>
    <w:rsid w:val="1DDD3F4C"/>
    <w:rsid w:val="1DDE4A71"/>
    <w:rsid w:val="1DE21090"/>
    <w:rsid w:val="1DE636A6"/>
    <w:rsid w:val="1DEC6532"/>
    <w:rsid w:val="1DF36EF4"/>
    <w:rsid w:val="1DF53E6A"/>
    <w:rsid w:val="1DF9010B"/>
    <w:rsid w:val="1DFB4507"/>
    <w:rsid w:val="1DFE4AC7"/>
    <w:rsid w:val="1E014C72"/>
    <w:rsid w:val="1E06056A"/>
    <w:rsid w:val="1E0852E3"/>
    <w:rsid w:val="1E090E74"/>
    <w:rsid w:val="1E0B16D1"/>
    <w:rsid w:val="1E173985"/>
    <w:rsid w:val="1E1B4825"/>
    <w:rsid w:val="1E203A69"/>
    <w:rsid w:val="1E2423D1"/>
    <w:rsid w:val="1E464347"/>
    <w:rsid w:val="1E477CAA"/>
    <w:rsid w:val="1E4B58EB"/>
    <w:rsid w:val="1E4E1EB3"/>
    <w:rsid w:val="1E4E698A"/>
    <w:rsid w:val="1E4F56C1"/>
    <w:rsid w:val="1E584A40"/>
    <w:rsid w:val="1E591E36"/>
    <w:rsid w:val="1E5F172F"/>
    <w:rsid w:val="1E646273"/>
    <w:rsid w:val="1E663B02"/>
    <w:rsid w:val="1E754686"/>
    <w:rsid w:val="1E7608E0"/>
    <w:rsid w:val="1E765F3C"/>
    <w:rsid w:val="1E77272C"/>
    <w:rsid w:val="1E776D20"/>
    <w:rsid w:val="1E7B42A7"/>
    <w:rsid w:val="1E7C7093"/>
    <w:rsid w:val="1E7F6D59"/>
    <w:rsid w:val="1E8038FE"/>
    <w:rsid w:val="1E845B44"/>
    <w:rsid w:val="1E857941"/>
    <w:rsid w:val="1E8C2A85"/>
    <w:rsid w:val="1E8E12F4"/>
    <w:rsid w:val="1E926338"/>
    <w:rsid w:val="1E9A6DFC"/>
    <w:rsid w:val="1E9B0295"/>
    <w:rsid w:val="1EA400DA"/>
    <w:rsid w:val="1EB22C2C"/>
    <w:rsid w:val="1EB71AAF"/>
    <w:rsid w:val="1EBB4EBE"/>
    <w:rsid w:val="1EBD4244"/>
    <w:rsid w:val="1EC21F0C"/>
    <w:rsid w:val="1EC60FBF"/>
    <w:rsid w:val="1EC71923"/>
    <w:rsid w:val="1EC827D8"/>
    <w:rsid w:val="1ED33FB6"/>
    <w:rsid w:val="1EDB599C"/>
    <w:rsid w:val="1EDC0C0C"/>
    <w:rsid w:val="1EE86DC4"/>
    <w:rsid w:val="1EFA066B"/>
    <w:rsid w:val="1EFA5BA2"/>
    <w:rsid w:val="1F08229B"/>
    <w:rsid w:val="1F0A02A3"/>
    <w:rsid w:val="1F1E2A42"/>
    <w:rsid w:val="1F23598E"/>
    <w:rsid w:val="1F266CA2"/>
    <w:rsid w:val="1F2D3954"/>
    <w:rsid w:val="1F2F3D70"/>
    <w:rsid w:val="1F336040"/>
    <w:rsid w:val="1F371BEC"/>
    <w:rsid w:val="1F3A2244"/>
    <w:rsid w:val="1F4033FB"/>
    <w:rsid w:val="1F485AF9"/>
    <w:rsid w:val="1F4934F0"/>
    <w:rsid w:val="1F550426"/>
    <w:rsid w:val="1F571E5C"/>
    <w:rsid w:val="1F6527E6"/>
    <w:rsid w:val="1F665A84"/>
    <w:rsid w:val="1F687F48"/>
    <w:rsid w:val="1F6D6831"/>
    <w:rsid w:val="1F6E2AB8"/>
    <w:rsid w:val="1F706188"/>
    <w:rsid w:val="1F782A88"/>
    <w:rsid w:val="1F79651C"/>
    <w:rsid w:val="1F7B79CE"/>
    <w:rsid w:val="1F7F4A59"/>
    <w:rsid w:val="1F850024"/>
    <w:rsid w:val="1F876FB5"/>
    <w:rsid w:val="1F8860CB"/>
    <w:rsid w:val="1F8A3861"/>
    <w:rsid w:val="1F8A7B93"/>
    <w:rsid w:val="1F8B2D92"/>
    <w:rsid w:val="1F8C3631"/>
    <w:rsid w:val="1F973BC5"/>
    <w:rsid w:val="1F9E53FC"/>
    <w:rsid w:val="1F9F1748"/>
    <w:rsid w:val="1FA11E56"/>
    <w:rsid w:val="1FA145F7"/>
    <w:rsid w:val="1FA51A42"/>
    <w:rsid w:val="1FA7397B"/>
    <w:rsid w:val="1FAB5128"/>
    <w:rsid w:val="1FB05328"/>
    <w:rsid w:val="1FB13DAD"/>
    <w:rsid w:val="1FBC46E8"/>
    <w:rsid w:val="1FBD5768"/>
    <w:rsid w:val="1FBE76DB"/>
    <w:rsid w:val="1FBF2D7C"/>
    <w:rsid w:val="1FC33E2D"/>
    <w:rsid w:val="1FC728E7"/>
    <w:rsid w:val="1FC94F9B"/>
    <w:rsid w:val="1FCE2229"/>
    <w:rsid w:val="1FCE72A3"/>
    <w:rsid w:val="1FD13F4A"/>
    <w:rsid w:val="1FD602FD"/>
    <w:rsid w:val="1FD94114"/>
    <w:rsid w:val="1FE85338"/>
    <w:rsid w:val="1FF155EF"/>
    <w:rsid w:val="1FF66134"/>
    <w:rsid w:val="1FF816EA"/>
    <w:rsid w:val="20044DBB"/>
    <w:rsid w:val="20091D4A"/>
    <w:rsid w:val="20183461"/>
    <w:rsid w:val="201A327A"/>
    <w:rsid w:val="201A6EA9"/>
    <w:rsid w:val="201B6C2E"/>
    <w:rsid w:val="201B7739"/>
    <w:rsid w:val="201D3AB4"/>
    <w:rsid w:val="201E3884"/>
    <w:rsid w:val="20202C52"/>
    <w:rsid w:val="20206533"/>
    <w:rsid w:val="2024259C"/>
    <w:rsid w:val="20375B48"/>
    <w:rsid w:val="203967B2"/>
    <w:rsid w:val="203F6886"/>
    <w:rsid w:val="2046593F"/>
    <w:rsid w:val="204B79EC"/>
    <w:rsid w:val="20551875"/>
    <w:rsid w:val="20590FA8"/>
    <w:rsid w:val="20653E0F"/>
    <w:rsid w:val="206E0311"/>
    <w:rsid w:val="207A2A98"/>
    <w:rsid w:val="20814ED2"/>
    <w:rsid w:val="20835F08"/>
    <w:rsid w:val="20891B51"/>
    <w:rsid w:val="20931424"/>
    <w:rsid w:val="20966370"/>
    <w:rsid w:val="209B4558"/>
    <w:rsid w:val="20AE7D5A"/>
    <w:rsid w:val="20AF2558"/>
    <w:rsid w:val="20AF4307"/>
    <w:rsid w:val="20AF498C"/>
    <w:rsid w:val="20B130A1"/>
    <w:rsid w:val="20B738FF"/>
    <w:rsid w:val="20BE651D"/>
    <w:rsid w:val="20C325A5"/>
    <w:rsid w:val="20C564C2"/>
    <w:rsid w:val="20CC3A8B"/>
    <w:rsid w:val="20CE74E1"/>
    <w:rsid w:val="20D100A0"/>
    <w:rsid w:val="20D110D3"/>
    <w:rsid w:val="20D72590"/>
    <w:rsid w:val="20E417E9"/>
    <w:rsid w:val="20ED7BC8"/>
    <w:rsid w:val="20EE5EF7"/>
    <w:rsid w:val="20F41351"/>
    <w:rsid w:val="20FE7124"/>
    <w:rsid w:val="20FF23F1"/>
    <w:rsid w:val="21004960"/>
    <w:rsid w:val="21005FC1"/>
    <w:rsid w:val="21073577"/>
    <w:rsid w:val="210B41CE"/>
    <w:rsid w:val="211C19DA"/>
    <w:rsid w:val="211E6DD1"/>
    <w:rsid w:val="21270462"/>
    <w:rsid w:val="2128324C"/>
    <w:rsid w:val="212878ED"/>
    <w:rsid w:val="21342B62"/>
    <w:rsid w:val="213870A1"/>
    <w:rsid w:val="213A6817"/>
    <w:rsid w:val="214358DB"/>
    <w:rsid w:val="21450173"/>
    <w:rsid w:val="214528CC"/>
    <w:rsid w:val="21477155"/>
    <w:rsid w:val="21521A4C"/>
    <w:rsid w:val="215422C3"/>
    <w:rsid w:val="215435B5"/>
    <w:rsid w:val="216C3D38"/>
    <w:rsid w:val="216F5CB3"/>
    <w:rsid w:val="21715339"/>
    <w:rsid w:val="2189428A"/>
    <w:rsid w:val="218B27CD"/>
    <w:rsid w:val="21953DC9"/>
    <w:rsid w:val="219A58D6"/>
    <w:rsid w:val="21A23CC1"/>
    <w:rsid w:val="21A24300"/>
    <w:rsid w:val="21A271D2"/>
    <w:rsid w:val="21A31376"/>
    <w:rsid w:val="21A7484E"/>
    <w:rsid w:val="21A878ED"/>
    <w:rsid w:val="21AC6850"/>
    <w:rsid w:val="21B01729"/>
    <w:rsid w:val="21B319D7"/>
    <w:rsid w:val="21B456B3"/>
    <w:rsid w:val="21BB2D71"/>
    <w:rsid w:val="21BC533E"/>
    <w:rsid w:val="21C268A7"/>
    <w:rsid w:val="21C519A6"/>
    <w:rsid w:val="21CD2655"/>
    <w:rsid w:val="21D01955"/>
    <w:rsid w:val="21D02660"/>
    <w:rsid w:val="21E915AB"/>
    <w:rsid w:val="21EA2BDF"/>
    <w:rsid w:val="21FF65AB"/>
    <w:rsid w:val="2203328E"/>
    <w:rsid w:val="220474E4"/>
    <w:rsid w:val="220628F4"/>
    <w:rsid w:val="220D57A6"/>
    <w:rsid w:val="220F36D8"/>
    <w:rsid w:val="22125273"/>
    <w:rsid w:val="221466F3"/>
    <w:rsid w:val="221A588A"/>
    <w:rsid w:val="221F4D41"/>
    <w:rsid w:val="22241384"/>
    <w:rsid w:val="2225211F"/>
    <w:rsid w:val="2228680C"/>
    <w:rsid w:val="22345C93"/>
    <w:rsid w:val="22355CD3"/>
    <w:rsid w:val="223C2F80"/>
    <w:rsid w:val="223C714D"/>
    <w:rsid w:val="2248021D"/>
    <w:rsid w:val="224C6147"/>
    <w:rsid w:val="2250687B"/>
    <w:rsid w:val="22540F67"/>
    <w:rsid w:val="2256273C"/>
    <w:rsid w:val="225B29F8"/>
    <w:rsid w:val="22660747"/>
    <w:rsid w:val="2266448A"/>
    <w:rsid w:val="2268071D"/>
    <w:rsid w:val="22694EB9"/>
    <w:rsid w:val="226A441C"/>
    <w:rsid w:val="226C55B2"/>
    <w:rsid w:val="226F2007"/>
    <w:rsid w:val="2270203F"/>
    <w:rsid w:val="227724AE"/>
    <w:rsid w:val="227F48B2"/>
    <w:rsid w:val="22805DB8"/>
    <w:rsid w:val="228304E0"/>
    <w:rsid w:val="228F35EA"/>
    <w:rsid w:val="229B39E3"/>
    <w:rsid w:val="229D33D9"/>
    <w:rsid w:val="22A37702"/>
    <w:rsid w:val="22BB531D"/>
    <w:rsid w:val="22BD3D12"/>
    <w:rsid w:val="22C94347"/>
    <w:rsid w:val="22DB35FA"/>
    <w:rsid w:val="22E1405E"/>
    <w:rsid w:val="22FA1939"/>
    <w:rsid w:val="22FC1804"/>
    <w:rsid w:val="22FD04CB"/>
    <w:rsid w:val="23002B05"/>
    <w:rsid w:val="230430F4"/>
    <w:rsid w:val="23061474"/>
    <w:rsid w:val="230774BC"/>
    <w:rsid w:val="23137D2B"/>
    <w:rsid w:val="23160857"/>
    <w:rsid w:val="231822C7"/>
    <w:rsid w:val="232049C2"/>
    <w:rsid w:val="232053FA"/>
    <w:rsid w:val="23297221"/>
    <w:rsid w:val="232F2D19"/>
    <w:rsid w:val="2336538C"/>
    <w:rsid w:val="23384460"/>
    <w:rsid w:val="233E5E57"/>
    <w:rsid w:val="23486320"/>
    <w:rsid w:val="2351245E"/>
    <w:rsid w:val="23525350"/>
    <w:rsid w:val="235622BB"/>
    <w:rsid w:val="23674683"/>
    <w:rsid w:val="236852D8"/>
    <w:rsid w:val="236D7677"/>
    <w:rsid w:val="236D7B0F"/>
    <w:rsid w:val="23731211"/>
    <w:rsid w:val="23763610"/>
    <w:rsid w:val="237A782D"/>
    <w:rsid w:val="239007B8"/>
    <w:rsid w:val="23947259"/>
    <w:rsid w:val="239B14F4"/>
    <w:rsid w:val="23A07877"/>
    <w:rsid w:val="23A07B1F"/>
    <w:rsid w:val="23AD7028"/>
    <w:rsid w:val="23B1431C"/>
    <w:rsid w:val="23B5295E"/>
    <w:rsid w:val="23B865EC"/>
    <w:rsid w:val="23BA609B"/>
    <w:rsid w:val="23C31366"/>
    <w:rsid w:val="23C65D2C"/>
    <w:rsid w:val="23D535A0"/>
    <w:rsid w:val="23E2724D"/>
    <w:rsid w:val="23E35306"/>
    <w:rsid w:val="23E6236E"/>
    <w:rsid w:val="23E641AD"/>
    <w:rsid w:val="23ED60DA"/>
    <w:rsid w:val="23F539DB"/>
    <w:rsid w:val="23F73C78"/>
    <w:rsid w:val="23FA0F72"/>
    <w:rsid w:val="23FC21DB"/>
    <w:rsid w:val="23FF283C"/>
    <w:rsid w:val="24061787"/>
    <w:rsid w:val="240717E1"/>
    <w:rsid w:val="240750E0"/>
    <w:rsid w:val="240C4B3C"/>
    <w:rsid w:val="24101DD0"/>
    <w:rsid w:val="2419576E"/>
    <w:rsid w:val="24291D29"/>
    <w:rsid w:val="24353EBD"/>
    <w:rsid w:val="243779AF"/>
    <w:rsid w:val="243B0805"/>
    <w:rsid w:val="243E461F"/>
    <w:rsid w:val="243F0DD8"/>
    <w:rsid w:val="24443B26"/>
    <w:rsid w:val="24614E31"/>
    <w:rsid w:val="246156B3"/>
    <w:rsid w:val="24617357"/>
    <w:rsid w:val="24635A73"/>
    <w:rsid w:val="2464597C"/>
    <w:rsid w:val="246613C1"/>
    <w:rsid w:val="246D7391"/>
    <w:rsid w:val="246D758A"/>
    <w:rsid w:val="246E61DC"/>
    <w:rsid w:val="246F6157"/>
    <w:rsid w:val="24784A2C"/>
    <w:rsid w:val="247B50C4"/>
    <w:rsid w:val="247F41B2"/>
    <w:rsid w:val="247F4F84"/>
    <w:rsid w:val="248C1E2C"/>
    <w:rsid w:val="248E6079"/>
    <w:rsid w:val="248F3F16"/>
    <w:rsid w:val="2494675D"/>
    <w:rsid w:val="24970A2C"/>
    <w:rsid w:val="24994695"/>
    <w:rsid w:val="249C622B"/>
    <w:rsid w:val="249D79B2"/>
    <w:rsid w:val="24A30866"/>
    <w:rsid w:val="24A8230B"/>
    <w:rsid w:val="24B33E69"/>
    <w:rsid w:val="24B6248E"/>
    <w:rsid w:val="24B97BAD"/>
    <w:rsid w:val="24BD5509"/>
    <w:rsid w:val="24C27223"/>
    <w:rsid w:val="24C47680"/>
    <w:rsid w:val="24C5721C"/>
    <w:rsid w:val="24C60C5A"/>
    <w:rsid w:val="24C90260"/>
    <w:rsid w:val="24CE3930"/>
    <w:rsid w:val="24D26718"/>
    <w:rsid w:val="24D54D6C"/>
    <w:rsid w:val="24D82962"/>
    <w:rsid w:val="24D93FEA"/>
    <w:rsid w:val="24DC74DF"/>
    <w:rsid w:val="24DD6CC8"/>
    <w:rsid w:val="24E65C5C"/>
    <w:rsid w:val="24E762A9"/>
    <w:rsid w:val="24F65812"/>
    <w:rsid w:val="24F74623"/>
    <w:rsid w:val="24FA55C7"/>
    <w:rsid w:val="25007288"/>
    <w:rsid w:val="250114F1"/>
    <w:rsid w:val="25060B63"/>
    <w:rsid w:val="250F3616"/>
    <w:rsid w:val="25122956"/>
    <w:rsid w:val="25163644"/>
    <w:rsid w:val="2519649B"/>
    <w:rsid w:val="251B0EA6"/>
    <w:rsid w:val="251C6A1C"/>
    <w:rsid w:val="251D7794"/>
    <w:rsid w:val="252B27A1"/>
    <w:rsid w:val="2537613D"/>
    <w:rsid w:val="253A08E9"/>
    <w:rsid w:val="253A504D"/>
    <w:rsid w:val="2541369D"/>
    <w:rsid w:val="255B7171"/>
    <w:rsid w:val="255D46F0"/>
    <w:rsid w:val="255E5B9E"/>
    <w:rsid w:val="256D016A"/>
    <w:rsid w:val="256E7C33"/>
    <w:rsid w:val="257456F2"/>
    <w:rsid w:val="25750D12"/>
    <w:rsid w:val="257B610B"/>
    <w:rsid w:val="257E4169"/>
    <w:rsid w:val="258A0D65"/>
    <w:rsid w:val="258A244C"/>
    <w:rsid w:val="258A3A98"/>
    <w:rsid w:val="25937A94"/>
    <w:rsid w:val="25954FB1"/>
    <w:rsid w:val="25974352"/>
    <w:rsid w:val="25977A60"/>
    <w:rsid w:val="259C1ED2"/>
    <w:rsid w:val="25A253A1"/>
    <w:rsid w:val="25A71E52"/>
    <w:rsid w:val="25AE5E0D"/>
    <w:rsid w:val="25B850ED"/>
    <w:rsid w:val="25BF0648"/>
    <w:rsid w:val="25BF3BB2"/>
    <w:rsid w:val="25C40ED2"/>
    <w:rsid w:val="25CB0FBC"/>
    <w:rsid w:val="25D2793C"/>
    <w:rsid w:val="25D954DE"/>
    <w:rsid w:val="25D959B1"/>
    <w:rsid w:val="25DA603E"/>
    <w:rsid w:val="25DF629E"/>
    <w:rsid w:val="25E0747C"/>
    <w:rsid w:val="25E24086"/>
    <w:rsid w:val="25EB1AA8"/>
    <w:rsid w:val="25F52164"/>
    <w:rsid w:val="25F63DA7"/>
    <w:rsid w:val="25FC4541"/>
    <w:rsid w:val="25FD4AA2"/>
    <w:rsid w:val="2607387A"/>
    <w:rsid w:val="260F607B"/>
    <w:rsid w:val="261532DA"/>
    <w:rsid w:val="26175752"/>
    <w:rsid w:val="262125D9"/>
    <w:rsid w:val="26215A6B"/>
    <w:rsid w:val="262616B4"/>
    <w:rsid w:val="26291CA2"/>
    <w:rsid w:val="262D336C"/>
    <w:rsid w:val="262D54A1"/>
    <w:rsid w:val="26323F6C"/>
    <w:rsid w:val="26396367"/>
    <w:rsid w:val="263A1EE6"/>
    <w:rsid w:val="263D5472"/>
    <w:rsid w:val="264705D7"/>
    <w:rsid w:val="264F29A6"/>
    <w:rsid w:val="265A5065"/>
    <w:rsid w:val="26677D23"/>
    <w:rsid w:val="266E4C16"/>
    <w:rsid w:val="267006A8"/>
    <w:rsid w:val="2672324E"/>
    <w:rsid w:val="26750E7F"/>
    <w:rsid w:val="26761242"/>
    <w:rsid w:val="267A3639"/>
    <w:rsid w:val="267D1C05"/>
    <w:rsid w:val="268D51E2"/>
    <w:rsid w:val="2693518B"/>
    <w:rsid w:val="26937A85"/>
    <w:rsid w:val="26944BDD"/>
    <w:rsid w:val="26962B04"/>
    <w:rsid w:val="269B7EFC"/>
    <w:rsid w:val="26A21F67"/>
    <w:rsid w:val="26A60231"/>
    <w:rsid w:val="26A70E76"/>
    <w:rsid w:val="26B46B13"/>
    <w:rsid w:val="26B5294E"/>
    <w:rsid w:val="26B73016"/>
    <w:rsid w:val="26C272B2"/>
    <w:rsid w:val="26C93DC9"/>
    <w:rsid w:val="26F54C4D"/>
    <w:rsid w:val="26F578DB"/>
    <w:rsid w:val="26FC4A2E"/>
    <w:rsid w:val="26FD2CC4"/>
    <w:rsid w:val="26FE55FB"/>
    <w:rsid w:val="27053131"/>
    <w:rsid w:val="27071B07"/>
    <w:rsid w:val="271055E8"/>
    <w:rsid w:val="271A7A51"/>
    <w:rsid w:val="27213E4B"/>
    <w:rsid w:val="272464A9"/>
    <w:rsid w:val="272907C6"/>
    <w:rsid w:val="272B5AA5"/>
    <w:rsid w:val="27443FF1"/>
    <w:rsid w:val="27492C53"/>
    <w:rsid w:val="275132C2"/>
    <w:rsid w:val="275206D3"/>
    <w:rsid w:val="275559C8"/>
    <w:rsid w:val="27577862"/>
    <w:rsid w:val="275915D1"/>
    <w:rsid w:val="27611092"/>
    <w:rsid w:val="27770E36"/>
    <w:rsid w:val="27863218"/>
    <w:rsid w:val="27891B00"/>
    <w:rsid w:val="278A0904"/>
    <w:rsid w:val="278B4869"/>
    <w:rsid w:val="27926C42"/>
    <w:rsid w:val="279C775D"/>
    <w:rsid w:val="27A27730"/>
    <w:rsid w:val="27B449FF"/>
    <w:rsid w:val="27B95AC0"/>
    <w:rsid w:val="27BA5A91"/>
    <w:rsid w:val="27BD7F15"/>
    <w:rsid w:val="27BF3B35"/>
    <w:rsid w:val="27C25ECA"/>
    <w:rsid w:val="27C60779"/>
    <w:rsid w:val="27CB051D"/>
    <w:rsid w:val="27D50283"/>
    <w:rsid w:val="27DB24B5"/>
    <w:rsid w:val="27DB3D47"/>
    <w:rsid w:val="27DC449B"/>
    <w:rsid w:val="27E21B45"/>
    <w:rsid w:val="27FB777A"/>
    <w:rsid w:val="2801446D"/>
    <w:rsid w:val="280D0BA1"/>
    <w:rsid w:val="280D3806"/>
    <w:rsid w:val="280F15C1"/>
    <w:rsid w:val="281B0536"/>
    <w:rsid w:val="28216EC4"/>
    <w:rsid w:val="283D14C3"/>
    <w:rsid w:val="283D7E05"/>
    <w:rsid w:val="2843156B"/>
    <w:rsid w:val="2843275B"/>
    <w:rsid w:val="285660FA"/>
    <w:rsid w:val="2861698E"/>
    <w:rsid w:val="28704635"/>
    <w:rsid w:val="28712546"/>
    <w:rsid w:val="28712DB9"/>
    <w:rsid w:val="287C18DD"/>
    <w:rsid w:val="287C6BD7"/>
    <w:rsid w:val="28865534"/>
    <w:rsid w:val="289E5F75"/>
    <w:rsid w:val="289F091A"/>
    <w:rsid w:val="28A504A9"/>
    <w:rsid w:val="28AC23AD"/>
    <w:rsid w:val="28AC4E68"/>
    <w:rsid w:val="28B05FF8"/>
    <w:rsid w:val="28BD264F"/>
    <w:rsid w:val="28BF42D2"/>
    <w:rsid w:val="28C17ADF"/>
    <w:rsid w:val="28C667A9"/>
    <w:rsid w:val="28C855E5"/>
    <w:rsid w:val="28CC4AE9"/>
    <w:rsid w:val="28D86F23"/>
    <w:rsid w:val="28E41035"/>
    <w:rsid w:val="28E453A6"/>
    <w:rsid w:val="28EA6AB4"/>
    <w:rsid w:val="28EF0462"/>
    <w:rsid w:val="28F06365"/>
    <w:rsid w:val="28F22101"/>
    <w:rsid w:val="28F66332"/>
    <w:rsid w:val="28FE231D"/>
    <w:rsid w:val="28FE6CAE"/>
    <w:rsid w:val="2906111A"/>
    <w:rsid w:val="2910289A"/>
    <w:rsid w:val="2924420C"/>
    <w:rsid w:val="29275B38"/>
    <w:rsid w:val="29276D94"/>
    <w:rsid w:val="29281F06"/>
    <w:rsid w:val="29282CB8"/>
    <w:rsid w:val="2929131E"/>
    <w:rsid w:val="29295687"/>
    <w:rsid w:val="29316FF2"/>
    <w:rsid w:val="29317F4D"/>
    <w:rsid w:val="29341E48"/>
    <w:rsid w:val="293B50D7"/>
    <w:rsid w:val="29416969"/>
    <w:rsid w:val="29452A76"/>
    <w:rsid w:val="294B4AE0"/>
    <w:rsid w:val="2954297F"/>
    <w:rsid w:val="29574245"/>
    <w:rsid w:val="29724AD8"/>
    <w:rsid w:val="29772C0F"/>
    <w:rsid w:val="297A653A"/>
    <w:rsid w:val="29815E7B"/>
    <w:rsid w:val="29856B6A"/>
    <w:rsid w:val="298669CB"/>
    <w:rsid w:val="298D290D"/>
    <w:rsid w:val="298F118B"/>
    <w:rsid w:val="298F4DFC"/>
    <w:rsid w:val="299E3D18"/>
    <w:rsid w:val="29AB58A0"/>
    <w:rsid w:val="29AF3F2F"/>
    <w:rsid w:val="29CD6979"/>
    <w:rsid w:val="29D10E59"/>
    <w:rsid w:val="29D371A6"/>
    <w:rsid w:val="29D70375"/>
    <w:rsid w:val="29D7051B"/>
    <w:rsid w:val="29D92EB9"/>
    <w:rsid w:val="29E10B8D"/>
    <w:rsid w:val="29E467D9"/>
    <w:rsid w:val="29F6575E"/>
    <w:rsid w:val="29F97400"/>
    <w:rsid w:val="29FA2395"/>
    <w:rsid w:val="29FB3EB8"/>
    <w:rsid w:val="2A090F98"/>
    <w:rsid w:val="2A0B577A"/>
    <w:rsid w:val="2A127C71"/>
    <w:rsid w:val="2A19456D"/>
    <w:rsid w:val="2A1A6C7F"/>
    <w:rsid w:val="2A1E3E36"/>
    <w:rsid w:val="2A264F50"/>
    <w:rsid w:val="2A2C5264"/>
    <w:rsid w:val="2A2D3C94"/>
    <w:rsid w:val="2A392477"/>
    <w:rsid w:val="2A396C02"/>
    <w:rsid w:val="2A454796"/>
    <w:rsid w:val="2A470992"/>
    <w:rsid w:val="2A485238"/>
    <w:rsid w:val="2A5D2848"/>
    <w:rsid w:val="2A632554"/>
    <w:rsid w:val="2A6B011A"/>
    <w:rsid w:val="2A6B6038"/>
    <w:rsid w:val="2A6F14AC"/>
    <w:rsid w:val="2A6F4C41"/>
    <w:rsid w:val="2A7415F9"/>
    <w:rsid w:val="2A745B3F"/>
    <w:rsid w:val="2A752D39"/>
    <w:rsid w:val="2A7774A8"/>
    <w:rsid w:val="2A7A7ED2"/>
    <w:rsid w:val="2A8A1FFB"/>
    <w:rsid w:val="2A9628E5"/>
    <w:rsid w:val="2A991F2C"/>
    <w:rsid w:val="2A9A49C9"/>
    <w:rsid w:val="2A9E35FE"/>
    <w:rsid w:val="2AA100B2"/>
    <w:rsid w:val="2AB15E52"/>
    <w:rsid w:val="2AB56202"/>
    <w:rsid w:val="2AB948A9"/>
    <w:rsid w:val="2ABB764E"/>
    <w:rsid w:val="2ABC4089"/>
    <w:rsid w:val="2ABE781A"/>
    <w:rsid w:val="2AC318FC"/>
    <w:rsid w:val="2AC45AB6"/>
    <w:rsid w:val="2ACC3762"/>
    <w:rsid w:val="2ACC47E5"/>
    <w:rsid w:val="2AD433AD"/>
    <w:rsid w:val="2AD830A9"/>
    <w:rsid w:val="2ADC79E0"/>
    <w:rsid w:val="2AEA2C32"/>
    <w:rsid w:val="2AEA3FC1"/>
    <w:rsid w:val="2AED300C"/>
    <w:rsid w:val="2AEF38F4"/>
    <w:rsid w:val="2B021EBB"/>
    <w:rsid w:val="2B06511F"/>
    <w:rsid w:val="2B094416"/>
    <w:rsid w:val="2B096F0E"/>
    <w:rsid w:val="2B0F5222"/>
    <w:rsid w:val="2B113FD3"/>
    <w:rsid w:val="2B135DA8"/>
    <w:rsid w:val="2B1C00D1"/>
    <w:rsid w:val="2B2158B3"/>
    <w:rsid w:val="2B247A52"/>
    <w:rsid w:val="2B292D70"/>
    <w:rsid w:val="2B2C313E"/>
    <w:rsid w:val="2B2D442A"/>
    <w:rsid w:val="2B312A2E"/>
    <w:rsid w:val="2B357DD6"/>
    <w:rsid w:val="2B3A51D5"/>
    <w:rsid w:val="2B3C148A"/>
    <w:rsid w:val="2B3C6FF0"/>
    <w:rsid w:val="2B4537EF"/>
    <w:rsid w:val="2B466DF8"/>
    <w:rsid w:val="2B546E69"/>
    <w:rsid w:val="2B6108C1"/>
    <w:rsid w:val="2B674798"/>
    <w:rsid w:val="2B6B750C"/>
    <w:rsid w:val="2B700EB8"/>
    <w:rsid w:val="2B775C55"/>
    <w:rsid w:val="2B776306"/>
    <w:rsid w:val="2B786BE6"/>
    <w:rsid w:val="2B79170D"/>
    <w:rsid w:val="2B7D4672"/>
    <w:rsid w:val="2B8A0B04"/>
    <w:rsid w:val="2B932B42"/>
    <w:rsid w:val="2B9A6040"/>
    <w:rsid w:val="2BA65523"/>
    <w:rsid w:val="2BA805B7"/>
    <w:rsid w:val="2BA95E3C"/>
    <w:rsid w:val="2BAB04F2"/>
    <w:rsid w:val="2BB22A3A"/>
    <w:rsid w:val="2BB80AC8"/>
    <w:rsid w:val="2BC83C3B"/>
    <w:rsid w:val="2BC91183"/>
    <w:rsid w:val="2BD71459"/>
    <w:rsid w:val="2BE07E6D"/>
    <w:rsid w:val="2BE76A07"/>
    <w:rsid w:val="2BEB20F9"/>
    <w:rsid w:val="2BEB6AAB"/>
    <w:rsid w:val="2BEE1383"/>
    <w:rsid w:val="2BEE40D1"/>
    <w:rsid w:val="2BF05480"/>
    <w:rsid w:val="2BFB77B1"/>
    <w:rsid w:val="2BFD6006"/>
    <w:rsid w:val="2BFE25CC"/>
    <w:rsid w:val="2C001DB6"/>
    <w:rsid w:val="2C0E25E5"/>
    <w:rsid w:val="2C116303"/>
    <w:rsid w:val="2C1A2A34"/>
    <w:rsid w:val="2C1E23D1"/>
    <w:rsid w:val="2C210D0B"/>
    <w:rsid w:val="2C214A48"/>
    <w:rsid w:val="2C2D2D0D"/>
    <w:rsid w:val="2C3608AA"/>
    <w:rsid w:val="2C381451"/>
    <w:rsid w:val="2C390AEB"/>
    <w:rsid w:val="2C3C0865"/>
    <w:rsid w:val="2C550E39"/>
    <w:rsid w:val="2C6032BD"/>
    <w:rsid w:val="2C605945"/>
    <w:rsid w:val="2C6631F9"/>
    <w:rsid w:val="2C675FED"/>
    <w:rsid w:val="2C720010"/>
    <w:rsid w:val="2C7374C1"/>
    <w:rsid w:val="2C7E31EF"/>
    <w:rsid w:val="2C906029"/>
    <w:rsid w:val="2C9419EE"/>
    <w:rsid w:val="2C942FC4"/>
    <w:rsid w:val="2C9A762C"/>
    <w:rsid w:val="2CA22B9B"/>
    <w:rsid w:val="2CA44196"/>
    <w:rsid w:val="2CA624BA"/>
    <w:rsid w:val="2CA85FA1"/>
    <w:rsid w:val="2CB10B57"/>
    <w:rsid w:val="2CBA5961"/>
    <w:rsid w:val="2CBB10DB"/>
    <w:rsid w:val="2CBB5065"/>
    <w:rsid w:val="2CBE1C35"/>
    <w:rsid w:val="2CBE5720"/>
    <w:rsid w:val="2CCE6BEB"/>
    <w:rsid w:val="2CCF1BFC"/>
    <w:rsid w:val="2CD15D7C"/>
    <w:rsid w:val="2CD27F43"/>
    <w:rsid w:val="2CD41E00"/>
    <w:rsid w:val="2CD67912"/>
    <w:rsid w:val="2CD83F18"/>
    <w:rsid w:val="2CE465E9"/>
    <w:rsid w:val="2CE55143"/>
    <w:rsid w:val="2CE95C39"/>
    <w:rsid w:val="2CF21676"/>
    <w:rsid w:val="2CF57205"/>
    <w:rsid w:val="2CFB37AE"/>
    <w:rsid w:val="2D021D5E"/>
    <w:rsid w:val="2D031F42"/>
    <w:rsid w:val="2D0D39D2"/>
    <w:rsid w:val="2D0D51A5"/>
    <w:rsid w:val="2D1E2E95"/>
    <w:rsid w:val="2D231ACF"/>
    <w:rsid w:val="2D237123"/>
    <w:rsid w:val="2D2F3655"/>
    <w:rsid w:val="2D340A1E"/>
    <w:rsid w:val="2D37452E"/>
    <w:rsid w:val="2D3B4AB2"/>
    <w:rsid w:val="2D44383F"/>
    <w:rsid w:val="2D471513"/>
    <w:rsid w:val="2D4B5D01"/>
    <w:rsid w:val="2D4D6AE6"/>
    <w:rsid w:val="2D506162"/>
    <w:rsid w:val="2D5265DA"/>
    <w:rsid w:val="2D5625CA"/>
    <w:rsid w:val="2D5D7C70"/>
    <w:rsid w:val="2D67039A"/>
    <w:rsid w:val="2D6E268B"/>
    <w:rsid w:val="2D6F2144"/>
    <w:rsid w:val="2D73258F"/>
    <w:rsid w:val="2D763DE5"/>
    <w:rsid w:val="2D8332E5"/>
    <w:rsid w:val="2D836532"/>
    <w:rsid w:val="2D85580C"/>
    <w:rsid w:val="2D8A352C"/>
    <w:rsid w:val="2D8E0558"/>
    <w:rsid w:val="2D913E2D"/>
    <w:rsid w:val="2D9545C8"/>
    <w:rsid w:val="2D962814"/>
    <w:rsid w:val="2D970330"/>
    <w:rsid w:val="2D9B3A91"/>
    <w:rsid w:val="2D9D22D0"/>
    <w:rsid w:val="2DA26B6B"/>
    <w:rsid w:val="2DA935CB"/>
    <w:rsid w:val="2DAD4092"/>
    <w:rsid w:val="2DB51CD4"/>
    <w:rsid w:val="2DB610E1"/>
    <w:rsid w:val="2DB8125F"/>
    <w:rsid w:val="2DBC70EA"/>
    <w:rsid w:val="2DBD19E5"/>
    <w:rsid w:val="2DCA6015"/>
    <w:rsid w:val="2DD56DE1"/>
    <w:rsid w:val="2DDF502D"/>
    <w:rsid w:val="2DEE7ED1"/>
    <w:rsid w:val="2DF41089"/>
    <w:rsid w:val="2DFE3326"/>
    <w:rsid w:val="2E013E72"/>
    <w:rsid w:val="2E070211"/>
    <w:rsid w:val="2E0943EF"/>
    <w:rsid w:val="2E0F7033"/>
    <w:rsid w:val="2E1B5B55"/>
    <w:rsid w:val="2E221D60"/>
    <w:rsid w:val="2E226E79"/>
    <w:rsid w:val="2E25698B"/>
    <w:rsid w:val="2E272ECE"/>
    <w:rsid w:val="2E280DE8"/>
    <w:rsid w:val="2E3010A8"/>
    <w:rsid w:val="2E356241"/>
    <w:rsid w:val="2E432015"/>
    <w:rsid w:val="2E434454"/>
    <w:rsid w:val="2E470981"/>
    <w:rsid w:val="2E4862BB"/>
    <w:rsid w:val="2E4A7EB5"/>
    <w:rsid w:val="2E5471BA"/>
    <w:rsid w:val="2E597CFD"/>
    <w:rsid w:val="2E5A5B48"/>
    <w:rsid w:val="2E5F5D3F"/>
    <w:rsid w:val="2E606113"/>
    <w:rsid w:val="2E707622"/>
    <w:rsid w:val="2E7413B4"/>
    <w:rsid w:val="2E826852"/>
    <w:rsid w:val="2E8E692D"/>
    <w:rsid w:val="2E913625"/>
    <w:rsid w:val="2E937F53"/>
    <w:rsid w:val="2E9A2256"/>
    <w:rsid w:val="2E9E47F4"/>
    <w:rsid w:val="2EA747CF"/>
    <w:rsid w:val="2EAB2737"/>
    <w:rsid w:val="2EAC6138"/>
    <w:rsid w:val="2EC417C1"/>
    <w:rsid w:val="2ED47B80"/>
    <w:rsid w:val="2ED87E48"/>
    <w:rsid w:val="2EE027E8"/>
    <w:rsid w:val="2EE56B5D"/>
    <w:rsid w:val="2EEC727C"/>
    <w:rsid w:val="2EED2BC6"/>
    <w:rsid w:val="2EF830F5"/>
    <w:rsid w:val="2F0124AB"/>
    <w:rsid w:val="2F093066"/>
    <w:rsid w:val="2F1B2864"/>
    <w:rsid w:val="2F1B3C28"/>
    <w:rsid w:val="2F2360DF"/>
    <w:rsid w:val="2F281646"/>
    <w:rsid w:val="2F2E358C"/>
    <w:rsid w:val="2F30212C"/>
    <w:rsid w:val="2F3349B9"/>
    <w:rsid w:val="2F3457A4"/>
    <w:rsid w:val="2F382DE9"/>
    <w:rsid w:val="2F3A3B2A"/>
    <w:rsid w:val="2F3E6D36"/>
    <w:rsid w:val="2F402335"/>
    <w:rsid w:val="2F4402C4"/>
    <w:rsid w:val="2F456409"/>
    <w:rsid w:val="2F4E18FF"/>
    <w:rsid w:val="2F5B6A4A"/>
    <w:rsid w:val="2F5C66BD"/>
    <w:rsid w:val="2F677EC7"/>
    <w:rsid w:val="2F6E1D2E"/>
    <w:rsid w:val="2F73618E"/>
    <w:rsid w:val="2F79396A"/>
    <w:rsid w:val="2F797559"/>
    <w:rsid w:val="2F7F3E0B"/>
    <w:rsid w:val="2F802F8A"/>
    <w:rsid w:val="2F804DAF"/>
    <w:rsid w:val="2F89354E"/>
    <w:rsid w:val="2F993813"/>
    <w:rsid w:val="2F9A7834"/>
    <w:rsid w:val="2FA573B5"/>
    <w:rsid w:val="2FA70441"/>
    <w:rsid w:val="2FA76B2F"/>
    <w:rsid w:val="2FB030F3"/>
    <w:rsid w:val="2FB51A39"/>
    <w:rsid w:val="2FB55970"/>
    <w:rsid w:val="2FC67D85"/>
    <w:rsid w:val="2FCA6370"/>
    <w:rsid w:val="2FCD2845"/>
    <w:rsid w:val="2FDC1075"/>
    <w:rsid w:val="2FDF18A2"/>
    <w:rsid w:val="2FE87F55"/>
    <w:rsid w:val="2FFC24B2"/>
    <w:rsid w:val="2FFE199D"/>
    <w:rsid w:val="30184D1F"/>
    <w:rsid w:val="301922F4"/>
    <w:rsid w:val="301D0567"/>
    <w:rsid w:val="302168BC"/>
    <w:rsid w:val="30311BDB"/>
    <w:rsid w:val="30312AED"/>
    <w:rsid w:val="3031656A"/>
    <w:rsid w:val="304106E8"/>
    <w:rsid w:val="30470765"/>
    <w:rsid w:val="304D0C49"/>
    <w:rsid w:val="30564A47"/>
    <w:rsid w:val="305B6C67"/>
    <w:rsid w:val="305D6B4A"/>
    <w:rsid w:val="306732A3"/>
    <w:rsid w:val="30717AE9"/>
    <w:rsid w:val="30761CE6"/>
    <w:rsid w:val="30800511"/>
    <w:rsid w:val="30826653"/>
    <w:rsid w:val="30892DC7"/>
    <w:rsid w:val="308B04A2"/>
    <w:rsid w:val="309077B8"/>
    <w:rsid w:val="3091349E"/>
    <w:rsid w:val="30934086"/>
    <w:rsid w:val="30963D96"/>
    <w:rsid w:val="309A317B"/>
    <w:rsid w:val="309A79FD"/>
    <w:rsid w:val="309B2C14"/>
    <w:rsid w:val="309C63C4"/>
    <w:rsid w:val="309D278F"/>
    <w:rsid w:val="30AA0EAB"/>
    <w:rsid w:val="30AC3E30"/>
    <w:rsid w:val="30AF7F40"/>
    <w:rsid w:val="30BB321C"/>
    <w:rsid w:val="30BE790F"/>
    <w:rsid w:val="30C35BF7"/>
    <w:rsid w:val="30C97954"/>
    <w:rsid w:val="30CB2B36"/>
    <w:rsid w:val="30CF4E08"/>
    <w:rsid w:val="30D12AEF"/>
    <w:rsid w:val="30DE2F3F"/>
    <w:rsid w:val="30DF0862"/>
    <w:rsid w:val="30E1650B"/>
    <w:rsid w:val="30E301F3"/>
    <w:rsid w:val="30EF7CD8"/>
    <w:rsid w:val="31022189"/>
    <w:rsid w:val="3104513F"/>
    <w:rsid w:val="310543E6"/>
    <w:rsid w:val="31080DC4"/>
    <w:rsid w:val="31094413"/>
    <w:rsid w:val="310B2E4B"/>
    <w:rsid w:val="3111496B"/>
    <w:rsid w:val="311851E2"/>
    <w:rsid w:val="311C422B"/>
    <w:rsid w:val="31253BBB"/>
    <w:rsid w:val="31261C5D"/>
    <w:rsid w:val="312A6A01"/>
    <w:rsid w:val="312E12C1"/>
    <w:rsid w:val="31310E7B"/>
    <w:rsid w:val="3138243A"/>
    <w:rsid w:val="313871FB"/>
    <w:rsid w:val="31466FB6"/>
    <w:rsid w:val="314B713E"/>
    <w:rsid w:val="315633CB"/>
    <w:rsid w:val="31566DE9"/>
    <w:rsid w:val="31625F66"/>
    <w:rsid w:val="31691AE4"/>
    <w:rsid w:val="317030B3"/>
    <w:rsid w:val="317A185B"/>
    <w:rsid w:val="317A4C4A"/>
    <w:rsid w:val="31833552"/>
    <w:rsid w:val="3195082C"/>
    <w:rsid w:val="31951CC0"/>
    <w:rsid w:val="319652A6"/>
    <w:rsid w:val="3198270C"/>
    <w:rsid w:val="31A8160E"/>
    <w:rsid w:val="31A821D5"/>
    <w:rsid w:val="31A9644C"/>
    <w:rsid w:val="31AA504A"/>
    <w:rsid w:val="31AC4F57"/>
    <w:rsid w:val="31B72F5D"/>
    <w:rsid w:val="31BC4CA4"/>
    <w:rsid w:val="31BF720A"/>
    <w:rsid w:val="31C22D72"/>
    <w:rsid w:val="31C94D4C"/>
    <w:rsid w:val="31CF0F51"/>
    <w:rsid w:val="31CF7B6C"/>
    <w:rsid w:val="31D26A8E"/>
    <w:rsid w:val="31D52449"/>
    <w:rsid w:val="31D543C8"/>
    <w:rsid w:val="31D9031D"/>
    <w:rsid w:val="31E129C4"/>
    <w:rsid w:val="31F04313"/>
    <w:rsid w:val="31F225A3"/>
    <w:rsid w:val="31F46DFF"/>
    <w:rsid w:val="31F47F17"/>
    <w:rsid w:val="31FC6691"/>
    <w:rsid w:val="31FD606F"/>
    <w:rsid w:val="31FE3095"/>
    <w:rsid w:val="320300C8"/>
    <w:rsid w:val="32056815"/>
    <w:rsid w:val="32076DDC"/>
    <w:rsid w:val="320909F9"/>
    <w:rsid w:val="320E5B1C"/>
    <w:rsid w:val="32134B06"/>
    <w:rsid w:val="32150461"/>
    <w:rsid w:val="32185B7F"/>
    <w:rsid w:val="32195A0B"/>
    <w:rsid w:val="321B036C"/>
    <w:rsid w:val="321B5F1A"/>
    <w:rsid w:val="321F2A45"/>
    <w:rsid w:val="32211EFA"/>
    <w:rsid w:val="32261E1F"/>
    <w:rsid w:val="322D542D"/>
    <w:rsid w:val="322F714F"/>
    <w:rsid w:val="3230657D"/>
    <w:rsid w:val="323C6649"/>
    <w:rsid w:val="324E3A02"/>
    <w:rsid w:val="325144AD"/>
    <w:rsid w:val="325A150A"/>
    <w:rsid w:val="325A4687"/>
    <w:rsid w:val="325E6619"/>
    <w:rsid w:val="325E72A5"/>
    <w:rsid w:val="325F4DD4"/>
    <w:rsid w:val="326867CE"/>
    <w:rsid w:val="326C3C4C"/>
    <w:rsid w:val="326D1DE7"/>
    <w:rsid w:val="326F107F"/>
    <w:rsid w:val="32711769"/>
    <w:rsid w:val="32755760"/>
    <w:rsid w:val="3281036D"/>
    <w:rsid w:val="328371F5"/>
    <w:rsid w:val="328774C3"/>
    <w:rsid w:val="328B67A7"/>
    <w:rsid w:val="328E2DF1"/>
    <w:rsid w:val="328E3B93"/>
    <w:rsid w:val="32A33F35"/>
    <w:rsid w:val="32A37382"/>
    <w:rsid w:val="32A56A97"/>
    <w:rsid w:val="32A744D6"/>
    <w:rsid w:val="32AF2577"/>
    <w:rsid w:val="32B14FCD"/>
    <w:rsid w:val="32B371BB"/>
    <w:rsid w:val="32B725DE"/>
    <w:rsid w:val="32B76FB3"/>
    <w:rsid w:val="32C96AA6"/>
    <w:rsid w:val="32CE6B73"/>
    <w:rsid w:val="32E01773"/>
    <w:rsid w:val="32E04044"/>
    <w:rsid w:val="32E40460"/>
    <w:rsid w:val="32E840F2"/>
    <w:rsid w:val="32F000BE"/>
    <w:rsid w:val="32F04AC7"/>
    <w:rsid w:val="32FC4F37"/>
    <w:rsid w:val="32FD4292"/>
    <w:rsid w:val="32FE2AC4"/>
    <w:rsid w:val="32FE4D30"/>
    <w:rsid w:val="3300464B"/>
    <w:rsid w:val="3316338D"/>
    <w:rsid w:val="33165042"/>
    <w:rsid w:val="331C5828"/>
    <w:rsid w:val="331E3DD5"/>
    <w:rsid w:val="33222341"/>
    <w:rsid w:val="33252D93"/>
    <w:rsid w:val="33264087"/>
    <w:rsid w:val="33267CBB"/>
    <w:rsid w:val="332F0AB8"/>
    <w:rsid w:val="33303ADA"/>
    <w:rsid w:val="33366DDA"/>
    <w:rsid w:val="333C14F9"/>
    <w:rsid w:val="333D18A4"/>
    <w:rsid w:val="33433299"/>
    <w:rsid w:val="335E132F"/>
    <w:rsid w:val="336046AB"/>
    <w:rsid w:val="33634A56"/>
    <w:rsid w:val="336E2472"/>
    <w:rsid w:val="336F27F2"/>
    <w:rsid w:val="33706042"/>
    <w:rsid w:val="3378039E"/>
    <w:rsid w:val="338652D4"/>
    <w:rsid w:val="33893610"/>
    <w:rsid w:val="339A6DE5"/>
    <w:rsid w:val="33AB0CCD"/>
    <w:rsid w:val="33B02D84"/>
    <w:rsid w:val="33B53954"/>
    <w:rsid w:val="33B95824"/>
    <w:rsid w:val="33BB381F"/>
    <w:rsid w:val="33C0587E"/>
    <w:rsid w:val="33C87C4F"/>
    <w:rsid w:val="33C92EFD"/>
    <w:rsid w:val="33D05886"/>
    <w:rsid w:val="33D2084F"/>
    <w:rsid w:val="33D23C10"/>
    <w:rsid w:val="33D6533B"/>
    <w:rsid w:val="33DD4B8C"/>
    <w:rsid w:val="33FB032E"/>
    <w:rsid w:val="33FD0702"/>
    <w:rsid w:val="34090E5F"/>
    <w:rsid w:val="340C0534"/>
    <w:rsid w:val="340E36CF"/>
    <w:rsid w:val="340F73E6"/>
    <w:rsid w:val="341B7BD5"/>
    <w:rsid w:val="3421642A"/>
    <w:rsid w:val="3422756E"/>
    <w:rsid w:val="34234222"/>
    <w:rsid w:val="342A5E9F"/>
    <w:rsid w:val="342F36FD"/>
    <w:rsid w:val="34307EFD"/>
    <w:rsid w:val="3432626E"/>
    <w:rsid w:val="344C0A0F"/>
    <w:rsid w:val="344F3BB9"/>
    <w:rsid w:val="34574DBE"/>
    <w:rsid w:val="345D258C"/>
    <w:rsid w:val="346A57E0"/>
    <w:rsid w:val="347329C6"/>
    <w:rsid w:val="34736563"/>
    <w:rsid w:val="34787A18"/>
    <w:rsid w:val="348B0597"/>
    <w:rsid w:val="348F7DF7"/>
    <w:rsid w:val="34A8033E"/>
    <w:rsid w:val="34AE2573"/>
    <w:rsid w:val="34BA6A84"/>
    <w:rsid w:val="34BC75FC"/>
    <w:rsid w:val="34BF33D6"/>
    <w:rsid w:val="34C93E4B"/>
    <w:rsid w:val="34CA0115"/>
    <w:rsid w:val="34CC7593"/>
    <w:rsid w:val="34CF4DB3"/>
    <w:rsid w:val="34D07431"/>
    <w:rsid w:val="34D85E6D"/>
    <w:rsid w:val="34D87115"/>
    <w:rsid w:val="34D97E2C"/>
    <w:rsid w:val="34DA1975"/>
    <w:rsid w:val="34DF5B91"/>
    <w:rsid w:val="34E64394"/>
    <w:rsid w:val="34E97AB3"/>
    <w:rsid w:val="34EA3509"/>
    <w:rsid w:val="34EC713C"/>
    <w:rsid w:val="34ED0DDB"/>
    <w:rsid w:val="34F64557"/>
    <w:rsid w:val="34F97B17"/>
    <w:rsid w:val="34FA3C06"/>
    <w:rsid w:val="34FB4805"/>
    <w:rsid w:val="34FC250D"/>
    <w:rsid w:val="3511756F"/>
    <w:rsid w:val="35185358"/>
    <w:rsid w:val="351C41B9"/>
    <w:rsid w:val="351D0FDF"/>
    <w:rsid w:val="352C5EF9"/>
    <w:rsid w:val="353A5A3B"/>
    <w:rsid w:val="354743B8"/>
    <w:rsid w:val="354B3EFA"/>
    <w:rsid w:val="35585337"/>
    <w:rsid w:val="355A7648"/>
    <w:rsid w:val="355C471D"/>
    <w:rsid w:val="355F3168"/>
    <w:rsid w:val="3567436A"/>
    <w:rsid w:val="356B285D"/>
    <w:rsid w:val="356E480E"/>
    <w:rsid w:val="356F23F4"/>
    <w:rsid w:val="356F2B78"/>
    <w:rsid w:val="35710A55"/>
    <w:rsid w:val="3576739C"/>
    <w:rsid w:val="35770CE3"/>
    <w:rsid w:val="3577310B"/>
    <w:rsid w:val="357F736D"/>
    <w:rsid w:val="35826061"/>
    <w:rsid w:val="358B6665"/>
    <w:rsid w:val="358C1803"/>
    <w:rsid w:val="358E7C47"/>
    <w:rsid w:val="359A5F14"/>
    <w:rsid w:val="359F51FF"/>
    <w:rsid w:val="35A23F35"/>
    <w:rsid w:val="35A81E66"/>
    <w:rsid w:val="35AA3AA3"/>
    <w:rsid w:val="35BF16F0"/>
    <w:rsid w:val="35C358AC"/>
    <w:rsid w:val="35C66639"/>
    <w:rsid w:val="35CB3A3B"/>
    <w:rsid w:val="35CB5825"/>
    <w:rsid w:val="35D4179C"/>
    <w:rsid w:val="35D93E96"/>
    <w:rsid w:val="35DC0DBF"/>
    <w:rsid w:val="35DF2FFE"/>
    <w:rsid w:val="35E078F3"/>
    <w:rsid w:val="35E920AF"/>
    <w:rsid w:val="35E929E7"/>
    <w:rsid w:val="35EE7EAD"/>
    <w:rsid w:val="35F1191C"/>
    <w:rsid w:val="35F56AF4"/>
    <w:rsid w:val="35F64D86"/>
    <w:rsid w:val="35FB2608"/>
    <w:rsid w:val="35FE2B0A"/>
    <w:rsid w:val="36062B73"/>
    <w:rsid w:val="360E4F38"/>
    <w:rsid w:val="36135B27"/>
    <w:rsid w:val="361D5631"/>
    <w:rsid w:val="36236D88"/>
    <w:rsid w:val="3628055D"/>
    <w:rsid w:val="362B0040"/>
    <w:rsid w:val="362B03CE"/>
    <w:rsid w:val="362C6B6A"/>
    <w:rsid w:val="362C7769"/>
    <w:rsid w:val="363878E8"/>
    <w:rsid w:val="364137BE"/>
    <w:rsid w:val="36460A22"/>
    <w:rsid w:val="364C001B"/>
    <w:rsid w:val="36520F62"/>
    <w:rsid w:val="36550EF4"/>
    <w:rsid w:val="3658194D"/>
    <w:rsid w:val="365850A0"/>
    <w:rsid w:val="365F3122"/>
    <w:rsid w:val="3666784E"/>
    <w:rsid w:val="366737A7"/>
    <w:rsid w:val="3667497C"/>
    <w:rsid w:val="366D015B"/>
    <w:rsid w:val="366F4F05"/>
    <w:rsid w:val="36762393"/>
    <w:rsid w:val="367A1EE9"/>
    <w:rsid w:val="367F4B4E"/>
    <w:rsid w:val="36821781"/>
    <w:rsid w:val="368C7CDC"/>
    <w:rsid w:val="368F4A51"/>
    <w:rsid w:val="369868EE"/>
    <w:rsid w:val="369F7BC5"/>
    <w:rsid w:val="36A258CE"/>
    <w:rsid w:val="36A544B7"/>
    <w:rsid w:val="36A73E5C"/>
    <w:rsid w:val="36A77E6F"/>
    <w:rsid w:val="36A91F8B"/>
    <w:rsid w:val="36AF5F2F"/>
    <w:rsid w:val="36B53CEF"/>
    <w:rsid w:val="36C616C3"/>
    <w:rsid w:val="36C7037F"/>
    <w:rsid w:val="36CA3120"/>
    <w:rsid w:val="36D07FCD"/>
    <w:rsid w:val="36DA79E1"/>
    <w:rsid w:val="36DD6410"/>
    <w:rsid w:val="36DF65F8"/>
    <w:rsid w:val="36E96751"/>
    <w:rsid w:val="36FE0306"/>
    <w:rsid w:val="36FF02DD"/>
    <w:rsid w:val="370F1247"/>
    <w:rsid w:val="37111B7E"/>
    <w:rsid w:val="371B5CAA"/>
    <w:rsid w:val="371C155A"/>
    <w:rsid w:val="372B4914"/>
    <w:rsid w:val="372B56D0"/>
    <w:rsid w:val="37320340"/>
    <w:rsid w:val="373A5B28"/>
    <w:rsid w:val="373C1490"/>
    <w:rsid w:val="37446D14"/>
    <w:rsid w:val="37495A73"/>
    <w:rsid w:val="374B23DB"/>
    <w:rsid w:val="375E1589"/>
    <w:rsid w:val="375E3DCC"/>
    <w:rsid w:val="37634AC3"/>
    <w:rsid w:val="37662DB2"/>
    <w:rsid w:val="37677590"/>
    <w:rsid w:val="376B1083"/>
    <w:rsid w:val="376E139F"/>
    <w:rsid w:val="377236E0"/>
    <w:rsid w:val="37750B85"/>
    <w:rsid w:val="377A4E1C"/>
    <w:rsid w:val="377B1CA2"/>
    <w:rsid w:val="377C02CB"/>
    <w:rsid w:val="377C2B8E"/>
    <w:rsid w:val="378846A1"/>
    <w:rsid w:val="378E6FCC"/>
    <w:rsid w:val="37986B32"/>
    <w:rsid w:val="37AB1DA7"/>
    <w:rsid w:val="37B05F3F"/>
    <w:rsid w:val="37B24051"/>
    <w:rsid w:val="37BA693F"/>
    <w:rsid w:val="37BE12E3"/>
    <w:rsid w:val="37C65649"/>
    <w:rsid w:val="37CB1299"/>
    <w:rsid w:val="37CE77EC"/>
    <w:rsid w:val="37D552C9"/>
    <w:rsid w:val="37D62258"/>
    <w:rsid w:val="37DE6E0F"/>
    <w:rsid w:val="37E54462"/>
    <w:rsid w:val="37E83263"/>
    <w:rsid w:val="37EA406E"/>
    <w:rsid w:val="37ED645A"/>
    <w:rsid w:val="37ED775D"/>
    <w:rsid w:val="37F0662A"/>
    <w:rsid w:val="37FF7B9A"/>
    <w:rsid w:val="38014C06"/>
    <w:rsid w:val="38024DA2"/>
    <w:rsid w:val="38077E2C"/>
    <w:rsid w:val="380879C6"/>
    <w:rsid w:val="381458BB"/>
    <w:rsid w:val="38182762"/>
    <w:rsid w:val="381A17D8"/>
    <w:rsid w:val="381F74DA"/>
    <w:rsid w:val="383031AF"/>
    <w:rsid w:val="38380036"/>
    <w:rsid w:val="3839627B"/>
    <w:rsid w:val="383F6403"/>
    <w:rsid w:val="38481F16"/>
    <w:rsid w:val="384952D5"/>
    <w:rsid w:val="38590B0C"/>
    <w:rsid w:val="386301CD"/>
    <w:rsid w:val="38674698"/>
    <w:rsid w:val="3869427A"/>
    <w:rsid w:val="386A621E"/>
    <w:rsid w:val="386B0E24"/>
    <w:rsid w:val="388874FB"/>
    <w:rsid w:val="3899076F"/>
    <w:rsid w:val="38A53ACF"/>
    <w:rsid w:val="38A67955"/>
    <w:rsid w:val="38A80E2F"/>
    <w:rsid w:val="38B85D5B"/>
    <w:rsid w:val="38BD7AFA"/>
    <w:rsid w:val="38C71AA4"/>
    <w:rsid w:val="38D6348B"/>
    <w:rsid w:val="38EE08B4"/>
    <w:rsid w:val="38EE5228"/>
    <w:rsid w:val="38EF0C55"/>
    <w:rsid w:val="38F7151A"/>
    <w:rsid w:val="38F80CFB"/>
    <w:rsid w:val="38F95095"/>
    <w:rsid w:val="39043CCC"/>
    <w:rsid w:val="39085FA1"/>
    <w:rsid w:val="390A05D1"/>
    <w:rsid w:val="390C6AA3"/>
    <w:rsid w:val="3915781B"/>
    <w:rsid w:val="391B5DC1"/>
    <w:rsid w:val="39200344"/>
    <w:rsid w:val="392264C3"/>
    <w:rsid w:val="39227193"/>
    <w:rsid w:val="39277236"/>
    <w:rsid w:val="39284021"/>
    <w:rsid w:val="39412BD6"/>
    <w:rsid w:val="394335CF"/>
    <w:rsid w:val="394A502C"/>
    <w:rsid w:val="394D3D8C"/>
    <w:rsid w:val="394D7D75"/>
    <w:rsid w:val="39521F2F"/>
    <w:rsid w:val="395868EB"/>
    <w:rsid w:val="395B05CD"/>
    <w:rsid w:val="397529AB"/>
    <w:rsid w:val="39766666"/>
    <w:rsid w:val="39822C77"/>
    <w:rsid w:val="398235DF"/>
    <w:rsid w:val="39857B5F"/>
    <w:rsid w:val="398B37EB"/>
    <w:rsid w:val="398E04E9"/>
    <w:rsid w:val="399340FF"/>
    <w:rsid w:val="399B0870"/>
    <w:rsid w:val="399D4ACD"/>
    <w:rsid w:val="39AB4753"/>
    <w:rsid w:val="39AE67CE"/>
    <w:rsid w:val="39AF0D0E"/>
    <w:rsid w:val="39B26FFE"/>
    <w:rsid w:val="39B47737"/>
    <w:rsid w:val="39B834B2"/>
    <w:rsid w:val="39BE5EBB"/>
    <w:rsid w:val="39C76E2C"/>
    <w:rsid w:val="39CB2056"/>
    <w:rsid w:val="39D4467F"/>
    <w:rsid w:val="39D53E30"/>
    <w:rsid w:val="39D81798"/>
    <w:rsid w:val="39D90DA7"/>
    <w:rsid w:val="39D9157E"/>
    <w:rsid w:val="39DC1909"/>
    <w:rsid w:val="39DE0F35"/>
    <w:rsid w:val="39EF4BAF"/>
    <w:rsid w:val="39EF728B"/>
    <w:rsid w:val="39F055E7"/>
    <w:rsid w:val="39F3781B"/>
    <w:rsid w:val="39F55A95"/>
    <w:rsid w:val="39FB4F0C"/>
    <w:rsid w:val="3A0628AF"/>
    <w:rsid w:val="3A131D9F"/>
    <w:rsid w:val="3A143F46"/>
    <w:rsid w:val="3A152A5B"/>
    <w:rsid w:val="3A15556A"/>
    <w:rsid w:val="3A1E3F9C"/>
    <w:rsid w:val="3A250DFB"/>
    <w:rsid w:val="3A29174D"/>
    <w:rsid w:val="3A2C3028"/>
    <w:rsid w:val="3A381BC6"/>
    <w:rsid w:val="3A383AFF"/>
    <w:rsid w:val="3A4C69D6"/>
    <w:rsid w:val="3A502A33"/>
    <w:rsid w:val="3A5B199F"/>
    <w:rsid w:val="3A5F16E8"/>
    <w:rsid w:val="3A697022"/>
    <w:rsid w:val="3A6A7BBD"/>
    <w:rsid w:val="3A74542A"/>
    <w:rsid w:val="3A7B1656"/>
    <w:rsid w:val="3A7F10DC"/>
    <w:rsid w:val="3A802EC6"/>
    <w:rsid w:val="3A8451D4"/>
    <w:rsid w:val="3A867DC5"/>
    <w:rsid w:val="3A8B2BE0"/>
    <w:rsid w:val="3A8C1486"/>
    <w:rsid w:val="3A8C150B"/>
    <w:rsid w:val="3A940645"/>
    <w:rsid w:val="3A947306"/>
    <w:rsid w:val="3A9825AF"/>
    <w:rsid w:val="3A9F412B"/>
    <w:rsid w:val="3AA64AF4"/>
    <w:rsid w:val="3AA819EA"/>
    <w:rsid w:val="3AA9784F"/>
    <w:rsid w:val="3AAC7DEF"/>
    <w:rsid w:val="3AAE7754"/>
    <w:rsid w:val="3AAF011E"/>
    <w:rsid w:val="3AB0366C"/>
    <w:rsid w:val="3AB35601"/>
    <w:rsid w:val="3AB9266A"/>
    <w:rsid w:val="3ABA3BF1"/>
    <w:rsid w:val="3ABB25CB"/>
    <w:rsid w:val="3ABB6614"/>
    <w:rsid w:val="3ABD7009"/>
    <w:rsid w:val="3AC764B0"/>
    <w:rsid w:val="3ACD6AD8"/>
    <w:rsid w:val="3AD0077A"/>
    <w:rsid w:val="3AD57AA9"/>
    <w:rsid w:val="3ADA68D5"/>
    <w:rsid w:val="3AE15353"/>
    <w:rsid w:val="3AE5356F"/>
    <w:rsid w:val="3AEE244B"/>
    <w:rsid w:val="3AEE5702"/>
    <w:rsid w:val="3AF5533C"/>
    <w:rsid w:val="3AF95D2E"/>
    <w:rsid w:val="3AFC52A8"/>
    <w:rsid w:val="3B09043E"/>
    <w:rsid w:val="3B090622"/>
    <w:rsid w:val="3B0B7B2A"/>
    <w:rsid w:val="3B0E2683"/>
    <w:rsid w:val="3B0E692A"/>
    <w:rsid w:val="3B132304"/>
    <w:rsid w:val="3B190C09"/>
    <w:rsid w:val="3B1C717D"/>
    <w:rsid w:val="3B1F2B36"/>
    <w:rsid w:val="3B1F4CB4"/>
    <w:rsid w:val="3B2138D2"/>
    <w:rsid w:val="3B257ABE"/>
    <w:rsid w:val="3B454DEE"/>
    <w:rsid w:val="3B4D22B2"/>
    <w:rsid w:val="3B504A31"/>
    <w:rsid w:val="3B5700EE"/>
    <w:rsid w:val="3B5A7508"/>
    <w:rsid w:val="3B656327"/>
    <w:rsid w:val="3B657CEF"/>
    <w:rsid w:val="3B6833B1"/>
    <w:rsid w:val="3B685D74"/>
    <w:rsid w:val="3B6C2E65"/>
    <w:rsid w:val="3B7010CF"/>
    <w:rsid w:val="3B713FA0"/>
    <w:rsid w:val="3B724D57"/>
    <w:rsid w:val="3B78114C"/>
    <w:rsid w:val="3B7D0EDA"/>
    <w:rsid w:val="3B7F3F3F"/>
    <w:rsid w:val="3B811064"/>
    <w:rsid w:val="3B846C44"/>
    <w:rsid w:val="3B8552D1"/>
    <w:rsid w:val="3B8727DA"/>
    <w:rsid w:val="3B8D044F"/>
    <w:rsid w:val="3B8D7160"/>
    <w:rsid w:val="3B9411A3"/>
    <w:rsid w:val="3B9428BE"/>
    <w:rsid w:val="3B970600"/>
    <w:rsid w:val="3BA259A5"/>
    <w:rsid w:val="3BA41E03"/>
    <w:rsid w:val="3BAA3570"/>
    <w:rsid w:val="3BAB3F7E"/>
    <w:rsid w:val="3BAD731A"/>
    <w:rsid w:val="3BB5381A"/>
    <w:rsid w:val="3BB66553"/>
    <w:rsid w:val="3BB93123"/>
    <w:rsid w:val="3BC7718F"/>
    <w:rsid w:val="3BCD610E"/>
    <w:rsid w:val="3BD32870"/>
    <w:rsid w:val="3BD81D24"/>
    <w:rsid w:val="3BDB3491"/>
    <w:rsid w:val="3BDB6F58"/>
    <w:rsid w:val="3BDD28E9"/>
    <w:rsid w:val="3BDD5097"/>
    <w:rsid w:val="3BE77895"/>
    <w:rsid w:val="3BEA42C4"/>
    <w:rsid w:val="3BF12B42"/>
    <w:rsid w:val="3BF73E45"/>
    <w:rsid w:val="3BFC040A"/>
    <w:rsid w:val="3C032F73"/>
    <w:rsid w:val="3C035F20"/>
    <w:rsid w:val="3C055388"/>
    <w:rsid w:val="3C170F23"/>
    <w:rsid w:val="3C2A0E0F"/>
    <w:rsid w:val="3C2B3276"/>
    <w:rsid w:val="3C324159"/>
    <w:rsid w:val="3C324C46"/>
    <w:rsid w:val="3C33392D"/>
    <w:rsid w:val="3C354D86"/>
    <w:rsid w:val="3C3725D0"/>
    <w:rsid w:val="3C4B7616"/>
    <w:rsid w:val="3C4C5E65"/>
    <w:rsid w:val="3C4E6434"/>
    <w:rsid w:val="3C4F3F08"/>
    <w:rsid w:val="3C52421A"/>
    <w:rsid w:val="3C5B0F6A"/>
    <w:rsid w:val="3C600F11"/>
    <w:rsid w:val="3C6E489D"/>
    <w:rsid w:val="3C73079F"/>
    <w:rsid w:val="3C767612"/>
    <w:rsid w:val="3C773517"/>
    <w:rsid w:val="3C7D04F1"/>
    <w:rsid w:val="3C8128FC"/>
    <w:rsid w:val="3C8637EB"/>
    <w:rsid w:val="3C886DEF"/>
    <w:rsid w:val="3C8E2E06"/>
    <w:rsid w:val="3C9110E0"/>
    <w:rsid w:val="3C963ABC"/>
    <w:rsid w:val="3C990260"/>
    <w:rsid w:val="3C9C184E"/>
    <w:rsid w:val="3C9E645C"/>
    <w:rsid w:val="3CA26857"/>
    <w:rsid w:val="3CA459E1"/>
    <w:rsid w:val="3CAA2A1C"/>
    <w:rsid w:val="3CAE192F"/>
    <w:rsid w:val="3CAE78FB"/>
    <w:rsid w:val="3CB94B53"/>
    <w:rsid w:val="3CC16300"/>
    <w:rsid w:val="3CC227C4"/>
    <w:rsid w:val="3CCB491A"/>
    <w:rsid w:val="3CCC727D"/>
    <w:rsid w:val="3CF55850"/>
    <w:rsid w:val="3CF61212"/>
    <w:rsid w:val="3CF736D1"/>
    <w:rsid w:val="3CFC7532"/>
    <w:rsid w:val="3D0368A6"/>
    <w:rsid w:val="3D036BE1"/>
    <w:rsid w:val="3D083B65"/>
    <w:rsid w:val="3D106077"/>
    <w:rsid w:val="3D144506"/>
    <w:rsid w:val="3D151C81"/>
    <w:rsid w:val="3D154375"/>
    <w:rsid w:val="3D187001"/>
    <w:rsid w:val="3D192BB2"/>
    <w:rsid w:val="3D194FC2"/>
    <w:rsid w:val="3D1961E8"/>
    <w:rsid w:val="3D267621"/>
    <w:rsid w:val="3D2F5EE5"/>
    <w:rsid w:val="3D317E78"/>
    <w:rsid w:val="3D3905B4"/>
    <w:rsid w:val="3D41054D"/>
    <w:rsid w:val="3D495E9D"/>
    <w:rsid w:val="3D4B6FCA"/>
    <w:rsid w:val="3D515CA1"/>
    <w:rsid w:val="3D5B14A5"/>
    <w:rsid w:val="3D5D0737"/>
    <w:rsid w:val="3D607E80"/>
    <w:rsid w:val="3D613CE4"/>
    <w:rsid w:val="3D695DB9"/>
    <w:rsid w:val="3D6A7C56"/>
    <w:rsid w:val="3D700FDA"/>
    <w:rsid w:val="3D727B66"/>
    <w:rsid w:val="3D732D25"/>
    <w:rsid w:val="3D753D1B"/>
    <w:rsid w:val="3D7C09C9"/>
    <w:rsid w:val="3D7D55C7"/>
    <w:rsid w:val="3D7F0C5A"/>
    <w:rsid w:val="3D847457"/>
    <w:rsid w:val="3D8643A0"/>
    <w:rsid w:val="3D92217A"/>
    <w:rsid w:val="3D927146"/>
    <w:rsid w:val="3D977081"/>
    <w:rsid w:val="3D982F0B"/>
    <w:rsid w:val="3DA93D5C"/>
    <w:rsid w:val="3DAE690E"/>
    <w:rsid w:val="3DB2565D"/>
    <w:rsid w:val="3DB34F61"/>
    <w:rsid w:val="3DB40023"/>
    <w:rsid w:val="3DB55277"/>
    <w:rsid w:val="3DB71D00"/>
    <w:rsid w:val="3DBB0761"/>
    <w:rsid w:val="3DC8275E"/>
    <w:rsid w:val="3DC91AF3"/>
    <w:rsid w:val="3DC94BE2"/>
    <w:rsid w:val="3DCE0E54"/>
    <w:rsid w:val="3DDC563F"/>
    <w:rsid w:val="3DE74656"/>
    <w:rsid w:val="3DFF52C9"/>
    <w:rsid w:val="3E0400D3"/>
    <w:rsid w:val="3E063A50"/>
    <w:rsid w:val="3E0F343D"/>
    <w:rsid w:val="3E183121"/>
    <w:rsid w:val="3E195894"/>
    <w:rsid w:val="3E2358B4"/>
    <w:rsid w:val="3E2E6B6F"/>
    <w:rsid w:val="3E2F3B0E"/>
    <w:rsid w:val="3E3D5E24"/>
    <w:rsid w:val="3E3F0B46"/>
    <w:rsid w:val="3E471AAC"/>
    <w:rsid w:val="3E4B1CDF"/>
    <w:rsid w:val="3E4B5D83"/>
    <w:rsid w:val="3E4B703B"/>
    <w:rsid w:val="3E5420C7"/>
    <w:rsid w:val="3E5D2903"/>
    <w:rsid w:val="3E620C79"/>
    <w:rsid w:val="3E6410B0"/>
    <w:rsid w:val="3E6754E0"/>
    <w:rsid w:val="3E707B1D"/>
    <w:rsid w:val="3E71194D"/>
    <w:rsid w:val="3E7A6E5D"/>
    <w:rsid w:val="3E7A7ECB"/>
    <w:rsid w:val="3E7C7B21"/>
    <w:rsid w:val="3E89718B"/>
    <w:rsid w:val="3E917064"/>
    <w:rsid w:val="3E9F5B72"/>
    <w:rsid w:val="3EA65771"/>
    <w:rsid w:val="3EA726FE"/>
    <w:rsid w:val="3EB161C3"/>
    <w:rsid w:val="3EB906C1"/>
    <w:rsid w:val="3EBD6A71"/>
    <w:rsid w:val="3EC11F94"/>
    <w:rsid w:val="3EC36CDE"/>
    <w:rsid w:val="3EC619E9"/>
    <w:rsid w:val="3EC75210"/>
    <w:rsid w:val="3ECB1A42"/>
    <w:rsid w:val="3ED15C73"/>
    <w:rsid w:val="3EDB3C53"/>
    <w:rsid w:val="3EDC40F0"/>
    <w:rsid w:val="3EE11C4A"/>
    <w:rsid w:val="3EF47770"/>
    <w:rsid w:val="3F127D5A"/>
    <w:rsid w:val="3F1F4E09"/>
    <w:rsid w:val="3F387303"/>
    <w:rsid w:val="3F4253EE"/>
    <w:rsid w:val="3F4263FD"/>
    <w:rsid w:val="3F4654D6"/>
    <w:rsid w:val="3F4D3175"/>
    <w:rsid w:val="3F4E7F4C"/>
    <w:rsid w:val="3F526BAB"/>
    <w:rsid w:val="3F54627F"/>
    <w:rsid w:val="3F5751CD"/>
    <w:rsid w:val="3F59213D"/>
    <w:rsid w:val="3F5A5068"/>
    <w:rsid w:val="3F5D41B7"/>
    <w:rsid w:val="3F617C5C"/>
    <w:rsid w:val="3F641535"/>
    <w:rsid w:val="3F690425"/>
    <w:rsid w:val="3F6A7005"/>
    <w:rsid w:val="3F6C5E88"/>
    <w:rsid w:val="3F6E1873"/>
    <w:rsid w:val="3F7761F3"/>
    <w:rsid w:val="3F800C13"/>
    <w:rsid w:val="3F816AD6"/>
    <w:rsid w:val="3F8B39AF"/>
    <w:rsid w:val="3F8C017F"/>
    <w:rsid w:val="3F8C2BE6"/>
    <w:rsid w:val="3F8D0033"/>
    <w:rsid w:val="3F8D3567"/>
    <w:rsid w:val="3F8F486E"/>
    <w:rsid w:val="3F906A1E"/>
    <w:rsid w:val="3F975925"/>
    <w:rsid w:val="3F9972C2"/>
    <w:rsid w:val="3FA070F8"/>
    <w:rsid w:val="3FA6056C"/>
    <w:rsid w:val="3FAA6C2E"/>
    <w:rsid w:val="3FAC61A4"/>
    <w:rsid w:val="3FAE46E2"/>
    <w:rsid w:val="3FAF5BFB"/>
    <w:rsid w:val="3FC27304"/>
    <w:rsid w:val="3FC67238"/>
    <w:rsid w:val="3FCE3E91"/>
    <w:rsid w:val="3FD446DD"/>
    <w:rsid w:val="3FDD71B4"/>
    <w:rsid w:val="3FE47668"/>
    <w:rsid w:val="3FE53219"/>
    <w:rsid w:val="3FE74D17"/>
    <w:rsid w:val="3FE936E4"/>
    <w:rsid w:val="3FF450D2"/>
    <w:rsid w:val="3FF90371"/>
    <w:rsid w:val="3FFE7790"/>
    <w:rsid w:val="3FFF0E74"/>
    <w:rsid w:val="400F40EB"/>
    <w:rsid w:val="401732FD"/>
    <w:rsid w:val="40173613"/>
    <w:rsid w:val="40197817"/>
    <w:rsid w:val="402273BD"/>
    <w:rsid w:val="40271FE7"/>
    <w:rsid w:val="402E484B"/>
    <w:rsid w:val="40397A8A"/>
    <w:rsid w:val="403F48E2"/>
    <w:rsid w:val="403F5EB1"/>
    <w:rsid w:val="404021EF"/>
    <w:rsid w:val="40473996"/>
    <w:rsid w:val="40483DF9"/>
    <w:rsid w:val="404F0F18"/>
    <w:rsid w:val="405041D0"/>
    <w:rsid w:val="4052094C"/>
    <w:rsid w:val="405614FE"/>
    <w:rsid w:val="405A7587"/>
    <w:rsid w:val="40604B12"/>
    <w:rsid w:val="406063D5"/>
    <w:rsid w:val="40617FD4"/>
    <w:rsid w:val="40622E7B"/>
    <w:rsid w:val="40667F2C"/>
    <w:rsid w:val="406942CB"/>
    <w:rsid w:val="406B1FDC"/>
    <w:rsid w:val="40703A2F"/>
    <w:rsid w:val="4072536D"/>
    <w:rsid w:val="40737CBB"/>
    <w:rsid w:val="40746C96"/>
    <w:rsid w:val="40771144"/>
    <w:rsid w:val="407B5BA2"/>
    <w:rsid w:val="407F30CF"/>
    <w:rsid w:val="4084699D"/>
    <w:rsid w:val="40994F68"/>
    <w:rsid w:val="40B170DC"/>
    <w:rsid w:val="40B64CF7"/>
    <w:rsid w:val="40B76439"/>
    <w:rsid w:val="40B86408"/>
    <w:rsid w:val="40BE1CBA"/>
    <w:rsid w:val="40C03CFD"/>
    <w:rsid w:val="40C2069C"/>
    <w:rsid w:val="40C904B8"/>
    <w:rsid w:val="40C92412"/>
    <w:rsid w:val="40CA2E93"/>
    <w:rsid w:val="40CF1057"/>
    <w:rsid w:val="40D70BFD"/>
    <w:rsid w:val="40DD5234"/>
    <w:rsid w:val="40DF4951"/>
    <w:rsid w:val="40E1649C"/>
    <w:rsid w:val="40E83B08"/>
    <w:rsid w:val="40F3793C"/>
    <w:rsid w:val="40FA039A"/>
    <w:rsid w:val="40FA3516"/>
    <w:rsid w:val="41030C52"/>
    <w:rsid w:val="410377DC"/>
    <w:rsid w:val="4107732A"/>
    <w:rsid w:val="410C6C50"/>
    <w:rsid w:val="411651FB"/>
    <w:rsid w:val="411F0773"/>
    <w:rsid w:val="41202D17"/>
    <w:rsid w:val="41247FB4"/>
    <w:rsid w:val="412A6926"/>
    <w:rsid w:val="412C59EA"/>
    <w:rsid w:val="41336C85"/>
    <w:rsid w:val="414047FD"/>
    <w:rsid w:val="41422944"/>
    <w:rsid w:val="41427193"/>
    <w:rsid w:val="414F2480"/>
    <w:rsid w:val="4155125D"/>
    <w:rsid w:val="41551F00"/>
    <w:rsid w:val="41726549"/>
    <w:rsid w:val="4173417F"/>
    <w:rsid w:val="41792A94"/>
    <w:rsid w:val="418D7AA6"/>
    <w:rsid w:val="41971E13"/>
    <w:rsid w:val="419C3D06"/>
    <w:rsid w:val="41A60E87"/>
    <w:rsid w:val="41AB10F5"/>
    <w:rsid w:val="41AC63E5"/>
    <w:rsid w:val="41B23F03"/>
    <w:rsid w:val="41B37BF3"/>
    <w:rsid w:val="41B45029"/>
    <w:rsid w:val="41C30AC1"/>
    <w:rsid w:val="41D57755"/>
    <w:rsid w:val="41D57E83"/>
    <w:rsid w:val="41E24C23"/>
    <w:rsid w:val="41E73AEC"/>
    <w:rsid w:val="41EC1B71"/>
    <w:rsid w:val="41ED5CF1"/>
    <w:rsid w:val="41F604FB"/>
    <w:rsid w:val="41F87292"/>
    <w:rsid w:val="41FB4727"/>
    <w:rsid w:val="41FC0035"/>
    <w:rsid w:val="41FD7E2A"/>
    <w:rsid w:val="41FE3818"/>
    <w:rsid w:val="41FF26E1"/>
    <w:rsid w:val="42035840"/>
    <w:rsid w:val="4212642F"/>
    <w:rsid w:val="421407C3"/>
    <w:rsid w:val="421A47A7"/>
    <w:rsid w:val="4222144F"/>
    <w:rsid w:val="42295452"/>
    <w:rsid w:val="422E63DE"/>
    <w:rsid w:val="423339DB"/>
    <w:rsid w:val="423B6614"/>
    <w:rsid w:val="42432908"/>
    <w:rsid w:val="424818EE"/>
    <w:rsid w:val="424A11CF"/>
    <w:rsid w:val="4250125F"/>
    <w:rsid w:val="4256261C"/>
    <w:rsid w:val="42564553"/>
    <w:rsid w:val="425970B1"/>
    <w:rsid w:val="426B490E"/>
    <w:rsid w:val="427E7D75"/>
    <w:rsid w:val="42845C58"/>
    <w:rsid w:val="42873E28"/>
    <w:rsid w:val="428E5447"/>
    <w:rsid w:val="42947A10"/>
    <w:rsid w:val="429640D2"/>
    <w:rsid w:val="42992076"/>
    <w:rsid w:val="429A3AA4"/>
    <w:rsid w:val="429D33CD"/>
    <w:rsid w:val="42A0243A"/>
    <w:rsid w:val="42A076F6"/>
    <w:rsid w:val="42A13221"/>
    <w:rsid w:val="42A1665E"/>
    <w:rsid w:val="42AC1C82"/>
    <w:rsid w:val="42B12379"/>
    <w:rsid w:val="42B27237"/>
    <w:rsid w:val="42B33AA9"/>
    <w:rsid w:val="42B557AA"/>
    <w:rsid w:val="42B63328"/>
    <w:rsid w:val="42B83A5C"/>
    <w:rsid w:val="42BF511B"/>
    <w:rsid w:val="42C41557"/>
    <w:rsid w:val="42C763B7"/>
    <w:rsid w:val="42CB763C"/>
    <w:rsid w:val="42DF0235"/>
    <w:rsid w:val="42E0796E"/>
    <w:rsid w:val="42E1012F"/>
    <w:rsid w:val="42E23C49"/>
    <w:rsid w:val="42E24A99"/>
    <w:rsid w:val="42E47C78"/>
    <w:rsid w:val="42F1364A"/>
    <w:rsid w:val="42F303F2"/>
    <w:rsid w:val="42F66CCA"/>
    <w:rsid w:val="42F92ECB"/>
    <w:rsid w:val="42FA6DD9"/>
    <w:rsid w:val="42FE6F5E"/>
    <w:rsid w:val="430515C8"/>
    <w:rsid w:val="43064C6B"/>
    <w:rsid w:val="430E5905"/>
    <w:rsid w:val="43185DBF"/>
    <w:rsid w:val="431A6E9A"/>
    <w:rsid w:val="431B1A0C"/>
    <w:rsid w:val="432016CE"/>
    <w:rsid w:val="43217947"/>
    <w:rsid w:val="432B6713"/>
    <w:rsid w:val="432D21A5"/>
    <w:rsid w:val="433654FD"/>
    <w:rsid w:val="43436EB8"/>
    <w:rsid w:val="43457AC3"/>
    <w:rsid w:val="434B50F6"/>
    <w:rsid w:val="43505AF2"/>
    <w:rsid w:val="435114A2"/>
    <w:rsid w:val="4354307F"/>
    <w:rsid w:val="43553066"/>
    <w:rsid w:val="4355780C"/>
    <w:rsid w:val="435F465F"/>
    <w:rsid w:val="43602E3E"/>
    <w:rsid w:val="437864C9"/>
    <w:rsid w:val="4381799D"/>
    <w:rsid w:val="43874542"/>
    <w:rsid w:val="4389702C"/>
    <w:rsid w:val="438B1CE0"/>
    <w:rsid w:val="438C1219"/>
    <w:rsid w:val="439043E4"/>
    <w:rsid w:val="43927D34"/>
    <w:rsid w:val="43936C76"/>
    <w:rsid w:val="43975832"/>
    <w:rsid w:val="439B50E1"/>
    <w:rsid w:val="43A27FB9"/>
    <w:rsid w:val="43AD6876"/>
    <w:rsid w:val="43B47A68"/>
    <w:rsid w:val="43C350C4"/>
    <w:rsid w:val="43C57D87"/>
    <w:rsid w:val="43D10B33"/>
    <w:rsid w:val="43E5598E"/>
    <w:rsid w:val="43E61F4C"/>
    <w:rsid w:val="43E731B4"/>
    <w:rsid w:val="43F23261"/>
    <w:rsid w:val="43F70D86"/>
    <w:rsid w:val="43FB7A20"/>
    <w:rsid w:val="440943A4"/>
    <w:rsid w:val="440C2D2C"/>
    <w:rsid w:val="440D31A4"/>
    <w:rsid w:val="44105CAA"/>
    <w:rsid w:val="44115F9B"/>
    <w:rsid w:val="44126B5C"/>
    <w:rsid w:val="44133845"/>
    <w:rsid w:val="441E5CDF"/>
    <w:rsid w:val="441F14B6"/>
    <w:rsid w:val="4424413D"/>
    <w:rsid w:val="442E7AD1"/>
    <w:rsid w:val="443D4B20"/>
    <w:rsid w:val="444D1CAF"/>
    <w:rsid w:val="444D7E03"/>
    <w:rsid w:val="444E1C5A"/>
    <w:rsid w:val="44526098"/>
    <w:rsid w:val="445B5CA4"/>
    <w:rsid w:val="445F2B2D"/>
    <w:rsid w:val="44682AF0"/>
    <w:rsid w:val="446E0A8B"/>
    <w:rsid w:val="4473322C"/>
    <w:rsid w:val="447537D9"/>
    <w:rsid w:val="44754FAC"/>
    <w:rsid w:val="44786BFC"/>
    <w:rsid w:val="447F05AC"/>
    <w:rsid w:val="44802A64"/>
    <w:rsid w:val="4485766D"/>
    <w:rsid w:val="448929B0"/>
    <w:rsid w:val="448A1FE8"/>
    <w:rsid w:val="449D4DF6"/>
    <w:rsid w:val="44A00F46"/>
    <w:rsid w:val="44A13C73"/>
    <w:rsid w:val="44A7765E"/>
    <w:rsid w:val="44B362BC"/>
    <w:rsid w:val="44BE235F"/>
    <w:rsid w:val="44CA11D0"/>
    <w:rsid w:val="44CF069D"/>
    <w:rsid w:val="44D739F0"/>
    <w:rsid w:val="44DB3FF8"/>
    <w:rsid w:val="44DD5D68"/>
    <w:rsid w:val="44DE2EA1"/>
    <w:rsid w:val="44EF0897"/>
    <w:rsid w:val="44FD4C7D"/>
    <w:rsid w:val="45015462"/>
    <w:rsid w:val="450244A6"/>
    <w:rsid w:val="45040088"/>
    <w:rsid w:val="45061421"/>
    <w:rsid w:val="450E7C74"/>
    <w:rsid w:val="451016CE"/>
    <w:rsid w:val="45117E97"/>
    <w:rsid w:val="45184106"/>
    <w:rsid w:val="45242089"/>
    <w:rsid w:val="45291AAB"/>
    <w:rsid w:val="453E181A"/>
    <w:rsid w:val="453E73C7"/>
    <w:rsid w:val="453F2AE1"/>
    <w:rsid w:val="45430443"/>
    <w:rsid w:val="4543159A"/>
    <w:rsid w:val="45572347"/>
    <w:rsid w:val="455B59AA"/>
    <w:rsid w:val="455C2374"/>
    <w:rsid w:val="45686C4A"/>
    <w:rsid w:val="456A612D"/>
    <w:rsid w:val="456B5B88"/>
    <w:rsid w:val="4570228E"/>
    <w:rsid w:val="457262EE"/>
    <w:rsid w:val="45731779"/>
    <w:rsid w:val="4582656F"/>
    <w:rsid w:val="45856FB0"/>
    <w:rsid w:val="45977B59"/>
    <w:rsid w:val="459969AE"/>
    <w:rsid w:val="459B420B"/>
    <w:rsid w:val="45A11D73"/>
    <w:rsid w:val="45A94B02"/>
    <w:rsid w:val="45B7628F"/>
    <w:rsid w:val="45B854EC"/>
    <w:rsid w:val="45C34E0F"/>
    <w:rsid w:val="45C45D1E"/>
    <w:rsid w:val="45C624CA"/>
    <w:rsid w:val="45CB5A8C"/>
    <w:rsid w:val="45D729FC"/>
    <w:rsid w:val="45DB1E5D"/>
    <w:rsid w:val="45DB35A8"/>
    <w:rsid w:val="45DD3AAE"/>
    <w:rsid w:val="45ED0FB0"/>
    <w:rsid w:val="45F07997"/>
    <w:rsid w:val="45F56610"/>
    <w:rsid w:val="46002E54"/>
    <w:rsid w:val="460847D7"/>
    <w:rsid w:val="46085B33"/>
    <w:rsid w:val="46101164"/>
    <w:rsid w:val="4629406F"/>
    <w:rsid w:val="4630588B"/>
    <w:rsid w:val="463304AE"/>
    <w:rsid w:val="463B5B7D"/>
    <w:rsid w:val="46411D5F"/>
    <w:rsid w:val="46447D63"/>
    <w:rsid w:val="46466DFB"/>
    <w:rsid w:val="464E3C5D"/>
    <w:rsid w:val="464F7D86"/>
    <w:rsid w:val="46520082"/>
    <w:rsid w:val="46596149"/>
    <w:rsid w:val="465B195C"/>
    <w:rsid w:val="466C0F23"/>
    <w:rsid w:val="466E74E6"/>
    <w:rsid w:val="467227A4"/>
    <w:rsid w:val="46747D5A"/>
    <w:rsid w:val="467611FF"/>
    <w:rsid w:val="467E0492"/>
    <w:rsid w:val="46867120"/>
    <w:rsid w:val="46884EEC"/>
    <w:rsid w:val="46913D80"/>
    <w:rsid w:val="46920AC3"/>
    <w:rsid w:val="46955E23"/>
    <w:rsid w:val="4697670D"/>
    <w:rsid w:val="46AA6658"/>
    <w:rsid w:val="46AB6BAC"/>
    <w:rsid w:val="46B27EBA"/>
    <w:rsid w:val="46BD5C40"/>
    <w:rsid w:val="46BF24C7"/>
    <w:rsid w:val="46C944E4"/>
    <w:rsid w:val="46CA32B9"/>
    <w:rsid w:val="46D413FA"/>
    <w:rsid w:val="46DF1C61"/>
    <w:rsid w:val="46E7085F"/>
    <w:rsid w:val="46EB2203"/>
    <w:rsid w:val="46F77125"/>
    <w:rsid w:val="47023AC5"/>
    <w:rsid w:val="470C30F6"/>
    <w:rsid w:val="470D32FB"/>
    <w:rsid w:val="471C3E9D"/>
    <w:rsid w:val="471C76D4"/>
    <w:rsid w:val="47247E84"/>
    <w:rsid w:val="4727578B"/>
    <w:rsid w:val="472B05DF"/>
    <w:rsid w:val="472F7061"/>
    <w:rsid w:val="47300AA9"/>
    <w:rsid w:val="4730566B"/>
    <w:rsid w:val="47375E91"/>
    <w:rsid w:val="473B3BD5"/>
    <w:rsid w:val="473D7505"/>
    <w:rsid w:val="47407038"/>
    <w:rsid w:val="474D01AC"/>
    <w:rsid w:val="47571308"/>
    <w:rsid w:val="47577C78"/>
    <w:rsid w:val="47582ACB"/>
    <w:rsid w:val="47641BBA"/>
    <w:rsid w:val="47695054"/>
    <w:rsid w:val="4770681F"/>
    <w:rsid w:val="4771071A"/>
    <w:rsid w:val="47724E19"/>
    <w:rsid w:val="477838BD"/>
    <w:rsid w:val="477C19ED"/>
    <w:rsid w:val="478B3A06"/>
    <w:rsid w:val="478E2B68"/>
    <w:rsid w:val="478F67CD"/>
    <w:rsid w:val="47912CF7"/>
    <w:rsid w:val="47A477BE"/>
    <w:rsid w:val="47A614E8"/>
    <w:rsid w:val="47A84A2C"/>
    <w:rsid w:val="47AD3C04"/>
    <w:rsid w:val="47AD4166"/>
    <w:rsid w:val="47B4315B"/>
    <w:rsid w:val="47BB3854"/>
    <w:rsid w:val="47C4505B"/>
    <w:rsid w:val="47C56083"/>
    <w:rsid w:val="47D960CC"/>
    <w:rsid w:val="47DA2135"/>
    <w:rsid w:val="47DD7E13"/>
    <w:rsid w:val="47E51169"/>
    <w:rsid w:val="47E91C33"/>
    <w:rsid w:val="47EE04DB"/>
    <w:rsid w:val="47FC6934"/>
    <w:rsid w:val="48062B15"/>
    <w:rsid w:val="48096472"/>
    <w:rsid w:val="480D0764"/>
    <w:rsid w:val="480F7580"/>
    <w:rsid w:val="4816390B"/>
    <w:rsid w:val="481A14B1"/>
    <w:rsid w:val="481A3E9A"/>
    <w:rsid w:val="48204591"/>
    <w:rsid w:val="482F2D6A"/>
    <w:rsid w:val="483D41E6"/>
    <w:rsid w:val="484C0768"/>
    <w:rsid w:val="484C75F2"/>
    <w:rsid w:val="484C76CD"/>
    <w:rsid w:val="484E168B"/>
    <w:rsid w:val="4852697C"/>
    <w:rsid w:val="4854064F"/>
    <w:rsid w:val="48544C85"/>
    <w:rsid w:val="48576D3B"/>
    <w:rsid w:val="48693111"/>
    <w:rsid w:val="48697684"/>
    <w:rsid w:val="486A2D8D"/>
    <w:rsid w:val="4872509F"/>
    <w:rsid w:val="48747251"/>
    <w:rsid w:val="48780EB8"/>
    <w:rsid w:val="48952EC9"/>
    <w:rsid w:val="48981BB3"/>
    <w:rsid w:val="48BD2E37"/>
    <w:rsid w:val="48BD6512"/>
    <w:rsid w:val="48BF68B6"/>
    <w:rsid w:val="48C208A7"/>
    <w:rsid w:val="48C4093B"/>
    <w:rsid w:val="48C60D94"/>
    <w:rsid w:val="48CA45CB"/>
    <w:rsid w:val="48CC0017"/>
    <w:rsid w:val="48CC27C2"/>
    <w:rsid w:val="48CD21A8"/>
    <w:rsid w:val="48DA0654"/>
    <w:rsid w:val="48DA2871"/>
    <w:rsid w:val="48DC3C18"/>
    <w:rsid w:val="48E43B0D"/>
    <w:rsid w:val="48E5306C"/>
    <w:rsid w:val="48E82F63"/>
    <w:rsid w:val="48EA18B8"/>
    <w:rsid w:val="48EA613D"/>
    <w:rsid w:val="48ED38A2"/>
    <w:rsid w:val="48F12E07"/>
    <w:rsid w:val="48F14EB5"/>
    <w:rsid w:val="49004FBE"/>
    <w:rsid w:val="490A59E7"/>
    <w:rsid w:val="490C7510"/>
    <w:rsid w:val="490F7680"/>
    <w:rsid w:val="491C06BA"/>
    <w:rsid w:val="491C26F3"/>
    <w:rsid w:val="491F428C"/>
    <w:rsid w:val="49210F5D"/>
    <w:rsid w:val="49243B58"/>
    <w:rsid w:val="492562AE"/>
    <w:rsid w:val="4933295F"/>
    <w:rsid w:val="493C2120"/>
    <w:rsid w:val="49407269"/>
    <w:rsid w:val="4942586A"/>
    <w:rsid w:val="494E54E7"/>
    <w:rsid w:val="496228DF"/>
    <w:rsid w:val="49652F7B"/>
    <w:rsid w:val="496E73B6"/>
    <w:rsid w:val="49742B57"/>
    <w:rsid w:val="497939FB"/>
    <w:rsid w:val="497E1C96"/>
    <w:rsid w:val="4984066A"/>
    <w:rsid w:val="498E69CC"/>
    <w:rsid w:val="49930A50"/>
    <w:rsid w:val="499900BD"/>
    <w:rsid w:val="499A514A"/>
    <w:rsid w:val="49A4062D"/>
    <w:rsid w:val="49AD51D4"/>
    <w:rsid w:val="49B371D3"/>
    <w:rsid w:val="49B623FE"/>
    <w:rsid w:val="49B72704"/>
    <w:rsid w:val="49B874D1"/>
    <w:rsid w:val="49B97D27"/>
    <w:rsid w:val="49BB48A4"/>
    <w:rsid w:val="49BE371D"/>
    <w:rsid w:val="49BE419C"/>
    <w:rsid w:val="49C152F6"/>
    <w:rsid w:val="49C27874"/>
    <w:rsid w:val="49C4773C"/>
    <w:rsid w:val="49C70C4D"/>
    <w:rsid w:val="49C972B9"/>
    <w:rsid w:val="49CC09F7"/>
    <w:rsid w:val="49D249FD"/>
    <w:rsid w:val="49D46F61"/>
    <w:rsid w:val="49D506EC"/>
    <w:rsid w:val="49EE4698"/>
    <w:rsid w:val="49F3532E"/>
    <w:rsid w:val="49F81F7D"/>
    <w:rsid w:val="49F8356E"/>
    <w:rsid w:val="4A0335F4"/>
    <w:rsid w:val="4A0536CF"/>
    <w:rsid w:val="4A0C2B8A"/>
    <w:rsid w:val="4A125F02"/>
    <w:rsid w:val="4A1B2F23"/>
    <w:rsid w:val="4A2231B7"/>
    <w:rsid w:val="4A281305"/>
    <w:rsid w:val="4A2A204F"/>
    <w:rsid w:val="4A2A551A"/>
    <w:rsid w:val="4A2E487F"/>
    <w:rsid w:val="4A31555C"/>
    <w:rsid w:val="4A351B6D"/>
    <w:rsid w:val="4A3E1FE5"/>
    <w:rsid w:val="4A3F31E6"/>
    <w:rsid w:val="4A3F35D0"/>
    <w:rsid w:val="4A3F645F"/>
    <w:rsid w:val="4A4A101D"/>
    <w:rsid w:val="4A5074E1"/>
    <w:rsid w:val="4A555292"/>
    <w:rsid w:val="4A58325F"/>
    <w:rsid w:val="4A60330B"/>
    <w:rsid w:val="4A61088C"/>
    <w:rsid w:val="4A621BCF"/>
    <w:rsid w:val="4A627318"/>
    <w:rsid w:val="4A72085E"/>
    <w:rsid w:val="4A870D2C"/>
    <w:rsid w:val="4A8B129B"/>
    <w:rsid w:val="4A8D4BAD"/>
    <w:rsid w:val="4A8D714C"/>
    <w:rsid w:val="4A947C59"/>
    <w:rsid w:val="4A954ECB"/>
    <w:rsid w:val="4A9B733A"/>
    <w:rsid w:val="4AA21396"/>
    <w:rsid w:val="4AA221C9"/>
    <w:rsid w:val="4AAE56C4"/>
    <w:rsid w:val="4AB4203A"/>
    <w:rsid w:val="4AB76BD1"/>
    <w:rsid w:val="4AB840ED"/>
    <w:rsid w:val="4AC06F02"/>
    <w:rsid w:val="4AC35DE1"/>
    <w:rsid w:val="4AC97AEB"/>
    <w:rsid w:val="4ACA31A4"/>
    <w:rsid w:val="4ACD6B66"/>
    <w:rsid w:val="4AD933DC"/>
    <w:rsid w:val="4AE34609"/>
    <w:rsid w:val="4AE77934"/>
    <w:rsid w:val="4AEC19A2"/>
    <w:rsid w:val="4AEC7724"/>
    <w:rsid w:val="4AF16C71"/>
    <w:rsid w:val="4AFB7882"/>
    <w:rsid w:val="4B026CA3"/>
    <w:rsid w:val="4B082980"/>
    <w:rsid w:val="4B0F18EB"/>
    <w:rsid w:val="4B190EF4"/>
    <w:rsid w:val="4B1E0345"/>
    <w:rsid w:val="4B22408F"/>
    <w:rsid w:val="4B303555"/>
    <w:rsid w:val="4B32674E"/>
    <w:rsid w:val="4B3723B1"/>
    <w:rsid w:val="4B3840A4"/>
    <w:rsid w:val="4B4D261A"/>
    <w:rsid w:val="4B4E328A"/>
    <w:rsid w:val="4B5B14F7"/>
    <w:rsid w:val="4B6F44F5"/>
    <w:rsid w:val="4B723675"/>
    <w:rsid w:val="4B8B4CBE"/>
    <w:rsid w:val="4B900DF7"/>
    <w:rsid w:val="4B9148ED"/>
    <w:rsid w:val="4B955E3F"/>
    <w:rsid w:val="4B97636B"/>
    <w:rsid w:val="4B9D6640"/>
    <w:rsid w:val="4BA169DB"/>
    <w:rsid w:val="4BA20782"/>
    <w:rsid w:val="4BA2086C"/>
    <w:rsid w:val="4BAA45C2"/>
    <w:rsid w:val="4BAB6053"/>
    <w:rsid w:val="4BB569F7"/>
    <w:rsid w:val="4BB752CB"/>
    <w:rsid w:val="4BBD5522"/>
    <w:rsid w:val="4BC226BA"/>
    <w:rsid w:val="4BCB7481"/>
    <w:rsid w:val="4BCF4D69"/>
    <w:rsid w:val="4BD13922"/>
    <w:rsid w:val="4BD70AFA"/>
    <w:rsid w:val="4BDB5935"/>
    <w:rsid w:val="4BE37D88"/>
    <w:rsid w:val="4BEA5A65"/>
    <w:rsid w:val="4BEB1F06"/>
    <w:rsid w:val="4BEE5AB6"/>
    <w:rsid w:val="4C013236"/>
    <w:rsid w:val="4C015CE5"/>
    <w:rsid w:val="4C0970A6"/>
    <w:rsid w:val="4C102222"/>
    <w:rsid w:val="4C1621F8"/>
    <w:rsid w:val="4C18299D"/>
    <w:rsid w:val="4C2704CB"/>
    <w:rsid w:val="4C2971B3"/>
    <w:rsid w:val="4C303D5A"/>
    <w:rsid w:val="4C4A1E4B"/>
    <w:rsid w:val="4C572146"/>
    <w:rsid w:val="4C640BE6"/>
    <w:rsid w:val="4C72062D"/>
    <w:rsid w:val="4C792CE0"/>
    <w:rsid w:val="4C7B0BBA"/>
    <w:rsid w:val="4C7F17DB"/>
    <w:rsid w:val="4C8A2014"/>
    <w:rsid w:val="4C8E331F"/>
    <w:rsid w:val="4C9545E7"/>
    <w:rsid w:val="4C956F98"/>
    <w:rsid w:val="4C965495"/>
    <w:rsid w:val="4C9C0B52"/>
    <w:rsid w:val="4CA11CDC"/>
    <w:rsid w:val="4CA82907"/>
    <w:rsid w:val="4CAB4AB5"/>
    <w:rsid w:val="4CAF0A3F"/>
    <w:rsid w:val="4CB511AF"/>
    <w:rsid w:val="4CB6521C"/>
    <w:rsid w:val="4CC07B16"/>
    <w:rsid w:val="4CCC7A70"/>
    <w:rsid w:val="4CD43EC6"/>
    <w:rsid w:val="4CD602F9"/>
    <w:rsid w:val="4CD8053D"/>
    <w:rsid w:val="4CE06AB9"/>
    <w:rsid w:val="4CE37E91"/>
    <w:rsid w:val="4CEE15B2"/>
    <w:rsid w:val="4CF13000"/>
    <w:rsid w:val="4CFB36F9"/>
    <w:rsid w:val="4D080C4C"/>
    <w:rsid w:val="4D0E7836"/>
    <w:rsid w:val="4D11201B"/>
    <w:rsid w:val="4D164C16"/>
    <w:rsid w:val="4D335616"/>
    <w:rsid w:val="4D357F03"/>
    <w:rsid w:val="4D3F20D4"/>
    <w:rsid w:val="4D423F8D"/>
    <w:rsid w:val="4D481F81"/>
    <w:rsid w:val="4D495A3F"/>
    <w:rsid w:val="4D4D3AC4"/>
    <w:rsid w:val="4D540F6B"/>
    <w:rsid w:val="4D560117"/>
    <w:rsid w:val="4D5A7FFB"/>
    <w:rsid w:val="4D5B0360"/>
    <w:rsid w:val="4D6422CE"/>
    <w:rsid w:val="4D6457F8"/>
    <w:rsid w:val="4D6F1FF9"/>
    <w:rsid w:val="4D752E05"/>
    <w:rsid w:val="4D765E90"/>
    <w:rsid w:val="4D7758C2"/>
    <w:rsid w:val="4D79793A"/>
    <w:rsid w:val="4D856CD0"/>
    <w:rsid w:val="4D8616DF"/>
    <w:rsid w:val="4D8B36C9"/>
    <w:rsid w:val="4D8E0619"/>
    <w:rsid w:val="4D935985"/>
    <w:rsid w:val="4D94292A"/>
    <w:rsid w:val="4D974044"/>
    <w:rsid w:val="4D997FC6"/>
    <w:rsid w:val="4D9A0E92"/>
    <w:rsid w:val="4DA71108"/>
    <w:rsid w:val="4DA75A00"/>
    <w:rsid w:val="4DAD2149"/>
    <w:rsid w:val="4DCC7311"/>
    <w:rsid w:val="4DD5457B"/>
    <w:rsid w:val="4DD54994"/>
    <w:rsid w:val="4DD86EB1"/>
    <w:rsid w:val="4DDA52BB"/>
    <w:rsid w:val="4DDC73C8"/>
    <w:rsid w:val="4DDD5BDB"/>
    <w:rsid w:val="4DE751A2"/>
    <w:rsid w:val="4E024E30"/>
    <w:rsid w:val="4E046CBF"/>
    <w:rsid w:val="4E084842"/>
    <w:rsid w:val="4E0A2D81"/>
    <w:rsid w:val="4E1E2BFB"/>
    <w:rsid w:val="4E1E2DEF"/>
    <w:rsid w:val="4E2E6AF4"/>
    <w:rsid w:val="4E3407C4"/>
    <w:rsid w:val="4E3431C6"/>
    <w:rsid w:val="4E3C498D"/>
    <w:rsid w:val="4E3D637B"/>
    <w:rsid w:val="4E445936"/>
    <w:rsid w:val="4E462BDB"/>
    <w:rsid w:val="4E47003E"/>
    <w:rsid w:val="4E472DE4"/>
    <w:rsid w:val="4E4B07FF"/>
    <w:rsid w:val="4E565ADC"/>
    <w:rsid w:val="4E5B1487"/>
    <w:rsid w:val="4E5B2789"/>
    <w:rsid w:val="4E5D0C0D"/>
    <w:rsid w:val="4E661B02"/>
    <w:rsid w:val="4E670D00"/>
    <w:rsid w:val="4E6F0D82"/>
    <w:rsid w:val="4E707558"/>
    <w:rsid w:val="4E713825"/>
    <w:rsid w:val="4E7908DA"/>
    <w:rsid w:val="4E7C3A25"/>
    <w:rsid w:val="4E803BC9"/>
    <w:rsid w:val="4E8268CD"/>
    <w:rsid w:val="4E8302B5"/>
    <w:rsid w:val="4E8611FF"/>
    <w:rsid w:val="4E8633CC"/>
    <w:rsid w:val="4E887FAD"/>
    <w:rsid w:val="4E8F79C8"/>
    <w:rsid w:val="4E930668"/>
    <w:rsid w:val="4EA41624"/>
    <w:rsid w:val="4EA45F3C"/>
    <w:rsid w:val="4EA73F0F"/>
    <w:rsid w:val="4EA74273"/>
    <w:rsid w:val="4EA74DC1"/>
    <w:rsid w:val="4EB42C41"/>
    <w:rsid w:val="4EB77B27"/>
    <w:rsid w:val="4EBB5E06"/>
    <w:rsid w:val="4EBE14B4"/>
    <w:rsid w:val="4EC42422"/>
    <w:rsid w:val="4EC653E4"/>
    <w:rsid w:val="4EC74D40"/>
    <w:rsid w:val="4EC84A57"/>
    <w:rsid w:val="4ED45A49"/>
    <w:rsid w:val="4EE47256"/>
    <w:rsid w:val="4EE76D77"/>
    <w:rsid w:val="4EEC2BBC"/>
    <w:rsid w:val="4EEC50A0"/>
    <w:rsid w:val="4EF0584B"/>
    <w:rsid w:val="4EF363EE"/>
    <w:rsid w:val="4EFC6443"/>
    <w:rsid w:val="4F0819F7"/>
    <w:rsid w:val="4F0C4DBB"/>
    <w:rsid w:val="4F0E2924"/>
    <w:rsid w:val="4F1108AA"/>
    <w:rsid w:val="4F16653C"/>
    <w:rsid w:val="4F1A3181"/>
    <w:rsid w:val="4F1B6F5C"/>
    <w:rsid w:val="4F292066"/>
    <w:rsid w:val="4F2A722C"/>
    <w:rsid w:val="4F2B64B3"/>
    <w:rsid w:val="4F3171B9"/>
    <w:rsid w:val="4F37745A"/>
    <w:rsid w:val="4F477B8F"/>
    <w:rsid w:val="4F4E2E4C"/>
    <w:rsid w:val="4F6F638C"/>
    <w:rsid w:val="4F705156"/>
    <w:rsid w:val="4F737776"/>
    <w:rsid w:val="4F79389E"/>
    <w:rsid w:val="4F8229EF"/>
    <w:rsid w:val="4F857FDB"/>
    <w:rsid w:val="4F8E2E7F"/>
    <w:rsid w:val="4F9334D2"/>
    <w:rsid w:val="4F961730"/>
    <w:rsid w:val="4F962984"/>
    <w:rsid w:val="4F9E1C40"/>
    <w:rsid w:val="4FA24C1F"/>
    <w:rsid w:val="4FAA38E1"/>
    <w:rsid w:val="4FAA4185"/>
    <w:rsid w:val="4FAA74BC"/>
    <w:rsid w:val="4FAD128E"/>
    <w:rsid w:val="4FB22A89"/>
    <w:rsid w:val="4FB57A92"/>
    <w:rsid w:val="4FBC446F"/>
    <w:rsid w:val="4FBC7F2A"/>
    <w:rsid w:val="4FC87C78"/>
    <w:rsid w:val="4FCB708E"/>
    <w:rsid w:val="4FD71B2F"/>
    <w:rsid w:val="4FD959FF"/>
    <w:rsid w:val="4FDB79AB"/>
    <w:rsid w:val="4FDF1C09"/>
    <w:rsid w:val="4FE1143A"/>
    <w:rsid w:val="4FE663FE"/>
    <w:rsid w:val="4FE867DD"/>
    <w:rsid w:val="4FEB1DB9"/>
    <w:rsid w:val="4FED2446"/>
    <w:rsid w:val="4FEE0FE7"/>
    <w:rsid w:val="4FFE76BD"/>
    <w:rsid w:val="4FFF3938"/>
    <w:rsid w:val="5001315A"/>
    <w:rsid w:val="500366A9"/>
    <w:rsid w:val="50195CE1"/>
    <w:rsid w:val="501A53A0"/>
    <w:rsid w:val="50214E51"/>
    <w:rsid w:val="50284C3F"/>
    <w:rsid w:val="502C57EE"/>
    <w:rsid w:val="50305B86"/>
    <w:rsid w:val="50391E9A"/>
    <w:rsid w:val="503B18CC"/>
    <w:rsid w:val="50411661"/>
    <w:rsid w:val="504835E9"/>
    <w:rsid w:val="504B6BD8"/>
    <w:rsid w:val="5055503F"/>
    <w:rsid w:val="505A3197"/>
    <w:rsid w:val="50691FB3"/>
    <w:rsid w:val="506E4947"/>
    <w:rsid w:val="50735831"/>
    <w:rsid w:val="5076103D"/>
    <w:rsid w:val="50814FC4"/>
    <w:rsid w:val="508B24C2"/>
    <w:rsid w:val="50934B61"/>
    <w:rsid w:val="509768DF"/>
    <w:rsid w:val="509A1CAD"/>
    <w:rsid w:val="509A37BD"/>
    <w:rsid w:val="509D475A"/>
    <w:rsid w:val="509E095D"/>
    <w:rsid w:val="509E55BE"/>
    <w:rsid w:val="50A50C80"/>
    <w:rsid w:val="50A60630"/>
    <w:rsid w:val="50CD3BB3"/>
    <w:rsid w:val="50D54BE2"/>
    <w:rsid w:val="50D77C55"/>
    <w:rsid w:val="50D84AC0"/>
    <w:rsid w:val="50DB182A"/>
    <w:rsid w:val="50EA7ABA"/>
    <w:rsid w:val="50F22B3D"/>
    <w:rsid w:val="50FD57AD"/>
    <w:rsid w:val="51030E69"/>
    <w:rsid w:val="51076A85"/>
    <w:rsid w:val="510D390E"/>
    <w:rsid w:val="510F79B5"/>
    <w:rsid w:val="5110210C"/>
    <w:rsid w:val="51196AD5"/>
    <w:rsid w:val="512242A9"/>
    <w:rsid w:val="51236638"/>
    <w:rsid w:val="51277202"/>
    <w:rsid w:val="51314E74"/>
    <w:rsid w:val="51337124"/>
    <w:rsid w:val="51383285"/>
    <w:rsid w:val="513A473F"/>
    <w:rsid w:val="513E437B"/>
    <w:rsid w:val="513E6216"/>
    <w:rsid w:val="514A0F0E"/>
    <w:rsid w:val="514B3897"/>
    <w:rsid w:val="51517DBD"/>
    <w:rsid w:val="515D481F"/>
    <w:rsid w:val="51665DF6"/>
    <w:rsid w:val="516C4287"/>
    <w:rsid w:val="51712629"/>
    <w:rsid w:val="517278E1"/>
    <w:rsid w:val="51750308"/>
    <w:rsid w:val="518106D3"/>
    <w:rsid w:val="5186564C"/>
    <w:rsid w:val="51902635"/>
    <w:rsid w:val="51944855"/>
    <w:rsid w:val="519821F3"/>
    <w:rsid w:val="519B2619"/>
    <w:rsid w:val="519D0565"/>
    <w:rsid w:val="51A03425"/>
    <w:rsid w:val="51A10EB8"/>
    <w:rsid w:val="51AA3EDA"/>
    <w:rsid w:val="51AF183E"/>
    <w:rsid w:val="51B0397C"/>
    <w:rsid w:val="51B0737C"/>
    <w:rsid w:val="51B87C3C"/>
    <w:rsid w:val="51CE0489"/>
    <w:rsid w:val="51CF0430"/>
    <w:rsid w:val="51DD2D41"/>
    <w:rsid w:val="51E0323C"/>
    <w:rsid w:val="51E5197A"/>
    <w:rsid w:val="51E92E1B"/>
    <w:rsid w:val="51F772D6"/>
    <w:rsid w:val="51FF6B93"/>
    <w:rsid w:val="52016221"/>
    <w:rsid w:val="520549E6"/>
    <w:rsid w:val="521B2EAD"/>
    <w:rsid w:val="52254E62"/>
    <w:rsid w:val="52276569"/>
    <w:rsid w:val="5227721D"/>
    <w:rsid w:val="52292192"/>
    <w:rsid w:val="522D03BF"/>
    <w:rsid w:val="52350718"/>
    <w:rsid w:val="523D0C16"/>
    <w:rsid w:val="52454A9B"/>
    <w:rsid w:val="52482258"/>
    <w:rsid w:val="524967DE"/>
    <w:rsid w:val="52497193"/>
    <w:rsid w:val="525B719D"/>
    <w:rsid w:val="526160CB"/>
    <w:rsid w:val="52652009"/>
    <w:rsid w:val="5274429A"/>
    <w:rsid w:val="5279233E"/>
    <w:rsid w:val="527E674E"/>
    <w:rsid w:val="528574F8"/>
    <w:rsid w:val="52860BDC"/>
    <w:rsid w:val="528E4742"/>
    <w:rsid w:val="529213C3"/>
    <w:rsid w:val="529B1835"/>
    <w:rsid w:val="529B1F6D"/>
    <w:rsid w:val="52A04EE9"/>
    <w:rsid w:val="52A176C7"/>
    <w:rsid w:val="52A24CF7"/>
    <w:rsid w:val="52A9483A"/>
    <w:rsid w:val="52B023B2"/>
    <w:rsid w:val="52B8186D"/>
    <w:rsid w:val="52D16462"/>
    <w:rsid w:val="52DA06B5"/>
    <w:rsid w:val="52DE6068"/>
    <w:rsid w:val="52DF5241"/>
    <w:rsid w:val="52E650AB"/>
    <w:rsid w:val="52EB2ADA"/>
    <w:rsid w:val="52EB30E1"/>
    <w:rsid w:val="52F336DB"/>
    <w:rsid w:val="52F42FF9"/>
    <w:rsid w:val="52F55A48"/>
    <w:rsid w:val="52F65292"/>
    <w:rsid w:val="52F967A3"/>
    <w:rsid w:val="5316471D"/>
    <w:rsid w:val="531E66F5"/>
    <w:rsid w:val="5325076B"/>
    <w:rsid w:val="532829DA"/>
    <w:rsid w:val="532E5BC4"/>
    <w:rsid w:val="533472B4"/>
    <w:rsid w:val="53365FF0"/>
    <w:rsid w:val="533C1AC2"/>
    <w:rsid w:val="533D7674"/>
    <w:rsid w:val="53417C9D"/>
    <w:rsid w:val="534227E1"/>
    <w:rsid w:val="534248D2"/>
    <w:rsid w:val="53433796"/>
    <w:rsid w:val="53461A44"/>
    <w:rsid w:val="534B1E99"/>
    <w:rsid w:val="534D6090"/>
    <w:rsid w:val="53541322"/>
    <w:rsid w:val="5361584A"/>
    <w:rsid w:val="536267C4"/>
    <w:rsid w:val="53667620"/>
    <w:rsid w:val="5372473F"/>
    <w:rsid w:val="53747117"/>
    <w:rsid w:val="537D061F"/>
    <w:rsid w:val="537D0C3F"/>
    <w:rsid w:val="53875466"/>
    <w:rsid w:val="53923C3D"/>
    <w:rsid w:val="53982067"/>
    <w:rsid w:val="539C7AE3"/>
    <w:rsid w:val="53A617C3"/>
    <w:rsid w:val="53A86C06"/>
    <w:rsid w:val="53B66053"/>
    <w:rsid w:val="53BB226F"/>
    <w:rsid w:val="53C06877"/>
    <w:rsid w:val="53C44B1A"/>
    <w:rsid w:val="53CF6FA7"/>
    <w:rsid w:val="53D11895"/>
    <w:rsid w:val="53DD0717"/>
    <w:rsid w:val="53E63B98"/>
    <w:rsid w:val="53E71813"/>
    <w:rsid w:val="53ED2917"/>
    <w:rsid w:val="53EE3E52"/>
    <w:rsid w:val="53FA41CE"/>
    <w:rsid w:val="540C6FA2"/>
    <w:rsid w:val="540E42EF"/>
    <w:rsid w:val="54106745"/>
    <w:rsid w:val="54111123"/>
    <w:rsid w:val="54112739"/>
    <w:rsid w:val="541A3034"/>
    <w:rsid w:val="542E1A5D"/>
    <w:rsid w:val="542E320C"/>
    <w:rsid w:val="54362831"/>
    <w:rsid w:val="544037FE"/>
    <w:rsid w:val="54442744"/>
    <w:rsid w:val="544706DA"/>
    <w:rsid w:val="545A33B4"/>
    <w:rsid w:val="546421F9"/>
    <w:rsid w:val="546A4BC4"/>
    <w:rsid w:val="548664C5"/>
    <w:rsid w:val="54906F17"/>
    <w:rsid w:val="5493032E"/>
    <w:rsid w:val="549C5F3C"/>
    <w:rsid w:val="549E2C9A"/>
    <w:rsid w:val="54BC55C8"/>
    <w:rsid w:val="54C11019"/>
    <w:rsid w:val="54C360A4"/>
    <w:rsid w:val="54C4298B"/>
    <w:rsid w:val="54D12267"/>
    <w:rsid w:val="54DF34A6"/>
    <w:rsid w:val="54E2477F"/>
    <w:rsid w:val="54E35A17"/>
    <w:rsid w:val="54EF4AAC"/>
    <w:rsid w:val="54F2166D"/>
    <w:rsid w:val="54F827B1"/>
    <w:rsid w:val="54FA3356"/>
    <w:rsid w:val="55015840"/>
    <w:rsid w:val="551220E6"/>
    <w:rsid w:val="551F1164"/>
    <w:rsid w:val="55205FDE"/>
    <w:rsid w:val="5526587B"/>
    <w:rsid w:val="55284151"/>
    <w:rsid w:val="552B4D1F"/>
    <w:rsid w:val="55414051"/>
    <w:rsid w:val="554262DA"/>
    <w:rsid w:val="55453AC3"/>
    <w:rsid w:val="554723C4"/>
    <w:rsid w:val="55492964"/>
    <w:rsid w:val="55496AAC"/>
    <w:rsid w:val="5549740C"/>
    <w:rsid w:val="554F610B"/>
    <w:rsid w:val="556D4EFF"/>
    <w:rsid w:val="556E0049"/>
    <w:rsid w:val="55702D78"/>
    <w:rsid w:val="557D064D"/>
    <w:rsid w:val="557D458B"/>
    <w:rsid w:val="557E42A2"/>
    <w:rsid w:val="558025D6"/>
    <w:rsid w:val="55832828"/>
    <w:rsid w:val="55866C75"/>
    <w:rsid w:val="55881326"/>
    <w:rsid w:val="558F7004"/>
    <w:rsid w:val="559408CE"/>
    <w:rsid w:val="55950A25"/>
    <w:rsid w:val="55A344AE"/>
    <w:rsid w:val="55A45E33"/>
    <w:rsid w:val="55A57D63"/>
    <w:rsid w:val="55B01FB7"/>
    <w:rsid w:val="55B10AB3"/>
    <w:rsid w:val="55BB1AB9"/>
    <w:rsid w:val="55C12A10"/>
    <w:rsid w:val="55C12EFE"/>
    <w:rsid w:val="55C1388C"/>
    <w:rsid w:val="55C2050E"/>
    <w:rsid w:val="55C21D5B"/>
    <w:rsid w:val="55C33503"/>
    <w:rsid w:val="55CB0B45"/>
    <w:rsid w:val="55CF284C"/>
    <w:rsid w:val="55D46462"/>
    <w:rsid w:val="55D670B0"/>
    <w:rsid w:val="55DF2F52"/>
    <w:rsid w:val="55E2775C"/>
    <w:rsid w:val="55E877C4"/>
    <w:rsid w:val="55F23C92"/>
    <w:rsid w:val="55F4154F"/>
    <w:rsid w:val="55F860B4"/>
    <w:rsid w:val="55FF771D"/>
    <w:rsid w:val="5602771E"/>
    <w:rsid w:val="560C36D0"/>
    <w:rsid w:val="56121D37"/>
    <w:rsid w:val="56167959"/>
    <w:rsid w:val="561A1E51"/>
    <w:rsid w:val="56222892"/>
    <w:rsid w:val="56243838"/>
    <w:rsid w:val="562E2A72"/>
    <w:rsid w:val="56317653"/>
    <w:rsid w:val="56340672"/>
    <w:rsid w:val="56381022"/>
    <w:rsid w:val="563D643E"/>
    <w:rsid w:val="564020F6"/>
    <w:rsid w:val="564138DC"/>
    <w:rsid w:val="564334FE"/>
    <w:rsid w:val="564754BF"/>
    <w:rsid w:val="564B3895"/>
    <w:rsid w:val="56532AA2"/>
    <w:rsid w:val="56602CF9"/>
    <w:rsid w:val="56681CC6"/>
    <w:rsid w:val="566C74BD"/>
    <w:rsid w:val="56823AE9"/>
    <w:rsid w:val="568D11FF"/>
    <w:rsid w:val="569D62EC"/>
    <w:rsid w:val="56AC53B6"/>
    <w:rsid w:val="56B57D68"/>
    <w:rsid w:val="56B82D5F"/>
    <w:rsid w:val="56BA7FFC"/>
    <w:rsid w:val="56C80562"/>
    <w:rsid w:val="56CB747D"/>
    <w:rsid w:val="56CF11F7"/>
    <w:rsid w:val="56D0702A"/>
    <w:rsid w:val="56D201D2"/>
    <w:rsid w:val="56DC5A53"/>
    <w:rsid w:val="56DD6FED"/>
    <w:rsid w:val="56E20180"/>
    <w:rsid w:val="56ED333A"/>
    <w:rsid w:val="56ED7A5E"/>
    <w:rsid w:val="56EE0AFE"/>
    <w:rsid w:val="56F542EE"/>
    <w:rsid w:val="56F94902"/>
    <w:rsid w:val="56FC0BDF"/>
    <w:rsid w:val="57072BD8"/>
    <w:rsid w:val="570C71A0"/>
    <w:rsid w:val="571A7C33"/>
    <w:rsid w:val="57230E7B"/>
    <w:rsid w:val="5729783C"/>
    <w:rsid w:val="573A5BB6"/>
    <w:rsid w:val="573B2FB3"/>
    <w:rsid w:val="573D43FD"/>
    <w:rsid w:val="574053DD"/>
    <w:rsid w:val="574310C1"/>
    <w:rsid w:val="574C0DBA"/>
    <w:rsid w:val="57523590"/>
    <w:rsid w:val="57584D33"/>
    <w:rsid w:val="576169F2"/>
    <w:rsid w:val="57655762"/>
    <w:rsid w:val="576C1527"/>
    <w:rsid w:val="576C2E26"/>
    <w:rsid w:val="5774772D"/>
    <w:rsid w:val="577653C2"/>
    <w:rsid w:val="57805AF1"/>
    <w:rsid w:val="5780637F"/>
    <w:rsid w:val="5783419E"/>
    <w:rsid w:val="57844976"/>
    <w:rsid w:val="57884255"/>
    <w:rsid w:val="578E31E8"/>
    <w:rsid w:val="578F068D"/>
    <w:rsid w:val="579A4F94"/>
    <w:rsid w:val="57A06D04"/>
    <w:rsid w:val="57A504D8"/>
    <w:rsid w:val="57AF76F1"/>
    <w:rsid w:val="57BD6E21"/>
    <w:rsid w:val="57BE0F2D"/>
    <w:rsid w:val="57C01A04"/>
    <w:rsid w:val="57C610AD"/>
    <w:rsid w:val="57CE5193"/>
    <w:rsid w:val="57CF75F1"/>
    <w:rsid w:val="57D01635"/>
    <w:rsid w:val="57D37863"/>
    <w:rsid w:val="57D439C9"/>
    <w:rsid w:val="57DD0571"/>
    <w:rsid w:val="57E66F99"/>
    <w:rsid w:val="57F52830"/>
    <w:rsid w:val="57F55C53"/>
    <w:rsid w:val="57F66738"/>
    <w:rsid w:val="57FA6187"/>
    <w:rsid w:val="57FE3992"/>
    <w:rsid w:val="580630A1"/>
    <w:rsid w:val="580862B1"/>
    <w:rsid w:val="580F1627"/>
    <w:rsid w:val="58133AD6"/>
    <w:rsid w:val="581B0D4D"/>
    <w:rsid w:val="58237623"/>
    <w:rsid w:val="582E5452"/>
    <w:rsid w:val="58351627"/>
    <w:rsid w:val="583C1377"/>
    <w:rsid w:val="583C1E4B"/>
    <w:rsid w:val="58402F4C"/>
    <w:rsid w:val="58473C05"/>
    <w:rsid w:val="584F5830"/>
    <w:rsid w:val="58532B10"/>
    <w:rsid w:val="586078B9"/>
    <w:rsid w:val="587208C3"/>
    <w:rsid w:val="58732AF1"/>
    <w:rsid w:val="58797795"/>
    <w:rsid w:val="587D3EC9"/>
    <w:rsid w:val="588044DE"/>
    <w:rsid w:val="58856E0C"/>
    <w:rsid w:val="58857657"/>
    <w:rsid w:val="58862D6E"/>
    <w:rsid w:val="589022B9"/>
    <w:rsid w:val="58905F13"/>
    <w:rsid w:val="58927733"/>
    <w:rsid w:val="589A1A15"/>
    <w:rsid w:val="589A6C36"/>
    <w:rsid w:val="589D45E4"/>
    <w:rsid w:val="589E636B"/>
    <w:rsid w:val="58A12EE5"/>
    <w:rsid w:val="58AB6BAA"/>
    <w:rsid w:val="58B9609A"/>
    <w:rsid w:val="58BD4DB3"/>
    <w:rsid w:val="58BF2A15"/>
    <w:rsid w:val="58C471F9"/>
    <w:rsid w:val="58C9070F"/>
    <w:rsid w:val="58CE125E"/>
    <w:rsid w:val="58D40E1E"/>
    <w:rsid w:val="58D8157F"/>
    <w:rsid w:val="58DE214E"/>
    <w:rsid w:val="58E0314E"/>
    <w:rsid w:val="58E54BE8"/>
    <w:rsid w:val="58EE31BF"/>
    <w:rsid w:val="58F15B5F"/>
    <w:rsid w:val="58F2637E"/>
    <w:rsid w:val="590002B0"/>
    <w:rsid w:val="5901479D"/>
    <w:rsid w:val="590D032B"/>
    <w:rsid w:val="591C2146"/>
    <w:rsid w:val="591C5F7E"/>
    <w:rsid w:val="591C6D76"/>
    <w:rsid w:val="591F18DE"/>
    <w:rsid w:val="592100D9"/>
    <w:rsid w:val="5922062B"/>
    <w:rsid w:val="59220F83"/>
    <w:rsid w:val="592822F2"/>
    <w:rsid w:val="593065AF"/>
    <w:rsid w:val="593863B8"/>
    <w:rsid w:val="593C50F5"/>
    <w:rsid w:val="594A22FC"/>
    <w:rsid w:val="594D02D2"/>
    <w:rsid w:val="594D15CA"/>
    <w:rsid w:val="594F334E"/>
    <w:rsid w:val="595F1E39"/>
    <w:rsid w:val="5960040B"/>
    <w:rsid w:val="596E4CCC"/>
    <w:rsid w:val="59734F35"/>
    <w:rsid w:val="597749B9"/>
    <w:rsid w:val="597E09E7"/>
    <w:rsid w:val="59805F60"/>
    <w:rsid w:val="59813AA8"/>
    <w:rsid w:val="5984115F"/>
    <w:rsid w:val="59843CDB"/>
    <w:rsid w:val="59847493"/>
    <w:rsid w:val="598D1577"/>
    <w:rsid w:val="59911500"/>
    <w:rsid w:val="59921975"/>
    <w:rsid w:val="59924E85"/>
    <w:rsid w:val="599D6158"/>
    <w:rsid w:val="59A07DF2"/>
    <w:rsid w:val="59AC585D"/>
    <w:rsid w:val="59AE7AD6"/>
    <w:rsid w:val="59B84BD4"/>
    <w:rsid w:val="59BA3E6F"/>
    <w:rsid w:val="59C639C8"/>
    <w:rsid w:val="59CC2CE6"/>
    <w:rsid w:val="59E865FB"/>
    <w:rsid w:val="59EA1CB7"/>
    <w:rsid w:val="59EF2ADB"/>
    <w:rsid w:val="59F4339F"/>
    <w:rsid w:val="59FA5723"/>
    <w:rsid w:val="59FE199F"/>
    <w:rsid w:val="5A001EE4"/>
    <w:rsid w:val="5A040AB8"/>
    <w:rsid w:val="5A04661E"/>
    <w:rsid w:val="5A1A2FDF"/>
    <w:rsid w:val="5A243EFE"/>
    <w:rsid w:val="5A294DC2"/>
    <w:rsid w:val="5A2962A2"/>
    <w:rsid w:val="5A371615"/>
    <w:rsid w:val="5A4751F1"/>
    <w:rsid w:val="5A480867"/>
    <w:rsid w:val="5A49198F"/>
    <w:rsid w:val="5A504F0F"/>
    <w:rsid w:val="5A547383"/>
    <w:rsid w:val="5A580B92"/>
    <w:rsid w:val="5A634845"/>
    <w:rsid w:val="5A643D93"/>
    <w:rsid w:val="5A6C6925"/>
    <w:rsid w:val="5A7D5180"/>
    <w:rsid w:val="5A804F0B"/>
    <w:rsid w:val="5A865A92"/>
    <w:rsid w:val="5A8C5539"/>
    <w:rsid w:val="5A914CDE"/>
    <w:rsid w:val="5A964BAF"/>
    <w:rsid w:val="5AA21764"/>
    <w:rsid w:val="5AA64564"/>
    <w:rsid w:val="5AAF024D"/>
    <w:rsid w:val="5ABB35A3"/>
    <w:rsid w:val="5AC27634"/>
    <w:rsid w:val="5AC325FE"/>
    <w:rsid w:val="5AC943FE"/>
    <w:rsid w:val="5ACA06C6"/>
    <w:rsid w:val="5AD1510B"/>
    <w:rsid w:val="5AD15D01"/>
    <w:rsid w:val="5AD333AE"/>
    <w:rsid w:val="5AE82D34"/>
    <w:rsid w:val="5AED45FF"/>
    <w:rsid w:val="5AFC0697"/>
    <w:rsid w:val="5B075410"/>
    <w:rsid w:val="5B0E50FB"/>
    <w:rsid w:val="5B0E53F2"/>
    <w:rsid w:val="5B115B27"/>
    <w:rsid w:val="5B237425"/>
    <w:rsid w:val="5B2A0BE4"/>
    <w:rsid w:val="5B2C6D4A"/>
    <w:rsid w:val="5B3153FF"/>
    <w:rsid w:val="5B39477C"/>
    <w:rsid w:val="5B395E6A"/>
    <w:rsid w:val="5B4B599F"/>
    <w:rsid w:val="5B5038CD"/>
    <w:rsid w:val="5B50470B"/>
    <w:rsid w:val="5B5832FE"/>
    <w:rsid w:val="5B592B21"/>
    <w:rsid w:val="5B703523"/>
    <w:rsid w:val="5B742024"/>
    <w:rsid w:val="5B7C214D"/>
    <w:rsid w:val="5B7D7376"/>
    <w:rsid w:val="5B801C7C"/>
    <w:rsid w:val="5B82126A"/>
    <w:rsid w:val="5B84760F"/>
    <w:rsid w:val="5B863763"/>
    <w:rsid w:val="5B8A5695"/>
    <w:rsid w:val="5B916D53"/>
    <w:rsid w:val="5B955D3E"/>
    <w:rsid w:val="5B9C18FF"/>
    <w:rsid w:val="5B9F43C3"/>
    <w:rsid w:val="5BA51BD8"/>
    <w:rsid w:val="5BAB27DE"/>
    <w:rsid w:val="5BB87120"/>
    <w:rsid w:val="5BBA4170"/>
    <w:rsid w:val="5BBE25B6"/>
    <w:rsid w:val="5BBF1E75"/>
    <w:rsid w:val="5BC337F8"/>
    <w:rsid w:val="5BC446F3"/>
    <w:rsid w:val="5BDA04A4"/>
    <w:rsid w:val="5BDC4305"/>
    <w:rsid w:val="5BE34037"/>
    <w:rsid w:val="5BEA46EF"/>
    <w:rsid w:val="5BF213ED"/>
    <w:rsid w:val="5C003684"/>
    <w:rsid w:val="5C0441FB"/>
    <w:rsid w:val="5C0E2A27"/>
    <w:rsid w:val="5C132B85"/>
    <w:rsid w:val="5C142E9E"/>
    <w:rsid w:val="5C147D25"/>
    <w:rsid w:val="5C163CF0"/>
    <w:rsid w:val="5C1642A2"/>
    <w:rsid w:val="5C17612C"/>
    <w:rsid w:val="5C1B554D"/>
    <w:rsid w:val="5C28240E"/>
    <w:rsid w:val="5C2A5CFB"/>
    <w:rsid w:val="5C300BE0"/>
    <w:rsid w:val="5C32399F"/>
    <w:rsid w:val="5C3F4A47"/>
    <w:rsid w:val="5C4E05F7"/>
    <w:rsid w:val="5C4F115C"/>
    <w:rsid w:val="5C5505E2"/>
    <w:rsid w:val="5C577139"/>
    <w:rsid w:val="5C593F34"/>
    <w:rsid w:val="5C5D1F9E"/>
    <w:rsid w:val="5C642577"/>
    <w:rsid w:val="5C642C52"/>
    <w:rsid w:val="5C691D76"/>
    <w:rsid w:val="5C813799"/>
    <w:rsid w:val="5C886FCB"/>
    <w:rsid w:val="5C893CE9"/>
    <w:rsid w:val="5C894EE5"/>
    <w:rsid w:val="5C8E1A86"/>
    <w:rsid w:val="5C95304A"/>
    <w:rsid w:val="5C9E5805"/>
    <w:rsid w:val="5CB22FB1"/>
    <w:rsid w:val="5CC114B9"/>
    <w:rsid w:val="5CCE0A54"/>
    <w:rsid w:val="5CCE13AD"/>
    <w:rsid w:val="5CD84338"/>
    <w:rsid w:val="5CEE06A1"/>
    <w:rsid w:val="5CFA350C"/>
    <w:rsid w:val="5D030871"/>
    <w:rsid w:val="5D0546C0"/>
    <w:rsid w:val="5D0A734E"/>
    <w:rsid w:val="5D1A1B81"/>
    <w:rsid w:val="5D1C7D7A"/>
    <w:rsid w:val="5D1D0A6F"/>
    <w:rsid w:val="5D1E16E4"/>
    <w:rsid w:val="5D207F04"/>
    <w:rsid w:val="5D2261E1"/>
    <w:rsid w:val="5D283AF2"/>
    <w:rsid w:val="5D2F0B20"/>
    <w:rsid w:val="5D394B6F"/>
    <w:rsid w:val="5D4F5603"/>
    <w:rsid w:val="5D606435"/>
    <w:rsid w:val="5D695CBD"/>
    <w:rsid w:val="5D7211AF"/>
    <w:rsid w:val="5D764528"/>
    <w:rsid w:val="5D7A00DC"/>
    <w:rsid w:val="5D7F2E44"/>
    <w:rsid w:val="5D846677"/>
    <w:rsid w:val="5D882E20"/>
    <w:rsid w:val="5D8D4C1F"/>
    <w:rsid w:val="5D8E380F"/>
    <w:rsid w:val="5D986C3F"/>
    <w:rsid w:val="5DA07F76"/>
    <w:rsid w:val="5DA54ADE"/>
    <w:rsid w:val="5DA66154"/>
    <w:rsid w:val="5DAC01F5"/>
    <w:rsid w:val="5DDE2F81"/>
    <w:rsid w:val="5DE37927"/>
    <w:rsid w:val="5DE676BA"/>
    <w:rsid w:val="5DEA2059"/>
    <w:rsid w:val="5DF72158"/>
    <w:rsid w:val="5DFD3274"/>
    <w:rsid w:val="5DFF1322"/>
    <w:rsid w:val="5E007E70"/>
    <w:rsid w:val="5E0666EE"/>
    <w:rsid w:val="5E067827"/>
    <w:rsid w:val="5E1251CA"/>
    <w:rsid w:val="5E177B08"/>
    <w:rsid w:val="5E186717"/>
    <w:rsid w:val="5E1B5E39"/>
    <w:rsid w:val="5E205A78"/>
    <w:rsid w:val="5E260754"/>
    <w:rsid w:val="5E2E6353"/>
    <w:rsid w:val="5E40485E"/>
    <w:rsid w:val="5E465F6C"/>
    <w:rsid w:val="5E483C6E"/>
    <w:rsid w:val="5E5E6192"/>
    <w:rsid w:val="5E630FD3"/>
    <w:rsid w:val="5E6A5262"/>
    <w:rsid w:val="5E7733BA"/>
    <w:rsid w:val="5E780516"/>
    <w:rsid w:val="5E7C60D9"/>
    <w:rsid w:val="5E813FC2"/>
    <w:rsid w:val="5E8B2C1C"/>
    <w:rsid w:val="5E90023C"/>
    <w:rsid w:val="5E9045C0"/>
    <w:rsid w:val="5E91760B"/>
    <w:rsid w:val="5E920DD9"/>
    <w:rsid w:val="5E9217FC"/>
    <w:rsid w:val="5E924E7B"/>
    <w:rsid w:val="5EAB0DDC"/>
    <w:rsid w:val="5EAE71FB"/>
    <w:rsid w:val="5EB35715"/>
    <w:rsid w:val="5EB42E97"/>
    <w:rsid w:val="5EB739A6"/>
    <w:rsid w:val="5EBB50FE"/>
    <w:rsid w:val="5EBD3CCB"/>
    <w:rsid w:val="5EBE4D3D"/>
    <w:rsid w:val="5EC176A2"/>
    <w:rsid w:val="5EC54E79"/>
    <w:rsid w:val="5EC85362"/>
    <w:rsid w:val="5ECE59C6"/>
    <w:rsid w:val="5ED03A98"/>
    <w:rsid w:val="5ED5772A"/>
    <w:rsid w:val="5ED6607C"/>
    <w:rsid w:val="5EDF485F"/>
    <w:rsid w:val="5EE20C22"/>
    <w:rsid w:val="5EEE6E29"/>
    <w:rsid w:val="5EF30BA9"/>
    <w:rsid w:val="5EF42AA8"/>
    <w:rsid w:val="5EFA1E30"/>
    <w:rsid w:val="5EFD215F"/>
    <w:rsid w:val="5F011C2B"/>
    <w:rsid w:val="5F016661"/>
    <w:rsid w:val="5F087575"/>
    <w:rsid w:val="5F0F297D"/>
    <w:rsid w:val="5F123DC2"/>
    <w:rsid w:val="5F187850"/>
    <w:rsid w:val="5F237081"/>
    <w:rsid w:val="5F251067"/>
    <w:rsid w:val="5F2B7B74"/>
    <w:rsid w:val="5F2E044E"/>
    <w:rsid w:val="5F2E347F"/>
    <w:rsid w:val="5F3D2A20"/>
    <w:rsid w:val="5F45504E"/>
    <w:rsid w:val="5F483161"/>
    <w:rsid w:val="5F487F42"/>
    <w:rsid w:val="5F4A0DFC"/>
    <w:rsid w:val="5F4B048D"/>
    <w:rsid w:val="5F4B4DFC"/>
    <w:rsid w:val="5F51645E"/>
    <w:rsid w:val="5F544EC5"/>
    <w:rsid w:val="5F640C49"/>
    <w:rsid w:val="5F685E6B"/>
    <w:rsid w:val="5F6B14F5"/>
    <w:rsid w:val="5F6E5017"/>
    <w:rsid w:val="5F745407"/>
    <w:rsid w:val="5F7B61EF"/>
    <w:rsid w:val="5F7D0218"/>
    <w:rsid w:val="5F7F70AF"/>
    <w:rsid w:val="5F840590"/>
    <w:rsid w:val="5F86436C"/>
    <w:rsid w:val="5F8B5FA8"/>
    <w:rsid w:val="5FA5524A"/>
    <w:rsid w:val="5FBE2B02"/>
    <w:rsid w:val="5FC2791E"/>
    <w:rsid w:val="5FCC65B0"/>
    <w:rsid w:val="5FCC7C19"/>
    <w:rsid w:val="5FD73531"/>
    <w:rsid w:val="5FDC0A05"/>
    <w:rsid w:val="5FDD6D3D"/>
    <w:rsid w:val="5FE41EF6"/>
    <w:rsid w:val="5FE85B6D"/>
    <w:rsid w:val="5FF41118"/>
    <w:rsid w:val="600022DB"/>
    <w:rsid w:val="60042106"/>
    <w:rsid w:val="60065C74"/>
    <w:rsid w:val="600812BD"/>
    <w:rsid w:val="600C4B5E"/>
    <w:rsid w:val="60102FF2"/>
    <w:rsid w:val="601238C9"/>
    <w:rsid w:val="60136F32"/>
    <w:rsid w:val="601D2EF8"/>
    <w:rsid w:val="60224035"/>
    <w:rsid w:val="60270E72"/>
    <w:rsid w:val="602D2AF4"/>
    <w:rsid w:val="60341927"/>
    <w:rsid w:val="603772B5"/>
    <w:rsid w:val="603C376C"/>
    <w:rsid w:val="603E01DA"/>
    <w:rsid w:val="603E59E8"/>
    <w:rsid w:val="604159BB"/>
    <w:rsid w:val="60457440"/>
    <w:rsid w:val="60495838"/>
    <w:rsid w:val="60514F4B"/>
    <w:rsid w:val="60526D65"/>
    <w:rsid w:val="60582376"/>
    <w:rsid w:val="605A10E4"/>
    <w:rsid w:val="605E1FDD"/>
    <w:rsid w:val="606670CA"/>
    <w:rsid w:val="6068731E"/>
    <w:rsid w:val="60697CAB"/>
    <w:rsid w:val="60764CEE"/>
    <w:rsid w:val="60777593"/>
    <w:rsid w:val="60785033"/>
    <w:rsid w:val="60807B95"/>
    <w:rsid w:val="6081336F"/>
    <w:rsid w:val="60882624"/>
    <w:rsid w:val="608907CE"/>
    <w:rsid w:val="608F077F"/>
    <w:rsid w:val="609E3587"/>
    <w:rsid w:val="60A26D69"/>
    <w:rsid w:val="60A60E22"/>
    <w:rsid w:val="60A61364"/>
    <w:rsid w:val="60AA33B6"/>
    <w:rsid w:val="60AF0F50"/>
    <w:rsid w:val="60AF11F6"/>
    <w:rsid w:val="60AF152B"/>
    <w:rsid w:val="60B161A9"/>
    <w:rsid w:val="60B54F5E"/>
    <w:rsid w:val="60B65053"/>
    <w:rsid w:val="60C71597"/>
    <w:rsid w:val="60CB3F45"/>
    <w:rsid w:val="60CF1AFD"/>
    <w:rsid w:val="60D02AC8"/>
    <w:rsid w:val="60E3232E"/>
    <w:rsid w:val="60ED3A7E"/>
    <w:rsid w:val="60F35E42"/>
    <w:rsid w:val="60FE4D86"/>
    <w:rsid w:val="610703A6"/>
    <w:rsid w:val="610E50CF"/>
    <w:rsid w:val="61121180"/>
    <w:rsid w:val="611A0FC4"/>
    <w:rsid w:val="611D0BE5"/>
    <w:rsid w:val="611D3C92"/>
    <w:rsid w:val="61205E78"/>
    <w:rsid w:val="61217997"/>
    <w:rsid w:val="61232FAC"/>
    <w:rsid w:val="61251DD3"/>
    <w:rsid w:val="612916F8"/>
    <w:rsid w:val="612D1F8E"/>
    <w:rsid w:val="61323F33"/>
    <w:rsid w:val="61332D71"/>
    <w:rsid w:val="61353AF4"/>
    <w:rsid w:val="61366A60"/>
    <w:rsid w:val="6137132C"/>
    <w:rsid w:val="61387B34"/>
    <w:rsid w:val="613E225F"/>
    <w:rsid w:val="614067D5"/>
    <w:rsid w:val="614B662B"/>
    <w:rsid w:val="614D703B"/>
    <w:rsid w:val="61525294"/>
    <w:rsid w:val="61543D8E"/>
    <w:rsid w:val="615B4B91"/>
    <w:rsid w:val="616774F5"/>
    <w:rsid w:val="616A0468"/>
    <w:rsid w:val="616A703B"/>
    <w:rsid w:val="61776C79"/>
    <w:rsid w:val="618345B8"/>
    <w:rsid w:val="61873FE8"/>
    <w:rsid w:val="61915C4C"/>
    <w:rsid w:val="61921253"/>
    <w:rsid w:val="619D39D4"/>
    <w:rsid w:val="619E3829"/>
    <w:rsid w:val="61A50A72"/>
    <w:rsid w:val="61AA1845"/>
    <w:rsid w:val="61B0165A"/>
    <w:rsid w:val="61BB129B"/>
    <w:rsid w:val="61BC75A3"/>
    <w:rsid w:val="61BD7194"/>
    <w:rsid w:val="61BF6C0C"/>
    <w:rsid w:val="61CA4D85"/>
    <w:rsid w:val="61CC7529"/>
    <w:rsid w:val="61CD0E53"/>
    <w:rsid w:val="61E016E3"/>
    <w:rsid w:val="61F92950"/>
    <w:rsid w:val="61FB4674"/>
    <w:rsid w:val="61FC2CB6"/>
    <w:rsid w:val="61FD79F9"/>
    <w:rsid w:val="620D0A18"/>
    <w:rsid w:val="62125AA8"/>
    <w:rsid w:val="62140655"/>
    <w:rsid w:val="62161166"/>
    <w:rsid w:val="62234110"/>
    <w:rsid w:val="62266C8F"/>
    <w:rsid w:val="623C011E"/>
    <w:rsid w:val="624207DC"/>
    <w:rsid w:val="624361DE"/>
    <w:rsid w:val="624553FF"/>
    <w:rsid w:val="62465639"/>
    <w:rsid w:val="62490ABF"/>
    <w:rsid w:val="62512606"/>
    <w:rsid w:val="626618A8"/>
    <w:rsid w:val="62753385"/>
    <w:rsid w:val="628E061E"/>
    <w:rsid w:val="628E0A8A"/>
    <w:rsid w:val="629046F6"/>
    <w:rsid w:val="629929A6"/>
    <w:rsid w:val="62A129E2"/>
    <w:rsid w:val="62B12650"/>
    <w:rsid w:val="62B272C4"/>
    <w:rsid w:val="62C650B2"/>
    <w:rsid w:val="62C77C75"/>
    <w:rsid w:val="62CE463E"/>
    <w:rsid w:val="62CF13E6"/>
    <w:rsid w:val="62DA6030"/>
    <w:rsid w:val="62DD3331"/>
    <w:rsid w:val="62DF631C"/>
    <w:rsid w:val="62E16611"/>
    <w:rsid w:val="62E36B69"/>
    <w:rsid w:val="62EA6A75"/>
    <w:rsid w:val="62EC70A4"/>
    <w:rsid w:val="62F6481E"/>
    <w:rsid w:val="630072DD"/>
    <w:rsid w:val="63015F73"/>
    <w:rsid w:val="630527DD"/>
    <w:rsid w:val="63096D96"/>
    <w:rsid w:val="630E547F"/>
    <w:rsid w:val="631061C0"/>
    <w:rsid w:val="631458E7"/>
    <w:rsid w:val="6317579F"/>
    <w:rsid w:val="63271321"/>
    <w:rsid w:val="63274BD2"/>
    <w:rsid w:val="632C317C"/>
    <w:rsid w:val="63313945"/>
    <w:rsid w:val="633A2905"/>
    <w:rsid w:val="634C7AE4"/>
    <w:rsid w:val="634F6AC2"/>
    <w:rsid w:val="6350487B"/>
    <w:rsid w:val="6351599A"/>
    <w:rsid w:val="63563C38"/>
    <w:rsid w:val="63601FBD"/>
    <w:rsid w:val="63632630"/>
    <w:rsid w:val="636664F1"/>
    <w:rsid w:val="636F6671"/>
    <w:rsid w:val="63700EB5"/>
    <w:rsid w:val="637278A7"/>
    <w:rsid w:val="637A7FA7"/>
    <w:rsid w:val="638619C8"/>
    <w:rsid w:val="639130C5"/>
    <w:rsid w:val="6394137C"/>
    <w:rsid w:val="639F5729"/>
    <w:rsid w:val="639F6F37"/>
    <w:rsid w:val="63AF31B8"/>
    <w:rsid w:val="63AF7176"/>
    <w:rsid w:val="63B25CB4"/>
    <w:rsid w:val="63B524E6"/>
    <w:rsid w:val="63BA11D1"/>
    <w:rsid w:val="63BD4996"/>
    <w:rsid w:val="63C203AB"/>
    <w:rsid w:val="63C33BE0"/>
    <w:rsid w:val="63D04506"/>
    <w:rsid w:val="63D141F4"/>
    <w:rsid w:val="63DD64B7"/>
    <w:rsid w:val="63EB2C6D"/>
    <w:rsid w:val="63EC4EFD"/>
    <w:rsid w:val="63EE508E"/>
    <w:rsid w:val="63F2324C"/>
    <w:rsid w:val="63F97DBA"/>
    <w:rsid w:val="640357AC"/>
    <w:rsid w:val="64070DE0"/>
    <w:rsid w:val="6409696D"/>
    <w:rsid w:val="642214B0"/>
    <w:rsid w:val="64267935"/>
    <w:rsid w:val="64335A13"/>
    <w:rsid w:val="64552068"/>
    <w:rsid w:val="64663712"/>
    <w:rsid w:val="64680A07"/>
    <w:rsid w:val="646B5EB1"/>
    <w:rsid w:val="646D2CEC"/>
    <w:rsid w:val="64711924"/>
    <w:rsid w:val="647402BC"/>
    <w:rsid w:val="64803514"/>
    <w:rsid w:val="6483044D"/>
    <w:rsid w:val="648462DE"/>
    <w:rsid w:val="648A6CB8"/>
    <w:rsid w:val="648C0FFC"/>
    <w:rsid w:val="648C4DCB"/>
    <w:rsid w:val="648F4BA5"/>
    <w:rsid w:val="649A31C1"/>
    <w:rsid w:val="649B022B"/>
    <w:rsid w:val="64A11995"/>
    <w:rsid w:val="64A35161"/>
    <w:rsid w:val="64AA66FB"/>
    <w:rsid w:val="64B20B72"/>
    <w:rsid w:val="64B34347"/>
    <w:rsid w:val="64B5360F"/>
    <w:rsid w:val="64C62766"/>
    <w:rsid w:val="64D137CB"/>
    <w:rsid w:val="64D71D6A"/>
    <w:rsid w:val="64D91E24"/>
    <w:rsid w:val="64E2572A"/>
    <w:rsid w:val="64F04632"/>
    <w:rsid w:val="64FB4522"/>
    <w:rsid w:val="64FB4F7E"/>
    <w:rsid w:val="65023F11"/>
    <w:rsid w:val="65056442"/>
    <w:rsid w:val="650F39AB"/>
    <w:rsid w:val="65155A84"/>
    <w:rsid w:val="651574A6"/>
    <w:rsid w:val="65233BDE"/>
    <w:rsid w:val="65270343"/>
    <w:rsid w:val="652955F8"/>
    <w:rsid w:val="652C7713"/>
    <w:rsid w:val="65341F72"/>
    <w:rsid w:val="653A4C17"/>
    <w:rsid w:val="65440122"/>
    <w:rsid w:val="6545091A"/>
    <w:rsid w:val="654873D4"/>
    <w:rsid w:val="654C2915"/>
    <w:rsid w:val="654D3BD6"/>
    <w:rsid w:val="654F7468"/>
    <w:rsid w:val="6553537D"/>
    <w:rsid w:val="655365AF"/>
    <w:rsid w:val="65547422"/>
    <w:rsid w:val="65566922"/>
    <w:rsid w:val="655B6E58"/>
    <w:rsid w:val="656949D4"/>
    <w:rsid w:val="65867D13"/>
    <w:rsid w:val="659A7F50"/>
    <w:rsid w:val="659B263B"/>
    <w:rsid w:val="659E5C9F"/>
    <w:rsid w:val="65AC5822"/>
    <w:rsid w:val="65B80E25"/>
    <w:rsid w:val="65BC778B"/>
    <w:rsid w:val="65C317A3"/>
    <w:rsid w:val="65C75577"/>
    <w:rsid w:val="65CF4023"/>
    <w:rsid w:val="65D065AB"/>
    <w:rsid w:val="65E219AE"/>
    <w:rsid w:val="65E462E9"/>
    <w:rsid w:val="65EB1106"/>
    <w:rsid w:val="65F00C3F"/>
    <w:rsid w:val="65F646EE"/>
    <w:rsid w:val="65FA1CCC"/>
    <w:rsid w:val="660807FB"/>
    <w:rsid w:val="66086885"/>
    <w:rsid w:val="660C3778"/>
    <w:rsid w:val="660F3CEF"/>
    <w:rsid w:val="661055DA"/>
    <w:rsid w:val="66126B8D"/>
    <w:rsid w:val="66184957"/>
    <w:rsid w:val="66284009"/>
    <w:rsid w:val="662F2D45"/>
    <w:rsid w:val="663041B8"/>
    <w:rsid w:val="663548E8"/>
    <w:rsid w:val="664203E0"/>
    <w:rsid w:val="66434BC3"/>
    <w:rsid w:val="66486CDA"/>
    <w:rsid w:val="664E527A"/>
    <w:rsid w:val="664F21E0"/>
    <w:rsid w:val="664F7FFA"/>
    <w:rsid w:val="66506D55"/>
    <w:rsid w:val="66532626"/>
    <w:rsid w:val="665355D9"/>
    <w:rsid w:val="665437A5"/>
    <w:rsid w:val="66575A56"/>
    <w:rsid w:val="665A1838"/>
    <w:rsid w:val="66615B7C"/>
    <w:rsid w:val="66650FCA"/>
    <w:rsid w:val="66653A95"/>
    <w:rsid w:val="667171F6"/>
    <w:rsid w:val="6676698F"/>
    <w:rsid w:val="66795F99"/>
    <w:rsid w:val="668048D9"/>
    <w:rsid w:val="668447CE"/>
    <w:rsid w:val="66971652"/>
    <w:rsid w:val="669D5E09"/>
    <w:rsid w:val="669E76DB"/>
    <w:rsid w:val="66A03469"/>
    <w:rsid w:val="66A3469E"/>
    <w:rsid w:val="66A42729"/>
    <w:rsid w:val="66AB12B6"/>
    <w:rsid w:val="66AC2E1F"/>
    <w:rsid w:val="66B76593"/>
    <w:rsid w:val="66B91549"/>
    <w:rsid w:val="66D0175B"/>
    <w:rsid w:val="66D15484"/>
    <w:rsid w:val="66D307A7"/>
    <w:rsid w:val="66DB2E9F"/>
    <w:rsid w:val="66DF5CCE"/>
    <w:rsid w:val="66DF6179"/>
    <w:rsid w:val="66E145B9"/>
    <w:rsid w:val="66E268B8"/>
    <w:rsid w:val="66E27182"/>
    <w:rsid w:val="66E56143"/>
    <w:rsid w:val="66E61081"/>
    <w:rsid w:val="66E630D2"/>
    <w:rsid w:val="66E804CE"/>
    <w:rsid w:val="66EB6F4E"/>
    <w:rsid w:val="66EE05C2"/>
    <w:rsid w:val="66F22765"/>
    <w:rsid w:val="66F36B2F"/>
    <w:rsid w:val="66F53169"/>
    <w:rsid w:val="67035F6C"/>
    <w:rsid w:val="6704089F"/>
    <w:rsid w:val="67097888"/>
    <w:rsid w:val="671A059E"/>
    <w:rsid w:val="6721456C"/>
    <w:rsid w:val="67214CE2"/>
    <w:rsid w:val="673B78DB"/>
    <w:rsid w:val="673D2B4C"/>
    <w:rsid w:val="673E504C"/>
    <w:rsid w:val="674672FC"/>
    <w:rsid w:val="674900E5"/>
    <w:rsid w:val="67514D62"/>
    <w:rsid w:val="676B304B"/>
    <w:rsid w:val="676B7A40"/>
    <w:rsid w:val="676D753A"/>
    <w:rsid w:val="676E3D03"/>
    <w:rsid w:val="6771125B"/>
    <w:rsid w:val="67757527"/>
    <w:rsid w:val="678078AD"/>
    <w:rsid w:val="6784199D"/>
    <w:rsid w:val="678E7AAF"/>
    <w:rsid w:val="67A54DF8"/>
    <w:rsid w:val="67A677C7"/>
    <w:rsid w:val="67B2654D"/>
    <w:rsid w:val="67B917F2"/>
    <w:rsid w:val="67C464DB"/>
    <w:rsid w:val="67C5379F"/>
    <w:rsid w:val="67CE4E3D"/>
    <w:rsid w:val="67D25AB4"/>
    <w:rsid w:val="67DF2959"/>
    <w:rsid w:val="67E171D2"/>
    <w:rsid w:val="67E45AAF"/>
    <w:rsid w:val="67E62ACA"/>
    <w:rsid w:val="67E73FEA"/>
    <w:rsid w:val="67ED5DDC"/>
    <w:rsid w:val="67F36F5C"/>
    <w:rsid w:val="680C60B3"/>
    <w:rsid w:val="6811739C"/>
    <w:rsid w:val="681B350F"/>
    <w:rsid w:val="681D54D2"/>
    <w:rsid w:val="68216F94"/>
    <w:rsid w:val="682927B6"/>
    <w:rsid w:val="682E7E67"/>
    <w:rsid w:val="68375D9F"/>
    <w:rsid w:val="683A05BF"/>
    <w:rsid w:val="684B7AE9"/>
    <w:rsid w:val="684D5C7C"/>
    <w:rsid w:val="68543781"/>
    <w:rsid w:val="685779A4"/>
    <w:rsid w:val="68625555"/>
    <w:rsid w:val="686716E8"/>
    <w:rsid w:val="68676DF0"/>
    <w:rsid w:val="6868157E"/>
    <w:rsid w:val="6869150C"/>
    <w:rsid w:val="686F48B7"/>
    <w:rsid w:val="6870599E"/>
    <w:rsid w:val="688172F0"/>
    <w:rsid w:val="68817E85"/>
    <w:rsid w:val="688820EB"/>
    <w:rsid w:val="68994553"/>
    <w:rsid w:val="68A005B6"/>
    <w:rsid w:val="68A46231"/>
    <w:rsid w:val="68A47230"/>
    <w:rsid w:val="68A5748E"/>
    <w:rsid w:val="68A91A3B"/>
    <w:rsid w:val="68AE118C"/>
    <w:rsid w:val="68B46963"/>
    <w:rsid w:val="68B76502"/>
    <w:rsid w:val="68B76844"/>
    <w:rsid w:val="68B945CB"/>
    <w:rsid w:val="68B951A7"/>
    <w:rsid w:val="68BE7B04"/>
    <w:rsid w:val="68C76283"/>
    <w:rsid w:val="68C879AD"/>
    <w:rsid w:val="68CB7120"/>
    <w:rsid w:val="68CD5E83"/>
    <w:rsid w:val="68E30A1E"/>
    <w:rsid w:val="68E657DF"/>
    <w:rsid w:val="68E81F24"/>
    <w:rsid w:val="68EA25C6"/>
    <w:rsid w:val="68F00D71"/>
    <w:rsid w:val="68FC005D"/>
    <w:rsid w:val="69077FA2"/>
    <w:rsid w:val="690D0229"/>
    <w:rsid w:val="69120BDA"/>
    <w:rsid w:val="69194F7B"/>
    <w:rsid w:val="692412DF"/>
    <w:rsid w:val="692D0EAC"/>
    <w:rsid w:val="69323FED"/>
    <w:rsid w:val="69362BF6"/>
    <w:rsid w:val="693645BE"/>
    <w:rsid w:val="69377EB5"/>
    <w:rsid w:val="693A6EB9"/>
    <w:rsid w:val="69433D92"/>
    <w:rsid w:val="694445C9"/>
    <w:rsid w:val="69614E2B"/>
    <w:rsid w:val="69632946"/>
    <w:rsid w:val="69661C81"/>
    <w:rsid w:val="697469FA"/>
    <w:rsid w:val="69776304"/>
    <w:rsid w:val="697C1812"/>
    <w:rsid w:val="697C5797"/>
    <w:rsid w:val="69846796"/>
    <w:rsid w:val="69881FB9"/>
    <w:rsid w:val="69961A82"/>
    <w:rsid w:val="69967F49"/>
    <w:rsid w:val="699871BB"/>
    <w:rsid w:val="69A55DF7"/>
    <w:rsid w:val="69B01AF1"/>
    <w:rsid w:val="69B53410"/>
    <w:rsid w:val="69B97B85"/>
    <w:rsid w:val="69C03A0B"/>
    <w:rsid w:val="69C2639A"/>
    <w:rsid w:val="69C7653E"/>
    <w:rsid w:val="69C97C6D"/>
    <w:rsid w:val="69DA1515"/>
    <w:rsid w:val="69DC23EF"/>
    <w:rsid w:val="69DE3C5D"/>
    <w:rsid w:val="6A013984"/>
    <w:rsid w:val="6A164324"/>
    <w:rsid w:val="6A17041F"/>
    <w:rsid w:val="6A1C5749"/>
    <w:rsid w:val="6A273DE2"/>
    <w:rsid w:val="6A323639"/>
    <w:rsid w:val="6A36130E"/>
    <w:rsid w:val="6A3B0C88"/>
    <w:rsid w:val="6A40610E"/>
    <w:rsid w:val="6A407913"/>
    <w:rsid w:val="6A433D9F"/>
    <w:rsid w:val="6A472827"/>
    <w:rsid w:val="6A486D46"/>
    <w:rsid w:val="6A492A95"/>
    <w:rsid w:val="6A4B337E"/>
    <w:rsid w:val="6A4C761D"/>
    <w:rsid w:val="6A4C76CF"/>
    <w:rsid w:val="6A5157DD"/>
    <w:rsid w:val="6A555E11"/>
    <w:rsid w:val="6A577151"/>
    <w:rsid w:val="6A5C4C83"/>
    <w:rsid w:val="6A6130FA"/>
    <w:rsid w:val="6A6328DB"/>
    <w:rsid w:val="6A705E29"/>
    <w:rsid w:val="6A712787"/>
    <w:rsid w:val="6A7315FE"/>
    <w:rsid w:val="6A7375EB"/>
    <w:rsid w:val="6A7636CC"/>
    <w:rsid w:val="6A800C6D"/>
    <w:rsid w:val="6A81509F"/>
    <w:rsid w:val="6A8D36DA"/>
    <w:rsid w:val="6A933700"/>
    <w:rsid w:val="6A9B3240"/>
    <w:rsid w:val="6AA5044A"/>
    <w:rsid w:val="6AAF1047"/>
    <w:rsid w:val="6AB5414F"/>
    <w:rsid w:val="6ABE374C"/>
    <w:rsid w:val="6AC17049"/>
    <w:rsid w:val="6AC42A7C"/>
    <w:rsid w:val="6AC62028"/>
    <w:rsid w:val="6AC834D4"/>
    <w:rsid w:val="6ACF53D8"/>
    <w:rsid w:val="6AD263A6"/>
    <w:rsid w:val="6ADA5525"/>
    <w:rsid w:val="6AE13315"/>
    <w:rsid w:val="6AE2125C"/>
    <w:rsid w:val="6AE36E4D"/>
    <w:rsid w:val="6AED1595"/>
    <w:rsid w:val="6AF27D6F"/>
    <w:rsid w:val="6AF83279"/>
    <w:rsid w:val="6AF942D9"/>
    <w:rsid w:val="6B013458"/>
    <w:rsid w:val="6B053EE6"/>
    <w:rsid w:val="6B0C4581"/>
    <w:rsid w:val="6B111FAD"/>
    <w:rsid w:val="6B2C2F36"/>
    <w:rsid w:val="6B2C4B33"/>
    <w:rsid w:val="6B2D0CC3"/>
    <w:rsid w:val="6B311665"/>
    <w:rsid w:val="6B320270"/>
    <w:rsid w:val="6B3842BF"/>
    <w:rsid w:val="6B3E5B3C"/>
    <w:rsid w:val="6B415DB9"/>
    <w:rsid w:val="6B447D25"/>
    <w:rsid w:val="6B4A7C33"/>
    <w:rsid w:val="6B4B2062"/>
    <w:rsid w:val="6B4E1D73"/>
    <w:rsid w:val="6B4E2552"/>
    <w:rsid w:val="6B4E448C"/>
    <w:rsid w:val="6B534584"/>
    <w:rsid w:val="6B5D1949"/>
    <w:rsid w:val="6B651BBE"/>
    <w:rsid w:val="6B6543D6"/>
    <w:rsid w:val="6B72075D"/>
    <w:rsid w:val="6B7D048B"/>
    <w:rsid w:val="6B7D0AA9"/>
    <w:rsid w:val="6B86648E"/>
    <w:rsid w:val="6B8749D7"/>
    <w:rsid w:val="6B933ACC"/>
    <w:rsid w:val="6B980574"/>
    <w:rsid w:val="6B9E0BD2"/>
    <w:rsid w:val="6B9F5AF8"/>
    <w:rsid w:val="6BA41D56"/>
    <w:rsid w:val="6BA821E6"/>
    <w:rsid w:val="6BA92193"/>
    <w:rsid w:val="6BAA0DE6"/>
    <w:rsid w:val="6BAE7FBC"/>
    <w:rsid w:val="6BBB5A2B"/>
    <w:rsid w:val="6BBF71B4"/>
    <w:rsid w:val="6BCC73EE"/>
    <w:rsid w:val="6BCE1DDA"/>
    <w:rsid w:val="6BD02D91"/>
    <w:rsid w:val="6BD36536"/>
    <w:rsid w:val="6BD53A07"/>
    <w:rsid w:val="6BD76F3B"/>
    <w:rsid w:val="6BDF6A29"/>
    <w:rsid w:val="6BE15C1C"/>
    <w:rsid w:val="6BE61591"/>
    <w:rsid w:val="6BE929C6"/>
    <w:rsid w:val="6BEC7D5C"/>
    <w:rsid w:val="6BFC283C"/>
    <w:rsid w:val="6C012838"/>
    <w:rsid w:val="6C2110E2"/>
    <w:rsid w:val="6C2B0E9C"/>
    <w:rsid w:val="6C2F2C51"/>
    <w:rsid w:val="6C331744"/>
    <w:rsid w:val="6C3354C5"/>
    <w:rsid w:val="6C414B18"/>
    <w:rsid w:val="6C44665D"/>
    <w:rsid w:val="6C4960D4"/>
    <w:rsid w:val="6C4A1255"/>
    <w:rsid w:val="6C4B0FC2"/>
    <w:rsid w:val="6C4B5077"/>
    <w:rsid w:val="6C4B6A1B"/>
    <w:rsid w:val="6C523D75"/>
    <w:rsid w:val="6C5F0E05"/>
    <w:rsid w:val="6C6665C9"/>
    <w:rsid w:val="6C713FCC"/>
    <w:rsid w:val="6C723942"/>
    <w:rsid w:val="6C776B10"/>
    <w:rsid w:val="6C780120"/>
    <w:rsid w:val="6C783F1E"/>
    <w:rsid w:val="6C7B33D5"/>
    <w:rsid w:val="6C817422"/>
    <w:rsid w:val="6C85472C"/>
    <w:rsid w:val="6CA7396A"/>
    <w:rsid w:val="6CAB11E3"/>
    <w:rsid w:val="6CB42536"/>
    <w:rsid w:val="6CB449F8"/>
    <w:rsid w:val="6CBD13E7"/>
    <w:rsid w:val="6CC05852"/>
    <w:rsid w:val="6CC45381"/>
    <w:rsid w:val="6CCF3DF9"/>
    <w:rsid w:val="6CD4266D"/>
    <w:rsid w:val="6CD9201F"/>
    <w:rsid w:val="6CDB4896"/>
    <w:rsid w:val="6CE230FA"/>
    <w:rsid w:val="6CE55458"/>
    <w:rsid w:val="6CE663E6"/>
    <w:rsid w:val="6CF05FCA"/>
    <w:rsid w:val="6CF12C5F"/>
    <w:rsid w:val="6CFB67F1"/>
    <w:rsid w:val="6D031C1B"/>
    <w:rsid w:val="6D097CD5"/>
    <w:rsid w:val="6D163D05"/>
    <w:rsid w:val="6D1B2DDE"/>
    <w:rsid w:val="6D1B2FEB"/>
    <w:rsid w:val="6D1F6E89"/>
    <w:rsid w:val="6D352407"/>
    <w:rsid w:val="6D372BF6"/>
    <w:rsid w:val="6D3934C6"/>
    <w:rsid w:val="6D3C4A70"/>
    <w:rsid w:val="6D3F6D44"/>
    <w:rsid w:val="6D4A3F74"/>
    <w:rsid w:val="6D4C25DB"/>
    <w:rsid w:val="6D4C60A5"/>
    <w:rsid w:val="6D4F54EA"/>
    <w:rsid w:val="6D5072DA"/>
    <w:rsid w:val="6D521060"/>
    <w:rsid w:val="6D5422DC"/>
    <w:rsid w:val="6D5A0C79"/>
    <w:rsid w:val="6D613005"/>
    <w:rsid w:val="6D8567A0"/>
    <w:rsid w:val="6D883AC4"/>
    <w:rsid w:val="6D942F3E"/>
    <w:rsid w:val="6D9E027C"/>
    <w:rsid w:val="6DA054A2"/>
    <w:rsid w:val="6DAC58E7"/>
    <w:rsid w:val="6DBB0519"/>
    <w:rsid w:val="6DBE78AD"/>
    <w:rsid w:val="6DC11051"/>
    <w:rsid w:val="6DC6527A"/>
    <w:rsid w:val="6DCD3081"/>
    <w:rsid w:val="6DCF6855"/>
    <w:rsid w:val="6DD40C63"/>
    <w:rsid w:val="6DD556FD"/>
    <w:rsid w:val="6DD85477"/>
    <w:rsid w:val="6DDA7B01"/>
    <w:rsid w:val="6DDC62F8"/>
    <w:rsid w:val="6DE177AA"/>
    <w:rsid w:val="6E043142"/>
    <w:rsid w:val="6E050A65"/>
    <w:rsid w:val="6E07385F"/>
    <w:rsid w:val="6E1C2AE8"/>
    <w:rsid w:val="6E224B0F"/>
    <w:rsid w:val="6E26668A"/>
    <w:rsid w:val="6E326562"/>
    <w:rsid w:val="6E363C0A"/>
    <w:rsid w:val="6E437ADE"/>
    <w:rsid w:val="6E495A8B"/>
    <w:rsid w:val="6E4D4F75"/>
    <w:rsid w:val="6E5176CC"/>
    <w:rsid w:val="6E56284F"/>
    <w:rsid w:val="6E7255D3"/>
    <w:rsid w:val="6E7C6F8B"/>
    <w:rsid w:val="6E827597"/>
    <w:rsid w:val="6E84361C"/>
    <w:rsid w:val="6E857A9F"/>
    <w:rsid w:val="6E8A59FF"/>
    <w:rsid w:val="6E8F36E6"/>
    <w:rsid w:val="6E973F61"/>
    <w:rsid w:val="6E9A412D"/>
    <w:rsid w:val="6E9A439D"/>
    <w:rsid w:val="6EAA6796"/>
    <w:rsid w:val="6EAB316E"/>
    <w:rsid w:val="6EAD3F31"/>
    <w:rsid w:val="6EAF144E"/>
    <w:rsid w:val="6EAF41B8"/>
    <w:rsid w:val="6EAF4502"/>
    <w:rsid w:val="6EB86231"/>
    <w:rsid w:val="6ECA5CE6"/>
    <w:rsid w:val="6ECE27A3"/>
    <w:rsid w:val="6EE92B3D"/>
    <w:rsid w:val="6EE93145"/>
    <w:rsid w:val="6EEB6082"/>
    <w:rsid w:val="6EF33D55"/>
    <w:rsid w:val="6EF42E03"/>
    <w:rsid w:val="6F007464"/>
    <w:rsid w:val="6F0171F0"/>
    <w:rsid w:val="6F054937"/>
    <w:rsid w:val="6F057D7E"/>
    <w:rsid w:val="6F0A2B17"/>
    <w:rsid w:val="6F0A56B9"/>
    <w:rsid w:val="6F0C6E35"/>
    <w:rsid w:val="6F122076"/>
    <w:rsid w:val="6F1F0DD4"/>
    <w:rsid w:val="6F252A9C"/>
    <w:rsid w:val="6F332F40"/>
    <w:rsid w:val="6F395F92"/>
    <w:rsid w:val="6F455D89"/>
    <w:rsid w:val="6F4B46DF"/>
    <w:rsid w:val="6F525F46"/>
    <w:rsid w:val="6F5278F1"/>
    <w:rsid w:val="6F584873"/>
    <w:rsid w:val="6F5C4F02"/>
    <w:rsid w:val="6F5F4F8C"/>
    <w:rsid w:val="6F65642D"/>
    <w:rsid w:val="6F6711BB"/>
    <w:rsid w:val="6F693A71"/>
    <w:rsid w:val="6F701535"/>
    <w:rsid w:val="6F7403E6"/>
    <w:rsid w:val="6F754FE8"/>
    <w:rsid w:val="6F83428E"/>
    <w:rsid w:val="6F8B080F"/>
    <w:rsid w:val="6FA211CF"/>
    <w:rsid w:val="6FA72C68"/>
    <w:rsid w:val="6FA76C5A"/>
    <w:rsid w:val="6FA928C6"/>
    <w:rsid w:val="6FAC74C3"/>
    <w:rsid w:val="6FB47E2F"/>
    <w:rsid w:val="6FBC0F6E"/>
    <w:rsid w:val="6FC43D69"/>
    <w:rsid w:val="6FC63D3A"/>
    <w:rsid w:val="6FCE0BAE"/>
    <w:rsid w:val="6FD22CD3"/>
    <w:rsid w:val="6FD22FB8"/>
    <w:rsid w:val="6FDF7570"/>
    <w:rsid w:val="6FE11D11"/>
    <w:rsid w:val="6FE566E4"/>
    <w:rsid w:val="6FE86EBF"/>
    <w:rsid w:val="6FF23E49"/>
    <w:rsid w:val="6FF641CF"/>
    <w:rsid w:val="70060C31"/>
    <w:rsid w:val="70091F23"/>
    <w:rsid w:val="700A6668"/>
    <w:rsid w:val="700C34FA"/>
    <w:rsid w:val="700D5817"/>
    <w:rsid w:val="7013431B"/>
    <w:rsid w:val="70142334"/>
    <w:rsid w:val="70155F26"/>
    <w:rsid w:val="701F5D66"/>
    <w:rsid w:val="7024705D"/>
    <w:rsid w:val="702820CB"/>
    <w:rsid w:val="702F1970"/>
    <w:rsid w:val="70373D68"/>
    <w:rsid w:val="70385BB5"/>
    <w:rsid w:val="70396AF0"/>
    <w:rsid w:val="703F1A0F"/>
    <w:rsid w:val="70452C8A"/>
    <w:rsid w:val="70506BE3"/>
    <w:rsid w:val="70674CCE"/>
    <w:rsid w:val="70762E93"/>
    <w:rsid w:val="707F6F2F"/>
    <w:rsid w:val="70800ABC"/>
    <w:rsid w:val="70822554"/>
    <w:rsid w:val="70881DDF"/>
    <w:rsid w:val="708A23D1"/>
    <w:rsid w:val="7098149C"/>
    <w:rsid w:val="70AA155F"/>
    <w:rsid w:val="70AA56FD"/>
    <w:rsid w:val="70B0372E"/>
    <w:rsid w:val="70B17AB2"/>
    <w:rsid w:val="70B2306D"/>
    <w:rsid w:val="70BB5781"/>
    <w:rsid w:val="70CA78B5"/>
    <w:rsid w:val="70CE19E9"/>
    <w:rsid w:val="70DD231C"/>
    <w:rsid w:val="70E63C74"/>
    <w:rsid w:val="70EC20C2"/>
    <w:rsid w:val="70F87358"/>
    <w:rsid w:val="71030730"/>
    <w:rsid w:val="710B0B6D"/>
    <w:rsid w:val="71107C7E"/>
    <w:rsid w:val="711517D5"/>
    <w:rsid w:val="711B62CD"/>
    <w:rsid w:val="711F21CE"/>
    <w:rsid w:val="712331D9"/>
    <w:rsid w:val="71236454"/>
    <w:rsid w:val="71277682"/>
    <w:rsid w:val="712D4163"/>
    <w:rsid w:val="71314DF1"/>
    <w:rsid w:val="71360015"/>
    <w:rsid w:val="713D0A63"/>
    <w:rsid w:val="71434C23"/>
    <w:rsid w:val="71451572"/>
    <w:rsid w:val="71540961"/>
    <w:rsid w:val="71621A93"/>
    <w:rsid w:val="71795DFB"/>
    <w:rsid w:val="718220FB"/>
    <w:rsid w:val="718276B7"/>
    <w:rsid w:val="718462AA"/>
    <w:rsid w:val="719B0843"/>
    <w:rsid w:val="719E1613"/>
    <w:rsid w:val="71A3165B"/>
    <w:rsid w:val="71A530BD"/>
    <w:rsid w:val="71AE7D9C"/>
    <w:rsid w:val="71B06C24"/>
    <w:rsid w:val="71B22699"/>
    <w:rsid w:val="71B71923"/>
    <w:rsid w:val="71C213F0"/>
    <w:rsid w:val="71C311A2"/>
    <w:rsid w:val="71C45AE9"/>
    <w:rsid w:val="71C61AD4"/>
    <w:rsid w:val="71C96750"/>
    <w:rsid w:val="71CE5C8F"/>
    <w:rsid w:val="71D234AB"/>
    <w:rsid w:val="71EA3A04"/>
    <w:rsid w:val="71EA3EA0"/>
    <w:rsid w:val="71F50D4D"/>
    <w:rsid w:val="71F6685F"/>
    <w:rsid w:val="71FA189D"/>
    <w:rsid w:val="71FF7E40"/>
    <w:rsid w:val="721D04DB"/>
    <w:rsid w:val="72207F66"/>
    <w:rsid w:val="722B6536"/>
    <w:rsid w:val="7234778F"/>
    <w:rsid w:val="72377F03"/>
    <w:rsid w:val="723D676B"/>
    <w:rsid w:val="72451337"/>
    <w:rsid w:val="72453437"/>
    <w:rsid w:val="724A76CA"/>
    <w:rsid w:val="725216A4"/>
    <w:rsid w:val="72522168"/>
    <w:rsid w:val="72582CA7"/>
    <w:rsid w:val="7259607D"/>
    <w:rsid w:val="725C7AA4"/>
    <w:rsid w:val="726134C8"/>
    <w:rsid w:val="726F7490"/>
    <w:rsid w:val="727163A7"/>
    <w:rsid w:val="72730387"/>
    <w:rsid w:val="72775EF4"/>
    <w:rsid w:val="727C22AE"/>
    <w:rsid w:val="727C53E4"/>
    <w:rsid w:val="7280598D"/>
    <w:rsid w:val="72837DFE"/>
    <w:rsid w:val="728622A2"/>
    <w:rsid w:val="728C1263"/>
    <w:rsid w:val="72956E0F"/>
    <w:rsid w:val="72963EC0"/>
    <w:rsid w:val="729C151E"/>
    <w:rsid w:val="72A31DBD"/>
    <w:rsid w:val="72A46DED"/>
    <w:rsid w:val="72A51309"/>
    <w:rsid w:val="72A61F54"/>
    <w:rsid w:val="72AA639D"/>
    <w:rsid w:val="72AC5A67"/>
    <w:rsid w:val="72C37342"/>
    <w:rsid w:val="72C71D50"/>
    <w:rsid w:val="72C873D0"/>
    <w:rsid w:val="72CB3628"/>
    <w:rsid w:val="72D252C4"/>
    <w:rsid w:val="72D81D74"/>
    <w:rsid w:val="72DD2047"/>
    <w:rsid w:val="72DF485A"/>
    <w:rsid w:val="72EA1602"/>
    <w:rsid w:val="72F70A82"/>
    <w:rsid w:val="72FF74D7"/>
    <w:rsid w:val="730255D0"/>
    <w:rsid w:val="73073321"/>
    <w:rsid w:val="73096584"/>
    <w:rsid w:val="730D680A"/>
    <w:rsid w:val="730E5464"/>
    <w:rsid w:val="731170B3"/>
    <w:rsid w:val="73170C9C"/>
    <w:rsid w:val="732232AA"/>
    <w:rsid w:val="73254B01"/>
    <w:rsid w:val="7327202D"/>
    <w:rsid w:val="73276867"/>
    <w:rsid w:val="732B7B69"/>
    <w:rsid w:val="732C1FF6"/>
    <w:rsid w:val="732C6A81"/>
    <w:rsid w:val="73311C06"/>
    <w:rsid w:val="733955EB"/>
    <w:rsid w:val="733C1884"/>
    <w:rsid w:val="734852F2"/>
    <w:rsid w:val="735936A6"/>
    <w:rsid w:val="735A35D0"/>
    <w:rsid w:val="735D6BB7"/>
    <w:rsid w:val="73644BCD"/>
    <w:rsid w:val="736474C4"/>
    <w:rsid w:val="7365113A"/>
    <w:rsid w:val="73705D77"/>
    <w:rsid w:val="73722069"/>
    <w:rsid w:val="73835C4B"/>
    <w:rsid w:val="739252E3"/>
    <w:rsid w:val="73943C61"/>
    <w:rsid w:val="73996BE3"/>
    <w:rsid w:val="739C26F2"/>
    <w:rsid w:val="73A37716"/>
    <w:rsid w:val="73A75E93"/>
    <w:rsid w:val="73AD075C"/>
    <w:rsid w:val="73B037FC"/>
    <w:rsid w:val="73B86832"/>
    <w:rsid w:val="73BE562F"/>
    <w:rsid w:val="73C50D13"/>
    <w:rsid w:val="73CC08D3"/>
    <w:rsid w:val="73CE6057"/>
    <w:rsid w:val="73D66388"/>
    <w:rsid w:val="73E425D0"/>
    <w:rsid w:val="73EE68E1"/>
    <w:rsid w:val="73F22262"/>
    <w:rsid w:val="73FB163D"/>
    <w:rsid w:val="73FB5144"/>
    <w:rsid w:val="74104E43"/>
    <w:rsid w:val="7414600A"/>
    <w:rsid w:val="742122FC"/>
    <w:rsid w:val="74253D00"/>
    <w:rsid w:val="743F6B55"/>
    <w:rsid w:val="74406191"/>
    <w:rsid w:val="74434B7C"/>
    <w:rsid w:val="744651BA"/>
    <w:rsid w:val="744B5871"/>
    <w:rsid w:val="744D10DE"/>
    <w:rsid w:val="7458434B"/>
    <w:rsid w:val="7459499A"/>
    <w:rsid w:val="745F3B3C"/>
    <w:rsid w:val="74622ED6"/>
    <w:rsid w:val="74681AFA"/>
    <w:rsid w:val="746821B0"/>
    <w:rsid w:val="746C4907"/>
    <w:rsid w:val="74722C60"/>
    <w:rsid w:val="74736681"/>
    <w:rsid w:val="74741CDF"/>
    <w:rsid w:val="74755F2D"/>
    <w:rsid w:val="7484187D"/>
    <w:rsid w:val="748751F9"/>
    <w:rsid w:val="748A1283"/>
    <w:rsid w:val="74B92160"/>
    <w:rsid w:val="74BA1500"/>
    <w:rsid w:val="74BC3CE6"/>
    <w:rsid w:val="74C17342"/>
    <w:rsid w:val="74C45400"/>
    <w:rsid w:val="74C62502"/>
    <w:rsid w:val="74C71DE3"/>
    <w:rsid w:val="74D448E3"/>
    <w:rsid w:val="74D914EF"/>
    <w:rsid w:val="74DD30DA"/>
    <w:rsid w:val="74E60F92"/>
    <w:rsid w:val="74E9720A"/>
    <w:rsid w:val="74EA1C16"/>
    <w:rsid w:val="74EB61CB"/>
    <w:rsid w:val="74EB785F"/>
    <w:rsid w:val="74EF6CE5"/>
    <w:rsid w:val="74F80234"/>
    <w:rsid w:val="74F8393F"/>
    <w:rsid w:val="74FE320A"/>
    <w:rsid w:val="750F4219"/>
    <w:rsid w:val="75135342"/>
    <w:rsid w:val="75155C46"/>
    <w:rsid w:val="751E5CC1"/>
    <w:rsid w:val="7520336F"/>
    <w:rsid w:val="752246A4"/>
    <w:rsid w:val="75225BE4"/>
    <w:rsid w:val="7524501E"/>
    <w:rsid w:val="75246200"/>
    <w:rsid w:val="75262F5E"/>
    <w:rsid w:val="752B078D"/>
    <w:rsid w:val="752E6C71"/>
    <w:rsid w:val="75302479"/>
    <w:rsid w:val="753357CD"/>
    <w:rsid w:val="753366A7"/>
    <w:rsid w:val="753416C3"/>
    <w:rsid w:val="75342252"/>
    <w:rsid w:val="753651CD"/>
    <w:rsid w:val="754D3905"/>
    <w:rsid w:val="754F67F0"/>
    <w:rsid w:val="755528DD"/>
    <w:rsid w:val="755911A7"/>
    <w:rsid w:val="75595538"/>
    <w:rsid w:val="756907A8"/>
    <w:rsid w:val="756B4148"/>
    <w:rsid w:val="757064C3"/>
    <w:rsid w:val="757175A2"/>
    <w:rsid w:val="75741C5E"/>
    <w:rsid w:val="75767A57"/>
    <w:rsid w:val="75793B90"/>
    <w:rsid w:val="757C3E91"/>
    <w:rsid w:val="757D4FA5"/>
    <w:rsid w:val="757D7F6B"/>
    <w:rsid w:val="7580384E"/>
    <w:rsid w:val="758404A5"/>
    <w:rsid w:val="75843042"/>
    <w:rsid w:val="758B6787"/>
    <w:rsid w:val="758D7824"/>
    <w:rsid w:val="75951C69"/>
    <w:rsid w:val="75957C88"/>
    <w:rsid w:val="759B0669"/>
    <w:rsid w:val="759B3ACE"/>
    <w:rsid w:val="759F4E8E"/>
    <w:rsid w:val="75A44454"/>
    <w:rsid w:val="75A61B21"/>
    <w:rsid w:val="75A8329A"/>
    <w:rsid w:val="75B57F15"/>
    <w:rsid w:val="75BD757C"/>
    <w:rsid w:val="75BE3C46"/>
    <w:rsid w:val="75BF1E60"/>
    <w:rsid w:val="75C92CD1"/>
    <w:rsid w:val="75CA2E5B"/>
    <w:rsid w:val="75CE08A0"/>
    <w:rsid w:val="75CE23E6"/>
    <w:rsid w:val="75D14936"/>
    <w:rsid w:val="75EB25BF"/>
    <w:rsid w:val="75F82BAA"/>
    <w:rsid w:val="75FE3D5C"/>
    <w:rsid w:val="75FF5346"/>
    <w:rsid w:val="75FF58FF"/>
    <w:rsid w:val="7605028E"/>
    <w:rsid w:val="761227D3"/>
    <w:rsid w:val="76146659"/>
    <w:rsid w:val="761E3BF6"/>
    <w:rsid w:val="762F741D"/>
    <w:rsid w:val="763764FF"/>
    <w:rsid w:val="763A38BD"/>
    <w:rsid w:val="763D3AB3"/>
    <w:rsid w:val="763E4D54"/>
    <w:rsid w:val="76460914"/>
    <w:rsid w:val="764B0A0C"/>
    <w:rsid w:val="764D44CA"/>
    <w:rsid w:val="76502DD4"/>
    <w:rsid w:val="76506054"/>
    <w:rsid w:val="76522A2B"/>
    <w:rsid w:val="765473AE"/>
    <w:rsid w:val="76574F90"/>
    <w:rsid w:val="765A3918"/>
    <w:rsid w:val="76624678"/>
    <w:rsid w:val="76695ECF"/>
    <w:rsid w:val="766A7EB7"/>
    <w:rsid w:val="766C2087"/>
    <w:rsid w:val="76710C73"/>
    <w:rsid w:val="76725C88"/>
    <w:rsid w:val="76796294"/>
    <w:rsid w:val="767D6423"/>
    <w:rsid w:val="76815791"/>
    <w:rsid w:val="76831C00"/>
    <w:rsid w:val="7686376B"/>
    <w:rsid w:val="76AE4262"/>
    <w:rsid w:val="76BD0099"/>
    <w:rsid w:val="76BF06E5"/>
    <w:rsid w:val="76C05F45"/>
    <w:rsid w:val="76CC42CB"/>
    <w:rsid w:val="76CF152D"/>
    <w:rsid w:val="76D64EC1"/>
    <w:rsid w:val="76DE6B44"/>
    <w:rsid w:val="76DE7ECB"/>
    <w:rsid w:val="76ED3B17"/>
    <w:rsid w:val="76F01F77"/>
    <w:rsid w:val="76F06FAF"/>
    <w:rsid w:val="76F0756D"/>
    <w:rsid w:val="76F451D0"/>
    <w:rsid w:val="7709555E"/>
    <w:rsid w:val="771C38C2"/>
    <w:rsid w:val="772734C9"/>
    <w:rsid w:val="772848A0"/>
    <w:rsid w:val="77292B2B"/>
    <w:rsid w:val="77303B83"/>
    <w:rsid w:val="77303BA0"/>
    <w:rsid w:val="773B3890"/>
    <w:rsid w:val="774570F7"/>
    <w:rsid w:val="775017B5"/>
    <w:rsid w:val="77523C37"/>
    <w:rsid w:val="775D0FAD"/>
    <w:rsid w:val="77695EEF"/>
    <w:rsid w:val="776A4462"/>
    <w:rsid w:val="776F124B"/>
    <w:rsid w:val="777234E1"/>
    <w:rsid w:val="77760297"/>
    <w:rsid w:val="77766FE8"/>
    <w:rsid w:val="77790F61"/>
    <w:rsid w:val="777C1AEA"/>
    <w:rsid w:val="77864D41"/>
    <w:rsid w:val="778C2824"/>
    <w:rsid w:val="77955F11"/>
    <w:rsid w:val="779F080F"/>
    <w:rsid w:val="77A53779"/>
    <w:rsid w:val="77BE1066"/>
    <w:rsid w:val="77C34152"/>
    <w:rsid w:val="77CB4826"/>
    <w:rsid w:val="77CB4E68"/>
    <w:rsid w:val="77CE25A1"/>
    <w:rsid w:val="77D07E9B"/>
    <w:rsid w:val="77D364DD"/>
    <w:rsid w:val="77E2070F"/>
    <w:rsid w:val="77E57F0B"/>
    <w:rsid w:val="77EA6F8F"/>
    <w:rsid w:val="77EF03CA"/>
    <w:rsid w:val="77F3364E"/>
    <w:rsid w:val="77F41E2D"/>
    <w:rsid w:val="77F47954"/>
    <w:rsid w:val="77F960BD"/>
    <w:rsid w:val="77FD4DEC"/>
    <w:rsid w:val="780261C7"/>
    <w:rsid w:val="78033E56"/>
    <w:rsid w:val="780A13F0"/>
    <w:rsid w:val="780A629B"/>
    <w:rsid w:val="780D62E4"/>
    <w:rsid w:val="78100284"/>
    <w:rsid w:val="78114144"/>
    <w:rsid w:val="781875F8"/>
    <w:rsid w:val="781D1A6E"/>
    <w:rsid w:val="781D30C7"/>
    <w:rsid w:val="781E1EAC"/>
    <w:rsid w:val="78221362"/>
    <w:rsid w:val="78247692"/>
    <w:rsid w:val="78267C13"/>
    <w:rsid w:val="78270E3B"/>
    <w:rsid w:val="78284D56"/>
    <w:rsid w:val="782B48EA"/>
    <w:rsid w:val="782C0916"/>
    <w:rsid w:val="782F2A51"/>
    <w:rsid w:val="78303261"/>
    <w:rsid w:val="78306BB6"/>
    <w:rsid w:val="78433869"/>
    <w:rsid w:val="78481C94"/>
    <w:rsid w:val="784A259C"/>
    <w:rsid w:val="784D612D"/>
    <w:rsid w:val="784F1256"/>
    <w:rsid w:val="785504F4"/>
    <w:rsid w:val="785B7DF7"/>
    <w:rsid w:val="785C22A1"/>
    <w:rsid w:val="7864235D"/>
    <w:rsid w:val="786C5B1B"/>
    <w:rsid w:val="786D5FA1"/>
    <w:rsid w:val="78736581"/>
    <w:rsid w:val="78746DE5"/>
    <w:rsid w:val="787A7B41"/>
    <w:rsid w:val="787F1907"/>
    <w:rsid w:val="788102DC"/>
    <w:rsid w:val="788178A9"/>
    <w:rsid w:val="78850613"/>
    <w:rsid w:val="788B08E5"/>
    <w:rsid w:val="78917FF2"/>
    <w:rsid w:val="78923699"/>
    <w:rsid w:val="78943EBE"/>
    <w:rsid w:val="78A14AD8"/>
    <w:rsid w:val="78AF6159"/>
    <w:rsid w:val="78B01A4C"/>
    <w:rsid w:val="78B33885"/>
    <w:rsid w:val="78B6606A"/>
    <w:rsid w:val="78B82234"/>
    <w:rsid w:val="78B9646A"/>
    <w:rsid w:val="78B97C70"/>
    <w:rsid w:val="78C25796"/>
    <w:rsid w:val="78C25DE3"/>
    <w:rsid w:val="78C357ED"/>
    <w:rsid w:val="78CF2E20"/>
    <w:rsid w:val="78D1174B"/>
    <w:rsid w:val="78D452EA"/>
    <w:rsid w:val="78E00F78"/>
    <w:rsid w:val="78E21BF7"/>
    <w:rsid w:val="78E63025"/>
    <w:rsid w:val="78ED1491"/>
    <w:rsid w:val="78ED6DF0"/>
    <w:rsid w:val="78F4690D"/>
    <w:rsid w:val="78F66225"/>
    <w:rsid w:val="78F90B8C"/>
    <w:rsid w:val="78FA3BBA"/>
    <w:rsid w:val="78FD550D"/>
    <w:rsid w:val="78FE06CE"/>
    <w:rsid w:val="78FE2C2C"/>
    <w:rsid w:val="79086D07"/>
    <w:rsid w:val="790907D6"/>
    <w:rsid w:val="79113607"/>
    <w:rsid w:val="791712C7"/>
    <w:rsid w:val="791B7E5C"/>
    <w:rsid w:val="79253212"/>
    <w:rsid w:val="79262C97"/>
    <w:rsid w:val="793372AC"/>
    <w:rsid w:val="793B765D"/>
    <w:rsid w:val="793D2C59"/>
    <w:rsid w:val="79437221"/>
    <w:rsid w:val="794417E9"/>
    <w:rsid w:val="79472C09"/>
    <w:rsid w:val="794B139B"/>
    <w:rsid w:val="794B7FDB"/>
    <w:rsid w:val="795337CF"/>
    <w:rsid w:val="796734F1"/>
    <w:rsid w:val="7968575F"/>
    <w:rsid w:val="796F7516"/>
    <w:rsid w:val="7977141C"/>
    <w:rsid w:val="797C3EDD"/>
    <w:rsid w:val="79803071"/>
    <w:rsid w:val="798515D3"/>
    <w:rsid w:val="798533BD"/>
    <w:rsid w:val="798724B7"/>
    <w:rsid w:val="798A160A"/>
    <w:rsid w:val="799003DA"/>
    <w:rsid w:val="799165BA"/>
    <w:rsid w:val="79932ACB"/>
    <w:rsid w:val="79A50263"/>
    <w:rsid w:val="79A767A7"/>
    <w:rsid w:val="79B80D45"/>
    <w:rsid w:val="79C10C68"/>
    <w:rsid w:val="79C4123D"/>
    <w:rsid w:val="79C43CCC"/>
    <w:rsid w:val="79C929CD"/>
    <w:rsid w:val="79C95CA6"/>
    <w:rsid w:val="79CD6233"/>
    <w:rsid w:val="79CF67C9"/>
    <w:rsid w:val="79D17FDC"/>
    <w:rsid w:val="79D7015B"/>
    <w:rsid w:val="79DB3ABD"/>
    <w:rsid w:val="79DC7E1C"/>
    <w:rsid w:val="79DD318A"/>
    <w:rsid w:val="79E0339C"/>
    <w:rsid w:val="79FD73E1"/>
    <w:rsid w:val="79FE0812"/>
    <w:rsid w:val="7A082268"/>
    <w:rsid w:val="7A096F38"/>
    <w:rsid w:val="7A0A2A73"/>
    <w:rsid w:val="7A10786F"/>
    <w:rsid w:val="7A1464A9"/>
    <w:rsid w:val="7A235413"/>
    <w:rsid w:val="7A3165B7"/>
    <w:rsid w:val="7A3528F9"/>
    <w:rsid w:val="7A3C2333"/>
    <w:rsid w:val="7A44022D"/>
    <w:rsid w:val="7A513F25"/>
    <w:rsid w:val="7A550538"/>
    <w:rsid w:val="7A630005"/>
    <w:rsid w:val="7A6F3C64"/>
    <w:rsid w:val="7A71554B"/>
    <w:rsid w:val="7A73548D"/>
    <w:rsid w:val="7A763AE5"/>
    <w:rsid w:val="7A797190"/>
    <w:rsid w:val="7A7F7842"/>
    <w:rsid w:val="7A8C79DF"/>
    <w:rsid w:val="7A965A4A"/>
    <w:rsid w:val="7A9E6E13"/>
    <w:rsid w:val="7AA604E4"/>
    <w:rsid w:val="7AAB5CBA"/>
    <w:rsid w:val="7AAC6EFC"/>
    <w:rsid w:val="7AAD560D"/>
    <w:rsid w:val="7AB105CD"/>
    <w:rsid w:val="7AB62F88"/>
    <w:rsid w:val="7AB910C4"/>
    <w:rsid w:val="7AC96B3F"/>
    <w:rsid w:val="7ACC138D"/>
    <w:rsid w:val="7AD04630"/>
    <w:rsid w:val="7AD1051F"/>
    <w:rsid w:val="7AD34433"/>
    <w:rsid w:val="7AD420DE"/>
    <w:rsid w:val="7ADC5264"/>
    <w:rsid w:val="7ADF1132"/>
    <w:rsid w:val="7AE87351"/>
    <w:rsid w:val="7AEE6ED4"/>
    <w:rsid w:val="7AEF5FDF"/>
    <w:rsid w:val="7AF2569D"/>
    <w:rsid w:val="7AF40760"/>
    <w:rsid w:val="7AFB3246"/>
    <w:rsid w:val="7B013CDD"/>
    <w:rsid w:val="7B064B40"/>
    <w:rsid w:val="7B0B27B2"/>
    <w:rsid w:val="7B1455B4"/>
    <w:rsid w:val="7B1B56AD"/>
    <w:rsid w:val="7B202080"/>
    <w:rsid w:val="7B2241A5"/>
    <w:rsid w:val="7B26473A"/>
    <w:rsid w:val="7B2E2FF0"/>
    <w:rsid w:val="7B2E3DEE"/>
    <w:rsid w:val="7B437A98"/>
    <w:rsid w:val="7B4A1190"/>
    <w:rsid w:val="7B4B706E"/>
    <w:rsid w:val="7B4E15B1"/>
    <w:rsid w:val="7B511F2F"/>
    <w:rsid w:val="7B574A2D"/>
    <w:rsid w:val="7B587005"/>
    <w:rsid w:val="7B6F258D"/>
    <w:rsid w:val="7B7336CA"/>
    <w:rsid w:val="7B7668EB"/>
    <w:rsid w:val="7B771B95"/>
    <w:rsid w:val="7B797E26"/>
    <w:rsid w:val="7B7B3831"/>
    <w:rsid w:val="7B7B483D"/>
    <w:rsid w:val="7B835758"/>
    <w:rsid w:val="7B843365"/>
    <w:rsid w:val="7B851555"/>
    <w:rsid w:val="7B852052"/>
    <w:rsid w:val="7B8E38A6"/>
    <w:rsid w:val="7B9218B2"/>
    <w:rsid w:val="7B92682D"/>
    <w:rsid w:val="7B934A83"/>
    <w:rsid w:val="7B93737C"/>
    <w:rsid w:val="7B9C143C"/>
    <w:rsid w:val="7B9D20CC"/>
    <w:rsid w:val="7BA64F99"/>
    <w:rsid w:val="7BAC174A"/>
    <w:rsid w:val="7BB02664"/>
    <w:rsid w:val="7BC04454"/>
    <w:rsid w:val="7BC15D74"/>
    <w:rsid w:val="7BC72670"/>
    <w:rsid w:val="7BC82A7E"/>
    <w:rsid w:val="7BC9071C"/>
    <w:rsid w:val="7BCA4BE9"/>
    <w:rsid w:val="7BCB1B35"/>
    <w:rsid w:val="7BCF54FF"/>
    <w:rsid w:val="7BCF76EF"/>
    <w:rsid w:val="7BD464FA"/>
    <w:rsid w:val="7BD617EA"/>
    <w:rsid w:val="7BDF049E"/>
    <w:rsid w:val="7BDF631A"/>
    <w:rsid w:val="7BE030B8"/>
    <w:rsid w:val="7BE332CD"/>
    <w:rsid w:val="7BE72807"/>
    <w:rsid w:val="7BEB3FC6"/>
    <w:rsid w:val="7C0311F9"/>
    <w:rsid w:val="7C0A2DC0"/>
    <w:rsid w:val="7C0C46D7"/>
    <w:rsid w:val="7C0D6646"/>
    <w:rsid w:val="7C135F1E"/>
    <w:rsid w:val="7C144705"/>
    <w:rsid w:val="7C214D28"/>
    <w:rsid w:val="7C215671"/>
    <w:rsid w:val="7C2623AA"/>
    <w:rsid w:val="7C2975C0"/>
    <w:rsid w:val="7C2A550D"/>
    <w:rsid w:val="7C342AF2"/>
    <w:rsid w:val="7C34490D"/>
    <w:rsid w:val="7C386F1C"/>
    <w:rsid w:val="7C3C70D6"/>
    <w:rsid w:val="7C3E56E8"/>
    <w:rsid w:val="7C3F4DBC"/>
    <w:rsid w:val="7C40189A"/>
    <w:rsid w:val="7C462F5E"/>
    <w:rsid w:val="7C4706E3"/>
    <w:rsid w:val="7C4D55BE"/>
    <w:rsid w:val="7C511147"/>
    <w:rsid w:val="7C5409E7"/>
    <w:rsid w:val="7C653976"/>
    <w:rsid w:val="7C68549E"/>
    <w:rsid w:val="7C7D6467"/>
    <w:rsid w:val="7C8568DA"/>
    <w:rsid w:val="7C8614D3"/>
    <w:rsid w:val="7C8B5749"/>
    <w:rsid w:val="7C8F5373"/>
    <w:rsid w:val="7C924E58"/>
    <w:rsid w:val="7CA9477F"/>
    <w:rsid w:val="7CAA06E4"/>
    <w:rsid w:val="7CB345F0"/>
    <w:rsid w:val="7CB7514C"/>
    <w:rsid w:val="7CB822F5"/>
    <w:rsid w:val="7CBB62AD"/>
    <w:rsid w:val="7CBC7214"/>
    <w:rsid w:val="7CC6270C"/>
    <w:rsid w:val="7CCB22A2"/>
    <w:rsid w:val="7CCE3FDE"/>
    <w:rsid w:val="7CD17CAD"/>
    <w:rsid w:val="7CD744DD"/>
    <w:rsid w:val="7CDD1B73"/>
    <w:rsid w:val="7CDF69BD"/>
    <w:rsid w:val="7CF07529"/>
    <w:rsid w:val="7CFC4045"/>
    <w:rsid w:val="7D03643D"/>
    <w:rsid w:val="7D0600BE"/>
    <w:rsid w:val="7D063498"/>
    <w:rsid w:val="7D06405D"/>
    <w:rsid w:val="7D072AC9"/>
    <w:rsid w:val="7D1320F2"/>
    <w:rsid w:val="7D1B37D2"/>
    <w:rsid w:val="7D1C0182"/>
    <w:rsid w:val="7D1F6988"/>
    <w:rsid w:val="7D1F7E82"/>
    <w:rsid w:val="7D212A61"/>
    <w:rsid w:val="7D22399F"/>
    <w:rsid w:val="7D273EFB"/>
    <w:rsid w:val="7D2D0C1A"/>
    <w:rsid w:val="7D4C4CA1"/>
    <w:rsid w:val="7D5109EA"/>
    <w:rsid w:val="7D585220"/>
    <w:rsid w:val="7D596C16"/>
    <w:rsid w:val="7D5D62F3"/>
    <w:rsid w:val="7D687AFA"/>
    <w:rsid w:val="7D6B1234"/>
    <w:rsid w:val="7D6C684F"/>
    <w:rsid w:val="7D6F1CD1"/>
    <w:rsid w:val="7D710A8D"/>
    <w:rsid w:val="7D7131B8"/>
    <w:rsid w:val="7D746FF5"/>
    <w:rsid w:val="7D7A7694"/>
    <w:rsid w:val="7D7E07FB"/>
    <w:rsid w:val="7D847278"/>
    <w:rsid w:val="7D8949CA"/>
    <w:rsid w:val="7D9A4050"/>
    <w:rsid w:val="7D9A6E32"/>
    <w:rsid w:val="7D9D3BF5"/>
    <w:rsid w:val="7DA51DD3"/>
    <w:rsid w:val="7DA52B15"/>
    <w:rsid w:val="7DA66510"/>
    <w:rsid w:val="7DAB7A3E"/>
    <w:rsid w:val="7DAF2675"/>
    <w:rsid w:val="7DC076A8"/>
    <w:rsid w:val="7DC17238"/>
    <w:rsid w:val="7DC6163D"/>
    <w:rsid w:val="7DC67B8C"/>
    <w:rsid w:val="7DCC6984"/>
    <w:rsid w:val="7DD12A71"/>
    <w:rsid w:val="7DD34584"/>
    <w:rsid w:val="7DDC0106"/>
    <w:rsid w:val="7DE3055A"/>
    <w:rsid w:val="7DFE0DA9"/>
    <w:rsid w:val="7E035073"/>
    <w:rsid w:val="7E0B0DDA"/>
    <w:rsid w:val="7E0D3A3F"/>
    <w:rsid w:val="7E0E2E22"/>
    <w:rsid w:val="7E147491"/>
    <w:rsid w:val="7E160F79"/>
    <w:rsid w:val="7E1C59B5"/>
    <w:rsid w:val="7E1E79AD"/>
    <w:rsid w:val="7E1E7BE5"/>
    <w:rsid w:val="7E1F7489"/>
    <w:rsid w:val="7E2610CA"/>
    <w:rsid w:val="7E2941BB"/>
    <w:rsid w:val="7E2A2AA1"/>
    <w:rsid w:val="7E2B169B"/>
    <w:rsid w:val="7E2D0162"/>
    <w:rsid w:val="7E3056D5"/>
    <w:rsid w:val="7E326B0C"/>
    <w:rsid w:val="7E3617D2"/>
    <w:rsid w:val="7E37359E"/>
    <w:rsid w:val="7E383061"/>
    <w:rsid w:val="7E3D5CDC"/>
    <w:rsid w:val="7E4C1C34"/>
    <w:rsid w:val="7E4D73CA"/>
    <w:rsid w:val="7E4F6CD4"/>
    <w:rsid w:val="7E55260F"/>
    <w:rsid w:val="7E5971AC"/>
    <w:rsid w:val="7E706283"/>
    <w:rsid w:val="7E7B4290"/>
    <w:rsid w:val="7E7C03D8"/>
    <w:rsid w:val="7EA30A61"/>
    <w:rsid w:val="7EA61572"/>
    <w:rsid w:val="7EAB593E"/>
    <w:rsid w:val="7EAC1B8E"/>
    <w:rsid w:val="7EB71D4B"/>
    <w:rsid w:val="7EB80538"/>
    <w:rsid w:val="7EB858AA"/>
    <w:rsid w:val="7EB91E58"/>
    <w:rsid w:val="7EBF67FB"/>
    <w:rsid w:val="7EC00A4B"/>
    <w:rsid w:val="7EC04AD1"/>
    <w:rsid w:val="7EC30885"/>
    <w:rsid w:val="7EC55A96"/>
    <w:rsid w:val="7ED17C9A"/>
    <w:rsid w:val="7ED67ADA"/>
    <w:rsid w:val="7ED82B97"/>
    <w:rsid w:val="7EDA1639"/>
    <w:rsid w:val="7EDE17E6"/>
    <w:rsid w:val="7EEC520F"/>
    <w:rsid w:val="7EF64DC9"/>
    <w:rsid w:val="7EFF7D90"/>
    <w:rsid w:val="7F020C55"/>
    <w:rsid w:val="7F197606"/>
    <w:rsid w:val="7F1C13C4"/>
    <w:rsid w:val="7F23643E"/>
    <w:rsid w:val="7F251081"/>
    <w:rsid w:val="7F2C3A80"/>
    <w:rsid w:val="7F363E6E"/>
    <w:rsid w:val="7F3A7506"/>
    <w:rsid w:val="7F4F0673"/>
    <w:rsid w:val="7F544FE5"/>
    <w:rsid w:val="7F562ACC"/>
    <w:rsid w:val="7F586AAB"/>
    <w:rsid w:val="7F5C0C46"/>
    <w:rsid w:val="7F5E08EE"/>
    <w:rsid w:val="7F5F22DF"/>
    <w:rsid w:val="7F5F4056"/>
    <w:rsid w:val="7F6A082E"/>
    <w:rsid w:val="7F6C5BA9"/>
    <w:rsid w:val="7F7C3EB5"/>
    <w:rsid w:val="7F857C11"/>
    <w:rsid w:val="7F8F67BB"/>
    <w:rsid w:val="7F992F6E"/>
    <w:rsid w:val="7F9B6F95"/>
    <w:rsid w:val="7FA53D28"/>
    <w:rsid w:val="7FA81745"/>
    <w:rsid w:val="7FA92DCC"/>
    <w:rsid w:val="7FAD4FC5"/>
    <w:rsid w:val="7FB40601"/>
    <w:rsid w:val="7FB578F6"/>
    <w:rsid w:val="7FBB137B"/>
    <w:rsid w:val="7FBE3902"/>
    <w:rsid w:val="7FC62956"/>
    <w:rsid w:val="7FD67369"/>
    <w:rsid w:val="7FD75609"/>
    <w:rsid w:val="7FD770CE"/>
    <w:rsid w:val="7FDB12EE"/>
    <w:rsid w:val="7FDB4CAF"/>
    <w:rsid w:val="7FF50BA4"/>
    <w:rsid w:val="7FFB2555"/>
    <w:rsid w:val="7FFB7ED7"/>
    <w:rsid w:val="7FFD3A23"/>
    <w:rsid w:val="7FFE08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4"/>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unhideWhenUsed/>
    <w:qFormat/>
    <w:uiPriority w:val="0"/>
    <w:pPr>
      <w:spacing w:before="100" w:beforeAutospacing="1" w:after="100" w:afterAutospacing="1"/>
      <w:outlineLvl w:val="2"/>
    </w:pPr>
    <w:rPr>
      <w:rFonts w:hint="eastAsia" w:ascii="宋体" w:hAnsi="宋体" w:eastAsia="宋体" w:cs="Times New Roman"/>
      <w:b/>
      <w:sz w:val="27"/>
      <w:szCs w:val="27"/>
    </w:rPr>
  </w:style>
  <w:style w:type="character" w:default="1" w:styleId="20">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unhideWhenUsed/>
    <w:qFormat/>
    <w:uiPriority w:val="99"/>
  </w:style>
  <w:style w:type="paragraph" w:styleId="5">
    <w:name w:val="toc 3"/>
    <w:basedOn w:val="1"/>
    <w:next w:val="1"/>
    <w:unhideWhenUsed/>
    <w:qFormat/>
    <w:uiPriority w:val="39"/>
    <w:pPr>
      <w:ind w:left="840" w:leftChars="400"/>
    </w:pPr>
  </w:style>
  <w:style w:type="paragraph" w:styleId="6">
    <w:name w:val="Balloon Text"/>
    <w:basedOn w:val="1"/>
    <w:link w:val="27"/>
    <w:unhideWhenUsed/>
    <w:qFormat/>
    <w:uiPriority w:val="99"/>
    <w:pPr>
      <w:spacing w:after="0"/>
    </w:pPr>
    <w:rPr>
      <w:sz w:val="18"/>
      <w:szCs w:val="18"/>
    </w:rPr>
  </w:style>
  <w:style w:type="paragraph" w:styleId="7">
    <w:name w:val="footer"/>
    <w:basedOn w:val="1"/>
    <w:link w:val="26"/>
    <w:unhideWhenUsed/>
    <w:qFormat/>
    <w:uiPriority w:val="99"/>
    <w:pPr>
      <w:tabs>
        <w:tab w:val="center" w:pos="4153"/>
        <w:tab w:val="right" w:pos="8306"/>
      </w:tabs>
    </w:pPr>
    <w:rPr>
      <w:sz w:val="18"/>
      <w:szCs w:val="18"/>
    </w:rPr>
  </w:style>
  <w:style w:type="paragraph" w:styleId="8">
    <w:name w:val="header"/>
    <w:basedOn w:val="1"/>
    <w:link w:val="25"/>
    <w:unhideWhenUsed/>
    <w:qFormat/>
    <w:uiPriority w:val="99"/>
    <w:pPr>
      <w:pBdr>
        <w:bottom w:val="single" w:color="auto" w:sz="6" w:space="1"/>
      </w:pBdr>
      <w:tabs>
        <w:tab w:val="center" w:pos="4153"/>
        <w:tab w:val="right" w:pos="8306"/>
      </w:tabs>
      <w:jc w:val="center"/>
    </w:pPr>
    <w:rPr>
      <w:sz w:val="18"/>
      <w:szCs w:val="18"/>
    </w:rPr>
  </w:style>
  <w:style w:type="paragraph" w:styleId="9">
    <w:name w:val="toc 1"/>
    <w:basedOn w:val="1"/>
    <w:next w:val="1"/>
    <w:unhideWhenUsed/>
    <w:qFormat/>
    <w:uiPriority w:val="39"/>
  </w:style>
  <w:style w:type="paragraph" w:styleId="10">
    <w:name w:val="toc 4"/>
    <w:basedOn w:val="1"/>
    <w:next w:val="1"/>
    <w:unhideWhenUsed/>
    <w:qFormat/>
    <w:uiPriority w:val="39"/>
    <w:pPr>
      <w:ind w:left="1260" w:leftChars="600"/>
    </w:pPr>
  </w:style>
  <w:style w:type="paragraph" w:styleId="11">
    <w:name w:val="toc 2"/>
    <w:basedOn w:val="1"/>
    <w:next w:val="1"/>
    <w:unhideWhenUsed/>
    <w:qFormat/>
    <w:uiPriority w:val="39"/>
    <w:pPr>
      <w:ind w:left="420" w:leftChars="200"/>
    </w:pPr>
  </w:style>
  <w:style w:type="paragraph" w:styleId="12">
    <w:name w:val="HTML Preformatted"/>
    <w:basedOn w:val="1"/>
    <w:link w:val="43"/>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3">
    <w:name w:val="Normal (Web)"/>
    <w:basedOn w:val="1"/>
    <w:semiHidden/>
    <w:unhideWhenUsed/>
    <w:qFormat/>
    <w:uiPriority w:val="99"/>
    <w:pPr>
      <w:spacing w:beforeAutospacing="1" w:after="0" w:afterAutospacing="1"/>
    </w:pPr>
    <w:rPr>
      <w:rFonts w:cs="Times New Roman"/>
      <w:sz w:val="24"/>
    </w:rPr>
  </w:style>
  <w:style w:type="paragraph" w:styleId="14">
    <w:name w:val="Title"/>
    <w:basedOn w:val="1"/>
    <w:next w:val="1"/>
    <w:link w:val="54"/>
    <w:qFormat/>
    <w:uiPriority w:val="10"/>
    <w:pPr>
      <w:widowControl/>
      <w:spacing w:before="240" w:after="60"/>
      <w:jc w:val="left"/>
      <w:outlineLvl w:val="0"/>
    </w:pPr>
    <w:rPr>
      <w:rFonts w:asciiTheme="majorHAnsi" w:hAnsiTheme="majorHAnsi" w:eastAsiaTheme="majorEastAsia" w:cstheme="majorBidi"/>
      <w:b/>
      <w:bCs/>
      <w:color w:val="auto"/>
      <w:kern w:val="0"/>
      <w:sz w:val="32"/>
      <w:szCs w:val="32"/>
    </w:rPr>
  </w:style>
  <w:style w:type="table" w:styleId="16">
    <w:name w:val="Table Grid"/>
    <w:basedOn w:val="15"/>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17">
    <w:name w:val="Light List Accent 3"/>
    <w:basedOn w:val="15"/>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8">
    <w:name w:val="Light List Accent 6"/>
    <w:basedOn w:val="15"/>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19">
    <w:name w:val="Light Grid Accent 6"/>
    <w:basedOn w:val="15"/>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character" w:styleId="21">
    <w:name w:val="Strong"/>
    <w:basedOn w:val="20"/>
    <w:qFormat/>
    <w:uiPriority w:val="22"/>
    <w:rPr>
      <w:b/>
    </w:rPr>
  </w:style>
  <w:style w:type="character" w:styleId="22">
    <w:name w:val="FollowedHyperlink"/>
    <w:basedOn w:val="20"/>
    <w:unhideWhenUsed/>
    <w:qFormat/>
    <w:uiPriority w:val="99"/>
    <w:rPr>
      <w:color w:val="800080"/>
      <w:u w:val="single"/>
    </w:rPr>
  </w:style>
  <w:style w:type="character" w:styleId="23">
    <w:name w:val="Emphasis"/>
    <w:basedOn w:val="20"/>
    <w:qFormat/>
    <w:uiPriority w:val="20"/>
    <w:rPr>
      <w:i/>
    </w:rPr>
  </w:style>
  <w:style w:type="character" w:styleId="24">
    <w:name w:val="Hyperlink"/>
    <w:basedOn w:val="20"/>
    <w:unhideWhenUsed/>
    <w:qFormat/>
    <w:uiPriority w:val="99"/>
    <w:rPr>
      <w:color w:val="0000FF" w:themeColor="hyperlink"/>
      <w:u w:val="single"/>
      <w14:textFill>
        <w14:solidFill>
          <w14:schemeClr w14:val="hlink"/>
        </w14:solidFill>
      </w14:textFill>
    </w:rPr>
  </w:style>
  <w:style w:type="character" w:customStyle="1" w:styleId="25">
    <w:name w:val="页眉 Char"/>
    <w:basedOn w:val="20"/>
    <w:link w:val="8"/>
    <w:qFormat/>
    <w:uiPriority w:val="99"/>
    <w:rPr>
      <w:rFonts w:ascii="Tahoma" w:hAnsi="Tahoma"/>
      <w:sz w:val="18"/>
      <w:szCs w:val="18"/>
    </w:rPr>
  </w:style>
  <w:style w:type="character" w:customStyle="1" w:styleId="26">
    <w:name w:val="页脚 Char"/>
    <w:basedOn w:val="20"/>
    <w:link w:val="7"/>
    <w:qFormat/>
    <w:uiPriority w:val="99"/>
    <w:rPr>
      <w:rFonts w:ascii="Tahoma" w:hAnsi="Tahoma"/>
      <w:sz w:val="18"/>
      <w:szCs w:val="18"/>
    </w:rPr>
  </w:style>
  <w:style w:type="character" w:customStyle="1" w:styleId="27">
    <w:name w:val="批注框文本 Char"/>
    <w:basedOn w:val="20"/>
    <w:link w:val="6"/>
    <w:semiHidden/>
    <w:qFormat/>
    <w:uiPriority w:val="99"/>
    <w:rPr>
      <w:rFonts w:ascii="Tahoma" w:hAnsi="Tahoma"/>
      <w:sz w:val="18"/>
      <w:szCs w:val="18"/>
    </w:rPr>
  </w:style>
  <w:style w:type="paragraph" w:customStyle="1" w:styleId="28">
    <w:name w:val="Normal_1"/>
    <w:qFormat/>
    <w:uiPriority w:val="0"/>
    <w:pPr>
      <w:spacing w:before="120" w:after="240"/>
      <w:jc w:val="both"/>
    </w:pPr>
    <w:rPr>
      <w:rFonts w:ascii="Calibri" w:hAnsi="Calibri" w:eastAsia="Calibri" w:cs="Times New Roman"/>
      <w:sz w:val="22"/>
      <w:szCs w:val="22"/>
      <w:lang w:val="ru-RU" w:eastAsia="en-US" w:bidi="ar-SA"/>
    </w:rPr>
  </w:style>
  <w:style w:type="paragraph" w:customStyle="1" w:styleId="29">
    <w:name w:val="列出段落1"/>
    <w:basedOn w:val="1"/>
    <w:qFormat/>
    <w:uiPriority w:val="34"/>
    <w:pPr>
      <w:ind w:firstLine="420" w:firstLineChars="200"/>
    </w:pPr>
  </w:style>
  <w:style w:type="table" w:customStyle="1" w:styleId="30">
    <w:name w:val="无格式表格 11"/>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1">
    <w:name w:val="无格式表格 12"/>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2">
    <w:name w:val="Normal_4"/>
    <w:qFormat/>
    <w:uiPriority w:val="0"/>
    <w:pPr>
      <w:spacing w:before="120" w:after="240"/>
      <w:jc w:val="both"/>
    </w:pPr>
    <w:rPr>
      <w:rFonts w:ascii="Calibri" w:hAnsi="Calibri" w:eastAsia="Calibri" w:cs="Times New Roman"/>
      <w:sz w:val="22"/>
      <w:szCs w:val="22"/>
      <w:lang w:val="ru-RU" w:eastAsia="en-US" w:bidi="ar-SA"/>
    </w:rPr>
  </w:style>
  <w:style w:type="character" w:customStyle="1" w:styleId="33">
    <w:name w:val="copied"/>
    <w:basedOn w:val="20"/>
    <w:qFormat/>
    <w:uiPriority w:val="0"/>
  </w:style>
  <w:style w:type="character" w:customStyle="1" w:styleId="34">
    <w:name w:val="标题 1 Char"/>
    <w:basedOn w:val="20"/>
    <w:link w:val="2"/>
    <w:qFormat/>
    <w:uiPriority w:val="9"/>
    <w:rPr>
      <w:rFonts w:ascii="宋体" w:hAnsi="宋体" w:eastAsia="宋体" w:cs="宋体"/>
      <w:b/>
      <w:bCs/>
      <w:kern w:val="36"/>
      <w:sz w:val="48"/>
      <w:szCs w:val="48"/>
    </w:rPr>
  </w:style>
  <w:style w:type="character" w:customStyle="1" w:styleId="35">
    <w:name w:val="apple-converted-space"/>
    <w:basedOn w:val="20"/>
    <w:qFormat/>
    <w:uiPriority w:val="0"/>
  </w:style>
  <w:style w:type="character" w:customStyle="1" w:styleId="36">
    <w:name w:val="hit_inf"/>
    <w:basedOn w:val="20"/>
    <w:qFormat/>
    <w:uiPriority w:val="0"/>
  </w:style>
  <w:style w:type="character" w:customStyle="1" w:styleId="37">
    <w:name w:val="hit_org"/>
    <w:basedOn w:val="20"/>
    <w:qFormat/>
    <w:uiPriority w:val="0"/>
  </w:style>
  <w:style w:type="character" w:customStyle="1" w:styleId="38">
    <w:name w:val="hit_syn"/>
    <w:basedOn w:val="20"/>
    <w:qFormat/>
    <w:uiPriority w:val="0"/>
  </w:style>
  <w:style w:type="character" w:customStyle="1" w:styleId="39">
    <w:name w:val="highlight"/>
    <w:basedOn w:val="20"/>
    <w:qFormat/>
    <w:uiPriority w:val="0"/>
  </w:style>
  <w:style w:type="paragraph" w:customStyle="1" w:styleId="40">
    <w:name w:val="修订1"/>
    <w:hidden/>
    <w:semiHidden/>
    <w:qFormat/>
    <w:uiPriority w:val="99"/>
    <w:rPr>
      <w:rFonts w:ascii="Tahoma" w:hAnsi="Tahoma" w:eastAsia="微软雅黑" w:cstheme="minorBidi"/>
      <w:sz w:val="22"/>
      <w:szCs w:val="22"/>
      <w:lang w:val="en-US" w:eastAsia="zh-CN" w:bidi="ar-SA"/>
    </w:rPr>
  </w:style>
  <w:style w:type="character" w:customStyle="1" w:styleId="41">
    <w:name w:val="font21"/>
    <w:basedOn w:val="20"/>
    <w:qFormat/>
    <w:uiPriority w:val="0"/>
    <w:rPr>
      <w:rFonts w:hint="default" w:ascii="Arial" w:hAnsi="Arial" w:cs="Arial"/>
      <w:color w:val="000000"/>
      <w:sz w:val="20"/>
      <w:szCs w:val="20"/>
      <w:u w:val="none"/>
    </w:rPr>
  </w:style>
  <w:style w:type="paragraph" w:customStyle="1" w:styleId="42">
    <w:name w:val="列出段落2"/>
    <w:basedOn w:val="1"/>
    <w:unhideWhenUsed/>
    <w:qFormat/>
    <w:uiPriority w:val="99"/>
    <w:pPr>
      <w:ind w:firstLine="420" w:firstLineChars="200"/>
    </w:pPr>
  </w:style>
  <w:style w:type="character" w:customStyle="1" w:styleId="43">
    <w:name w:val="HTML 预设格式 Char"/>
    <w:basedOn w:val="20"/>
    <w:link w:val="12"/>
    <w:semiHidden/>
    <w:qFormat/>
    <w:uiPriority w:val="99"/>
    <w:rPr>
      <w:rFonts w:ascii="宋体" w:hAnsi="宋体" w:eastAsia="宋体" w:cs="宋体"/>
      <w:sz w:val="24"/>
      <w:szCs w:val="24"/>
    </w:rPr>
  </w:style>
  <w:style w:type="paragraph" w:customStyle="1" w:styleId="44">
    <w:name w:val="列出段落3"/>
    <w:basedOn w:val="1"/>
    <w:qFormat/>
    <w:uiPriority w:val="99"/>
    <w:pPr>
      <w:ind w:firstLine="420" w:firstLineChars="200"/>
    </w:pPr>
  </w:style>
  <w:style w:type="character" w:customStyle="1" w:styleId="45">
    <w:name w:val="font11"/>
    <w:basedOn w:val="20"/>
    <w:qFormat/>
    <w:uiPriority w:val="0"/>
    <w:rPr>
      <w:rFonts w:hint="default" w:ascii="Times New Roman" w:hAnsi="Times New Roman" w:cs="Times New Roman"/>
      <w:color w:val="000000"/>
      <w:sz w:val="22"/>
      <w:szCs w:val="22"/>
      <w:u w:val="none"/>
    </w:rPr>
  </w:style>
  <w:style w:type="character" w:customStyle="1" w:styleId="46">
    <w:name w:val="font01"/>
    <w:basedOn w:val="20"/>
    <w:qFormat/>
    <w:uiPriority w:val="0"/>
    <w:rPr>
      <w:rFonts w:hint="eastAsia" w:ascii="宋体" w:hAnsi="宋体" w:eastAsia="宋体" w:cs="宋体"/>
      <w:color w:val="000000"/>
      <w:sz w:val="22"/>
      <w:szCs w:val="22"/>
      <w:u w:val="none"/>
    </w:rPr>
  </w:style>
  <w:style w:type="paragraph" w:customStyle="1" w:styleId="47">
    <w:name w:val="Default"/>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character" w:customStyle="1" w:styleId="48">
    <w:name w:val="fontstyle01"/>
    <w:basedOn w:val="20"/>
    <w:qFormat/>
    <w:uiPriority w:val="0"/>
    <w:rPr>
      <w:rFonts w:ascii="Arial Unicode MS" w:hAnsi="Arial Unicode MS" w:eastAsia="Arial Unicode MS" w:cs="Arial Unicode MS"/>
      <w:color w:val="31849B"/>
      <w:sz w:val="24"/>
      <w:szCs w:val="24"/>
    </w:rPr>
  </w:style>
  <w:style w:type="character" w:customStyle="1" w:styleId="49">
    <w:name w:val="fontstyle21"/>
    <w:basedOn w:val="20"/>
    <w:qFormat/>
    <w:uiPriority w:val="0"/>
    <w:rPr>
      <w:rFonts w:ascii="MicrosoftYaHei-Bold" w:hAnsi="MicrosoftYaHei-Bold" w:eastAsia="MicrosoftYaHei-Bold" w:cs="MicrosoftYaHei-Bold"/>
      <w:b/>
      <w:color w:val="444444"/>
      <w:sz w:val="18"/>
      <w:szCs w:val="18"/>
    </w:rPr>
  </w:style>
  <w:style w:type="character" w:customStyle="1" w:styleId="50">
    <w:name w:val="font31"/>
    <w:basedOn w:val="20"/>
    <w:qFormat/>
    <w:uiPriority w:val="0"/>
    <w:rPr>
      <w:rFonts w:ascii="微软雅黑" w:hAnsi="微软雅黑" w:eastAsia="微软雅黑" w:cs="微软雅黑"/>
      <w:color w:val="000000"/>
      <w:sz w:val="24"/>
      <w:szCs w:val="24"/>
      <w:u w:val="none"/>
    </w:rPr>
  </w:style>
  <w:style w:type="paragraph" w:customStyle="1" w:styleId="51">
    <w:name w:val="列出段落4"/>
    <w:basedOn w:val="1"/>
    <w:qFormat/>
    <w:uiPriority w:val="99"/>
    <w:pPr>
      <w:ind w:firstLine="420" w:firstLineChars="200"/>
    </w:pPr>
  </w:style>
  <w:style w:type="paragraph" w:customStyle="1" w:styleId="52">
    <w:name w:val="List Paragraph"/>
    <w:basedOn w:val="1"/>
    <w:qFormat/>
    <w:uiPriority w:val="99"/>
    <w:pPr>
      <w:ind w:firstLine="420" w:firstLineChars="200"/>
    </w:pPr>
  </w:style>
  <w:style w:type="character" w:customStyle="1" w:styleId="53">
    <w:name w:val="font41"/>
    <w:basedOn w:val="20"/>
    <w:qFormat/>
    <w:uiPriority w:val="0"/>
    <w:rPr>
      <w:rFonts w:hint="eastAsia" w:ascii="宋体" w:hAnsi="宋体" w:eastAsia="宋体" w:cs="宋体"/>
      <w:color w:val="000000"/>
      <w:sz w:val="22"/>
      <w:szCs w:val="22"/>
      <w:u w:val="none"/>
    </w:rPr>
  </w:style>
  <w:style w:type="character" w:customStyle="1" w:styleId="54">
    <w:name w:val="标题 字符"/>
    <w:basedOn w:val="20"/>
    <w:link w:val="14"/>
    <w:qFormat/>
    <w:uiPriority w:val="10"/>
    <w:rPr>
      <w:rFonts w:asciiTheme="majorHAnsi" w:hAnsiTheme="majorHAnsi" w:eastAsiaTheme="majorEastAsia" w:cstheme="majorBidi"/>
      <w:b/>
      <w:bCs/>
      <w:color w:val="auto"/>
      <w:kern w:val="0"/>
      <w:sz w:val="32"/>
      <w:szCs w:val="32"/>
    </w:rPr>
  </w:style>
  <w:style w:type="table" w:customStyle="1" w:styleId="55">
    <w:name w:val="网格型4"/>
    <w:basedOn w:val="15"/>
    <w:qFormat/>
    <w:uiPriority w:val="39"/>
    <w:rPr>
      <w:rFonts w:ascii="Times New Roman" w:hAnsi="Times New Roman" w:eastAsia="宋体" w:cs="Times New Roman"/>
      <w:kern w:val="0"/>
      <w:sz w:val="20"/>
      <w:szCs w:val="20"/>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1.xml"/><Relationship Id="rId36" Type="http://schemas.openxmlformats.org/officeDocument/2006/relationships/fontTable" Target="fontTable.xml"/><Relationship Id="rId35" Type="http://schemas.openxmlformats.org/officeDocument/2006/relationships/customXml" Target="../customXml/item2.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21.jpeg"/><Relationship Id="rId31" Type="http://schemas.openxmlformats.org/officeDocument/2006/relationships/image" Target="media/image20.png"/><Relationship Id="rId3" Type="http://schemas.openxmlformats.org/officeDocument/2006/relationships/footnotes" Target="footnotes.xml"/><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jpeg"/><Relationship Id="rId24" Type="http://schemas.openxmlformats.org/officeDocument/2006/relationships/image" Target="media/image13.jpeg"/><Relationship Id="rId23" Type="http://schemas.openxmlformats.org/officeDocument/2006/relationships/image" Target="media/image12.GIF"/><Relationship Id="rId22" Type="http://schemas.openxmlformats.org/officeDocument/2006/relationships/image" Target="media/image11.jpe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jpeg"/><Relationship Id="rId18" Type="http://schemas.openxmlformats.org/officeDocument/2006/relationships/image" Target="media/image7.png"/><Relationship Id="rId17" Type="http://schemas.openxmlformats.org/officeDocument/2006/relationships/image" Target="media/image6.jpeg"/><Relationship Id="rId16" Type="http://schemas.openxmlformats.org/officeDocument/2006/relationships/image" Target="media/image5.png"/><Relationship Id="rId15" Type="http://schemas.openxmlformats.org/officeDocument/2006/relationships/image" Target="media/image4.jpeg"/><Relationship Id="rId14" Type="http://schemas.openxmlformats.org/officeDocument/2006/relationships/theme" Target="theme/theme1.xml"/><Relationship Id="rId13" Type="http://schemas.openxmlformats.org/officeDocument/2006/relationships/footer" Target="footer7.xml"/><Relationship Id="rId12" Type="http://schemas.openxmlformats.org/officeDocument/2006/relationships/header" Target="header3.xml"/><Relationship Id="rId11" Type="http://schemas.openxmlformats.org/officeDocument/2006/relationships/header" Target="header2.xml"/><Relationship Id="rId10" Type="http://schemas.openxmlformats.org/officeDocument/2006/relationships/footer" Target="footer6.xml"/><Relationship Id="rId1" Type="http://schemas.openxmlformats.org/officeDocument/2006/relationships/styles" Target="styles.xml"/><Relationship Id="rId37" Type="http://schemas.openxmlformats.org/officeDocument/2006/relationships/header" Target="header4.xml"/><Relationship Id="rId38" Type="http://schemas.openxmlformats.org/officeDocument/2006/relationships/header" Target="header5.xml"/><Relationship Id="rId39" Type="http://schemas.openxmlformats.org/officeDocument/2006/relationships/footer" Target="footer8.xml"/><Relationship Id="rId40" Type="http://schemas.openxmlformats.org/officeDocument/2006/relationships/footer" Target="footer9.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2.png"/></Relationships>
</file>

<file path=word/_rels/footer6.xml.rels><?xml version='1.0' encoding='UTF-8' standalone='yes'?>
<Relationships xmlns="http://schemas.openxmlformats.org/package/2006/relationships"><Relationship Id="rId1" Type="http://schemas.openxmlformats.org/officeDocument/2006/relationships/image" Target="media/image2.png"/></Relationships>
</file>

<file path=word/_rels/footer7.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7808A8D-EEE2-4081-8F0A-D57A8753090C}">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36</Pages>
  <Words>17953</Words>
  <Characters>28028</Characters>
  <Lines>264</Lines>
  <Paragraphs>74</Paragraphs>
  <TotalTime>21</TotalTime>
  <ScaleCrop>false</ScaleCrop>
  <LinksUpToDate>false</LinksUpToDate>
  <CharactersWithSpaces>29578</CharactersWithSpaces>
  <Application>WPS Office_11.1.0.14309_F1E327BC-269C-435d-A152-05C5408002CA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2000-01-01T00:00:00Z</dcterms:created>
  <dc:creator/>
  <cp:lastModifiedBy/>
  <cp:lastPrinted>2016-10-03T08:25:00Z</cp:lastPrinted>
  <dcterms:modified xsi:type="dcterms:W3CDTF">2000-01-01T00:00:00Z</dcterms:modified>
  <cp:revision>794</cp:revision>
  <dc:description/>
  <cp:keywords/>
  <cp:category/>
  <dc:identifier/>
  <dc:language/>
  <cp:contentStatus/>
  <cp:version/>
  <dc:title>lung_62 draft template</dc:title>
  <dc:subject>报告组评审草稿；非临床交付</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2052-11.1.0.14309</vt:lpwstr>
  </property>
  <property fmtid="{D5CDD505-2E9C-101B-9397-08002B2CF9AE}" pid="3" name="ICV">
    <vt:lpwstr>C988053F09004642A425077B70AC4175_13</vt:lpwstr>
  </property>
</Properties>
</file>