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 tmb_value }}</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 tmb_level_cn }}</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 msi_result_text }}。</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immune_MLH1_result }}</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immune_MSH2_result }}</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immune_MSH6_result }}</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immune_PMS2_result }}</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immune_POLE_result }}</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immune_POLD1_result }}</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immune_CD274_result }}</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immune_PDCD1LG2_result }}</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 immune_PBRM1_result }}</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immune_TET1_result }}</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immune_SERPINB3_result }}</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immune_SERPINB4_result }}</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immune_PTEN_result }}</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immune_JAK1_result }}</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immune_JAK2_result }}</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immune_B2M_result }}</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immune_CTNNB1_result }}</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immune_neg_EGFR_result }}</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immune_ALK_result }}</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immune_MET_result }}</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immune_STK11_result }}</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immune_KRAS_STK11_result }}</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immune_KEAP1_result }}</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immune_IFNGR_result }}</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immune_MDM2_result }}</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immune_MDM4_result }}</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immune_DNMT3A_result }}</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immune_hyper_EGFR_result }}</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immune_CCND1_result }}</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immune_FGF3_result }}</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immune_FGF4_result }}</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immune_FGF19_result }}</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