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4409037</wp:posOffset>
            </wp:positionH>
            <wp:positionV relativeFrom="paragraph">
              <wp:posOffset>70</wp:posOffset>
            </wp:positionV>
            <wp:extent cx="1996289" cy="1363916"/>
            <wp:effectExtent b="0" l="0" r="0" t="0"/>
            <wp:wrapSquare wrapText="bothSides" distB="0" distT="0" distL="114300" distR="11430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996289" cy="1363916"/>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z w:val="44"/>
          <w:szCs w:val="44"/>
        </w:rPr>
      </w:pPr>
      <w:r w:rsidDel="00000000" w:rsidR="00000000" w:rsidRPr="00000000">
        <w:rPr>
          <w:b w:val="1"/>
          <w:sz w:val="44"/>
          <w:szCs w:val="44"/>
          <w:rtl w:val="0"/>
        </w:rPr>
        <w:t xml:space="preserve">Recommendation for a face mask detection and people counter technologies</w:t>
      </w:r>
    </w:p>
    <w:p w:rsidR="00000000" w:rsidDel="00000000" w:rsidP="00000000" w:rsidRDefault="00000000" w:rsidRPr="00000000" w14:paraId="0000000A">
      <w:pPr>
        <w:jc w:val="center"/>
        <w:rPr>
          <w:b w:val="1"/>
          <w:sz w:val="44"/>
          <w:szCs w:val="44"/>
        </w:rPr>
      </w:pPr>
      <w:r w:rsidDel="00000000" w:rsidR="00000000" w:rsidRPr="00000000">
        <w:rPr>
          <w:rtl w:val="0"/>
        </w:rPr>
      </w:r>
    </w:p>
    <w:p w:rsidR="00000000" w:rsidDel="00000000" w:rsidP="00000000" w:rsidRDefault="00000000" w:rsidRPr="00000000" w14:paraId="0000000B">
      <w:pPr>
        <w:jc w:val="center"/>
        <w:rPr>
          <w:b w:val="1"/>
          <w:sz w:val="44"/>
          <w:szCs w:val="44"/>
        </w:rPr>
      </w:pPr>
      <w:r w:rsidDel="00000000" w:rsidR="00000000" w:rsidRPr="00000000">
        <w:rPr>
          <w:b w:val="1"/>
          <w:sz w:val="44"/>
          <w:szCs w:val="44"/>
          <w:rtl w:val="0"/>
        </w:rPr>
        <w:t xml:space="preserve">By</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i w:val="1"/>
          <w:sz w:val="48"/>
          <w:szCs w:val="48"/>
        </w:rPr>
      </w:pPr>
      <w:r w:rsidDel="00000000" w:rsidR="00000000" w:rsidRPr="00000000">
        <w:rPr>
          <w:b w:val="1"/>
          <w:i w:val="1"/>
          <w:sz w:val="48"/>
          <w:szCs w:val="48"/>
          <w:rtl w:val="0"/>
        </w:rPr>
        <w:t xml:space="preserve">Mustapha Yakubu Omale</w:t>
      </w:r>
    </w:p>
    <w:p w:rsidR="00000000" w:rsidDel="00000000" w:rsidP="00000000" w:rsidRDefault="00000000" w:rsidRPr="00000000" w14:paraId="0000000E">
      <w:pPr>
        <w:jc w:val="center"/>
        <w:rPr>
          <w:b w:val="1"/>
          <w:i w:val="1"/>
          <w:sz w:val="32"/>
          <w:szCs w:val="32"/>
        </w:rPr>
      </w:pPr>
      <w:r w:rsidDel="00000000" w:rsidR="00000000" w:rsidRPr="00000000">
        <w:rPr>
          <w:b w:val="1"/>
          <w:i w:val="1"/>
          <w:sz w:val="32"/>
          <w:szCs w:val="32"/>
          <w:rtl w:val="0"/>
        </w:rPr>
        <w:t xml:space="preserve">Technology Consultant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0" distT="0" distL="0" distR="0">
            <wp:extent cx="5756787" cy="2769814"/>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56787" cy="27698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Problem</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a technology consultant and have been resourced on to a project for a large UK Bank. The Bank has recently been fined by the regulator for not conforming to Regulation 1215. Regulation 1215 requires Banks to report 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34"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of people in their office wearing a mask</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of people in their office at any point in time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 To carry out an assessment of available technologies that will enable the Bank to report on these metrics to regulators and senior management in order to avoid further fines. This report will also provide some recommendations to be implemented by the bank.</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Various technologies for Desk booking and Face mask detection</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single"/>
          <w:vertAlign w:val="baseline"/>
          <w:rtl w:val="0"/>
        </w:rPr>
        <w:t xml:space="preserve">Bringme Desk</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is a visitor registration system that takes care of your entire visitor management. It autonomously receives visitors 24/7, performs more tasks than a real-life receptionist, and maintains a uniform safety protocol, including for your employees. </w:t>
      </w:r>
      <w:r w:rsidDel="00000000" w:rsidR="00000000" w:rsidRPr="00000000">
        <w:rPr>
          <w:rtl w:val="0"/>
        </w:rPr>
      </w:r>
    </w:p>
    <w:p w:rsidR="00000000" w:rsidDel="00000000" w:rsidP="00000000" w:rsidRDefault="00000000" w:rsidRPr="00000000" w14:paraId="00000033">
      <w:pPr>
        <w:ind w:left="360" w:firstLine="0"/>
        <w:rPr>
          <w:rFonts w:ascii="Calibri" w:cs="Calibri" w:eastAsia="Calibri" w:hAnsi="Calibri"/>
          <w:b w:val="1"/>
        </w:rPr>
      </w:pPr>
      <w:r w:rsidDel="00000000" w:rsidR="00000000" w:rsidRPr="00000000">
        <w:rPr>
          <w:rFonts w:ascii="Calibri" w:cs="Calibri" w:eastAsia="Calibri" w:hAnsi="Calibri"/>
          <w:b w:val="1"/>
          <w:rtl w:val="0"/>
        </w:rPr>
        <w:t xml:space="preserve">Customize</w:t>
        <w:tab/>
        <w:tab/>
        <w:tab/>
        <w:tab/>
        <w:tab/>
        <w:tab/>
        <w:tab/>
        <w:t xml:space="preserve">Manage &amp; Security</w:t>
        <w:tab/>
        <w:tab/>
      </w:r>
    </w:p>
    <w:p w:rsidR="00000000" w:rsidDel="00000000" w:rsidP="00000000" w:rsidRDefault="00000000" w:rsidRPr="00000000" w14:paraId="00000034">
      <w:pPr>
        <w:numPr>
          <w:ilvl w:val="0"/>
          <w:numId w:val="4"/>
        </w:numPr>
        <w:shd w:fill="ffffff" w:val="clear"/>
        <w:spacing w:after="120" w:before="280" w:line="240" w:lineRule="auto"/>
        <w:ind w:left="720" w:hanging="360"/>
        <w:rPr>
          <w:color w:val="4a4a4a"/>
        </w:rPr>
      </w:pPr>
      <w:r w:rsidDel="00000000" w:rsidR="00000000" w:rsidRPr="00000000">
        <w:rPr>
          <w:color w:val="4a4a4a"/>
          <w:rtl w:val="0"/>
        </w:rPr>
        <w:t xml:space="preserve">Sign-in flow</w:t>
        <w:tab/>
        <w:tab/>
        <w:tab/>
        <w:tab/>
        <w:tab/>
        <w:t xml:space="preserve">Visitor/ Employee Dashboard</w:t>
        <w:tab/>
      </w:r>
    </w:p>
    <w:p w:rsidR="00000000" w:rsidDel="00000000" w:rsidP="00000000" w:rsidRDefault="00000000" w:rsidRPr="00000000" w14:paraId="00000035">
      <w:pPr>
        <w:numPr>
          <w:ilvl w:val="0"/>
          <w:numId w:val="4"/>
        </w:numPr>
        <w:shd w:fill="ffffff" w:val="clear"/>
        <w:spacing w:after="120" w:before="0" w:line="240" w:lineRule="auto"/>
        <w:ind w:left="720" w:hanging="360"/>
        <w:rPr>
          <w:color w:val="4a4a4a"/>
        </w:rPr>
      </w:pPr>
      <w:r w:rsidDel="00000000" w:rsidR="00000000" w:rsidRPr="00000000">
        <w:rPr>
          <w:color w:val="4a4a4a"/>
          <w:rtl w:val="0"/>
        </w:rPr>
        <w:t xml:space="preserve">Visitor/employee badges</w:t>
        <w:tab/>
        <w:tab/>
        <w:tab/>
        <w:tab/>
        <w:tab/>
        <w:t xml:space="preserve">Directory</w:t>
        <w:tab/>
        <w:tab/>
        <w:tab/>
      </w:r>
    </w:p>
    <w:p w:rsidR="00000000" w:rsidDel="00000000" w:rsidP="00000000" w:rsidRDefault="00000000" w:rsidRPr="00000000" w14:paraId="00000036">
      <w:pPr>
        <w:numPr>
          <w:ilvl w:val="0"/>
          <w:numId w:val="4"/>
        </w:numPr>
        <w:shd w:fill="ffffff" w:val="clear"/>
        <w:spacing w:after="120" w:before="0" w:line="240" w:lineRule="auto"/>
        <w:ind w:left="720" w:hanging="360"/>
        <w:rPr>
          <w:color w:val="4a4a4a"/>
        </w:rPr>
      </w:pPr>
      <w:r w:rsidDel="00000000" w:rsidR="00000000" w:rsidRPr="00000000">
        <w:rPr>
          <w:color w:val="4a4a4a"/>
          <w:rtl w:val="0"/>
        </w:rPr>
        <w:t xml:space="preserve">Notifications</w:t>
        <w:tab/>
        <w:tab/>
        <w:tab/>
        <w:tab/>
        <w:tab/>
        <w:t xml:space="preserve">Multi-tenants</w:t>
      </w:r>
    </w:p>
    <w:p w:rsidR="00000000" w:rsidDel="00000000" w:rsidP="00000000" w:rsidRDefault="00000000" w:rsidRPr="00000000" w14:paraId="00000037">
      <w:pPr>
        <w:numPr>
          <w:ilvl w:val="0"/>
          <w:numId w:val="4"/>
        </w:numPr>
        <w:shd w:fill="ffffff" w:val="clear"/>
        <w:spacing w:after="120" w:before="0" w:line="240" w:lineRule="auto"/>
        <w:ind w:left="720" w:hanging="360"/>
        <w:rPr>
          <w:color w:val="4a4a4a"/>
        </w:rPr>
      </w:pPr>
      <w:r w:rsidDel="00000000" w:rsidR="00000000" w:rsidRPr="00000000">
        <w:rPr>
          <w:color w:val="4a4a4a"/>
          <w:rtl w:val="0"/>
        </w:rPr>
        <w:t xml:space="preserve">Registrations</w:t>
        <w:tab/>
        <w:tab/>
        <w:tab/>
        <w:tab/>
        <w:tab/>
        <w:t xml:space="preserve">Multiple locations</w:t>
      </w:r>
    </w:p>
    <w:p w:rsidR="00000000" w:rsidDel="00000000" w:rsidP="00000000" w:rsidRDefault="00000000" w:rsidRPr="00000000" w14:paraId="00000038">
      <w:pPr>
        <w:numPr>
          <w:ilvl w:val="0"/>
          <w:numId w:val="4"/>
        </w:numPr>
        <w:shd w:fill="ffffff" w:val="clear"/>
        <w:spacing w:after="120" w:before="0" w:line="240" w:lineRule="auto"/>
        <w:ind w:left="720" w:hanging="360"/>
        <w:rPr>
          <w:color w:val="4a4a4a"/>
        </w:rPr>
      </w:pPr>
      <w:r w:rsidDel="00000000" w:rsidR="00000000" w:rsidRPr="00000000">
        <w:rPr>
          <w:color w:val="4a4a4a"/>
          <w:rtl w:val="0"/>
        </w:rPr>
        <w:t xml:space="preserve">Legal documents</w:t>
        <w:tab/>
        <w:tab/>
        <w:tab/>
        <w:tab/>
        <w:t xml:space="preserve">Visitor/Employee reports</w:t>
      </w:r>
    </w:p>
    <w:p w:rsidR="00000000" w:rsidDel="00000000" w:rsidP="00000000" w:rsidRDefault="00000000" w:rsidRPr="00000000" w14:paraId="00000039">
      <w:pPr>
        <w:numPr>
          <w:ilvl w:val="0"/>
          <w:numId w:val="4"/>
        </w:numPr>
        <w:shd w:fill="ffffff" w:val="clear"/>
        <w:spacing w:after="120" w:before="0" w:line="240" w:lineRule="auto"/>
        <w:ind w:left="720" w:hanging="360"/>
        <w:rPr>
          <w:color w:val="4a4a4a"/>
        </w:rPr>
      </w:pPr>
      <w:r w:rsidDel="00000000" w:rsidR="00000000" w:rsidRPr="00000000">
        <w:rPr>
          <w:color w:val="4a4a4a"/>
          <w:rtl w:val="0"/>
        </w:rPr>
        <w:t xml:space="preserve">API integration</w:t>
        <w:tab/>
        <w:tab/>
        <w:tab/>
        <w:tab/>
        <w:tab/>
        <w:t xml:space="preserve">Data security &amp; On-site safety </w:t>
      </w:r>
    </w:p>
    <w:p w:rsidR="00000000" w:rsidDel="00000000" w:rsidP="00000000" w:rsidRDefault="00000000" w:rsidRPr="00000000" w14:paraId="0000003A">
      <w:pPr>
        <w:numPr>
          <w:ilvl w:val="0"/>
          <w:numId w:val="4"/>
        </w:numPr>
        <w:shd w:fill="ffffff" w:val="clear"/>
        <w:spacing w:after="120" w:before="0" w:line="240" w:lineRule="auto"/>
        <w:ind w:left="720" w:hanging="360"/>
        <w:rPr>
          <w:color w:val="4a4a4a"/>
        </w:rPr>
      </w:pPr>
      <w:r w:rsidDel="00000000" w:rsidR="00000000" w:rsidRPr="00000000">
        <w:rPr>
          <w:color w:val="4a4a4a"/>
          <w:rtl w:val="0"/>
        </w:rPr>
        <w:t xml:space="preserve">Health and hygiene</w:t>
        <w:tab/>
        <w:tab/>
        <w:tab/>
        <w:tab/>
        <w:t xml:space="preserve">Access control</w:t>
      </w:r>
    </w:p>
    <w:p w:rsidR="00000000" w:rsidDel="00000000" w:rsidP="00000000" w:rsidRDefault="00000000" w:rsidRPr="00000000" w14:paraId="0000003B">
      <w:pPr>
        <w:shd w:fill="ffffff" w:val="clear"/>
        <w:spacing w:after="120" w:before="280" w:line="240" w:lineRule="auto"/>
        <w:ind w:left="360" w:firstLine="0"/>
        <w:rPr>
          <w:color w:val="4a4a4a"/>
        </w:rPr>
      </w:pPr>
      <w:r w:rsidDel="00000000" w:rsidR="00000000" w:rsidRPr="00000000">
        <w:rPr>
          <w:color w:val="4a4a4a"/>
          <w:rtl w:val="0"/>
        </w:rPr>
        <w:t xml:space="preserve">This technology has its own reporting dashboard and data can be stored on cloud.</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Calibri" w:cs="Calibri" w:eastAsia="Calibri" w:hAnsi="Calibri"/>
          <w:b w:val="1"/>
          <w:i w:val="0"/>
          <w:smallCaps w:val="0"/>
          <w:strike w:val="0"/>
          <w:color w:val="4a4a4a"/>
          <w:sz w:val="22"/>
          <w:szCs w:val="22"/>
          <w:u w:val="none"/>
          <w:shd w:fill="auto" w:val="clear"/>
          <w:vertAlign w:val="baseline"/>
        </w:rPr>
      </w:pPr>
      <w:r w:rsidDel="00000000" w:rsidR="00000000" w:rsidRPr="00000000">
        <w:rPr>
          <w:rFonts w:ascii="Calibri" w:cs="Calibri" w:eastAsia="Calibri" w:hAnsi="Calibri"/>
          <w:b w:val="1"/>
          <w:i w:val="0"/>
          <w:smallCaps w:val="0"/>
          <w:strike w:val="0"/>
          <w:color w:val="4a4a4a"/>
          <w:sz w:val="22"/>
          <w:szCs w:val="22"/>
          <w:u w:val="single"/>
          <w:shd w:fill="auto" w:val="clear"/>
          <w:vertAlign w:val="baseline"/>
          <w:rtl w:val="0"/>
        </w:rPr>
        <w:t xml:space="preserve">Xovis Face Mask Detection Device</w:t>
      </w:r>
      <w:r w:rsidDel="00000000" w:rsidR="00000000" w:rsidRPr="00000000">
        <w:rPr>
          <w:rFonts w:ascii="Calibri" w:cs="Calibri" w:eastAsia="Calibri" w:hAnsi="Calibri"/>
          <w:b w:val="1"/>
          <w:i w:val="0"/>
          <w:smallCaps w:val="0"/>
          <w:strike w:val="0"/>
          <w:color w:val="4a4a4a"/>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Sensors recognize if a person is wearing a face mask, compliant with COVID-19 requirements. </w:t>
      </w:r>
      <w:r w:rsidDel="00000000" w:rsidR="00000000" w:rsidRPr="00000000">
        <w:rPr>
          <w:rFonts w:ascii="Calibri" w:cs="Calibri" w:eastAsia="Calibri" w:hAnsi="Calibri"/>
          <w:b w:val="0"/>
          <w:i w:val="0"/>
          <w:smallCaps w:val="0"/>
          <w:strike w:val="0"/>
          <w:color w:val="151515"/>
          <w:sz w:val="22"/>
          <w:szCs w:val="22"/>
          <w:highlight w:val="white"/>
          <w:u w:val="none"/>
          <w:vertAlign w:val="baseline"/>
          <w:rtl w:val="0"/>
        </w:rPr>
        <w:t xml:space="preserve">Xovis 3D sensors now allow you to identify individuals who are wearing face masks. You can benefit from all existing functions and add value simply by installing the Face Mask Detection plugin.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i w:val="0"/>
          <w:smallCaps w:val="0"/>
          <w:strike w:val="0"/>
          <w:color w:val="4a4a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720" w:right="0" w:hanging="436"/>
        <w:jc w:val="left"/>
        <w:rPr>
          <w:rFonts w:ascii="Calibri" w:cs="Calibri" w:eastAsia="Calibri" w:hAnsi="Calibri"/>
          <w:b w:val="1"/>
          <w:i w:val="0"/>
          <w:smallCaps w:val="0"/>
          <w:strike w:val="0"/>
          <w:color w:val="4a4a4a"/>
          <w:sz w:val="22"/>
          <w:szCs w:val="22"/>
          <w:u w:val="none"/>
          <w:shd w:fill="auto" w:val="clear"/>
          <w:vertAlign w:val="baseline"/>
        </w:rPr>
      </w:pPr>
      <w:r w:rsidDel="00000000" w:rsidR="00000000" w:rsidRPr="00000000">
        <w:rPr>
          <w:rFonts w:ascii="Calibri" w:cs="Calibri" w:eastAsia="Calibri" w:hAnsi="Calibri"/>
          <w:b w:val="1"/>
          <w:i w:val="0"/>
          <w:smallCaps w:val="0"/>
          <w:strike w:val="0"/>
          <w:color w:val="4a4a4a"/>
          <w:sz w:val="22"/>
          <w:szCs w:val="22"/>
          <w:u w:val="none"/>
          <w:shd w:fill="auto" w:val="clear"/>
          <w:vertAlign w:val="baseline"/>
          <w:rtl w:val="0"/>
        </w:rPr>
        <w:t xml:space="preserve">Features</w:t>
      </w:r>
    </w:p>
    <w:p w:rsidR="00000000" w:rsidDel="00000000" w:rsidP="00000000" w:rsidRDefault="00000000" w:rsidRPr="00000000" w14:paraId="0000003F">
      <w:pPr>
        <w:numPr>
          <w:ilvl w:val="0"/>
          <w:numId w:val="1"/>
        </w:numPr>
        <w:shd w:fill="ffffff" w:val="clear"/>
        <w:spacing w:after="0" w:lineRule="auto"/>
        <w:ind w:left="714" w:hanging="357"/>
        <w:rPr>
          <w:color w:val="151515"/>
        </w:rPr>
      </w:pPr>
      <w:r w:rsidDel="00000000" w:rsidR="00000000" w:rsidRPr="00000000">
        <w:rPr>
          <w:color w:val="151515"/>
          <w:rtl w:val="0"/>
        </w:rPr>
        <w:t xml:space="preserve">Sensors count all people and recognize whether a person is wearing a face mask or not.</w:t>
      </w:r>
    </w:p>
    <w:p w:rsidR="00000000" w:rsidDel="00000000" w:rsidP="00000000" w:rsidRDefault="00000000" w:rsidRPr="00000000" w14:paraId="00000040">
      <w:pPr>
        <w:numPr>
          <w:ilvl w:val="0"/>
          <w:numId w:val="1"/>
        </w:numPr>
        <w:shd w:fill="ffffff" w:val="clear"/>
        <w:spacing w:after="0" w:lineRule="auto"/>
        <w:ind w:left="714" w:hanging="357"/>
        <w:rPr>
          <w:color w:val="151515"/>
        </w:rPr>
      </w:pPr>
      <w:r w:rsidDel="00000000" w:rsidR="00000000" w:rsidRPr="00000000">
        <w:rPr>
          <w:color w:val="151515"/>
          <w:rtl w:val="0"/>
        </w:rPr>
        <w:t xml:space="preserve">AI firmware has been trained to visually distinguish individuals if they wear a face mask. When the plugin is activated, the sensor or AI firmware mimics the human eye and can thus detect a masked face.</w:t>
      </w:r>
    </w:p>
    <w:p w:rsidR="00000000" w:rsidDel="00000000" w:rsidP="00000000" w:rsidRDefault="00000000" w:rsidRPr="00000000" w14:paraId="00000041">
      <w:pPr>
        <w:numPr>
          <w:ilvl w:val="0"/>
          <w:numId w:val="1"/>
        </w:numPr>
        <w:shd w:fill="ffffff" w:val="clear"/>
        <w:spacing w:after="0" w:lineRule="auto"/>
        <w:ind w:left="714" w:hanging="357"/>
        <w:rPr>
          <w:color w:val="151515"/>
        </w:rPr>
      </w:pPr>
      <w:r w:rsidDel="00000000" w:rsidR="00000000" w:rsidRPr="00000000">
        <w:rPr>
          <w:color w:val="151515"/>
          <w:rtl w:val="0"/>
        </w:rPr>
        <w:t xml:space="preserve">Data provide information for an instant alert function or further analytics processing, as needed.</w:t>
      </w:r>
    </w:p>
    <w:p w:rsidR="00000000" w:rsidDel="00000000" w:rsidP="00000000" w:rsidRDefault="00000000" w:rsidRPr="00000000" w14:paraId="00000042">
      <w:pPr>
        <w:numPr>
          <w:ilvl w:val="0"/>
          <w:numId w:val="1"/>
        </w:numPr>
        <w:shd w:fill="ffffff" w:val="clear"/>
        <w:spacing w:after="0" w:lineRule="auto"/>
        <w:ind w:left="714" w:hanging="357"/>
        <w:rPr>
          <w:color w:val="151515"/>
        </w:rPr>
      </w:pPr>
      <w:r w:rsidDel="00000000" w:rsidR="00000000" w:rsidRPr="00000000">
        <w:rPr>
          <w:color w:val="151515"/>
          <w:rtl w:val="0"/>
        </w:rPr>
        <w:t xml:space="preserve">No additional expensive system is required.</w:t>
      </w:r>
    </w:p>
    <w:p w:rsidR="00000000" w:rsidDel="00000000" w:rsidP="00000000" w:rsidRDefault="00000000" w:rsidRPr="00000000" w14:paraId="00000043">
      <w:pPr>
        <w:numPr>
          <w:ilvl w:val="0"/>
          <w:numId w:val="1"/>
        </w:numPr>
        <w:shd w:fill="ffffff" w:val="clear"/>
        <w:spacing w:after="0" w:lineRule="auto"/>
        <w:ind w:left="714" w:hanging="357"/>
        <w:rPr>
          <w:color w:val="151515"/>
        </w:rPr>
      </w:pPr>
      <w:r w:rsidDel="00000000" w:rsidR="00000000" w:rsidRPr="00000000">
        <w:rPr>
          <w:color w:val="151515"/>
          <w:rtl w:val="0"/>
        </w:rPr>
        <w:t xml:space="preserve">AI-powered Xovis sensors running an AI-based people counting algorithm provide an embedded solution. This means that everything is computed on the sensor.</w:t>
      </w:r>
    </w:p>
    <w:p w:rsidR="00000000" w:rsidDel="00000000" w:rsidP="00000000" w:rsidRDefault="00000000" w:rsidRPr="00000000" w14:paraId="00000044">
      <w:pPr>
        <w:shd w:fill="ffffff" w:val="clear"/>
        <w:spacing w:after="0" w:lineRule="auto"/>
        <w:ind w:left="714" w:firstLine="0"/>
        <w:rPr>
          <w:color w:val="151515"/>
        </w:rPr>
      </w:pPr>
      <w:r w:rsidDel="00000000" w:rsidR="00000000" w:rsidRPr="00000000">
        <w:rPr>
          <w:rtl w:val="0"/>
        </w:rPr>
      </w:r>
    </w:p>
    <w:p w:rsidR="00000000" w:rsidDel="00000000" w:rsidP="00000000" w:rsidRDefault="00000000" w:rsidRPr="00000000" w14:paraId="00000045">
      <w:pPr>
        <w:shd w:fill="ffffff" w:val="clear"/>
        <w:spacing w:after="0" w:lineRule="auto"/>
        <w:ind w:left="357" w:firstLine="0"/>
        <w:rPr>
          <w:color w:val="151515"/>
        </w:rPr>
      </w:pPr>
      <w:r w:rsidDel="00000000" w:rsidR="00000000" w:rsidRPr="00000000">
        <w:rPr>
          <w:color w:val="151515"/>
          <w:rtl w:val="0"/>
        </w:rPr>
        <w:t xml:space="preserve">Sensors count all people, recognize whether a person is female or male and thus identify this basic target group. Sensors count all people detect the staff exclusion pattern and thus clearly identify employees and exclude them from the counts if need be. </w:t>
      </w:r>
    </w:p>
    <w:p w:rsidR="00000000" w:rsidDel="00000000" w:rsidP="00000000" w:rsidRDefault="00000000" w:rsidRPr="00000000" w14:paraId="00000046">
      <w:pPr>
        <w:shd w:fill="ffffff" w:val="clear"/>
        <w:spacing w:after="0" w:lineRule="auto"/>
        <w:ind w:left="357" w:firstLine="0"/>
        <w:rPr>
          <w:color w:val="151515"/>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1"/>
          <w:i w:val="0"/>
          <w:smallCaps w:val="0"/>
          <w:strike w:val="0"/>
          <w:color w:val="151515"/>
          <w:sz w:val="22"/>
          <w:szCs w:val="22"/>
          <w:u w:val="single"/>
          <w:shd w:fill="auto" w:val="clear"/>
          <w:vertAlign w:val="baseline"/>
        </w:rPr>
      </w:pPr>
      <w:r w:rsidDel="00000000" w:rsidR="00000000" w:rsidRPr="00000000">
        <w:rPr>
          <w:rFonts w:ascii="Calibri" w:cs="Calibri" w:eastAsia="Calibri" w:hAnsi="Calibri"/>
          <w:b w:val="1"/>
          <w:i w:val="0"/>
          <w:smallCaps w:val="0"/>
          <w:strike w:val="0"/>
          <w:color w:val="151515"/>
          <w:sz w:val="22"/>
          <w:szCs w:val="22"/>
          <w:u w:val="single"/>
          <w:shd w:fill="auto" w:val="clear"/>
          <w:vertAlign w:val="baseline"/>
          <w:rtl w:val="0"/>
        </w:rPr>
        <w:t xml:space="preserve">SenSource Face mask detection System</w:t>
      </w:r>
      <w:r w:rsidDel="00000000" w:rsidR="00000000" w:rsidRPr="00000000">
        <w:rPr>
          <w:rFonts w:ascii="Calibri" w:cs="Calibri" w:eastAsia="Calibri" w:hAnsi="Calibri"/>
          <w:b w:val="1"/>
          <w:i w:val="0"/>
          <w:smallCaps w:val="0"/>
          <w:strike w:val="0"/>
          <w:color w:val="15151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Face Mask Detection, monitor customers entering and exiting your facility to see if Face Mask rules are being followed. Audible alerts can play to remind customers to wear a mask. Text messages can be sent to key personnel if a customer is not masked up.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left"/>
        <w:rPr>
          <w:rFonts w:ascii="Calibri" w:cs="Calibri" w:eastAsia="Calibri" w:hAnsi="Calibri"/>
          <w:b w:val="1"/>
          <w:i w:val="0"/>
          <w:smallCaps w:val="0"/>
          <w:strike w:val="0"/>
          <w:color w:val="151515"/>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720" w:right="0" w:hanging="436"/>
        <w:jc w:val="left"/>
        <w:rPr>
          <w:rFonts w:ascii="Calibri" w:cs="Calibri" w:eastAsia="Calibri" w:hAnsi="Calibri"/>
          <w:b w:val="1"/>
          <w:i w:val="0"/>
          <w:smallCaps w:val="0"/>
          <w:strike w:val="0"/>
          <w:color w:val="151515"/>
          <w:sz w:val="22"/>
          <w:szCs w:val="22"/>
          <w:u w:val="none"/>
          <w:shd w:fill="auto" w:val="clear"/>
          <w:vertAlign w:val="baseline"/>
        </w:rPr>
      </w:pPr>
      <w:r w:rsidDel="00000000" w:rsidR="00000000" w:rsidRPr="00000000">
        <w:rPr>
          <w:rFonts w:ascii="Calibri" w:cs="Calibri" w:eastAsia="Calibri" w:hAnsi="Calibri"/>
          <w:b w:val="1"/>
          <w:i w:val="0"/>
          <w:smallCaps w:val="0"/>
          <w:strike w:val="0"/>
          <w:color w:val="151515"/>
          <w:sz w:val="22"/>
          <w:szCs w:val="22"/>
          <w:u w:val="none"/>
          <w:shd w:fill="auto" w:val="clear"/>
          <w:vertAlign w:val="baseline"/>
          <w:rtl w:val="0"/>
        </w:rPr>
        <w:t xml:space="preserve">Features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BentonSansBookWeb" w:cs="BentonSansBookWeb" w:eastAsia="BentonSansBookWeb" w:hAnsi="BentonSansBookWeb"/>
          <w:b w:val="0"/>
          <w:i w:val="0"/>
          <w:smallCaps w:val="0"/>
          <w:strike w:val="0"/>
          <w:color w:val="000000"/>
          <w:sz w:val="27"/>
          <w:szCs w:val="27"/>
          <w:u w:val="none"/>
          <w:shd w:fill="auto" w:val="clear"/>
          <w:vertAlign w:val="baseline"/>
          <w:rtl w:val="0"/>
        </w:rPr>
        <w:t xml:space="preserve">•</w:t>
      </w:r>
      <w:r w:rsidDel="00000000" w:rsidR="00000000" w:rsidRPr="00000000">
        <w:rPr>
          <w:rFonts w:ascii="BentonSansBookWeb" w:cs="BentonSansBookWeb" w:eastAsia="BentonSansBookWeb" w:hAnsi="BentonSansBookWeb"/>
          <w:b w:val="0"/>
          <w:i w:val="0"/>
          <w:smallCaps w:val="0"/>
          <w:strike w:val="0"/>
          <w:color w:val="4f368e"/>
          <w:sz w:val="27"/>
          <w:szCs w:val="2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Automated with highly accurate </w:t>
      </w:r>
      <w:hyperlink r:id="rId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sensors</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Heads-up Display options for improved customer communication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Push notifications for key personnel so mask rules can be enforced</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Many different styles and types of masks can be detected.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Various People counter Technologies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SenSource people counter: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SenSource offers leading people counting technologies that allows companies and organizations to accurately collect actionable foot traffic data, including real-time occupancy counts for pandemic guidelines.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SenSource people counters measure footfall, track and count individuals entering, exiting and dwelling with precision.</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Irisys People counter: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Also known as footfall counters, door counters, customer counters and visitor counters; these devices work by detecting when a person crosses an invisible count line that has been configured in their settings. </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FootfallCam Counter: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t>
      </w:r>
      <w:r w:rsidDel="00000000" w:rsidR="00000000" w:rsidRPr="00000000">
        <w:rPr>
          <w:rFonts w:ascii="Calibri" w:cs="Calibri" w:eastAsia="Calibri" w:hAnsi="Calibri"/>
          <w:b w:val="0"/>
          <w:i w:val="0"/>
          <w:smallCaps w:val="0"/>
          <w:strike w:val="0"/>
          <w:color w:val="535051"/>
          <w:sz w:val="22"/>
          <w:szCs w:val="22"/>
          <w:highlight w:val="white"/>
          <w:u w:val="none"/>
          <w:vertAlign w:val="baseline"/>
          <w:rtl w:val="0"/>
        </w:rPr>
        <w:t xml:space="preserve">people counter is engineered with reliability and efficiency prioritised in every function of the device. Every aspect is designed with attention to detail, to ensure that our counters provide the most accurate, most reliable, and most cost-effective solution that the market has to offer. As the manufacturer, it ensures that only top-grade materials are used in order to offer you a high quality and long-lasting system.</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Retail Sensing: </w:t>
      </w: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Retail Sensing systems not only measure footfall and count people, but manage queues, display occupancy, track shoppers around stores, show heat maps of most visited areas, log passenger numbers and provide marketing information. The technology provides the basis for many applications in retail, leisure and other sectors.</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tl w:val="0"/>
        </w:rPr>
        <w:t xml:space="preserve">Vendor Comparison for generating report</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blHeader w:val="0"/>
        </w:trPr>
        <w:tc>
          <w:tcPr/>
          <w:p w:rsidR="00000000" w:rsidDel="00000000" w:rsidP="00000000" w:rsidRDefault="00000000" w:rsidRPr="00000000" w14:paraId="0000005A">
            <w:pPr>
              <w:rPr/>
            </w:pPr>
            <w:r w:rsidDel="00000000" w:rsidR="00000000" w:rsidRPr="00000000">
              <w:rPr>
                <w:rtl w:val="0"/>
              </w:rPr>
            </w:r>
          </w:p>
        </w:tc>
        <w:tc>
          <w:tcPr/>
          <w:p w:rsidR="00000000" w:rsidDel="00000000" w:rsidP="00000000" w:rsidRDefault="00000000" w:rsidRPr="00000000" w14:paraId="0000005B">
            <w:pPr>
              <w:rPr/>
            </w:pPr>
            <w:r w:rsidDel="00000000" w:rsidR="00000000" w:rsidRPr="00000000">
              <w:rPr>
                <w:rtl w:val="0"/>
              </w:rPr>
              <w:t xml:space="preserve">Power BI</w:t>
            </w:r>
          </w:p>
        </w:tc>
        <w:tc>
          <w:tcPr/>
          <w:p w:rsidR="00000000" w:rsidDel="00000000" w:rsidP="00000000" w:rsidRDefault="00000000" w:rsidRPr="00000000" w14:paraId="0000005C">
            <w:pPr>
              <w:rPr/>
            </w:pPr>
            <w:r w:rsidDel="00000000" w:rsidR="00000000" w:rsidRPr="00000000">
              <w:rPr>
                <w:rtl w:val="0"/>
              </w:rPr>
              <w:t xml:space="preserve">Tableau</w:t>
            </w:r>
          </w:p>
        </w:tc>
        <w:tc>
          <w:tcPr/>
          <w:p w:rsidR="00000000" w:rsidDel="00000000" w:rsidP="00000000" w:rsidRDefault="00000000" w:rsidRPr="00000000" w14:paraId="0000005D">
            <w:pPr>
              <w:rPr/>
            </w:pPr>
            <w:r w:rsidDel="00000000" w:rsidR="00000000" w:rsidRPr="00000000">
              <w:rPr>
                <w:rtl w:val="0"/>
              </w:rPr>
              <w:t xml:space="preserve">QlikSense</w:t>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Free version</w:t>
            </w:r>
          </w:p>
        </w:tc>
        <w:tc>
          <w:tcPr/>
          <w:p w:rsidR="00000000" w:rsidDel="00000000" w:rsidP="00000000" w:rsidRDefault="00000000" w:rsidRPr="00000000" w14:paraId="0000005F">
            <w:pPr>
              <w:rPr/>
            </w:pPr>
            <w:r w:rsidDel="00000000" w:rsidR="00000000" w:rsidRPr="00000000">
              <w:rPr>
                <w:rtl w:val="0"/>
              </w:rPr>
              <w:t xml:space="preserve">Yes</w:t>
            </w:r>
          </w:p>
        </w:tc>
        <w:tc>
          <w:tcPr/>
          <w:p w:rsidR="00000000" w:rsidDel="00000000" w:rsidP="00000000" w:rsidRDefault="00000000" w:rsidRPr="00000000" w14:paraId="00000060">
            <w:pPr>
              <w:rPr/>
            </w:pPr>
            <w:r w:rsidDel="00000000" w:rsidR="00000000" w:rsidRPr="00000000">
              <w:rPr>
                <w:rtl w:val="0"/>
              </w:rPr>
              <w:t xml:space="preserve">Yes</w:t>
            </w:r>
          </w:p>
        </w:tc>
        <w:tc>
          <w:tcPr/>
          <w:p w:rsidR="00000000" w:rsidDel="00000000" w:rsidP="00000000" w:rsidRDefault="00000000" w:rsidRPr="00000000" w14:paraId="00000061">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62">
            <w:pPr>
              <w:rPr/>
            </w:pPr>
            <w:r w:rsidDel="00000000" w:rsidR="00000000" w:rsidRPr="00000000">
              <w:rPr>
                <w:rtl w:val="0"/>
              </w:rPr>
              <w:t xml:space="preserve">Price Per Month</w:t>
            </w:r>
          </w:p>
        </w:tc>
        <w:tc>
          <w:tcPr/>
          <w:p w:rsidR="00000000" w:rsidDel="00000000" w:rsidP="00000000" w:rsidRDefault="00000000" w:rsidRPr="00000000" w14:paraId="00000063">
            <w:pPr>
              <w:rPr/>
            </w:pPr>
            <w:r w:rsidDel="00000000" w:rsidR="00000000" w:rsidRPr="00000000">
              <w:rPr>
                <w:rtl w:val="0"/>
              </w:rPr>
              <w:t xml:space="preserve">Destop: Free</w:t>
            </w:r>
          </w:p>
          <w:p w:rsidR="00000000" w:rsidDel="00000000" w:rsidP="00000000" w:rsidRDefault="00000000" w:rsidRPr="00000000" w14:paraId="00000064">
            <w:pPr>
              <w:rPr/>
            </w:pPr>
            <w:r w:rsidDel="00000000" w:rsidR="00000000" w:rsidRPr="00000000">
              <w:rPr>
                <w:rtl w:val="0"/>
              </w:rPr>
              <w:t xml:space="preserve">Pro: $9.99/User</w:t>
            </w:r>
          </w:p>
          <w:p w:rsidR="00000000" w:rsidDel="00000000" w:rsidP="00000000" w:rsidRDefault="00000000" w:rsidRPr="00000000" w14:paraId="00000065">
            <w:pPr>
              <w:rPr/>
            </w:pPr>
            <w:r w:rsidDel="00000000" w:rsidR="00000000" w:rsidRPr="00000000">
              <w:rPr>
                <w:rtl w:val="0"/>
              </w:rPr>
              <w:t xml:space="preserve">Premium: 4.955</w:t>
            </w:r>
          </w:p>
        </w:tc>
        <w:tc>
          <w:tcPr/>
          <w:p w:rsidR="00000000" w:rsidDel="00000000" w:rsidP="00000000" w:rsidRDefault="00000000" w:rsidRPr="00000000" w14:paraId="00000066">
            <w:pPr>
              <w:rPr/>
            </w:pPr>
            <w:r w:rsidDel="00000000" w:rsidR="00000000" w:rsidRPr="00000000">
              <w:rPr>
                <w:rtl w:val="0"/>
              </w:rPr>
              <w:t xml:space="preserve">Explore: $70/User</w:t>
            </w:r>
          </w:p>
          <w:p w:rsidR="00000000" w:rsidDel="00000000" w:rsidP="00000000" w:rsidRDefault="00000000" w:rsidRPr="00000000" w14:paraId="00000067">
            <w:pPr>
              <w:rPr/>
            </w:pPr>
            <w:r w:rsidDel="00000000" w:rsidR="00000000" w:rsidRPr="00000000">
              <w:rPr>
                <w:rtl w:val="0"/>
              </w:rPr>
              <w:t xml:space="preserve">Creator: $42/User</w:t>
            </w:r>
          </w:p>
          <w:p w:rsidR="00000000" w:rsidDel="00000000" w:rsidP="00000000" w:rsidRDefault="00000000" w:rsidRPr="00000000" w14:paraId="00000068">
            <w:pPr>
              <w:rPr/>
            </w:pPr>
            <w:r w:rsidDel="00000000" w:rsidR="00000000" w:rsidRPr="00000000">
              <w:rPr>
                <w:rtl w:val="0"/>
              </w:rPr>
              <w:t xml:space="preserve">Explorer: $15/User</w:t>
            </w:r>
          </w:p>
        </w:tc>
        <w:tc>
          <w:tcPr/>
          <w:p w:rsidR="00000000" w:rsidDel="00000000" w:rsidP="00000000" w:rsidRDefault="00000000" w:rsidRPr="00000000" w14:paraId="00000069">
            <w:pPr>
              <w:rPr/>
            </w:pPr>
            <w:r w:rsidDel="00000000" w:rsidR="00000000" w:rsidRPr="00000000">
              <w:rPr>
                <w:rtl w:val="0"/>
              </w:rPr>
              <w:t xml:space="preserve">Business: $30</w:t>
            </w:r>
          </w:p>
        </w:tc>
      </w:tr>
      <w:tr>
        <w:trPr>
          <w:cantSplit w:val="0"/>
          <w:tblHeader w:val="0"/>
        </w:trPr>
        <w:tc>
          <w:tcPr/>
          <w:p w:rsidR="00000000" w:rsidDel="00000000" w:rsidP="00000000" w:rsidRDefault="00000000" w:rsidRPr="00000000" w14:paraId="0000006A">
            <w:pPr>
              <w:rPr/>
            </w:pPr>
            <w:r w:rsidDel="00000000" w:rsidR="00000000" w:rsidRPr="00000000">
              <w:rPr>
                <w:rtl w:val="0"/>
              </w:rPr>
              <w:t xml:space="preserve">Free trial</w:t>
            </w:r>
          </w:p>
        </w:tc>
        <w:tc>
          <w:tcPr/>
          <w:p w:rsidR="00000000" w:rsidDel="00000000" w:rsidP="00000000" w:rsidRDefault="00000000" w:rsidRPr="00000000" w14:paraId="0000006B">
            <w:pPr>
              <w:rPr/>
            </w:pPr>
            <w:r w:rsidDel="00000000" w:rsidR="00000000" w:rsidRPr="00000000">
              <w:rPr>
                <w:rtl w:val="0"/>
              </w:rPr>
              <w:t xml:space="preserve">Yes </w:t>
            </w:r>
          </w:p>
        </w:tc>
        <w:tc>
          <w:tcPr/>
          <w:p w:rsidR="00000000" w:rsidDel="00000000" w:rsidP="00000000" w:rsidRDefault="00000000" w:rsidRPr="00000000" w14:paraId="0000006C">
            <w:pPr>
              <w:rPr/>
            </w:pPr>
            <w:r w:rsidDel="00000000" w:rsidR="00000000" w:rsidRPr="00000000">
              <w:rPr>
                <w:rtl w:val="0"/>
              </w:rPr>
              <w:t xml:space="preserve">Yes</w:t>
            </w:r>
          </w:p>
        </w:tc>
        <w:tc>
          <w:tcPr/>
          <w:p w:rsidR="00000000" w:rsidDel="00000000" w:rsidP="00000000" w:rsidRDefault="00000000" w:rsidRPr="00000000" w14:paraId="0000006D">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6E">
            <w:pPr>
              <w:rPr/>
            </w:pPr>
            <w:r w:rsidDel="00000000" w:rsidR="00000000" w:rsidRPr="00000000">
              <w:rPr>
                <w:rtl w:val="0"/>
              </w:rPr>
              <w:t xml:space="preserve">Support</w:t>
            </w:r>
          </w:p>
        </w:tc>
        <w:tc>
          <w:tcPr/>
          <w:p w:rsidR="00000000" w:rsidDel="00000000" w:rsidP="00000000" w:rsidRDefault="00000000" w:rsidRPr="00000000" w14:paraId="0000006F">
            <w:pPr>
              <w:rPr/>
            </w:pPr>
            <w:r w:rsidDel="00000000" w:rsidR="00000000" w:rsidRPr="00000000">
              <w:rPr>
                <w:rtl w:val="0"/>
              </w:rPr>
              <w:t xml:space="preserve">Destop  Self-service</w:t>
            </w:r>
          </w:p>
          <w:p w:rsidR="00000000" w:rsidDel="00000000" w:rsidP="00000000" w:rsidRDefault="00000000" w:rsidRPr="00000000" w14:paraId="00000070">
            <w:pPr>
              <w:rPr/>
            </w:pPr>
            <w:r w:rsidDel="00000000" w:rsidR="00000000" w:rsidRPr="00000000">
              <w:rPr>
                <w:rtl w:val="0"/>
              </w:rPr>
              <w:t xml:space="preserve">&amp; Pro</w:t>
            </w:r>
          </w:p>
          <w:p w:rsidR="00000000" w:rsidDel="00000000" w:rsidP="00000000" w:rsidRDefault="00000000" w:rsidRPr="00000000" w14:paraId="00000071">
            <w:pPr>
              <w:rPr/>
            </w:pPr>
            <w:r w:rsidDel="00000000" w:rsidR="00000000" w:rsidRPr="00000000">
              <w:rPr>
                <w:rtl w:val="0"/>
              </w:rPr>
              <w:t xml:space="preserve">Premium SLA</w:t>
            </w:r>
          </w:p>
        </w:tc>
        <w:tc>
          <w:tcPr/>
          <w:p w:rsidR="00000000" w:rsidDel="00000000" w:rsidP="00000000" w:rsidRDefault="00000000" w:rsidRPr="00000000" w14:paraId="00000072">
            <w:pPr>
              <w:rPr/>
            </w:pPr>
            <w:r w:rsidDel="00000000" w:rsidR="00000000" w:rsidRPr="00000000">
              <w:rPr>
                <w:rtl w:val="0"/>
              </w:rPr>
              <w:t xml:space="preserve">Standard Support</w:t>
            </w:r>
          </w:p>
          <w:p w:rsidR="00000000" w:rsidDel="00000000" w:rsidP="00000000" w:rsidRDefault="00000000" w:rsidRPr="00000000" w14:paraId="00000073">
            <w:pPr>
              <w:rPr/>
            </w:pPr>
            <w:r w:rsidDel="00000000" w:rsidR="00000000" w:rsidRPr="00000000">
              <w:rPr>
                <w:rtl w:val="0"/>
              </w:rPr>
              <w:t xml:space="preserve">Extended Support</w:t>
            </w:r>
          </w:p>
          <w:p w:rsidR="00000000" w:rsidDel="00000000" w:rsidP="00000000" w:rsidRDefault="00000000" w:rsidRPr="00000000" w14:paraId="00000074">
            <w:pPr>
              <w:rPr/>
            </w:pPr>
            <w:r w:rsidDel="00000000" w:rsidR="00000000" w:rsidRPr="00000000">
              <w:rPr>
                <w:rtl w:val="0"/>
              </w:rPr>
              <w:t xml:space="preserve">Premium Support</w:t>
            </w:r>
          </w:p>
        </w:tc>
        <w:tc>
          <w:tcPr/>
          <w:p w:rsidR="00000000" w:rsidDel="00000000" w:rsidP="00000000" w:rsidRDefault="00000000" w:rsidRPr="00000000" w14:paraId="00000075">
            <w:pPr>
              <w:rPr/>
            </w:pPr>
            <w:r w:rsidDel="00000000" w:rsidR="00000000" w:rsidRPr="00000000">
              <w:rPr>
                <w:rtl w:val="0"/>
              </w:rPr>
              <w:t xml:space="preserve">Qlik sense view</w:t>
            </w:r>
          </w:p>
          <w:p w:rsidR="00000000" w:rsidDel="00000000" w:rsidP="00000000" w:rsidRDefault="00000000" w:rsidRPr="00000000" w14:paraId="00000076">
            <w:pPr>
              <w:rPr/>
            </w:pPr>
            <w:r w:rsidDel="00000000" w:rsidR="00000000" w:rsidRPr="00000000">
              <w:rPr>
                <w:rtl w:val="0"/>
              </w:rPr>
              <w:t xml:space="preserve">Qlik view</w:t>
            </w:r>
          </w:p>
          <w:p w:rsidR="00000000" w:rsidDel="00000000" w:rsidP="00000000" w:rsidRDefault="00000000" w:rsidRPr="00000000" w14:paraId="00000077">
            <w:pPr>
              <w:rPr/>
            </w:pPr>
            <w:r w:rsidDel="00000000" w:rsidR="00000000" w:rsidRPr="00000000">
              <w:rPr>
                <w:rtl w:val="0"/>
              </w:rPr>
              <w:t xml:space="preserve">Qlik data integration</w:t>
            </w:r>
          </w:p>
        </w:tc>
      </w:tr>
      <w:tr>
        <w:trPr>
          <w:cantSplit w:val="0"/>
          <w:tblHeader w:val="0"/>
        </w:trPr>
        <w:tc>
          <w:tcPr/>
          <w:p w:rsidR="00000000" w:rsidDel="00000000" w:rsidP="00000000" w:rsidRDefault="00000000" w:rsidRPr="00000000" w14:paraId="00000078">
            <w:pPr>
              <w:rPr/>
            </w:pPr>
            <w:r w:rsidDel="00000000" w:rsidR="00000000" w:rsidRPr="00000000">
              <w:rPr>
                <w:rtl w:val="0"/>
              </w:rPr>
              <w:t xml:space="preserve">Ease of Use</w:t>
            </w:r>
          </w:p>
        </w:tc>
        <w:tc>
          <w:tcPr/>
          <w:p w:rsidR="00000000" w:rsidDel="00000000" w:rsidP="00000000" w:rsidRDefault="00000000" w:rsidRPr="00000000" w14:paraId="00000079">
            <w:pPr>
              <w:rPr/>
            </w:pPr>
            <w:r w:rsidDel="00000000" w:rsidR="00000000" w:rsidRPr="00000000">
              <w:rPr>
                <w:rtl w:val="0"/>
              </w:rPr>
              <w:t xml:space="preserve">Anyone</w:t>
            </w:r>
          </w:p>
        </w:tc>
        <w:tc>
          <w:tcPr/>
          <w:p w:rsidR="00000000" w:rsidDel="00000000" w:rsidP="00000000" w:rsidRDefault="00000000" w:rsidRPr="00000000" w14:paraId="0000007A">
            <w:pPr>
              <w:rPr/>
            </w:pPr>
            <w:r w:rsidDel="00000000" w:rsidR="00000000" w:rsidRPr="00000000">
              <w:rPr>
                <w:rtl w:val="0"/>
              </w:rPr>
              <w:t xml:space="preserve">Trained Data Analyst</w:t>
            </w:r>
          </w:p>
        </w:tc>
        <w:tc>
          <w:tcPr/>
          <w:p w:rsidR="00000000" w:rsidDel="00000000" w:rsidP="00000000" w:rsidRDefault="00000000" w:rsidRPr="00000000" w14:paraId="0000007B">
            <w:pPr>
              <w:rPr/>
            </w:pPr>
            <w:r w:rsidDel="00000000" w:rsidR="00000000" w:rsidRPr="00000000">
              <w:rPr>
                <w:rtl w:val="0"/>
              </w:rPr>
              <w:t xml:space="preserve">Anyone</w:t>
            </w:r>
          </w:p>
        </w:tc>
      </w:tr>
      <w:tr>
        <w:trPr>
          <w:cantSplit w:val="0"/>
          <w:tblHeader w:val="0"/>
        </w:trPr>
        <w:tc>
          <w:tcPr/>
          <w:p w:rsidR="00000000" w:rsidDel="00000000" w:rsidP="00000000" w:rsidRDefault="00000000" w:rsidRPr="00000000" w14:paraId="0000007C">
            <w:pPr>
              <w:rPr/>
            </w:pPr>
            <w:r w:rsidDel="00000000" w:rsidR="00000000" w:rsidRPr="00000000">
              <w:rPr>
                <w:rtl w:val="0"/>
              </w:rPr>
              <w:t xml:space="preserve">Who it’s for</w:t>
            </w:r>
          </w:p>
        </w:tc>
        <w:tc>
          <w:tcPr/>
          <w:p w:rsidR="00000000" w:rsidDel="00000000" w:rsidP="00000000" w:rsidRDefault="00000000" w:rsidRPr="00000000" w14:paraId="0000007D">
            <w:pPr>
              <w:rPr/>
            </w:pPr>
            <w:r w:rsidDel="00000000" w:rsidR="00000000" w:rsidRPr="00000000">
              <w:rPr>
                <w:rtl w:val="0"/>
              </w:rPr>
              <w:t xml:space="preserve">SMBs</w:t>
            </w:r>
          </w:p>
        </w:tc>
        <w:tc>
          <w:tcPr/>
          <w:p w:rsidR="00000000" w:rsidDel="00000000" w:rsidP="00000000" w:rsidRDefault="00000000" w:rsidRPr="00000000" w14:paraId="0000007E">
            <w:pPr>
              <w:rPr/>
            </w:pPr>
            <w:r w:rsidDel="00000000" w:rsidR="00000000" w:rsidRPr="00000000">
              <w:rPr>
                <w:rtl w:val="0"/>
              </w:rPr>
              <w:t xml:space="preserve">Enterprises</w:t>
            </w:r>
          </w:p>
        </w:tc>
        <w:tc>
          <w:tcPr/>
          <w:p w:rsidR="00000000" w:rsidDel="00000000" w:rsidP="00000000" w:rsidRDefault="00000000" w:rsidRPr="00000000" w14:paraId="0000007F">
            <w:pPr>
              <w:rPr/>
            </w:pPr>
            <w:r w:rsidDel="00000000" w:rsidR="00000000" w:rsidRPr="00000000">
              <w:rPr>
                <w:rtl w:val="0"/>
              </w:rPr>
              <w:t xml:space="preserve">Enterprise</w:t>
            </w:r>
          </w:p>
        </w:tc>
      </w:tr>
      <w:tr>
        <w:trPr>
          <w:cantSplit w:val="0"/>
          <w:tblHeader w:val="0"/>
        </w:trPr>
        <w:tc>
          <w:tcPr/>
          <w:p w:rsidR="00000000" w:rsidDel="00000000" w:rsidP="00000000" w:rsidRDefault="00000000" w:rsidRPr="00000000" w14:paraId="00000080">
            <w:pPr>
              <w:rPr/>
            </w:pPr>
            <w:r w:rsidDel="00000000" w:rsidR="00000000" w:rsidRPr="00000000">
              <w:rPr>
                <w:rtl w:val="0"/>
              </w:rPr>
              <w:t xml:space="preserve">Native Connectors</w:t>
            </w:r>
          </w:p>
        </w:tc>
        <w:tc>
          <w:tcPr/>
          <w:p w:rsidR="00000000" w:rsidDel="00000000" w:rsidP="00000000" w:rsidRDefault="00000000" w:rsidRPr="00000000" w14:paraId="00000081">
            <w:pPr>
              <w:rPr/>
            </w:pPr>
            <w:r w:rsidDel="00000000" w:rsidR="00000000" w:rsidRPr="00000000">
              <w:rPr>
                <w:rtl w:val="0"/>
              </w:rPr>
              <w:t xml:space="preserve">100+</w:t>
            </w:r>
          </w:p>
        </w:tc>
        <w:tc>
          <w:tcPr/>
          <w:p w:rsidR="00000000" w:rsidDel="00000000" w:rsidP="00000000" w:rsidRDefault="00000000" w:rsidRPr="00000000" w14:paraId="00000082">
            <w:pPr>
              <w:rPr/>
            </w:pPr>
            <w:r w:rsidDel="00000000" w:rsidR="00000000" w:rsidRPr="00000000">
              <w:rPr>
                <w:rtl w:val="0"/>
              </w:rPr>
              <w:t xml:space="preserve">80+</w:t>
            </w:r>
          </w:p>
        </w:tc>
        <w:tc>
          <w:tcPr/>
          <w:p w:rsidR="00000000" w:rsidDel="00000000" w:rsidP="00000000" w:rsidRDefault="00000000" w:rsidRPr="00000000" w14:paraId="00000083">
            <w:pPr>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084">
            <w:pPr>
              <w:rPr/>
            </w:pPr>
            <w:r w:rsidDel="00000000" w:rsidR="00000000" w:rsidRPr="00000000">
              <w:rPr>
                <w:rtl w:val="0"/>
              </w:rPr>
              <w:t xml:space="preserve">Real-time Analysis</w:t>
            </w:r>
          </w:p>
        </w:tc>
        <w:tc>
          <w:tcPr/>
          <w:p w:rsidR="00000000" w:rsidDel="00000000" w:rsidP="00000000" w:rsidRDefault="00000000" w:rsidRPr="00000000" w14:paraId="00000085">
            <w:pPr>
              <w:rPr/>
            </w:pPr>
            <w:r w:rsidDel="00000000" w:rsidR="00000000" w:rsidRPr="00000000">
              <w:rPr>
                <w:rtl w:val="0"/>
              </w:rPr>
              <w:t xml:space="preserve">Yes</w:t>
            </w:r>
          </w:p>
        </w:tc>
        <w:tc>
          <w:tcPr/>
          <w:p w:rsidR="00000000" w:rsidDel="00000000" w:rsidP="00000000" w:rsidRDefault="00000000" w:rsidRPr="00000000" w14:paraId="00000086">
            <w:pPr>
              <w:rPr/>
            </w:pPr>
            <w:r w:rsidDel="00000000" w:rsidR="00000000" w:rsidRPr="00000000">
              <w:rPr>
                <w:rtl w:val="0"/>
              </w:rPr>
              <w:t xml:space="preserve">Yes</w:t>
            </w:r>
          </w:p>
        </w:tc>
        <w:tc>
          <w:tcPr/>
          <w:p w:rsidR="00000000" w:rsidDel="00000000" w:rsidP="00000000" w:rsidRDefault="00000000" w:rsidRPr="00000000" w14:paraId="00000087">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88">
            <w:pPr>
              <w:rPr/>
            </w:pPr>
            <w:r w:rsidDel="00000000" w:rsidR="00000000" w:rsidRPr="00000000">
              <w:rPr>
                <w:rtl w:val="0"/>
              </w:rPr>
              <w:t xml:space="preserve">Collaboration</w:t>
            </w:r>
          </w:p>
        </w:tc>
        <w:tc>
          <w:tcPr/>
          <w:p w:rsidR="00000000" w:rsidDel="00000000" w:rsidP="00000000" w:rsidRDefault="00000000" w:rsidRPr="00000000" w14:paraId="00000089">
            <w:pPr>
              <w:rPr/>
            </w:pPr>
            <w:r w:rsidDel="00000000" w:rsidR="00000000" w:rsidRPr="00000000">
              <w:rPr>
                <w:rtl w:val="0"/>
              </w:rPr>
              <w:t xml:space="preserve">With Pro &amp; Premium</w:t>
            </w:r>
          </w:p>
        </w:tc>
        <w:tc>
          <w:tcPr/>
          <w:p w:rsidR="00000000" w:rsidDel="00000000" w:rsidP="00000000" w:rsidRDefault="00000000" w:rsidRPr="00000000" w14:paraId="0000008A">
            <w:pPr>
              <w:rPr/>
            </w:pPr>
            <w:r w:rsidDel="00000000" w:rsidR="00000000" w:rsidRPr="00000000">
              <w:rPr>
                <w:rtl w:val="0"/>
              </w:rPr>
              <w:t xml:space="preserve">Yes</w:t>
            </w:r>
          </w:p>
        </w:tc>
        <w:tc>
          <w:tcPr/>
          <w:p w:rsidR="00000000" w:rsidDel="00000000" w:rsidP="00000000" w:rsidRDefault="00000000" w:rsidRPr="00000000" w14:paraId="0000008B">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8C">
            <w:pPr>
              <w:rPr/>
            </w:pPr>
            <w:r w:rsidDel="00000000" w:rsidR="00000000" w:rsidRPr="00000000">
              <w:rPr>
                <w:rtl w:val="0"/>
              </w:rPr>
              <w:t xml:space="preserve">Pre-Built Dashboard</w:t>
            </w:r>
          </w:p>
        </w:tc>
        <w:tc>
          <w:tcPr/>
          <w:p w:rsidR="00000000" w:rsidDel="00000000" w:rsidP="00000000" w:rsidRDefault="00000000" w:rsidRPr="00000000" w14:paraId="0000008D">
            <w:pPr>
              <w:rPr/>
            </w:pPr>
            <w:r w:rsidDel="00000000" w:rsidR="00000000" w:rsidRPr="00000000">
              <w:rPr>
                <w:rtl w:val="0"/>
              </w:rPr>
              <w:t xml:space="preserve">Yes</w:t>
            </w:r>
          </w:p>
        </w:tc>
        <w:tc>
          <w:tcPr/>
          <w:p w:rsidR="00000000" w:rsidDel="00000000" w:rsidP="00000000" w:rsidRDefault="00000000" w:rsidRPr="00000000" w14:paraId="0000008E">
            <w:pPr>
              <w:rPr/>
            </w:pPr>
            <w:r w:rsidDel="00000000" w:rsidR="00000000" w:rsidRPr="00000000">
              <w:rPr>
                <w:rtl w:val="0"/>
              </w:rPr>
              <w:t xml:space="preserve">Yes</w:t>
            </w:r>
          </w:p>
        </w:tc>
        <w:tc>
          <w:tcPr/>
          <w:p w:rsidR="00000000" w:rsidDel="00000000" w:rsidP="00000000" w:rsidRDefault="00000000" w:rsidRPr="00000000" w14:paraId="0000008F">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90">
            <w:pPr>
              <w:rPr/>
            </w:pPr>
            <w:r w:rsidDel="00000000" w:rsidR="00000000" w:rsidRPr="00000000">
              <w:rPr>
                <w:rtl w:val="0"/>
              </w:rPr>
              <w:t xml:space="preserve">Mobile Compatibility</w:t>
            </w:r>
          </w:p>
        </w:tc>
        <w:tc>
          <w:tcPr/>
          <w:p w:rsidR="00000000" w:rsidDel="00000000" w:rsidP="00000000" w:rsidRDefault="00000000" w:rsidRPr="00000000" w14:paraId="00000091">
            <w:pPr>
              <w:rPr/>
            </w:pPr>
            <w:r w:rsidDel="00000000" w:rsidR="00000000" w:rsidRPr="00000000">
              <w:rPr>
                <w:rtl w:val="0"/>
              </w:rPr>
              <w:t xml:space="preserve">Yes</w:t>
            </w:r>
          </w:p>
        </w:tc>
        <w:tc>
          <w:tcPr/>
          <w:p w:rsidR="00000000" w:rsidDel="00000000" w:rsidP="00000000" w:rsidRDefault="00000000" w:rsidRPr="00000000" w14:paraId="00000092">
            <w:pPr>
              <w:rPr/>
            </w:pPr>
            <w:r w:rsidDel="00000000" w:rsidR="00000000" w:rsidRPr="00000000">
              <w:rPr>
                <w:rtl w:val="0"/>
              </w:rPr>
              <w:t xml:space="preserve">Yes</w:t>
            </w:r>
          </w:p>
        </w:tc>
        <w:tc>
          <w:tcPr/>
          <w:p w:rsidR="00000000" w:rsidDel="00000000" w:rsidP="00000000" w:rsidRDefault="00000000" w:rsidRPr="00000000" w14:paraId="0000009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94">
            <w:pPr>
              <w:rPr/>
            </w:pPr>
            <w:r w:rsidDel="00000000" w:rsidR="00000000" w:rsidRPr="00000000">
              <w:rPr>
                <w:rtl w:val="0"/>
              </w:rPr>
              <w:t xml:space="preserve">Integration with Programming softwares</w:t>
            </w:r>
          </w:p>
        </w:tc>
        <w:tc>
          <w:tcPr/>
          <w:p w:rsidR="00000000" w:rsidDel="00000000" w:rsidP="00000000" w:rsidRDefault="00000000" w:rsidRPr="00000000" w14:paraId="00000095">
            <w:pPr>
              <w:rPr/>
            </w:pPr>
            <w:r w:rsidDel="00000000" w:rsidR="00000000" w:rsidRPr="00000000">
              <w:rPr>
                <w:rtl w:val="0"/>
              </w:rPr>
              <w:t xml:space="preserve">Yes</w:t>
            </w:r>
          </w:p>
        </w:tc>
        <w:tc>
          <w:tcPr/>
          <w:p w:rsidR="00000000" w:rsidDel="00000000" w:rsidP="00000000" w:rsidRDefault="00000000" w:rsidRPr="00000000" w14:paraId="00000096">
            <w:pPr>
              <w:rPr/>
            </w:pPr>
            <w:r w:rsidDel="00000000" w:rsidR="00000000" w:rsidRPr="00000000">
              <w:rPr>
                <w:rtl w:val="0"/>
              </w:rPr>
              <w:t xml:space="preserve">Yes</w:t>
            </w:r>
          </w:p>
        </w:tc>
        <w:tc>
          <w:tcPr/>
          <w:p w:rsidR="00000000" w:rsidDel="00000000" w:rsidP="00000000" w:rsidRDefault="00000000" w:rsidRPr="00000000" w14:paraId="00000097">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98">
            <w:pPr>
              <w:rPr/>
            </w:pPr>
            <w:r w:rsidDel="00000000" w:rsidR="00000000" w:rsidRPr="00000000">
              <w:rPr>
                <w:rtl w:val="0"/>
              </w:rPr>
              <w:t xml:space="preserve">Storage Capacity</w:t>
            </w:r>
          </w:p>
        </w:tc>
        <w:tc>
          <w:tcPr/>
          <w:p w:rsidR="00000000" w:rsidDel="00000000" w:rsidP="00000000" w:rsidRDefault="00000000" w:rsidRPr="00000000" w14:paraId="00000099">
            <w:pPr>
              <w:rPr/>
            </w:pPr>
            <w:r w:rsidDel="00000000" w:rsidR="00000000" w:rsidRPr="00000000">
              <w:rPr>
                <w:rtl w:val="0"/>
              </w:rPr>
              <w:t xml:space="preserve">Pro 1GB/dataset</w:t>
            </w:r>
          </w:p>
          <w:p w:rsidR="00000000" w:rsidDel="00000000" w:rsidP="00000000" w:rsidRDefault="00000000" w:rsidRPr="00000000" w14:paraId="0000009A">
            <w:pPr>
              <w:rPr/>
            </w:pPr>
            <w:r w:rsidDel="00000000" w:rsidR="00000000" w:rsidRPr="00000000">
              <w:rPr>
                <w:rtl w:val="0"/>
              </w:rPr>
              <w:t xml:space="preserve">       10GB/User</w:t>
            </w:r>
          </w:p>
          <w:p w:rsidR="00000000" w:rsidDel="00000000" w:rsidP="00000000" w:rsidRDefault="00000000" w:rsidRPr="00000000" w14:paraId="0000009B">
            <w:pPr>
              <w:rPr/>
            </w:pPr>
            <w:r w:rsidDel="00000000" w:rsidR="00000000" w:rsidRPr="00000000">
              <w:rPr>
                <w:rtl w:val="0"/>
              </w:rPr>
              <w:t xml:space="preserve">       8 Refreshes/day</w:t>
            </w:r>
          </w:p>
        </w:tc>
        <w:tc>
          <w:tcPr/>
          <w:p w:rsidR="00000000" w:rsidDel="00000000" w:rsidP="00000000" w:rsidRDefault="00000000" w:rsidRPr="00000000" w14:paraId="0000009C">
            <w:pPr>
              <w:rPr/>
            </w:pPr>
            <w:r w:rsidDel="00000000" w:rsidR="00000000" w:rsidRPr="00000000">
              <w:rPr>
                <w:rtl w:val="0"/>
              </w:rPr>
              <w:t xml:space="preserve">15GB/ workbook or data source</w:t>
            </w:r>
          </w:p>
          <w:p w:rsidR="00000000" w:rsidDel="00000000" w:rsidP="00000000" w:rsidRDefault="00000000" w:rsidRPr="00000000" w14:paraId="0000009D">
            <w:pPr>
              <w:rPr/>
            </w:pPr>
            <w:r w:rsidDel="00000000" w:rsidR="00000000" w:rsidRPr="00000000">
              <w:rPr>
                <w:rtl w:val="0"/>
              </w:rPr>
              <w:t xml:space="preserve">100GB/ Site</w:t>
            </w:r>
          </w:p>
          <w:p w:rsidR="00000000" w:rsidDel="00000000" w:rsidP="00000000" w:rsidRDefault="00000000" w:rsidRPr="00000000" w14:paraId="0000009E">
            <w:pPr>
              <w:rPr/>
            </w:pPr>
            <w:r w:rsidDel="00000000" w:rsidR="00000000" w:rsidRPr="00000000">
              <w:rPr>
                <w:rtl w:val="0"/>
              </w:rPr>
              <w:t xml:space="preserve">8 refreshes/day/user</w:t>
            </w:r>
          </w:p>
        </w:tc>
        <w:tc>
          <w:tcPr/>
          <w:p w:rsidR="00000000" w:rsidDel="00000000" w:rsidP="00000000" w:rsidRDefault="00000000" w:rsidRPr="00000000" w14:paraId="0000009F">
            <w:pPr>
              <w:rPr/>
            </w:pPr>
            <w:r w:rsidDel="00000000" w:rsidR="00000000" w:rsidRPr="00000000">
              <w:rPr>
                <w:rtl w:val="0"/>
              </w:rPr>
              <w:t xml:space="preserve">6GB/dataset</w:t>
            </w:r>
          </w:p>
        </w:tc>
      </w:tr>
      <w:tr>
        <w:trPr>
          <w:cantSplit w:val="0"/>
          <w:tblHeader w:val="0"/>
        </w:trPr>
        <w:tc>
          <w:tcPr/>
          <w:p w:rsidR="00000000" w:rsidDel="00000000" w:rsidP="00000000" w:rsidRDefault="00000000" w:rsidRPr="00000000" w14:paraId="000000A0">
            <w:pPr>
              <w:rPr/>
            </w:pPr>
            <w:r w:rsidDel="00000000" w:rsidR="00000000" w:rsidRPr="00000000">
              <w:rPr>
                <w:rtl w:val="0"/>
              </w:rPr>
              <w:t xml:space="preserve">Drill Down Capability</w:t>
            </w:r>
          </w:p>
        </w:tc>
        <w:tc>
          <w:tcPr/>
          <w:p w:rsidR="00000000" w:rsidDel="00000000" w:rsidP="00000000" w:rsidRDefault="00000000" w:rsidRPr="00000000" w14:paraId="000000A1">
            <w:pPr>
              <w:rPr/>
            </w:pPr>
            <w:r w:rsidDel="00000000" w:rsidR="00000000" w:rsidRPr="00000000">
              <w:rPr>
                <w:rtl w:val="0"/>
              </w:rPr>
              <w:t xml:space="preserve">Yes</w:t>
            </w:r>
          </w:p>
        </w:tc>
        <w:tc>
          <w:tcPr/>
          <w:p w:rsidR="00000000" w:rsidDel="00000000" w:rsidP="00000000" w:rsidRDefault="00000000" w:rsidRPr="00000000" w14:paraId="000000A2">
            <w:pPr>
              <w:rPr/>
            </w:pPr>
            <w:r w:rsidDel="00000000" w:rsidR="00000000" w:rsidRPr="00000000">
              <w:rPr>
                <w:rtl w:val="0"/>
              </w:rPr>
              <w:t xml:space="preserve">Yes</w:t>
            </w:r>
          </w:p>
        </w:tc>
        <w:tc>
          <w:tcPr/>
          <w:p w:rsidR="00000000" w:rsidDel="00000000" w:rsidP="00000000" w:rsidRDefault="00000000" w:rsidRPr="00000000" w14:paraId="000000A3">
            <w:pPr>
              <w:rPr/>
            </w:pPr>
            <w:r w:rsidDel="00000000" w:rsidR="00000000" w:rsidRPr="00000000">
              <w:rPr>
                <w:rtl w:val="0"/>
              </w:rPr>
              <w:t xml:space="preserve">Yes </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Recommendations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Technology is evolving rapidly which has made many organizations and industries to improve their businesses. While it doesn't always make sense to upgrade a tool or invest in a brand-new solution, sometimes it's more efficient and cost-effective to jump on the latest developments.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Given the cost of certain technologies, it may be a big financial decision to adopt a new tech tool. However, it is important to take advantage of the emerging technologies for safety, efficiency and performance of a business. Hence, based on the problem statement, below are some of the recommended technologies the bank can implement as a solution to the given problem.</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The bank should consider implementing the Bringme technology as the desk booking device as it has all-in-one solutions that combines access, visitors, employees and delivery management. The device is affordable, user friendly and easy to implement. Taking advantage of this technology will help improve the bank’s way of working. It also has a cloud computing capability.</w:t>
      </w:r>
    </w:p>
    <w:p w:rsidR="00000000" w:rsidDel="00000000" w:rsidP="00000000" w:rsidRDefault="00000000" w:rsidRPr="00000000" w14:paraId="000000AA">
      <w:pPr>
        <w:shd w:fill="ffffff" w:val="clear"/>
        <w:spacing w:after="0" w:lineRule="auto"/>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Secondly, based on the bank’s requirement to detect and </w:t>
      </w:r>
      <w:r w:rsidDel="00000000" w:rsidR="00000000" w:rsidRPr="00000000">
        <w:rPr>
          <w:rFonts w:ascii="Arial" w:cs="Arial" w:eastAsia="Arial" w:hAnsi="Arial"/>
          <w:color w:val="000000"/>
          <w:sz w:val="26"/>
          <w:szCs w:val="26"/>
          <w:rtl w:val="0"/>
        </w:rPr>
        <w:t xml:space="preserve">monitor customers entering and exiting the banks facility to see if Face Mask rules are being followed, I would recommend the SenSource facemask detection system due to its interesting capabilities like Audible alerts can play to remind customers to wear a mask. Text messages can be sent to key personnel if a customer is not masked up. This system uses AI and machine learning technology as its base. </w:t>
      </w:r>
    </w:p>
    <w:p w:rsidR="00000000" w:rsidDel="00000000" w:rsidP="00000000" w:rsidRDefault="00000000" w:rsidRPr="00000000" w14:paraId="000000AB">
      <w:pPr>
        <w:shd w:fill="ffffff" w:val="clear"/>
        <w:spacing w:after="0"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AC">
      <w:pPr>
        <w:shd w:fill="ffffff" w:val="clear"/>
        <w:spacing w:after="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Finally as for the people counter machine, I would suggest the company should implement the Retail sensing system as it </w:t>
      </w:r>
      <w:r w:rsidDel="00000000" w:rsidR="00000000" w:rsidRPr="00000000">
        <w:rPr>
          <w:rFonts w:ascii="Arial" w:cs="Arial" w:eastAsia="Arial" w:hAnsi="Arial"/>
          <w:color w:val="222222"/>
          <w:sz w:val="26"/>
          <w:szCs w:val="26"/>
          <w:highlight w:val="white"/>
          <w:rtl w:val="0"/>
        </w:rPr>
        <w:t xml:space="preserve">does not only measure footfall and count people, but manage queues, display occupancy, track shoppers around stores, show heat maps of most visited areas, log passenger numbers and provide marketing information.</w:t>
      </w:r>
      <w:r w:rsidDel="00000000" w:rsidR="00000000" w:rsidRPr="00000000">
        <w:rPr>
          <w:rtl w:val="0"/>
        </w:rPr>
      </w:r>
    </w:p>
    <w:p w:rsidR="00000000" w:rsidDel="00000000" w:rsidP="00000000" w:rsidRDefault="00000000" w:rsidRPr="00000000" w14:paraId="000000AD">
      <w:pPr>
        <w:shd w:fill="ffffff" w:val="clear"/>
        <w:spacing w:after="0" w:lineRule="auto"/>
        <w:rPr>
          <w:color w:val="000000"/>
        </w:rPr>
      </w:pPr>
      <w:r w:rsidDel="00000000" w:rsidR="00000000" w:rsidRPr="00000000">
        <w:rPr>
          <w:rtl w:val="0"/>
        </w:rPr>
      </w:r>
    </w:p>
    <w:p w:rsidR="00000000" w:rsidDel="00000000" w:rsidP="00000000" w:rsidRDefault="00000000" w:rsidRPr="00000000" w14:paraId="000000AE">
      <w:pPr>
        <w:shd w:fill="ffffff" w:val="clear"/>
        <w:spacing w:after="0" w:lineRule="auto"/>
        <w:rPr>
          <w:color w:val="000000"/>
        </w:rPr>
      </w:pPr>
      <w:r w:rsidDel="00000000" w:rsidR="00000000" w:rsidRPr="00000000">
        <w:rPr>
          <w:rtl w:val="0"/>
        </w:rPr>
      </w:r>
    </w:p>
    <w:p w:rsidR="00000000" w:rsidDel="00000000" w:rsidP="00000000" w:rsidRDefault="00000000" w:rsidRPr="00000000" w14:paraId="000000AF">
      <w:pPr>
        <w:shd w:fill="ffffff" w:val="clear"/>
        <w:spacing w:after="0" w:lineRule="auto"/>
        <w:rPr>
          <w:b w:val="1"/>
          <w:color w:val="151515"/>
          <w:u w:val="singl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 w:name="BentonSansBookWeb"/>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2E142C"/>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97330"/>
    <w:pPr>
      <w:ind w:left="720"/>
      <w:contextualSpacing w:val="1"/>
    </w:pPr>
  </w:style>
  <w:style w:type="paragraph" w:styleId="Header">
    <w:name w:val="header"/>
    <w:basedOn w:val="Normal"/>
    <w:link w:val="HeaderChar"/>
    <w:uiPriority w:val="99"/>
    <w:unhideWhenUsed w:val="1"/>
    <w:rsid w:val="00C7307E"/>
    <w:pPr>
      <w:tabs>
        <w:tab w:val="center" w:pos="4513"/>
        <w:tab w:val="right" w:pos="9026"/>
      </w:tabs>
      <w:spacing w:after="0" w:line="240" w:lineRule="auto"/>
    </w:pPr>
  </w:style>
  <w:style w:type="character" w:styleId="HeaderChar" w:customStyle="1">
    <w:name w:val="Header Char"/>
    <w:basedOn w:val="DefaultParagraphFont"/>
    <w:link w:val="Header"/>
    <w:uiPriority w:val="99"/>
    <w:rsid w:val="00C7307E"/>
  </w:style>
  <w:style w:type="paragraph" w:styleId="Footer">
    <w:name w:val="footer"/>
    <w:basedOn w:val="Normal"/>
    <w:link w:val="FooterChar"/>
    <w:uiPriority w:val="99"/>
    <w:unhideWhenUsed w:val="1"/>
    <w:rsid w:val="00C7307E"/>
    <w:pPr>
      <w:tabs>
        <w:tab w:val="center" w:pos="4513"/>
        <w:tab w:val="right" w:pos="9026"/>
      </w:tabs>
      <w:spacing w:after="0" w:line="240" w:lineRule="auto"/>
    </w:pPr>
  </w:style>
  <w:style w:type="character" w:styleId="FooterChar" w:customStyle="1">
    <w:name w:val="Footer Char"/>
    <w:basedOn w:val="DefaultParagraphFont"/>
    <w:link w:val="Footer"/>
    <w:uiPriority w:val="99"/>
    <w:rsid w:val="00C7307E"/>
  </w:style>
  <w:style w:type="table" w:styleId="TableGrid">
    <w:name w:val="Table Grid"/>
    <w:basedOn w:val="TableNormal"/>
    <w:uiPriority w:val="39"/>
    <w:rsid w:val="00C7307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2E142C"/>
    <w:rPr>
      <w:rFonts w:ascii="Times New Roman" w:cs="Times New Roman" w:eastAsia="Times New Roman" w:hAnsi="Times New Roman"/>
      <w:b w:val="1"/>
      <w:bCs w:val="1"/>
      <w:sz w:val="36"/>
      <w:szCs w:val="36"/>
      <w:lang w:eastAsia="en-GB"/>
    </w:rPr>
  </w:style>
  <w:style w:type="character" w:styleId="Hyperlink">
    <w:name w:val="Hyperlink"/>
    <w:basedOn w:val="DefaultParagraphFont"/>
    <w:uiPriority w:val="99"/>
    <w:semiHidden w:val="1"/>
    <w:unhideWhenUsed w:val="1"/>
    <w:rsid w:val="005D0E20"/>
    <w:rPr>
      <w:color w:val="0000ff"/>
      <w:u w:val="single"/>
    </w:rPr>
  </w:style>
  <w:style w:type="paragraph" w:styleId="NormalWeb">
    <w:name w:val="Normal (Web)"/>
    <w:basedOn w:val="Normal"/>
    <w:uiPriority w:val="99"/>
    <w:semiHidden w:val="1"/>
    <w:unhideWhenUsed w:val="1"/>
    <w:rsid w:val="005D0E20"/>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has-text-align-left" w:customStyle="1">
    <w:name w:val="has-text-align-left"/>
    <w:basedOn w:val="Normal"/>
    <w:rsid w:val="005B7A7F"/>
    <w:pPr>
      <w:spacing w:after="100" w:afterAutospacing="1" w:before="100" w:beforeAutospacing="1" w:line="240" w:lineRule="auto"/>
    </w:pPr>
    <w:rPr>
      <w:rFonts w:ascii="Times New Roman" w:cs="Times New Roman" w:eastAsia="Times New Roman" w:hAnsi="Times New Roman"/>
      <w:sz w:val="24"/>
      <w:szCs w:val="24"/>
      <w:lang w:eastAsia="en-GB"/>
    </w:rPr>
  </w:style>
  <w:style w:type="character" w:styleId="Strong">
    <w:name w:val="Strong"/>
    <w:basedOn w:val="DefaultParagraphFont"/>
    <w:uiPriority w:val="22"/>
    <w:qFormat w:val="1"/>
    <w:rsid w:val="005B7A7F"/>
    <w:rPr>
      <w:b w:val="1"/>
      <w:bCs w:val="1"/>
    </w:rPr>
  </w:style>
  <w:style w:type="paragraph" w:styleId="Default" w:customStyle="1">
    <w:name w:val="Default"/>
    <w:rsid w:val="004E194F"/>
    <w:pPr>
      <w:autoSpaceDE w:val="0"/>
      <w:autoSpaceDN w:val="0"/>
      <w:adjustRightInd w:val="0"/>
      <w:spacing w:after="0" w:line="240" w:lineRule="auto"/>
    </w:pPr>
    <w:rPr>
      <w:rFonts w:ascii="Calibri" w:cs="Calibri" w:hAnsi="Calibri"/>
      <w:color w:val="0000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ensourceinc.com/hardware/people-counter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v8zbKiibApfoqMCXziM8xJKdQA==">AMUW2mXQP7NQWoh+Zr62Va+DVM7HVGwnh9hb3+oBCQQRW256ye5+15yxxcGNkU6UzyNW2ZOp019v8CCX8jX/umBRaSqZlq0vB3458Sj8kkvTl7XVCbUJbto=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2021-06-30T09:43:00Z</dcterms:created>
  <dc:creator>Mustapha Omale</dc:creator>
</cp:coreProperties>
</file>