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31C28" w14:textId="527E6F7B" w:rsidR="003479EA" w:rsidRPr="00D61586" w:rsidRDefault="0066745C" w:rsidP="0086130F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D61586">
        <w:rPr>
          <w:rFonts w:ascii="Times New Roman" w:hAnsi="Times New Roman" w:cs="Times New Roman"/>
          <w:color w:val="000000" w:themeColor="text1"/>
        </w:rPr>
        <w:t>Supplementa</w:t>
      </w:r>
      <w:r w:rsidR="00BA4F94">
        <w:rPr>
          <w:rFonts w:ascii="Times New Roman" w:hAnsi="Times New Roman" w:cs="Times New Roman"/>
          <w:color w:val="000000" w:themeColor="text1"/>
        </w:rPr>
        <w:t>l</w:t>
      </w:r>
      <w:r w:rsidR="003479EA" w:rsidRPr="00D61586">
        <w:rPr>
          <w:rFonts w:ascii="Times New Roman" w:hAnsi="Times New Roman" w:cs="Times New Roman"/>
          <w:color w:val="000000" w:themeColor="text1"/>
        </w:rPr>
        <w:t xml:space="preserve"> Material for</w:t>
      </w:r>
    </w:p>
    <w:p w14:paraId="7F2E6C39" w14:textId="25A29C24" w:rsidR="0066745C" w:rsidRPr="00D61586" w:rsidRDefault="0066745C" w:rsidP="0086130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bCs/>
          <w:color w:val="000000" w:themeColor="text1"/>
        </w:rPr>
        <w:t xml:space="preserve">The 14 December 2021 Earthquake Mw </w:t>
      </w:r>
      <w:r w:rsidR="00483ED3">
        <w:rPr>
          <w:rFonts w:ascii="Times New Roman" w:hAnsi="Times New Roman" w:cs="Times New Roman"/>
          <w:b/>
          <w:bCs/>
          <w:color w:val="000000" w:themeColor="text1"/>
        </w:rPr>
        <w:t>4.9</w:t>
      </w:r>
      <w:r w:rsidRPr="00D61586">
        <w:rPr>
          <w:rFonts w:ascii="Times New Roman" w:hAnsi="Times New Roman" w:cs="Times New Roman"/>
          <w:b/>
          <w:bCs/>
          <w:color w:val="000000" w:themeColor="text1"/>
        </w:rPr>
        <w:t xml:space="preserve"> Offshore </w:t>
      </w:r>
      <w:proofErr w:type="spellStart"/>
      <w:r w:rsidRPr="00D61586">
        <w:rPr>
          <w:rFonts w:ascii="Times New Roman" w:hAnsi="Times New Roman" w:cs="Times New Roman"/>
          <w:b/>
          <w:bCs/>
          <w:color w:val="000000" w:themeColor="text1"/>
        </w:rPr>
        <w:t>Jeju</w:t>
      </w:r>
      <w:proofErr w:type="spellEnd"/>
      <w:r w:rsidRPr="00D61586">
        <w:rPr>
          <w:rFonts w:ascii="Times New Roman" w:hAnsi="Times New Roman" w:cs="Times New Roman"/>
          <w:b/>
          <w:bCs/>
          <w:color w:val="000000" w:themeColor="text1"/>
        </w:rPr>
        <w:t xml:space="preserve"> Island, Korea</w:t>
      </w:r>
      <w:r w:rsidR="002D2BF6">
        <w:rPr>
          <w:rFonts w:ascii="Times New Roman" w:hAnsi="Times New Roman" w:cs="Times New Roman"/>
          <w:b/>
          <w:bCs/>
          <w:color w:val="000000" w:themeColor="text1"/>
        </w:rPr>
        <w:t>,</w:t>
      </w:r>
      <w:bookmarkStart w:id="0" w:name="_GoBack"/>
      <w:bookmarkEnd w:id="0"/>
      <w:r w:rsidR="00483ED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483ED3" w:rsidRPr="00D61586">
        <w:rPr>
          <w:rFonts w:ascii="Times New Roman" w:hAnsi="Times New Roman" w:cs="Times New Roman"/>
          <w:b/>
          <w:bCs/>
          <w:color w:val="000000" w:themeColor="text1"/>
        </w:rPr>
        <w:t>Earthquake</w:t>
      </w:r>
      <w:r w:rsidRPr="00D61586">
        <w:rPr>
          <w:rFonts w:ascii="Times New Roman" w:hAnsi="Times New Roman" w:cs="Times New Roman"/>
          <w:b/>
          <w:bCs/>
          <w:color w:val="000000" w:themeColor="text1"/>
        </w:rPr>
        <w:t xml:space="preserve">: Seismological Observation of </w:t>
      </w:r>
      <w:r w:rsidR="00483ED3">
        <w:rPr>
          <w:rFonts w:ascii="Times New Roman" w:hAnsi="Times New Roman" w:cs="Times New Roman"/>
          <w:b/>
          <w:bCs/>
          <w:color w:val="000000" w:themeColor="text1"/>
        </w:rPr>
        <w:t xml:space="preserve">an </w:t>
      </w:r>
      <w:r w:rsidRPr="00D61586">
        <w:rPr>
          <w:rFonts w:ascii="Times New Roman" w:hAnsi="Times New Roman" w:cs="Times New Roman"/>
          <w:b/>
          <w:bCs/>
          <w:color w:val="000000" w:themeColor="text1"/>
        </w:rPr>
        <w:t xml:space="preserve">Intraplate Earthquake </w:t>
      </w:r>
      <w:r w:rsidR="00483ED3">
        <w:rPr>
          <w:rFonts w:ascii="Times New Roman" w:hAnsi="Times New Roman" w:cs="Times New Roman"/>
          <w:b/>
          <w:bCs/>
          <w:color w:val="000000" w:themeColor="text1"/>
        </w:rPr>
        <w:t xml:space="preserve">Provides </w:t>
      </w:r>
      <w:r w:rsidRPr="00D61586">
        <w:rPr>
          <w:rFonts w:ascii="Times New Roman" w:hAnsi="Times New Roman" w:cs="Times New Roman"/>
          <w:b/>
          <w:bCs/>
          <w:color w:val="000000" w:themeColor="text1"/>
        </w:rPr>
        <w:t xml:space="preserve">Insight into Regional </w:t>
      </w:r>
      <w:proofErr w:type="spellStart"/>
      <w:r w:rsidRPr="00D61586">
        <w:rPr>
          <w:rFonts w:ascii="Times New Roman" w:hAnsi="Times New Roman" w:cs="Times New Roman"/>
          <w:b/>
          <w:bCs/>
          <w:color w:val="000000" w:themeColor="text1"/>
        </w:rPr>
        <w:t>Seismotectonics</w:t>
      </w:r>
      <w:proofErr w:type="spellEnd"/>
    </w:p>
    <w:p w14:paraId="49CF404C" w14:textId="77777777" w:rsidR="00BA4F94" w:rsidRDefault="00BA4F94" w:rsidP="0086130F">
      <w:pPr>
        <w:spacing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lang w:val="en-AU"/>
        </w:rPr>
      </w:pPr>
    </w:p>
    <w:p w14:paraId="497ADDFB" w14:textId="788414C4" w:rsidR="00BA4F94" w:rsidRPr="005915C6" w:rsidRDefault="00BA4F94" w:rsidP="0086130F">
      <w:pPr>
        <w:spacing w:line="360" w:lineRule="auto"/>
        <w:contextualSpacing/>
        <w:rPr>
          <w:rFonts w:ascii="Times New Roman" w:hAnsi="Times New Roman" w:cs="Times New Roman"/>
          <w:color w:val="000000" w:themeColor="text1"/>
        </w:rPr>
      </w:pPr>
      <w:r w:rsidRPr="00BA4F94">
        <w:rPr>
          <w:rFonts w:ascii="Times New Roman" w:hAnsi="Times New Roman" w:cs="Times New Roman"/>
          <w:color w:val="000000" w:themeColor="text1"/>
          <w:lang w:val="en-AU"/>
        </w:rPr>
        <w:t>By</w:t>
      </w:r>
      <w:r>
        <w:rPr>
          <w:rFonts w:ascii="Times New Roman" w:hAnsi="Times New Roman" w:cs="Times New Roman"/>
          <w:b/>
          <w:bCs/>
          <w:color w:val="000000" w:themeColor="text1"/>
          <w:lang w:val="en-AU"/>
        </w:rPr>
        <w:t xml:space="preserve"> </w:t>
      </w:r>
      <w:r w:rsidRPr="005915C6">
        <w:rPr>
          <w:rFonts w:ascii="Times New Roman" w:hAnsi="Times New Roman" w:cs="Times New Roman"/>
          <w:color w:val="000000" w:themeColor="text1"/>
        </w:rPr>
        <w:t>Won-Young Kim, Jun Yong Park, Min-</w:t>
      </w:r>
      <w:proofErr w:type="spellStart"/>
      <w:r w:rsidRPr="005915C6">
        <w:rPr>
          <w:rFonts w:ascii="Times New Roman" w:hAnsi="Times New Roman" w:cs="Times New Roman"/>
          <w:color w:val="000000" w:themeColor="text1"/>
        </w:rPr>
        <w:t>Seong</w:t>
      </w:r>
      <w:proofErr w:type="spellEnd"/>
      <w:r w:rsidRPr="005915C6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915C6">
        <w:rPr>
          <w:rFonts w:ascii="Times New Roman" w:hAnsi="Times New Roman" w:cs="Times New Roman"/>
          <w:color w:val="000000" w:themeColor="text1"/>
        </w:rPr>
        <w:t>Seo</w:t>
      </w:r>
      <w:proofErr w:type="spellEnd"/>
      <w:r w:rsidRPr="005915C6">
        <w:rPr>
          <w:rFonts w:ascii="Times New Roman" w:hAnsi="Times New Roman" w:cs="Times New Roman"/>
          <w:color w:val="000000" w:themeColor="text1"/>
        </w:rPr>
        <w:t xml:space="preserve">, Young Oh Son, </w:t>
      </w:r>
      <w:proofErr w:type="spellStart"/>
      <w:r w:rsidRPr="005915C6">
        <w:rPr>
          <w:rFonts w:ascii="Times New Roman" w:hAnsi="Times New Roman" w:cs="Times New Roman"/>
          <w:color w:val="000000" w:themeColor="text1"/>
        </w:rPr>
        <w:t>Hobin</w:t>
      </w:r>
      <w:proofErr w:type="spellEnd"/>
      <w:r w:rsidRPr="005915C6">
        <w:rPr>
          <w:rFonts w:ascii="Times New Roman" w:hAnsi="Times New Roman" w:cs="Times New Roman"/>
          <w:color w:val="000000" w:themeColor="text1"/>
        </w:rPr>
        <w:t xml:space="preserve"> Lim, </w:t>
      </w:r>
      <w:proofErr w:type="spellStart"/>
      <w:r w:rsidRPr="005915C6">
        <w:rPr>
          <w:rFonts w:ascii="Times New Roman" w:hAnsi="Times New Roman" w:cs="Times New Roman"/>
          <w:color w:val="000000" w:themeColor="text1"/>
        </w:rPr>
        <w:t>Sangwoo</w:t>
      </w:r>
      <w:proofErr w:type="spellEnd"/>
      <w:r w:rsidRPr="005915C6">
        <w:rPr>
          <w:rFonts w:ascii="Times New Roman" w:hAnsi="Times New Roman" w:cs="Times New Roman"/>
          <w:color w:val="000000" w:themeColor="text1"/>
        </w:rPr>
        <w:t xml:space="preserve"> Han, and </w:t>
      </w:r>
      <w:proofErr w:type="spellStart"/>
      <w:r w:rsidRPr="005915C6">
        <w:rPr>
          <w:rFonts w:ascii="Times New Roman" w:hAnsi="Times New Roman" w:cs="Times New Roman"/>
          <w:color w:val="000000" w:themeColor="text1"/>
        </w:rPr>
        <w:t>YoungHee</w:t>
      </w:r>
      <w:proofErr w:type="spellEnd"/>
      <w:r w:rsidRPr="005915C6">
        <w:rPr>
          <w:rFonts w:ascii="Times New Roman" w:hAnsi="Times New Roman" w:cs="Times New Roman"/>
          <w:color w:val="000000" w:themeColor="text1"/>
        </w:rPr>
        <w:t xml:space="preserve"> Kim</w:t>
      </w:r>
    </w:p>
    <w:p w14:paraId="02503D9C" w14:textId="09A2C9EB" w:rsidR="0066745C" w:rsidRPr="00BA4F94" w:rsidRDefault="0066745C" w:rsidP="0086130F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65F2EAED" w14:textId="286C3F36" w:rsidR="0066745C" w:rsidRPr="00D61586" w:rsidRDefault="0066745C" w:rsidP="0086130F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</w:pP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Th</w:t>
      </w:r>
      <w:r w:rsidR="0086130F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is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supplementa</w:t>
      </w:r>
      <w:r w:rsidR="00BA4F9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l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material </w:t>
      </w:r>
      <w:r w:rsidR="00BA4F94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contains </w:t>
      </w:r>
      <w:r w:rsidR="00AA52F4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t</w:t>
      </w:r>
      <w:r w:rsidR="003D13B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hree</w:t>
      </w:r>
      <w:r w:rsidR="00AA52F4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tables</w:t>
      </w:r>
      <w:r w:rsidR="00D733B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, </w:t>
      </w:r>
      <w:r w:rsidR="004656B8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seven</w:t>
      </w:r>
      <w:r w:rsidR="0086130F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figures, </w:t>
      </w:r>
      <w:r w:rsidR="00D733B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and a reference list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.</w:t>
      </w:r>
      <w:r w:rsidR="00845425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</w:p>
    <w:p w14:paraId="6134F1EB" w14:textId="4DBE71AF" w:rsidR="00BA4F94" w:rsidRDefault="00BA4F94" w:rsidP="00F4308B">
      <w:pPr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</w:pPr>
    </w:p>
    <w:p w14:paraId="659EE360" w14:textId="77777777" w:rsidR="0086130F" w:rsidRPr="0064283A" w:rsidRDefault="0086130F" w:rsidP="00F4308B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42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Tables</w:t>
      </w:r>
    </w:p>
    <w:p w14:paraId="5EEE3CC9" w14:textId="32FB41C8" w:rsidR="005B516F" w:rsidRDefault="0086130F" w:rsidP="00F4308B">
      <w:pPr>
        <w:widowControl w:val="0"/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t>Table S1.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</w:rPr>
        <w:t>Two crustal seismic velocity models used are given.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</w:rPr>
        <w:t>KOR01 is the average two-layer model for the southern Korean Peninsula</w:t>
      </w:r>
      <w:r w:rsidR="00B36E11">
        <w:rPr>
          <w:rFonts w:ascii="Times New Roman" w:hAnsi="Times New Roman" w:cs="Times New Roman"/>
          <w:bCs/>
          <w:color w:val="000000" w:themeColor="text1"/>
        </w:rPr>
        <w:t>,</w:t>
      </w:r>
      <w:r>
        <w:rPr>
          <w:rFonts w:ascii="Times New Roman" w:hAnsi="Times New Roman" w:cs="Times New Roman"/>
          <w:bCs/>
          <w:color w:val="000000" w:themeColor="text1"/>
        </w:rPr>
        <w:t xml:space="preserve"> and KOR02 has </w:t>
      </w:r>
      <w:r w:rsidR="005B516F">
        <w:rPr>
          <w:rFonts w:ascii="Times New Roman" w:hAnsi="Times New Roman" w:cs="Times New Roman"/>
          <w:bCs/>
          <w:color w:val="000000" w:themeColor="text1"/>
        </w:rPr>
        <w:t xml:space="preserve">a </w:t>
      </w:r>
      <w:r>
        <w:rPr>
          <w:rFonts w:ascii="Times New Roman" w:hAnsi="Times New Roman" w:cs="Times New Roman"/>
          <w:bCs/>
          <w:color w:val="000000" w:themeColor="text1"/>
        </w:rPr>
        <w:t xml:space="preserve">2-km thick surface low-velocity layer on top of KOR01 </w:t>
      </w:r>
      <w:r w:rsidR="005B516F">
        <w:rPr>
          <w:rFonts w:ascii="Times New Roman" w:hAnsi="Times New Roman" w:cs="Times New Roman"/>
          <w:bCs/>
          <w:color w:val="000000" w:themeColor="text1"/>
        </w:rPr>
        <w:t xml:space="preserve">adequate for </w:t>
      </w:r>
      <w:proofErr w:type="spellStart"/>
      <w:r w:rsidR="005B516F">
        <w:rPr>
          <w:rFonts w:ascii="Times New Roman" w:hAnsi="Times New Roman" w:cs="Times New Roman"/>
          <w:bCs/>
          <w:color w:val="000000" w:themeColor="text1"/>
        </w:rPr>
        <w:t>Jeju</w:t>
      </w:r>
      <w:proofErr w:type="spellEnd"/>
      <w:r w:rsidR="005B516F">
        <w:rPr>
          <w:rFonts w:ascii="Times New Roman" w:hAnsi="Times New Roman" w:cs="Times New Roman"/>
          <w:bCs/>
          <w:color w:val="000000" w:themeColor="text1"/>
        </w:rPr>
        <w:t xml:space="preserve"> Island, Korea. </w:t>
      </w:r>
      <w:r w:rsidR="003D13BC">
        <w:rPr>
          <w:rFonts w:ascii="Times New Roman" w:hAnsi="Times New Roman" w:cs="Times New Roman"/>
          <w:bCs/>
          <w:color w:val="000000" w:themeColor="text1"/>
        </w:rPr>
        <w:t xml:space="preserve"> </w:t>
      </w:r>
    </w:p>
    <w:p w14:paraId="2F7064B9" w14:textId="4C05CBFB" w:rsidR="0086130F" w:rsidRPr="00D61586" w:rsidRDefault="0086130F" w:rsidP="00F4308B">
      <w:pPr>
        <w:pStyle w:val="PlainText"/>
        <w:spacing w:after="12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158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Table S2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36E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List of </w:t>
      </w:r>
      <w:r w:rsidR="005B516F">
        <w:rPr>
          <w:rFonts w:ascii="Times New Roman" w:hAnsi="Times New Roman" w:cs="Times New Roman"/>
          <w:color w:val="000000" w:themeColor="text1"/>
          <w:sz w:val="24"/>
          <w:szCs w:val="24"/>
        </w:rPr>
        <w:t>eight seismographic s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tations on </w:t>
      </w:r>
      <w:proofErr w:type="spellStart"/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Jeju</w:t>
      </w:r>
      <w:proofErr w:type="spellEnd"/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Island used in this stud</w:t>
      </w:r>
      <w:r w:rsidR="005B516F">
        <w:rPr>
          <w:rFonts w:ascii="Times New Roman" w:hAnsi="Times New Roman" w:cs="Times New Roman"/>
          <w:color w:val="000000" w:themeColor="text1"/>
          <w:sz w:val="24"/>
          <w:szCs w:val="24"/>
        </w:rPr>
        <w:t>y.</w:t>
      </w:r>
      <w:r w:rsidR="00B36E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Distance and azimuth are based on the mainshock </w:t>
      </w:r>
      <w:r w:rsidR="005B516F">
        <w:rPr>
          <w:rFonts w:ascii="Times New Roman" w:hAnsi="Times New Roman" w:cs="Times New Roman"/>
          <w:color w:val="000000" w:themeColor="text1"/>
          <w:sz w:val="24"/>
          <w:szCs w:val="24"/>
        </w:rPr>
        <w:t>location (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33.10333ºN, 126.18005ºE</w:t>
      </w:r>
      <w:r w:rsidR="005B516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depth</w:t>
      </w:r>
      <w:r w:rsidR="005B51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13.15 km</w:t>
      </w:r>
      <w:r w:rsidR="005B516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B82A21F" w14:textId="4211B778" w:rsidR="003D13BC" w:rsidRPr="00D61586" w:rsidRDefault="003D13BC" w:rsidP="003D13BC">
      <w:pPr>
        <w:pStyle w:val="PlainText"/>
        <w:spacing w:after="12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158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List of </w:t>
      </w:r>
      <w:r w:rsidRPr="003D13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twelve </w:t>
      </w:r>
      <w:r w:rsidRPr="003D13BC">
        <w:rPr>
          <w:rFonts w:ascii="Times New Roman" w:hAnsi="Times New Roman" w:cs="Times New Roman"/>
          <w:sz w:val="24"/>
          <w:szCs w:val="24"/>
        </w:rPr>
        <w:t>repeating earthquakes and foreshocks</w:t>
      </w:r>
      <w:r w:rsidRPr="003D13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over five years. </w:t>
      </w:r>
    </w:p>
    <w:p w14:paraId="051159E5" w14:textId="77777777" w:rsidR="00687B8E" w:rsidRDefault="00687B8E" w:rsidP="00F4308B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E7608C" w14:textId="3608A792" w:rsidR="003B4628" w:rsidRPr="0064283A" w:rsidRDefault="003B4628" w:rsidP="00F4308B">
      <w:pPr>
        <w:autoSpaceDE w:val="0"/>
        <w:autoSpaceDN w:val="0"/>
        <w:adjustRightInd w:val="0"/>
        <w:spacing w:after="12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428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Figures</w:t>
      </w:r>
    </w:p>
    <w:p w14:paraId="0A03EC58" w14:textId="66307915" w:rsidR="00E82250" w:rsidRPr="00731D90" w:rsidRDefault="005B516F" w:rsidP="00F4308B">
      <w:pPr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t>Figure</w:t>
      </w:r>
      <w:r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t xml:space="preserve"> S1</w:t>
      </w:r>
      <w:r w:rsidRPr="00731D9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731D9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S</w:t>
      </w:r>
      <w:r w:rsidR="00731D90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tacking </w:t>
      </w:r>
      <w:r w:rsidR="00731D90" w:rsidRPr="00D61586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AU" w:eastAsia="en-GB"/>
        </w:rPr>
        <w:t>Pn</w:t>
      </w:r>
      <w:r w:rsidR="00731D90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depth phases</w:t>
      </w:r>
      <w:r w:rsidR="00731D90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to </w:t>
      </w:r>
      <w:r w:rsidR="00731D90">
        <w:rPr>
          <w:rFonts w:ascii="Times New Roman" w:hAnsi="Times New Roman" w:cs="Times New Roman"/>
          <w:color w:val="000000" w:themeColor="text1"/>
          <w:shd w:val="clear" w:color="auto" w:fill="FFFFFF"/>
          <w:lang w:eastAsia="ko-KR"/>
        </w:rPr>
        <w:t>c</w:t>
      </w:r>
      <w:r w:rsidR="00731D90" w:rsidRPr="00D61586">
        <w:rPr>
          <w:rFonts w:ascii="Times New Roman" w:hAnsi="Times New Roman" w:cs="Times New Roman"/>
          <w:color w:val="000000" w:themeColor="text1"/>
          <w:shd w:val="clear" w:color="auto" w:fill="FFFFFF"/>
          <w:lang w:eastAsia="ko-KR"/>
        </w:rPr>
        <w:t>onstrain</w:t>
      </w:r>
      <w:r w:rsidR="00731D90" w:rsidRPr="00D61586">
        <w:rPr>
          <w:rFonts w:ascii="Batang" w:hAnsi="Batang" w:cs="Batang"/>
          <w:color w:val="000000" w:themeColor="text1"/>
          <w:shd w:val="clear" w:color="auto" w:fill="FFFFFF"/>
          <w:lang w:eastAsia="ko-KR"/>
        </w:rPr>
        <w:t xml:space="preserve"> </w:t>
      </w:r>
      <w:r w:rsidR="00731D90">
        <w:rPr>
          <w:rFonts w:ascii="Batang" w:hAnsi="Batang" w:cs="Batang"/>
          <w:color w:val="000000" w:themeColor="text1"/>
          <w:shd w:val="clear" w:color="auto" w:fill="FFFFFF"/>
          <w:lang w:eastAsia="ko-KR"/>
        </w:rPr>
        <w:t xml:space="preserve">the </w:t>
      </w:r>
      <w:r w:rsidR="00731D90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focal depth of the mainshock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.</w:t>
      </w:r>
    </w:p>
    <w:p w14:paraId="7347E400" w14:textId="48E8ECAD" w:rsidR="00731D90" w:rsidRDefault="00862F1D" w:rsidP="00F4308B">
      <w:pPr>
        <w:spacing w:after="120" w:line="360" w:lineRule="auto"/>
        <w:rPr>
          <w:rFonts w:asciiTheme="majorBidi" w:hAnsiTheme="majorBidi" w:cstheme="majorBidi"/>
          <w:color w:val="000000" w:themeColor="text1"/>
        </w:rPr>
      </w:pPr>
      <w:r w:rsidRPr="0064283A">
        <w:rPr>
          <w:rFonts w:asciiTheme="majorBidi" w:hAnsiTheme="majorBidi" w:cstheme="majorBidi"/>
          <w:b/>
          <w:bCs/>
          <w:color w:val="000000" w:themeColor="text1"/>
        </w:rPr>
        <w:t>Figure S2</w:t>
      </w:r>
      <w:r w:rsidR="0064283A">
        <w:rPr>
          <w:rFonts w:asciiTheme="majorBidi" w:hAnsiTheme="majorBidi" w:cstheme="majorBidi"/>
          <w:color w:val="000000" w:themeColor="text1"/>
        </w:rPr>
        <w:t>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r w:rsidR="0064283A">
        <w:rPr>
          <w:rFonts w:asciiTheme="majorBidi" w:hAnsiTheme="majorBidi" w:cstheme="majorBidi"/>
          <w:color w:val="000000" w:themeColor="text1"/>
        </w:rPr>
        <w:t>T</w:t>
      </w:r>
      <w:r w:rsidRPr="00D61586">
        <w:rPr>
          <w:rFonts w:asciiTheme="majorBidi" w:hAnsiTheme="majorBidi" w:cstheme="majorBidi"/>
          <w:color w:val="000000" w:themeColor="text1"/>
        </w:rPr>
        <w:t xml:space="preserve">he time-magnitude </w:t>
      </w:r>
      <w:r w:rsidR="0064283A">
        <w:rPr>
          <w:rFonts w:asciiTheme="majorBidi" w:hAnsiTheme="majorBidi" w:cstheme="majorBidi"/>
          <w:color w:val="000000" w:themeColor="text1"/>
        </w:rPr>
        <w:t>plot</w:t>
      </w:r>
      <w:r w:rsidRPr="00D61586">
        <w:rPr>
          <w:rFonts w:asciiTheme="majorBidi" w:hAnsiTheme="majorBidi" w:cstheme="majorBidi"/>
          <w:color w:val="000000" w:themeColor="text1"/>
        </w:rPr>
        <w:t xml:space="preserve"> of the 12 </w:t>
      </w:r>
      <w:r w:rsidR="0064283A" w:rsidRPr="00D61586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r</w:t>
      </w:r>
      <w:r w:rsidR="0064283A"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epeating earthquakes </w:t>
      </w:r>
      <w:r w:rsidR="0064283A" w:rsidRPr="00D61586">
        <w:rPr>
          <w:rFonts w:asciiTheme="majorBidi" w:hAnsiTheme="majorBidi" w:cstheme="majorBidi"/>
          <w:color w:val="000000" w:themeColor="text1"/>
        </w:rPr>
        <w:t>that precede</w:t>
      </w:r>
      <w:r w:rsidR="0064283A" w:rsidRPr="00D61586">
        <w:rPr>
          <w:rFonts w:asciiTheme="majorBidi" w:hAnsiTheme="majorBidi" w:cstheme="majorBidi" w:hint="eastAsia"/>
          <w:color w:val="000000" w:themeColor="text1"/>
          <w:lang w:eastAsia="ko-KR"/>
        </w:rPr>
        <w:t>d</w:t>
      </w:r>
      <w:r w:rsidR="0064283A" w:rsidRPr="00D61586">
        <w:rPr>
          <w:rFonts w:asciiTheme="majorBidi" w:hAnsiTheme="majorBidi" w:cstheme="majorBidi"/>
          <w:color w:val="000000" w:themeColor="text1"/>
        </w:rPr>
        <w:t xml:space="preserve"> the mainshock</w:t>
      </w:r>
      <w:r w:rsidR="0064283A">
        <w:rPr>
          <w:rFonts w:asciiTheme="majorBidi" w:hAnsiTheme="majorBidi" w:cstheme="majorBidi"/>
          <w:color w:val="000000" w:themeColor="text1"/>
        </w:rPr>
        <w:t>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r w:rsidR="0064283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Events were </w:t>
      </w:r>
      <w:r w:rsidR="0064283A" w:rsidRPr="00D61586">
        <w:rPr>
          <w:rFonts w:asciiTheme="majorBidi" w:hAnsiTheme="majorBidi" w:cstheme="majorBidi"/>
          <w:color w:val="000000" w:themeColor="text1"/>
        </w:rPr>
        <w:t>detected</w:t>
      </w:r>
      <w:r w:rsidR="0064283A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over five years </w:t>
      </w:r>
      <w:r w:rsidR="0064283A"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in the mainshock epicentral </w:t>
      </w:r>
      <w:r w:rsidR="0064283A">
        <w:rPr>
          <w:rFonts w:ascii="Times New Roman" w:hAnsi="Times New Roman" w:cs="Times New Roman"/>
          <w:color w:val="000000" w:themeColor="text1"/>
          <w:shd w:val="clear" w:color="auto" w:fill="FFFFFF"/>
        </w:rPr>
        <w:t>area</w:t>
      </w:r>
      <w:r w:rsidRPr="00D61586">
        <w:rPr>
          <w:rFonts w:asciiTheme="majorBidi" w:hAnsiTheme="majorBidi" w:cstheme="majorBidi"/>
          <w:color w:val="000000" w:themeColor="text1"/>
        </w:rPr>
        <w:t>.</w:t>
      </w:r>
    </w:p>
    <w:p w14:paraId="71AAB93E" w14:textId="50585D0B" w:rsidR="00F05192" w:rsidRPr="00F05192" w:rsidRDefault="00F05192" w:rsidP="00F4308B">
      <w:pPr>
        <w:spacing w:after="120" w:line="360" w:lineRule="auto"/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</w:pPr>
      <w:r w:rsidRPr="001B5A2C">
        <w:rPr>
          <w:rFonts w:ascii="Times New Roman" w:hAnsi="Times New Roman" w:cs="Times New Roman"/>
          <w:b/>
          <w:bCs/>
        </w:rPr>
        <w:t>Figure S</w:t>
      </w:r>
      <w:r>
        <w:rPr>
          <w:rFonts w:ascii="Times New Roman" w:hAnsi="Times New Roman" w:cs="Times New Roman"/>
          <w:b/>
          <w:bCs/>
        </w:rPr>
        <w:t>3</w:t>
      </w:r>
      <w:r w:rsidRPr="008A6182">
        <w:rPr>
          <w:rFonts w:ascii="Times New Roman" w:hAnsi="Times New Roman" w:cs="Times New Roman"/>
        </w:rPr>
        <w:t>.</w:t>
      </w:r>
      <w:r w:rsidR="00B36E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Map views and cross-sections of </w:t>
      </w:r>
      <w:r w:rsidRPr="008A6182">
        <w:rPr>
          <w:rFonts w:ascii="Times New Roman" w:hAnsi="Times New Roman" w:cs="Times New Roman"/>
        </w:rPr>
        <w:t>HYPOINVERSE location</w:t>
      </w:r>
      <w:r>
        <w:rPr>
          <w:rFonts w:ascii="Times New Roman" w:hAnsi="Times New Roman" w:cs="Times New Roman"/>
        </w:rPr>
        <w:t>s</w:t>
      </w:r>
      <w:r w:rsidRPr="008A6182">
        <w:rPr>
          <w:rFonts w:ascii="Times New Roman" w:hAnsi="Times New Roman" w:cs="Times New Roman"/>
        </w:rPr>
        <w:t xml:space="preserve"> of 36 events</w:t>
      </w:r>
      <w:r>
        <w:rPr>
          <w:rFonts w:ascii="Times New Roman" w:hAnsi="Times New Roman" w:cs="Times New Roman"/>
        </w:rPr>
        <w:t>,</w:t>
      </w:r>
      <w:r w:rsidRPr="008A6182">
        <w:rPr>
          <w:rFonts w:ascii="Times New Roman" w:hAnsi="Times New Roman" w:cs="Times New Roman"/>
        </w:rPr>
        <w:t xml:space="preserve"> </w:t>
      </w:r>
      <w:r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 xml:space="preserve">relocated by </w:t>
      </w:r>
      <w:r w:rsidRPr="008A6182">
        <w:rPr>
          <w:rFonts w:ascii="Times New Roman" w:hAnsi="Times New Roman" w:cs="Times New Roman"/>
        </w:rPr>
        <w:t xml:space="preserve">double-difference </w:t>
      </w:r>
      <w:r>
        <w:rPr>
          <w:rFonts w:ascii="Times New Roman" w:hAnsi="Times New Roman" w:cs="Times New Roman"/>
        </w:rPr>
        <w:t xml:space="preserve">(DD) </w:t>
      </w:r>
      <w:r w:rsidRPr="008A6182">
        <w:rPr>
          <w:rFonts w:ascii="Times New Roman" w:hAnsi="Times New Roman" w:cs="Times New Roman"/>
        </w:rPr>
        <w:t xml:space="preserve">locations using </w:t>
      </w:r>
      <w:r>
        <w:rPr>
          <w:rFonts w:ascii="Times New Roman" w:hAnsi="Times New Roman" w:cs="Times New Roman"/>
        </w:rPr>
        <w:t>catalog</w:t>
      </w:r>
      <w:r w:rsidRPr="008A6182"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</w:rPr>
        <w:t xml:space="preserve">and </w:t>
      </w:r>
      <w:r w:rsidRPr="008A6182">
        <w:rPr>
          <w:rFonts w:ascii="Times New Roman" w:hAnsi="Times New Roman" w:cs="Times New Roman"/>
        </w:rPr>
        <w:t>waveform cross-correlation data</w:t>
      </w:r>
      <w:r>
        <w:rPr>
          <w:rFonts w:ascii="Times New Roman" w:hAnsi="Times New Roman" w:cs="Times New Roman"/>
        </w:rPr>
        <w:t xml:space="preserve">. </w:t>
      </w:r>
    </w:p>
    <w:p w14:paraId="52BBD52B" w14:textId="3354FFC4" w:rsidR="00F05192" w:rsidRDefault="00F05192" w:rsidP="00F4308B">
      <w:pPr>
        <w:spacing w:after="120" w:line="360" w:lineRule="auto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t xml:space="preserve">Figure </w:t>
      </w:r>
      <w:r w:rsidR="006C6D01"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t>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t>4</w:t>
      </w:r>
      <w:r w:rsidR="006C6D01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: Moment magnitude estimation 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of the 2021 Offshore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Jeju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Island earthquake sequence.</w:t>
      </w:r>
    </w:p>
    <w:p w14:paraId="220C787D" w14:textId="472719C8" w:rsidR="0070303B" w:rsidRDefault="0070303B" w:rsidP="00F4308B">
      <w:pPr>
        <w:spacing w:after="120"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t>Figure S5.</w:t>
      </w:r>
      <w:r w:rsidR="00B36E11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Change in the Coulomb Failure Stress (ΔCFS) by the mainshock. </w:t>
      </w:r>
    </w:p>
    <w:p w14:paraId="649966A3" w14:textId="23275397" w:rsidR="004656B8" w:rsidRDefault="004656B8" w:rsidP="003D13BC">
      <w:pPr>
        <w:spacing w:after="120" w:line="360" w:lineRule="auto"/>
        <w:rPr>
          <w:rFonts w:ascii="Times New Roman" w:hAnsi="Times New Roman" w:cs="Times New Roman"/>
          <w:bCs/>
          <w:color w:val="000000" w:themeColor="text1"/>
        </w:rPr>
      </w:pPr>
      <w:r w:rsidRPr="00EA2575">
        <w:rPr>
          <w:rFonts w:ascii="Times New Roman" w:hAnsi="Times New Roman" w:cs="Times New Roman"/>
          <w:b/>
          <w:bCs/>
        </w:rPr>
        <w:lastRenderedPageBreak/>
        <w:t>Figure S6</w:t>
      </w:r>
      <w:r w:rsidRPr="00EA257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Vertical records from the mainshock at 10 stations within 140 km from the epicenter are plotted starting from the first source pulse arrivals</w:t>
      </w:r>
      <w:r w:rsidR="00567CB9">
        <w:rPr>
          <w:rFonts w:ascii="Times New Roman" w:hAnsi="Times New Roman" w:cs="Times New Roman"/>
        </w:rPr>
        <w:t xml:space="preserve"> to 2.5 s duration</w:t>
      </w:r>
      <w:r>
        <w:rPr>
          <w:rFonts w:ascii="Times New Roman" w:hAnsi="Times New Roman" w:cs="Times New Roman"/>
        </w:rPr>
        <w:t xml:space="preserve">. </w:t>
      </w:r>
    </w:p>
    <w:p w14:paraId="6D420D75" w14:textId="6A4B8255" w:rsidR="004656B8" w:rsidRDefault="004656B8" w:rsidP="003D13BC">
      <w:pPr>
        <w:spacing w:after="120"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t>Figure S</w:t>
      </w:r>
      <w:r>
        <w:rPr>
          <w:rFonts w:ascii="Times New Roman" w:hAnsi="Times New Roman" w:cs="Times New Roman"/>
          <w:b/>
          <w:color w:val="000000" w:themeColor="text1"/>
        </w:rPr>
        <w:t>7</w:t>
      </w:r>
      <w:r w:rsidRPr="00D61586">
        <w:rPr>
          <w:rFonts w:ascii="Times New Roman" w:hAnsi="Times New Roman" w:cs="Times New Roman"/>
          <w:bCs/>
          <w:color w:val="000000" w:themeColor="text1"/>
        </w:rPr>
        <w:t>.</w:t>
      </w:r>
      <w:r>
        <w:rPr>
          <w:rFonts w:ascii="Times New Roman" w:hAnsi="Times New Roman" w:cs="Times New Roman"/>
          <w:bCs/>
          <w:color w:val="000000" w:themeColor="text1"/>
        </w:rPr>
        <w:t xml:space="preserve"> Map showing t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he horizontal projection of the P-axis </w:t>
      </w:r>
      <w:r>
        <w:rPr>
          <w:rFonts w:ascii="Times New Roman" w:hAnsi="Times New Roman" w:cs="Times New Roman"/>
          <w:bCs/>
          <w:color w:val="000000" w:themeColor="text1"/>
        </w:rPr>
        <w:t xml:space="preserve">of the mainshock and 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of 2,347 shallow earthquakes (&lt; 35 km) during 1976 </w:t>
      </w:r>
      <w:r w:rsidRPr="00D61586">
        <w:rPr>
          <w:rFonts w:ascii="Times New Roman" w:eastAsia="Courier New" w:hAnsi="Times New Roman" w:cs="Times New Roman"/>
          <w:color w:val="000000" w:themeColor="text1"/>
          <w:shd w:val="clear" w:color="auto" w:fill="FFFFFF"/>
        </w:rPr>
        <w:t xml:space="preserve">– </w:t>
      </w:r>
      <w:r w:rsidRPr="00D61586">
        <w:rPr>
          <w:rFonts w:ascii="Times New Roman" w:hAnsi="Times New Roman" w:cs="Times New Roman"/>
          <w:bCs/>
          <w:color w:val="000000" w:themeColor="text1"/>
        </w:rPr>
        <w:t>2021 around the epicentral region.</w:t>
      </w:r>
      <w:r>
        <w:rPr>
          <w:rFonts w:ascii="Times New Roman" w:hAnsi="Times New Roman" w:cs="Times New Roman"/>
          <w:bCs/>
          <w:color w:val="000000" w:themeColor="text1"/>
        </w:rPr>
        <w:t xml:space="preserve"> </w:t>
      </w:r>
    </w:p>
    <w:p w14:paraId="059D8961" w14:textId="77777777" w:rsidR="00567CB9" w:rsidRDefault="00567CB9" w:rsidP="005B516F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 w:themeColor="text1"/>
        </w:rPr>
      </w:pPr>
    </w:p>
    <w:p w14:paraId="5256FCCB" w14:textId="77777777" w:rsidR="00687B8E" w:rsidRDefault="00687B8E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39C24B71" w14:textId="5659E946" w:rsidR="005B516F" w:rsidRPr="00D61586" w:rsidRDefault="005B516F" w:rsidP="005B516F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lastRenderedPageBreak/>
        <w:t>Table S1.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>Velocity models used in this study.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997"/>
        <w:gridCol w:w="1110"/>
        <w:gridCol w:w="999"/>
        <w:gridCol w:w="1000"/>
        <w:gridCol w:w="996"/>
        <w:gridCol w:w="1004"/>
        <w:gridCol w:w="993"/>
        <w:gridCol w:w="990"/>
      </w:tblGrid>
      <w:tr w:rsidR="005B516F" w:rsidRPr="00D61586" w14:paraId="00DA147C" w14:textId="77777777" w:rsidTr="005B516F">
        <w:tc>
          <w:tcPr>
            <w:tcW w:w="1307" w:type="dxa"/>
          </w:tcPr>
          <w:p w14:paraId="6DD50C8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Model</w:t>
            </w:r>
          </w:p>
        </w:tc>
        <w:tc>
          <w:tcPr>
            <w:tcW w:w="1005" w:type="dxa"/>
          </w:tcPr>
          <w:p w14:paraId="214EBF7C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Depth (km)</w:t>
            </w:r>
          </w:p>
        </w:tc>
        <w:tc>
          <w:tcPr>
            <w:tcW w:w="1006" w:type="dxa"/>
          </w:tcPr>
          <w:p w14:paraId="6514B81C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Layer thickness (km)</w:t>
            </w:r>
          </w:p>
        </w:tc>
        <w:tc>
          <w:tcPr>
            <w:tcW w:w="1005" w:type="dxa"/>
          </w:tcPr>
          <w:p w14:paraId="66E7EF9F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i/>
                <w:iCs/>
                <w:color w:val="000000" w:themeColor="text1"/>
              </w:rPr>
              <w:t>V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bscript"/>
              </w:rPr>
              <w:t>P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 xml:space="preserve"> (km/s)</w:t>
            </w:r>
          </w:p>
        </w:tc>
        <w:tc>
          <w:tcPr>
            <w:tcW w:w="1006" w:type="dxa"/>
          </w:tcPr>
          <w:p w14:paraId="6AE0A4B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i/>
                <w:iCs/>
                <w:color w:val="000000" w:themeColor="text1"/>
              </w:rPr>
              <w:t>V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bscript"/>
              </w:rPr>
              <w:t>S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 xml:space="preserve"> (km/s)</w:t>
            </w:r>
          </w:p>
        </w:tc>
        <w:tc>
          <w:tcPr>
            <w:tcW w:w="1005" w:type="dxa"/>
          </w:tcPr>
          <w:p w14:paraId="471BE74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i/>
                <w:iCs/>
                <w:color w:val="000000" w:themeColor="text1"/>
              </w:rPr>
              <w:t>V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bscript"/>
              </w:rPr>
              <w:t>P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/</w:t>
            </w:r>
            <w:r w:rsidRPr="00D61586">
              <w:rPr>
                <w:rFonts w:ascii="Times New Roman" w:eastAsia="Malgun Gothic" w:hAnsi="Times New Roman" w:cs="Times New Roman"/>
                <w:i/>
                <w:iCs/>
                <w:color w:val="000000" w:themeColor="text1"/>
              </w:rPr>
              <w:t>V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bscript"/>
              </w:rPr>
              <w:t>S</w:t>
            </w:r>
          </w:p>
        </w:tc>
        <w:tc>
          <w:tcPr>
            <w:tcW w:w="1006" w:type="dxa"/>
          </w:tcPr>
          <w:p w14:paraId="1484971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Density (g/cm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perscript"/>
              </w:rPr>
              <w:t>3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)</w:t>
            </w:r>
          </w:p>
        </w:tc>
        <w:tc>
          <w:tcPr>
            <w:tcW w:w="1005" w:type="dxa"/>
          </w:tcPr>
          <w:p w14:paraId="3DA5105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i/>
                <w:iCs/>
                <w:color w:val="000000" w:themeColor="text1"/>
              </w:rPr>
              <w:t>Q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bscript"/>
              </w:rPr>
              <w:t>P</w:t>
            </w:r>
          </w:p>
        </w:tc>
        <w:tc>
          <w:tcPr>
            <w:tcW w:w="1006" w:type="dxa"/>
          </w:tcPr>
          <w:p w14:paraId="0070C249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i/>
                <w:iCs/>
                <w:color w:val="000000" w:themeColor="text1"/>
              </w:rPr>
              <w:t>Q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  <w:vertAlign w:val="subscript"/>
              </w:rPr>
              <w:t>S</w:t>
            </w:r>
          </w:p>
        </w:tc>
      </w:tr>
      <w:tr w:rsidR="005B516F" w:rsidRPr="00D61586" w14:paraId="2C68A943" w14:textId="77777777" w:rsidTr="005B516F">
        <w:trPr>
          <w:trHeight w:val="268"/>
        </w:trPr>
        <w:tc>
          <w:tcPr>
            <w:tcW w:w="1307" w:type="dxa"/>
            <w:vMerge w:val="restart"/>
          </w:tcPr>
          <w:p w14:paraId="495081BC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KOR01</w:t>
            </w:r>
          </w:p>
          <w:p w14:paraId="308DE07A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(Korean Peninsula)</w:t>
            </w:r>
          </w:p>
        </w:tc>
        <w:tc>
          <w:tcPr>
            <w:tcW w:w="1005" w:type="dxa"/>
          </w:tcPr>
          <w:p w14:paraId="4DE96503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0</w:t>
            </w:r>
          </w:p>
        </w:tc>
        <w:tc>
          <w:tcPr>
            <w:tcW w:w="1006" w:type="dxa"/>
          </w:tcPr>
          <w:p w14:paraId="0DD502E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15</w:t>
            </w:r>
          </w:p>
        </w:tc>
        <w:tc>
          <w:tcPr>
            <w:tcW w:w="1005" w:type="dxa"/>
          </w:tcPr>
          <w:p w14:paraId="3FDC1C99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5.98</w:t>
            </w:r>
          </w:p>
        </w:tc>
        <w:tc>
          <w:tcPr>
            <w:tcW w:w="1006" w:type="dxa"/>
          </w:tcPr>
          <w:p w14:paraId="7A41EF86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3.40</w:t>
            </w:r>
          </w:p>
        </w:tc>
        <w:tc>
          <w:tcPr>
            <w:tcW w:w="1005" w:type="dxa"/>
          </w:tcPr>
          <w:p w14:paraId="4E8ECEA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1.759</w:t>
            </w:r>
          </w:p>
        </w:tc>
        <w:tc>
          <w:tcPr>
            <w:tcW w:w="1006" w:type="dxa"/>
          </w:tcPr>
          <w:p w14:paraId="5799E68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2.70</w:t>
            </w:r>
          </w:p>
        </w:tc>
        <w:tc>
          <w:tcPr>
            <w:tcW w:w="1005" w:type="dxa"/>
          </w:tcPr>
          <w:p w14:paraId="462CD1E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600</w:t>
            </w:r>
          </w:p>
        </w:tc>
        <w:tc>
          <w:tcPr>
            <w:tcW w:w="1006" w:type="dxa"/>
          </w:tcPr>
          <w:p w14:paraId="407D927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350</w:t>
            </w:r>
          </w:p>
        </w:tc>
      </w:tr>
      <w:tr w:rsidR="005B516F" w:rsidRPr="00D61586" w14:paraId="6CA0ECEC" w14:textId="77777777" w:rsidTr="005B516F">
        <w:trPr>
          <w:trHeight w:val="269"/>
        </w:trPr>
        <w:tc>
          <w:tcPr>
            <w:tcW w:w="1307" w:type="dxa"/>
            <w:vMerge/>
          </w:tcPr>
          <w:p w14:paraId="46323480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</w:p>
        </w:tc>
        <w:tc>
          <w:tcPr>
            <w:tcW w:w="1005" w:type="dxa"/>
          </w:tcPr>
          <w:p w14:paraId="0F14DF14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15</w:t>
            </w:r>
          </w:p>
        </w:tc>
        <w:tc>
          <w:tcPr>
            <w:tcW w:w="1006" w:type="dxa"/>
          </w:tcPr>
          <w:p w14:paraId="2EBECE2B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17</w:t>
            </w:r>
          </w:p>
        </w:tc>
        <w:tc>
          <w:tcPr>
            <w:tcW w:w="1005" w:type="dxa"/>
          </w:tcPr>
          <w:p w14:paraId="68F8218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6.38</w:t>
            </w:r>
          </w:p>
        </w:tc>
        <w:tc>
          <w:tcPr>
            <w:tcW w:w="1006" w:type="dxa"/>
          </w:tcPr>
          <w:p w14:paraId="122B5D6A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3.79</w:t>
            </w:r>
          </w:p>
        </w:tc>
        <w:tc>
          <w:tcPr>
            <w:tcW w:w="1005" w:type="dxa"/>
          </w:tcPr>
          <w:p w14:paraId="24AB5A6A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1.683</w:t>
            </w:r>
          </w:p>
        </w:tc>
        <w:tc>
          <w:tcPr>
            <w:tcW w:w="1006" w:type="dxa"/>
          </w:tcPr>
          <w:p w14:paraId="5CB8631B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2.90</w:t>
            </w:r>
          </w:p>
        </w:tc>
        <w:tc>
          <w:tcPr>
            <w:tcW w:w="1005" w:type="dxa"/>
          </w:tcPr>
          <w:p w14:paraId="28BEF16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1200</w:t>
            </w:r>
          </w:p>
        </w:tc>
        <w:tc>
          <w:tcPr>
            <w:tcW w:w="1006" w:type="dxa"/>
          </w:tcPr>
          <w:p w14:paraId="403FDA2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700</w:t>
            </w:r>
          </w:p>
        </w:tc>
      </w:tr>
      <w:tr w:rsidR="005B516F" w:rsidRPr="00D61586" w14:paraId="0E89A81D" w14:textId="77777777" w:rsidTr="005B516F">
        <w:trPr>
          <w:trHeight w:val="268"/>
        </w:trPr>
        <w:tc>
          <w:tcPr>
            <w:tcW w:w="1307" w:type="dxa"/>
            <w:vMerge/>
          </w:tcPr>
          <w:p w14:paraId="74AE030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</w:p>
        </w:tc>
        <w:tc>
          <w:tcPr>
            <w:tcW w:w="1005" w:type="dxa"/>
          </w:tcPr>
          <w:p w14:paraId="52B64582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32</w:t>
            </w:r>
          </w:p>
        </w:tc>
        <w:tc>
          <w:tcPr>
            <w:tcW w:w="1006" w:type="dxa"/>
          </w:tcPr>
          <w:p w14:paraId="359567B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20</w:t>
            </w:r>
          </w:p>
        </w:tc>
        <w:tc>
          <w:tcPr>
            <w:tcW w:w="1005" w:type="dxa"/>
          </w:tcPr>
          <w:p w14:paraId="3FB8A90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7.95</w:t>
            </w:r>
          </w:p>
        </w:tc>
        <w:tc>
          <w:tcPr>
            <w:tcW w:w="1006" w:type="dxa"/>
          </w:tcPr>
          <w:p w14:paraId="2A3856D1" w14:textId="0BCF0BD9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4.</w:t>
            </w:r>
            <w:r w:rsidR="00052A11">
              <w:rPr>
                <w:rFonts w:ascii="Times New Roman" w:eastAsia="Malgun Gothic" w:hAnsi="Times New Roman" w:cs="Times New Roman"/>
                <w:color w:val="000000" w:themeColor="text1"/>
              </w:rPr>
              <w:t>5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8</w:t>
            </w:r>
          </w:p>
        </w:tc>
        <w:tc>
          <w:tcPr>
            <w:tcW w:w="1005" w:type="dxa"/>
          </w:tcPr>
          <w:p w14:paraId="4E676664" w14:textId="0A9E0DE1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1.7</w:t>
            </w:r>
            <w:r w:rsidR="00052A11">
              <w:rPr>
                <w:rFonts w:ascii="Times New Roman" w:eastAsia="Malgun Gothic" w:hAnsi="Times New Roman" w:cs="Times New Roman"/>
                <w:color w:val="000000" w:themeColor="text1"/>
              </w:rPr>
              <w:t>36</w:t>
            </w:r>
          </w:p>
        </w:tc>
        <w:tc>
          <w:tcPr>
            <w:tcW w:w="1006" w:type="dxa"/>
          </w:tcPr>
          <w:p w14:paraId="6FCFFBB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3.30</w:t>
            </w:r>
          </w:p>
        </w:tc>
        <w:tc>
          <w:tcPr>
            <w:tcW w:w="1005" w:type="dxa"/>
          </w:tcPr>
          <w:p w14:paraId="18F7AEB0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1500</w:t>
            </w:r>
          </w:p>
        </w:tc>
        <w:tc>
          <w:tcPr>
            <w:tcW w:w="1006" w:type="dxa"/>
          </w:tcPr>
          <w:p w14:paraId="70F5534D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900</w:t>
            </w:r>
          </w:p>
        </w:tc>
      </w:tr>
      <w:tr w:rsidR="005B516F" w:rsidRPr="00D61586" w14:paraId="3F6BF87A" w14:textId="77777777" w:rsidTr="005B516F">
        <w:trPr>
          <w:trHeight w:val="269"/>
        </w:trPr>
        <w:tc>
          <w:tcPr>
            <w:tcW w:w="1307" w:type="dxa"/>
            <w:vMerge w:val="restart"/>
          </w:tcPr>
          <w:p w14:paraId="52030CD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KOR02</w:t>
            </w:r>
          </w:p>
          <w:p w14:paraId="5A0F952D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(</w:t>
            </w:r>
            <w:proofErr w:type="spellStart"/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Jeju</w:t>
            </w:r>
            <w:proofErr w:type="spellEnd"/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 xml:space="preserve"> Island)</w:t>
            </w:r>
          </w:p>
        </w:tc>
        <w:tc>
          <w:tcPr>
            <w:tcW w:w="1005" w:type="dxa"/>
          </w:tcPr>
          <w:p w14:paraId="22DAC4BA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0</w:t>
            </w:r>
          </w:p>
        </w:tc>
        <w:tc>
          <w:tcPr>
            <w:tcW w:w="1006" w:type="dxa"/>
          </w:tcPr>
          <w:p w14:paraId="3DB9E432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2</w:t>
            </w:r>
          </w:p>
        </w:tc>
        <w:tc>
          <w:tcPr>
            <w:tcW w:w="1005" w:type="dxa"/>
          </w:tcPr>
          <w:p w14:paraId="1F7416BA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3.00</w:t>
            </w:r>
          </w:p>
        </w:tc>
        <w:tc>
          <w:tcPr>
            <w:tcW w:w="1006" w:type="dxa"/>
          </w:tcPr>
          <w:p w14:paraId="439898C4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1.73</w:t>
            </w:r>
          </w:p>
        </w:tc>
        <w:tc>
          <w:tcPr>
            <w:tcW w:w="1005" w:type="dxa"/>
          </w:tcPr>
          <w:p w14:paraId="50295DB6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1.730</w:t>
            </w:r>
          </w:p>
        </w:tc>
        <w:tc>
          <w:tcPr>
            <w:tcW w:w="1006" w:type="dxa"/>
          </w:tcPr>
          <w:p w14:paraId="5DFCE60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2.20</w:t>
            </w:r>
          </w:p>
        </w:tc>
        <w:tc>
          <w:tcPr>
            <w:tcW w:w="1005" w:type="dxa"/>
          </w:tcPr>
          <w:p w14:paraId="4A11B5B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200</w:t>
            </w:r>
          </w:p>
        </w:tc>
        <w:tc>
          <w:tcPr>
            <w:tcW w:w="1006" w:type="dxa"/>
          </w:tcPr>
          <w:p w14:paraId="2475348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bCs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bCs/>
                <w:color w:val="000000" w:themeColor="text1"/>
              </w:rPr>
              <w:t>100</w:t>
            </w:r>
          </w:p>
        </w:tc>
      </w:tr>
      <w:tr w:rsidR="005B516F" w:rsidRPr="00D61586" w14:paraId="24670276" w14:textId="77777777" w:rsidTr="005B516F">
        <w:trPr>
          <w:trHeight w:val="268"/>
        </w:trPr>
        <w:tc>
          <w:tcPr>
            <w:tcW w:w="1307" w:type="dxa"/>
            <w:vMerge/>
          </w:tcPr>
          <w:p w14:paraId="2C284254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005" w:type="dxa"/>
          </w:tcPr>
          <w:p w14:paraId="1F855A79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</w:t>
            </w:r>
          </w:p>
        </w:tc>
        <w:tc>
          <w:tcPr>
            <w:tcW w:w="1006" w:type="dxa"/>
          </w:tcPr>
          <w:p w14:paraId="59EC9225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13</w:t>
            </w:r>
          </w:p>
        </w:tc>
        <w:tc>
          <w:tcPr>
            <w:tcW w:w="1005" w:type="dxa"/>
          </w:tcPr>
          <w:p w14:paraId="63AF8C80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5.98</w:t>
            </w:r>
          </w:p>
        </w:tc>
        <w:tc>
          <w:tcPr>
            <w:tcW w:w="1006" w:type="dxa"/>
          </w:tcPr>
          <w:p w14:paraId="60ADFC64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3.40</w:t>
            </w:r>
          </w:p>
        </w:tc>
        <w:tc>
          <w:tcPr>
            <w:tcW w:w="1005" w:type="dxa"/>
          </w:tcPr>
          <w:p w14:paraId="0DB865C4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1.759</w:t>
            </w:r>
          </w:p>
        </w:tc>
        <w:tc>
          <w:tcPr>
            <w:tcW w:w="1006" w:type="dxa"/>
          </w:tcPr>
          <w:p w14:paraId="7624D715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2.70</w:t>
            </w:r>
          </w:p>
        </w:tc>
        <w:tc>
          <w:tcPr>
            <w:tcW w:w="1005" w:type="dxa"/>
          </w:tcPr>
          <w:p w14:paraId="7E5C3A62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600</w:t>
            </w:r>
          </w:p>
        </w:tc>
        <w:tc>
          <w:tcPr>
            <w:tcW w:w="1006" w:type="dxa"/>
          </w:tcPr>
          <w:p w14:paraId="3338C840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350</w:t>
            </w:r>
          </w:p>
        </w:tc>
      </w:tr>
      <w:tr w:rsidR="005B516F" w:rsidRPr="00D61586" w14:paraId="0838AD53" w14:textId="77777777" w:rsidTr="005B516F">
        <w:trPr>
          <w:trHeight w:val="269"/>
        </w:trPr>
        <w:tc>
          <w:tcPr>
            <w:tcW w:w="1307" w:type="dxa"/>
            <w:vMerge/>
          </w:tcPr>
          <w:p w14:paraId="1ED64016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005" w:type="dxa"/>
          </w:tcPr>
          <w:p w14:paraId="1C654FF4" w14:textId="7F9BA950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</w:t>
            </w:r>
            <w:r w:rsidR="009958E1">
              <w:rPr>
                <w:rFonts w:ascii="Times New Roman" w:eastAsia="Malgun Gothic" w:hAnsi="Times New Roman" w:cs="Times New Roman"/>
                <w:color w:val="000000" w:themeColor="text1"/>
              </w:rPr>
              <w:t>5</w:t>
            </w:r>
          </w:p>
        </w:tc>
        <w:tc>
          <w:tcPr>
            <w:tcW w:w="1006" w:type="dxa"/>
          </w:tcPr>
          <w:p w14:paraId="75B913D0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17</w:t>
            </w:r>
          </w:p>
        </w:tc>
        <w:tc>
          <w:tcPr>
            <w:tcW w:w="1005" w:type="dxa"/>
          </w:tcPr>
          <w:p w14:paraId="5839FA0A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6.38</w:t>
            </w:r>
          </w:p>
        </w:tc>
        <w:tc>
          <w:tcPr>
            <w:tcW w:w="1006" w:type="dxa"/>
          </w:tcPr>
          <w:p w14:paraId="433A25A1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3.79</w:t>
            </w:r>
          </w:p>
        </w:tc>
        <w:tc>
          <w:tcPr>
            <w:tcW w:w="1005" w:type="dxa"/>
          </w:tcPr>
          <w:p w14:paraId="28C25CB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1.683</w:t>
            </w:r>
          </w:p>
        </w:tc>
        <w:tc>
          <w:tcPr>
            <w:tcW w:w="1006" w:type="dxa"/>
          </w:tcPr>
          <w:p w14:paraId="436BC068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2.90</w:t>
            </w:r>
          </w:p>
        </w:tc>
        <w:tc>
          <w:tcPr>
            <w:tcW w:w="1005" w:type="dxa"/>
          </w:tcPr>
          <w:p w14:paraId="17C12D2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1200</w:t>
            </w:r>
          </w:p>
        </w:tc>
        <w:tc>
          <w:tcPr>
            <w:tcW w:w="1006" w:type="dxa"/>
          </w:tcPr>
          <w:p w14:paraId="68EDDCB3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700</w:t>
            </w:r>
          </w:p>
        </w:tc>
      </w:tr>
      <w:tr w:rsidR="005B516F" w:rsidRPr="00D61586" w14:paraId="05766A58" w14:textId="77777777" w:rsidTr="005B516F">
        <w:trPr>
          <w:trHeight w:val="269"/>
        </w:trPr>
        <w:tc>
          <w:tcPr>
            <w:tcW w:w="1307" w:type="dxa"/>
            <w:vMerge/>
          </w:tcPr>
          <w:p w14:paraId="015E0B05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005" w:type="dxa"/>
          </w:tcPr>
          <w:p w14:paraId="0FD96555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32</w:t>
            </w:r>
          </w:p>
        </w:tc>
        <w:tc>
          <w:tcPr>
            <w:tcW w:w="1006" w:type="dxa"/>
          </w:tcPr>
          <w:p w14:paraId="22112F4B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20</w:t>
            </w:r>
          </w:p>
        </w:tc>
        <w:tc>
          <w:tcPr>
            <w:tcW w:w="1005" w:type="dxa"/>
          </w:tcPr>
          <w:p w14:paraId="0850252E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7.95</w:t>
            </w:r>
          </w:p>
        </w:tc>
        <w:tc>
          <w:tcPr>
            <w:tcW w:w="1006" w:type="dxa"/>
          </w:tcPr>
          <w:p w14:paraId="05AF1824" w14:textId="0AE487F8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4.</w:t>
            </w:r>
            <w:r w:rsidR="00052A11">
              <w:rPr>
                <w:rFonts w:ascii="Times New Roman" w:eastAsia="Malgun Gothic" w:hAnsi="Times New Roman" w:cs="Times New Roman"/>
                <w:color w:val="000000" w:themeColor="text1"/>
              </w:rPr>
              <w:t>5</w:t>
            </w: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8</w:t>
            </w:r>
          </w:p>
        </w:tc>
        <w:tc>
          <w:tcPr>
            <w:tcW w:w="1005" w:type="dxa"/>
          </w:tcPr>
          <w:p w14:paraId="293DBE4F" w14:textId="645A1910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1.7</w:t>
            </w:r>
            <w:r w:rsidR="00052A11">
              <w:rPr>
                <w:rFonts w:ascii="Times New Roman" w:eastAsia="Malgun Gothic" w:hAnsi="Times New Roman" w:cs="Times New Roman"/>
                <w:color w:val="000000" w:themeColor="text1"/>
              </w:rPr>
              <w:t>36</w:t>
            </w:r>
          </w:p>
        </w:tc>
        <w:tc>
          <w:tcPr>
            <w:tcW w:w="1006" w:type="dxa"/>
          </w:tcPr>
          <w:p w14:paraId="40BAB8C0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3.30</w:t>
            </w:r>
          </w:p>
        </w:tc>
        <w:tc>
          <w:tcPr>
            <w:tcW w:w="1005" w:type="dxa"/>
          </w:tcPr>
          <w:p w14:paraId="564E69FD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1500</w:t>
            </w:r>
          </w:p>
        </w:tc>
        <w:tc>
          <w:tcPr>
            <w:tcW w:w="1006" w:type="dxa"/>
          </w:tcPr>
          <w:p w14:paraId="1944F4F7" w14:textId="77777777" w:rsidR="005B516F" w:rsidRPr="00D61586" w:rsidRDefault="005B516F" w:rsidP="005B516F">
            <w:pPr>
              <w:spacing w:line="360" w:lineRule="auto"/>
              <w:rPr>
                <w:rFonts w:ascii="Times New Roman" w:eastAsia="Malgun Gothic" w:hAnsi="Times New Roman" w:cs="Times New Roman"/>
                <w:color w:val="000000" w:themeColor="text1"/>
              </w:rPr>
            </w:pPr>
            <w:r w:rsidRPr="00D61586">
              <w:rPr>
                <w:rFonts w:ascii="Times New Roman" w:eastAsia="Malgun Gothic" w:hAnsi="Times New Roman" w:cs="Times New Roman"/>
                <w:color w:val="000000" w:themeColor="text1"/>
              </w:rPr>
              <w:t>900</w:t>
            </w:r>
          </w:p>
        </w:tc>
      </w:tr>
    </w:tbl>
    <w:p w14:paraId="2ADA77CE" w14:textId="77777777" w:rsidR="005B516F" w:rsidRPr="00D61586" w:rsidRDefault="005B516F" w:rsidP="005B516F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</w:rPr>
      </w:pPr>
    </w:p>
    <w:p w14:paraId="7178F6B9" w14:textId="77777777" w:rsidR="0064283A" w:rsidRPr="00D61586" w:rsidRDefault="0064283A" w:rsidP="005B516F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  <w:lang w:eastAsia="ko-KR"/>
        </w:rPr>
      </w:pPr>
    </w:p>
    <w:p w14:paraId="68B10881" w14:textId="2F483EC4" w:rsidR="005B516F" w:rsidRPr="00D61586" w:rsidRDefault="005B516F" w:rsidP="005B516F">
      <w:pPr>
        <w:pStyle w:val="PlainText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158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Table S2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36E1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List of Stations on </w:t>
      </w:r>
      <w:proofErr w:type="spellStart"/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Jeju</w:t>
      </w:r>
      <w:proofErr w:type="spellEnd"/>
      <w:r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Island used in this study.</w:t>
      </w:r>
      <w:r w:rsidR="00483ED3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7"/>
        <w:gridCol w:w="1877"/>
        <w:gridCol w:w="1877"/>
        <w:gridCol w:w="1877"/>
      </w:tblGrid>
      <w:tr w:rsidR="005B516F" w:rsidRPr="00D61586" w14:paraId="0A86AD97" w14:textId="77777777" w:rsidTr="005B516F">
        <w:tc>
          <w:tcPr>
            <w:tcW w:w="1877" w:type="dxa"/>
          </w:tcPr>
          <w:p w14:paraId="6AA01C2B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Station code</w:t>
            </w:r>
          </w:p>
        </w:tc>
        <w:tc>
          <w:tcPr>
            <w:tcW w:w="1877" w:type="dxa"/>
          </w:tcPr>
          <w:p w14:paraId="1B659FA0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Distance (km)</w:t>
            </w:r>
          </w:p>
        </w:tc>
        <w:tc>
          <w:tcPr>
            <w:tcW w:w="1877" w:type="dxa"/>
          </w:tcPr>
          <w:p w14:paraId="24A97639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Azimuth (º)</w:t>
            </w:r>
          </w:p>
        </w:tc>
        <w:tc>
          <w:tcPr>
            <w:tcW w:w="1877" w:type="dxa"/>
          </w:tcPr>
          <w:p w14:paraId="14292BEC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Takeoff angle (º)</w:t>
            </w:r>
          </w:p>
        </w:tc>
      </w:tr>
      <w:tr w:rsidR="005B516F" w:rsidRPr="00D61586" w14:paraId="76BD4CEC" w14:textId="77777777" w:rsidTr="005B516F">
        <w:tc>
          <w:tcPr>
            <w:tcW w:w="1877" w:type="dxa"/>
          </w:tcPr>
          <w:p w14:paraId="6BBE3DD0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MRD</w:t>
            </w:r>
          </w:p>
        </w:tc>
        <w:tc>
          <w:tcPr>
            <w:tcW w:w="1877" w:type="dxa"/>
          </w:tcPr>
          <w:p w14:paraId="7C564B19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8.1</w:t>
            </w:r>
          </w:p>
        </w:tc>
        <w:tc>
          <w:tcPr>
            <w:tcW w:w="1877" w:type="dxa"/>
          </w:tcPr>
          <w:p w14:paraId="158BE5B6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79</w:t>
            </w:r>
          </w:p>
        </w:tc>
        <w:tc>
          <w:tcPr>
            <w:tcW w:w="1877" w:type="dxa"/>
          </w:tcPr>
          <w:p w14:paraId="32F832B0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145</w:t>
            </w:r>
          </w:p>
        </w:tc>
      </w:tr>
      <w:tr w:rsidR="005B516F" w:rsidRPr="00D61586" w14:paraId="79B011F8" w14:textId="77777777" w:rsidTr="005B516F">
        <w:tc>
          <w:tcPr>
            <w:tcW w:w="1877" w:type="dxa"/>
          </w:tcPr>
          <w:p w14:paraId="573CE268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GOS2</w:t>
            </w:r>
          </w:p>
        </w:tc>
        <w:tc>
          <w:tcPr>
            <w:tcW w:w="1877" w:type="dxa"/>
          </w:tcPr>
          <w:p w14:paraId="55C6A68B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22.0</w:t>
            </w:r>
          </w:p>
        </w:tc>
        <w:tc>
          <w:tcPr>
            <w:tcW w:w="1877" w:type="dxa"/>
          </w:tcPr>
          <w:p w14:paraId="40EFF884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77" w:type="dxa"/>
          </w:tcPr>
          <w:p w14:paraId="511DA782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117</w:t>
            </w:r>
          </w:p>
        </w:tc>
      </w:tr>
      <w:tr w:rsidR="005B516F" w:rsidRPr="00D61586" w14:paraId="2AF1B17A" w14:textId="77777777" w:rsidTr="005B516F">
        <w:tc>
          <w:tcPr>
            <w:tcW w:w="1877" w:type="dxa"/>
          </w:tcPr>
          <w:p w14:paraId="72AE5EF0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HA2B</w:t>
            </w:r>
          </w:p>
        </w:tc>
        <w:tc>
          <w:tcPr>
            <w:tcW w:w="1877" w:type="dxa"/>
          </w:tcPr>
          <w:p w14:paraId="267D032B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33.0</w:t>
            </w:r>
          </w:p>
        </w:tc>
        <w:tc>
          <w:tcPr>
            <w:tcW w:w="1877" w:type="dxa"/>
          </w:tcPr>
          <w:p w14:paraId="24EF4457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877" w:type="dxa"/>
          </w:tcPr>
          <w:p w14:paraId="0A1D8E88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</w:t>
            </w:r>
          </w:p>
        </w:tc>
      </w:tr>
      <w:tr w:rsidR="005B516F" w:rsidRPr="00D61586" w14:paraId="03582001" w14:textId="77777777" w:rsidTr="005B516F">
        <w:tc>
          <w:tcPr>
            <w:tcW w:w="1877" w:type="dxa"/>
          </w:tcPr>
          <w:p w14:paraId="15326665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SGP2</w:t>
            </w:r>
          </w:p>
        </w:tc>
        <w:tc>
          <w:tcPr>
            <w:tcW w:w="1877" w:type="dxa"/>
          </w:tcPr>
          <w:p w14:paraId="498EF8B2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34.3</w:t>
            </w:r>
          </w:p>
        </w:tc>
        <w:tc>
          <w:tcPr>
            <w:tcW w:w="1877" w:type="dxa"/>
          </w:tcPr>
          <w:p w14:paraId="0CE7B3DC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59</w:t>
            </w:r>
          </w:p>
        </w:tc>
        <w:tc>
          <w:tcPr>
            <w:tcW w:w="1877" w:type="dxa"/>
          </w:tcPr>
          <w:p w14:paraId="2FEBC7AE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108</w:t>
            </w:r>
          </w:p>
        </w:tc>
      </w:tr>
      <w:tr w:rsidR="005B516F" w:rsidRPr="00D61586" w14:paraId="5CCD8039" w14:textId="77777777" w:rsidTr="005B516F">
        <w:tc>
          <w:tcPr>
            <w:tcW w:w="1877" w:type="dxa"/>
          </w:tcPr>
          <w:p w14:paraId="66D065E8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JJU2</w:t>
            </w:r>
          </w:p>
        </w:tc>
        <w:tc>
          <w:tcPr>
            <w:tcW w:w="1877" w:type="dxa"/>
          </w:tcPr>
          <w:p w14:paraId="63E2612D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49.7</w:t>
            </w:r>
          </w:p>
        </w:tc>
        <w:tc>
          <w:tcPr>
            <w:tcW w:w="1877" w:type="dxa"/>
          </w:tcPr>
          <w:p w14:paraId="7EB6EAC3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</w:t>
            </w:r>
          </w:p>
        </w:tc>
        <w:tc>
          <w:tcPr>
            <w:tcW w:w="1877" w:type="dxa"/>
          </w:tcPr>
          <w:p w14:paraId="4A593EDD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102</w:t>
            </w:r>
          </w:p>
        </w:tc>
      </w:tr>
      <w:tr w:rsidR="005B516F" w:rsidRPr="00D61586" w14:paraId="75288A02" w14:textId="77777777" w:rsidTr="005B516F">
        <w:tc>
          <w:tcPr>
            <w:tcW w:w="1877" w:type="dxa"/>
          </w:tcPr>
          <w:p w14:paraId="52BCDFAD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JJB</w:t>
            </w:r>
          </w:p>
        </w:tc>
        <w:tc>
          <w:tcPr>
            <w:tcW w:w="1877" w:type="dxa"/>
          </w:tcPr>
          <w:p w14:paraId="32DDC8F0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58.8</w:t>
            </w:r>
          </w:p>
        </w:tc>
        <w:tc>
          <w:tcPr>
            <w:tcW w:w="1877" w:type="dxa"/>
          </w:tcPr>
          <w:p w14:paraId="017277E8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48</w:t>
            </w:r>
          </w:p>
        </w:tc>
        <w:tc>
          <w:tcPr>
            <w:tcW w:w="1877" w:type="dxa"/>
          </w:tcPr>
          <w:p w14:paraId="1F6EB528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</w:tr>
      <w:tr w:rsidR="005B516F" w:rsidRPr="00D61586" w14:paraId="46A5BD94" w14:textId="77777777" w:rsidTr="005B516F">
        <w:tc>
          <w:tcPr>
            <w:tcW w:w="1877" w:type="dxa"/>
          </w:tcPr>
          <w:p w14:paraId="2F436933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PYSB</w:t>
            </w:r>
          </w:p>
        </w:tc>
        <w:tc>
          <w:tcPr>
            <w:tcW w:w="1877" w:type="dxa"/>
          </w:tcPr>
          <w:p w14:paraId="48278C23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65.4</w:t>
            </w:r>
          </w:p>
        </w:tc>
        <w:tc>
          <w:tcPr>
            <w:tcW w:w="1877" w:type="dxa"/>
          </w:tcPr>
          <w:p w14:paraId="303806EA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64</w:t>
            </w:r>
          </w:p>
        </w:tc>
        <w:tc>
          <w:tcPr>
            <w:tcW w:w="1877" w:type="dxa"/>
          </w:tcPr>
          <w:p w14:paraId="706DFD92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</w:t>
            </w:r>
          </w:p>
        </w:tc>
      </w:tr>
      <w:tr w:rsidR="005B516F" w:rsidRPr="00D61586" w14:paraId="7B4152F1" w14:textId="77777777" w:rsidTr="005B516F">
        <w:tc>
          <w:tcPr>
            <w:tcW w:w="1877" w:type="dxa"/>
          </w:tcPr>
          <w:p w14:paraId="5F66B433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UDO</w:t>
            </w:r>
          </w:p>
        </w:tc>
        <w:tc>
          <w:tcPr>
            <w:tcW w:w="1877" w:type="dxa"/>
          </w:tcPr>
          <w:p w14:paraId="021BF5C7" w14:textId="77777777" w:rsidR="005B516F" w:rsidRPr="00D61586" w:rsidRDefault="005B516F" w:rsidP="005B516F">
            <w:pPr>
              <w:pStyle w:val="PlainText"/>
              <w:tabs>
                <w:tab w:val="decimal" w:pos="524"/>
              </w:tabs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85.7</w:t>
            </w:r>
          </w:p>
        </w:tc>
        <w:tc>
          <w:tcPr>
            <w:tcW w:w="1877" w:type="dxa"/>
          </w:tcPr>
          <w:p w14:paraId="05B08054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57</w:t>
            </w:r>
          </w:p>
        </w:tc>
        <w:tc>
          <w:tcPr>
            <w:tcW w:w="1877" w:type="dxa"/>
          </w:tcPr>
          <w:p w14:paraId="5F37D05C" w14:textId="77777777" w:rsidR="005B516F" w:rsidRPr="00D61586" w:rsidRDefault="005B516F" w:rsidP="005B516F">
            <w:pPr>
              <w:pStyle w:val="PlainText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6158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69</w:t>
            </w:r>
          </w:p>
        </w:tc>
      </w:tr>
    </w:tbl>
    <w:p w14:paraId="1417F04C" w14:textId="77777777" w:rsidR="005B516F" w:rsidRPr="00D61586" w:rsidRDefault="005B516F" w:rsidP="005B516F">
      <w:pPr>
        <w:pStyle w:val="PlainText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A5A1D" w14:textId="64AFE9A3" w:rsidR="005B516F" w:rsidRDefault="00483ED3" w:rsidP="005B516F">
      <w:pPr>
        <w:pStyle w:val="PlainText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*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Distance and azimuth are based on the mainshock (2021-12-14, 08:19:15) parameters which </w:t>
      </w:r>
      <w:r w:rsidR="0064283A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latitude</w:t>
      </w:r>
      <w:r w:rsidR="0064283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33.10333ºN, longitude</w:t>
      </w:r>
      <w:r w:rsidR="0064283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126.18005ºE and depth</w:t>
      </w:r>
      <w:r w:rsidR="0064283A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5B516F" w:rsidRPr="00D61586">
        <w:rPr>
          <w:rFonts w:ascii="Times New Roman" w:hAnsi="Times New Roman" w:cs="Times New Roman"/>
          <w:color w:val="000000" w:themeColor="text1"/>
          <w:sz w:val="24"/>
          <w:szCs w:val="24"/>
        </w:rPr>
        <w:t>13.15 km.</w:t>
      </w:r>
    </w:p>
    <w:p w14:paraId="4325AC62" w14:textId="77777777" w:rsidR="00EC2F71" w:rsidRDefault="00EC2F7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C6486F6" w14:textId="1A68D7A6" w:rsidR="00052A11" w:rsidRPr="00052A11" w:rsidRDefault="00052A11" w:rsidP="00955530">
      <w:pPr>
        <w:rPr>
          <w:rFonts w:ascii="Times New Roman" w:hAnsi="Times New Roman" w:cs="Times New Roman"/>
          <w:vertAlign w:val="superscript"/>
        </w:rPr>
      </w:pPr>
      <w:r w:rsidRPr="00052A11">
        <w:rPr>
          <w:rFonts w:ascii="Times New Roman" w:hAnsi="Times New Roman" w:cs="Times New Roman"/>
          <w:b/>
          <w:bCs/>
        </w:rPr>
        <w:lastRenderedPageBreak/>
        <w:t>Table S3</w:t>
      </w:r>
      <w:r w:rsidRPr="003050E3">
        <w:rPr>
          <w:rFonts w:ascii="Times New Roman" w:hAnsi="Times New Roman" w:cs="Times New Roman"/>
        </w:rPr>
        <w:t>. Repeating earthquakes and foreshocks</w:t>
      </w:r>
      <w:r w:rsidRPr="003050E3">
        <w:rPr>
          <w:rFonts w:ascii="Times New Roman" w:hAnsi="Times New Roman" w:cs="Times New Roman"/>
          <w:vertAlign w:val="superscript"/>
        </w:rPr>
        <w:t>*</w:t>
      </w:r>
    </w:p>
    <w:p w14:paraId="5A2DB903" w14:textId="77777777" w:rsidR="00052A11" w:rsidRDefault="00052A11" w:rsidP="00955530"/>
    <w:tbl>
      <w:tblPr>
        <w:tblStyle w:val="TableGrid"/>
        <w:tblpPr w:leftFromText="180" w:rightFromText="180" w:vertAnchor="page" w:horzAnchor="margin" w:tblpY="1974"/>
        <w:tblW w:w="8995" w:type="dxa"/>
        <w:tblLayout w:type="fixed"/>
        <w:tblLook w:val="04A0" w:firstRow="1" w:lastRow="0" w:firstColumn="1" w:lastColumn="0" w:noHBand="0" w:noVBand="1"/>
      </w:tblPr>
      <w:tblGrid>
        <w:gridCol w:w="1525"/>
        <w:gridCol w:w="1440"/>
        <w:gridCol w:w="1080"/>
        <w:gridCol w:w="1260"/>
        <w:gridCol w:w="1080"/>
        <w:gridCol w:w="810"/>
        <w:gridCol w:w="900"/>
        <w:gridCol w:w="900"/>
      </w:tblGrid>
      <w:tr w:rsidR="00052A11" w:rsidRPr="00955530" w14:paraId="3A1A6743" w14:textId="77777777" w:rsidTr="00CF5FFB">
        <w:trPr>
          <w:trHeight w:val="367"/>
        </w:trPr>
        <w:tc>
          <w:tcPr>
            <w:tcW w:w="1525" w:type="dxa"/>
            <w:vMerge w:val="restart"/>
          </w:tcPr>
          <w:p w14:paraId="271F8E72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Date</w:t>
            </w:r>
          </w:p>
          <w:p w14:paraId="00A8638A" w14:textId="77777777" w:rsidR="00052A11" w:rsidRDefault="00052A11" w:rsidP="003050E3">
            <w:pPr>
              <w:rPr>
                <w:rFonts w:ascii="Times New Roman" w:hAnsi="Times New Roman" w:cs="Times New Roman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(y</w:t>
            </w:r>
            <w:r>
              <w:rPr>
                <w:rFonts w:ascii="Times New Roman" w:hAnsi="Times New Roman" w:cs="Times New Roman"/>
                <w:color w:val="000000" w:themeColor="text1"/>
              </w:rPr>
              <w:t>ea</w:t>
            </w:r>
            <w:r w:rsidRPr="005915C6">
              <w:rPr>
                <w:rFonts w:ascii="Times New Roman" w:hAnsi="Times New Roman" w:cs="Times New Roman"/>
                <w:color w:val="000000" w:themeColor="text1"/>
              </w:rPr>
              <w:t>r-</w:t>
            </w:r>
            <w:proofErr w:type="spellStart"/>
            <w:r w:rsidRPr="005915C6">
              <w:rPr>
                <w:rFonts w:ascii="Times New Roman" w:hAnsi="Times New Roman" w:cs="Times New Roman"/>
                <w:color w:val="000000" w:themeColor="text1"/>
              </w:rPr>
              <w:t>mo</w:t>
            </w:r>
            <w:proofErr w:type="spellEnd"/>
            <w:r w:rsidRPr="005915C6">
              <w:rPr>
                <w:rFonts w:ascii="Times New Roman" w:hAnsi="Times New Roman" w:cs="Times New Roman"/>
                <w:color w:val="000000" w:themeColor="text1"/>
              </w:rPr>
              <w:t>-</w:t>
            </w:r>
            <w:proofErr w:type="spellStart"/>
            <w:r w:rsidRPr="005915C6">
              <w:rPr>
                <w:rFonts w:ascii="Times New Roman" w:hAnsi="Times New Roman" w:cs="Times New Roman"/>
                <w:color w:val="000000" w:themeColor="text1"/>
              </w:rPr>
              <w:t>dy</w:t>
            </w:r>
            <w:proofErr w:type="spellEnd"/>
            <w:r w:rsidRPr="005915C6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  <w:tc>
          <w:tcPr>
            <w:tcW w:w="1440" w:type="dxa"/>
            <w:vMerge w:val="restart"/>
          </w:tcPr>
          <w:p w14:paraId="56FF5A7B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Time (UTC</w:t>
            </w:r>
            <w:r w:rsidRPr="005915C6">
              <w:rPr>
                <w:rFonts w:ascii="Times New Roman" w:hAnsi="Times New Roman" w:cs="Times New Roman" w:hint="eastAsia"/>
                <w:color w:val="000000" w:themeColor="text1"/>
              </w:rPr>
              <w:t>)</w:t>
            </w:r>
          </w:p>
          <w:p w14:paraId="1D3F071D" w14:textId="77777777" w:rsidR="00052A11" w:rsidRDefault="00052A11" w:rsidP="003050E3">
            <w:pPr>
              <w:rPr>
                <w:rFonts w:ascii="Times New Roman" w:hAnsi="Times New Roman" w:cs="Times New Roman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(</w:t>
            </w:r>
            <w:proofErr w:type="spellStart"/>
            <w:r w:rsidRPr="005915C6">
              <w:rPr>
                <w:rFonts w:ascii="Times New Roman" w:hAnsi="Times New Roman" w:cs="Times New Roman"/>
                <w:color w:val="000000" w:themeColor="text1"/>
              </w:rPr>
              <w:t>hh:mm:sec</w:t>
            </w:r>
            <w:proofErr w:type="spellEnd"/>
            <w:r w:rsidRPr="005915C6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  <w:tc>
          <w:tcPr>
            <w:tcW w:w="1080" w:type="dxa"/>
            <w:vMerge w:val="restart"/>
          </w:tcPr>
          <w:p w14:paraId="1600AE17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Latitude</w:t>
            </w:r>
          </w:p>
          <w:p w14:paraId="332377EE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(ºN)</w:t>
            </w:r>
          </w:p>
        </w:tc>
        <w:tc>
          <w:tcPr>
            <w:tcW w:w="1260" w:type="dxa"/>
            <w:vMerge w:val="restart"/>
          </w:tcPr>
          <w:p w14:paraId="72BCBB8D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Longitude (ºE)</w:t>
            </w:r>
          </w:p>
        </w:tc>
        <w:tc>
          <w:tcPr>
            <w:tcW w:w="1080" w:type="dxa"/>
            <w:vMerge w:val="restart"/>
          </w:tcPr>
          <w:p w14:paraId="4D74051C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Depth (km)</w:t>
            </w:r>
          </w:p>
        </w:tc>
        <w:tc>
          <w:tcPr>
            <w:tcW w:w="1710" w:type="dxa"/>
            <w:gridSpan w:val="2"/>
          </w:tcPr>
          <w:p w14:paraId="76F4EACB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5915C6">
              <w:rPr>
                <w:rFonts w:ascii="Times New Roman" w:hAnsi="Times New Roman" w:cs="Times New Roman"/>
                <w:color w:val="000000" w:themeColor="text1"/>
              </w:rPr>
              <w:t>Magnitude</w:t>
            </w:r>
          </w:p>
        </w:tc>
        <w:tc>
          <w:tcPr>
            <w:tcW w:w="900" w:type="dxa"/>
            <w:vMerge w:val="restart"/>
          </w:tcPr>
          <w:p w14:paraId="2CE075F8" w14:textId="77777777" w:rsidR="00052A11" w:rsidRDefault="00052A11" w:rsidP="003050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 id</w:t>
            </w:r>
          </w:p>
        </w:tc>
      </w:tr>
      <w:tr w:rsidR="00052A11" w:rsidRPr="00955530" w14:paraId="7B1C7997" w14:textId="77777777" w:rsidTr="00CF5FFB">
        <w:trPr>
          <w:trHeight w:val="366"/>
        </w:trPr>
        <w:tc>
          <w:tcPr>
            <w:tcW w:w="1525" w:type="dxa"/>
            <w:vMerge/>
          </w:tcPr>
          <w:p w14:paraId="21F849B6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40" w:type="dxa"/>
            <w:vMerge/>
          </w:tcPr>
          <w:p w14:paraId="4D3092D3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080" w:type="dxa"/>
            <w:vMerge/>
          </w:tcPr>
          <w:p w14:paraId="5B7D7BF9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260" w:type="dxa"/>
            <w:vMerge/>
          </w:tcPr>
          <w:p w14:paraId="7809D8B2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080" w:type="dxa"/>
            <w:vMerge/>
          </w:tcPr>
          <w:p w14:paraId="2CCB0B51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810" w:type="dxa"/>
          </w:tcPr>
          <w:p w14:paraId="047DF693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</w:rPr>
              <w:t>M</w:t>
            </w:r>
            <w:r w:rsidRPr="00955530">
              <w:rPr>
                <w:rFonts w:ascii="Times New Roman" w:hAnsi="Times New Roman" w:cs="Times New Roman"/>
                <w:vertAlign w:val="subscript"/>
              </w:rPr>
              <w:t>L</w:t>
            </w:r>
          </w:p>
        </w:tc>
        <w:tc>
          <w:tcPr>
            <w:tcW w:w="900" w:type="dxa"/>
          </w:tcPr>
          <w:p w14:paraId="6F691833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00" w:type="dxa"/>
            <w:vMerge/>
          </w:tcPr>
          <w:p w14:paraId="2DD26293" w14:textId="77777777" w:rsidR="00052A11" w:rsidRPr="005915C6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052A11" w:rsidRPr="00955530" w14:paraId="2779BF7E" w14:textId="77777777" w:rsidTr="00CF5FFB">
        <w:tc>
          <w:tcPr>
            <w:tcW w:w="1525" w:type="dxa"/>
          </w:tcPr>
          <w:p w14:paraId="0E718E0B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2016-12-15</w:t>
            </w:r>
          </w:p>
        </w:tc>
        <w:tc>
          <w:tcPr>
            <w:tcW w:w="1440" w:type="dxa"/>
          </w:tcPr>
          <w:p w14:paraId="3562FCF6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23:29:40.1</w:t>
            </w:r>
          </w:p>
        </w:tc>
        <w:tc>
          <w:tcPr>
            <w:tcW w:w="1080" w:type="dxa"/>
          </w:tcPr>
          <w:p w14:paraId="318F2F5A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33.103</w:t>
            </w:r>
          </w:p>
        </w:tc>
        <w:tc>
          <w:tcPr>
            <w:tcW w:w="1260" w:type="dxa"/>
          </w:tcPr>
          <w:p w14:paraId="5D185C32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126.178</w:t>
            </w:r>
          </w:p>
        </w:tc>
        <w:tc>
          <w:tcPr>
            <w:tcW w:w="1080" w:type="dxa"/>
          </w:tcPr>
          <w:p w14:paraId="0A95D577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12.9</w:t>
            </w:r>
          </w:p>
        </w:tc>
        <w:tc>
          <w:tcPr>
            <w:tcW w:w="810" w:type="dxa"/>
          </w:tcPr>
          <w:p w14:paraId="312AEDE7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0.64</w:t>
            </w:r>
          </w:p>
        </w:tc>
        <w:tc>
          <w:tcPr>
            <w:tcW w:w="900" w:type="dxa"/>
          </w:tcPr>
          <w:p w14:paraId="56F58F2F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0.16</w:t>
            </w:r>
          </w:p>
        </w:tc>
        <w:tc>
          <w:tcPr>
            <w:tcW w:w="900" w:type="dxa"/>
          </w:tcPr>
          <w:p w14:paraId="2582D6DE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13</w:t>
            </w:r>
          </w:p>
        </w:tc>
      </w:tr>
      <w:tr w:rsidR="00052A11" w:rsidRPr="00955530" w14:paraId="466219BA" w14:textId="77777777" w:rsidTr="00CF5FFB">
        <w:tc>
          <w:tcPr>
            <w:tcW w:w="1525" w:type="dxa"/>
          </w:tcPr>
          <w:p w14:paraId="04B40B23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2017-12-29</w:t>
            </w:r>
          </w:p>
        </w:tc>
        <w:tc>
          <w:tcPr>
            <w:tcW w:w="1440" w:type="dxa"/>
          </w:tcPr>
          <w:p w14:paraId="0A1BE056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08:01:04.3</w:t>
            </w:r>
          </w:p>
        </w:tc>
        <w:tc>
          <w:tcPr>
            <w:tcW w:w="1080" w:type="dxa"/>
          </w:tcPr>
          <w:p w14:paraId="6A79F392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33.106</w:t>
            </w:r>
          </w:p>
        </w:tc>
        <w:tc>
          <w:tcPr>
            <w:tcW w:w="1260" w:type="dxa"/>
          </w:tcPr>
          <w:p w14:paraId="638207F2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126.177</w:t>
            </w:r>
          </w:p>
        </w:tc>
        <w:tc>
          <w:tcPr>
            <w:tcW w:w="1080" w:type="dxa"/>
          </w:tcPr>
          <w:p w14:paraId="0E77BBF0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2271A4AE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0.85</w:t>
            </w:r>
          </w:p>
        </w:tc>
        <w:tc>
          <w:tcPr>
            <w:tcW w:w="900" w:type="dxa"/>
          </w:tcPr>
          <w:p w14:paraId="7CC76D6A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00" w:type="dxa"/>
          </w:tcPr>
          <w:p w14:paraId="09BD8348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7</w:t>
            </w:r>
          </w:p>
        </w:tc>
      </w:tr>
      <w:tr w:rsidR="00052A11" w:rsidRPr="00955530" w14:paraId="2B6151FF" w14:textId="77777777" w:rsidTr="00CF5FFB">
        <w:tc>
          <w:tcPr>
            <w:tcW w:w="1525" w:type="dxa"/>
          </w:tcPr>
          <w:p w14:paraId="3C81D3BB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2017-12-29</w:t>
            </w:r>
          </w:p>
        </w:tc>
        <w:tc>
          <w:tcPr>
            <w:tcW w:w="1440" w:type="dxa"/>
          </w:tcPr>
          <w:p w14:paraId="5BA47AA2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08:01:10.9</w:t>
            </w:r>
          </w:p>
        </w:tc>
        <w:tc>
          <w:tcPr>
            <w:tcW w:w="1080" w:type="dxa"/>
          </w:tcPr>
          <w:p w14:paraId="5001808D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33.106</w:t>
            </w:r>
          </w:p>
        </w:tc>
        <w:tc>
          <w:tcPr>
            <w:tcW w:w="1260" w:type="dxa"/>
          </w:tcPr>
          <w:p w14:paraId="64AD8A0C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126.177</w:t>
            </w:r>
          </w:p>
        </w:tc>
        <w:tc>
          <w:tcPr>
            <w:tcW w:w="1080" w:type="dxa"/>
          </w:tcPr>
          <w:p w14:paraId="7095CC9E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3DD7B692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0.76</w:t>
            </w:r>
          </w:p>
        </w:tc>
        <w:tc>
          <w:tcPr>
            <w:tcW w:w="900" w:type="dxa"/>
          </w:tcPr>
          <w:p w14:paraId="1783CB8B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0.01</w:t>
            </w:r>
          </w:p>
        </w:tc>
        <w:tc>
          <w:tcPr>
            <w:tcW w:w="900" w:type="dxa"/>
          </w:tcPr>
          <w:p w14:paraId="3624586E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7</w:t>
            </w:r>
          </w:p>
        </w:tc>
      </w:tr>
      <w:tr w:rsidR="00052A11" w:rsidRPr="00955530" w14:paraId="580F64CD" w14:textId="77777777" w:rsidTr="00CF5FFB">
        <w:tc>
          <w:tcPr>
            <w:tcW w:w="1525" w:type="dxa"/>
          </w:tcPr>
          <w:p w14:paraId="4F937BE7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2020-03-21</w:t>
            </w:r>
          </w:p>
        </w:tc>
        <w:tc>
          <w:tcPr>
            <w:tcW w:w="1440" w:type="dxa"/>
          </w:tcPr>
          <w:p w14:paraId="680525B5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17:04:25.0</w:t>
            </w:r>
          </w:p>
        </w:tc>
        <w:tc>
          <w:tcPr>
            <w:tcW w:w="1080" w:type="dxa"/>
          </w:tcPr>
          <w:p w14:paraId="288473F6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33.102</w:t>
            </w:r>
          </w:p>
        </w:tc>
        <w:tc>
          <w:tcPr>
            <w:tcW w:w="1260" w:type="dxa"/>
          </w:tcPr>
          <w:p w14:paraId="7C616AB9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126.173</w:t>
            </w:r>
          </w:p>
        </w:tc>
        <w:tc>
          <w:tcPr>
            <w:tcW w:w="1080" w:type="dxa"/>
          </w:tcPr>
          <w:p w14:paraId="40482A8D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12.0</w:t>
            </w:r>
          </w:p>
        </w:tc>
        <w:tc>
          <w:tcPr>
            <w:tcW w:w="810" w:type="dxa"/>
          </w:tcPr>
          <w:p w14:paraId="2B953A11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0.43</w:t>
            </w:r>
          </w:p>
        </w:tc>
        <w:tc>
          <w:tcPr>
            <w:tcW w:w="900" w:type="dxa"/>
          </w:tcPr>
          <w:p w14:paraId="16E165A9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0.09</w:t>
            </w:r>
          </w:p>
        </w:tc>
        <w:tc>
          <w:tcPr>
            <w:tcW w:w="900" w:type="dxa"/>
          </w:tcPr>
          <w:p w14:paraId="6005C2CF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14</w:t>
            </w:r>
          </w:p>
        </w:tc>
      </w:tr>
      <w:tr w:rsidR="00052A11" w:rsidRPr="00955530" w14:paraId="1D380525" w14:textId="77777777" w:rsidTr="00CF5FFB">
        <w:tc>
          <w:tcPr>
            <w:tcW w:w="1525" w:type="dxa"/>
          </w:tcPr>
          <w:p w14:paraId="619AF200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2020-06-18</w:t>
            </w:r>
          </w:p>
        </w:tc>
        <w:tc>
          <w:tcPr>
            <w:tcW w:w="1440" w:type="dxa"/>
          </w:tcPr>
          <w:p w14:paraId="1042C890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10:57:30.4</w:t>
            </w:r>
          </w:p>
        </w:tc>
        <w:tc>
          <w:tcPr>
            <w:tcW w:w="1080" w:type="dxa"/>
          </w:tcPr>
          <w:p w14:paraId="6D14F8A1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33.106</w:t>
            </w:r>
          </w:p>
        </w:tc>
        <w:tc>
          <w:tcPr>
            <w:tcW w:w="1260" w:type="dxa"/>
          </w:tcPr>
          <w:p w14:paraId="58931ACB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126.177</w:t>
            </w:r>
          </w:p>
        </w:tc>
        <w:tc>
          <w:tcPr>
            <w:tcW w:w="1080" w:type="dxa"/>
          </w:tcPr>
          <w:p w14:paraId="1E77C393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7396B278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1.18</w:t>
            </w:r>
          </w:p>
        </w:tc>
        <w:tc>
          <w:tcPr>
            <w:tcW w:w="900" w:type="dxa"/>
          </w:tcPr>
          <w:p w14:paraId="77499E26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00" w:type="dxa"/>
          </w:tcPr>
          <w:p w14:paraId="5E45220C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7</w:t>
            </w:r>
          </w:p>
        </w:tc>
      </w:tr>
      <w:tr w:rsidR="00052A11" w:rsidRPr="00955530" w14:paraId="74B07B57" w14:textId="77777777" w:rsidTr="00CF5FFB">
        <w:tc>
          <w:tcPr>
            <w:tcW w:w="1525" w:type="dxa"/>
          </w:tcPr>
          <w:p w14:paraId="092A2DAB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2020-10-24</w:t>
            </w:r>
          </w:p>
        </w:tc>
        <w:tc>
          <w:tcPr>
            <w:tcW w:w="1440" w:type="dxa"/>
          </w:tcPr>
          <w:p w14:paraId="3226A8B4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01:57:12.4</w:t>
            </w:r>
          </w:p>
        </w:tc>
        <w:tc>
          <w:tcPr>
            <w:tcW w:w="1080" w:type="dxa"/>
          </w:tcPr>
          <w:p w14:paraId="1022C1FB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33.106</w:t>
            </w:r>
          </w:p>
        </w:tc>
        <w:tc>
          <w:tcPr>
            <w:tcW w:w="1260" w:type="dxa"/>
          </w:tcPr>
          <w:p w14:paraId="207883B1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126.177</w:t>
            </w:r>
          </w:p>
        </w:tc>
        <w:tc>
          <w:tcPr>
            <w:tcW w:w="1080" w:type="dxa"/>
          </w:tcPr>
          <w:p w14:paraId="4A60D80B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004D076D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0.75</w:t>
            </w:r>
          </w:p>
        </w:tc>
        <w:tc>
          <w:tcPr>
            <w:tcW w:w="900" w:type="dxa"/>
          </w:tcPr>
          <w:p w14:paraId="26228384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00" w:type="dxa"/>
          </w:tcPr>
          <w:p w14:paraId="151C2B29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7</w:t>
            </w:r>
          </w:p>
        </w:tc>
      </w:tr>
      <w:tr w:rsidR="00052A11" w:rsidRPr="00955530" w14:paraId="7840DA10" w14:textId="77777777" w:rsidTr="00CF5FFB">
        <w:tc>
          <w:tcPr>
            <w:tcW w:w="1525" w:type="dxa"/>
          </w:tcPr>
          <w:p w14:paraId="3178A255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2021-04-25</w:t>
            </w:r>
          </w:p>
        </w:tc>
        <w:tc>
          <w:tcPr>
            <w:tcW w:w="1440" w:type="dxa"/>
          </w:tcPr>
          <w:p w14:paraId="7BF855BE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12:05:15.8</w:t>
            </w:r>
          </w:p>
        </w:tc>
        <w:tc>
          <w:tcPr>
            <w:tcW w:w="1080" w:type="dxa"/>
          </w:tcPr>
          <w:p w14:paraId="00FE4314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33.107</w:t>
            </w:r>
          </w:p>
        </w:tc>
        <w:tc>
          <w:tcPr>
            <w:tcW w:w="1260" w:type="dxa"/>
          </w:tcPr>
          <w:p w14:paraId="355FFCDB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126.174</w:t>
            </w:r>
          </w:p>
        </w:tc>
        <w:tc>
          <w:tcPr>
            <w:tcW w:w="1080" w:type="dxa"/>
          </w:tcPr>
          <w:p w14:paraId="3E7425F1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08E05F5D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00" w:type="dxa"/>
          </w:tcPr>
          <w:p w14:paraId="22B735A0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00" w:type="dxa"/>
          </w:tcPr>
          <w:p w14:paraId="6990EF7F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5</w:t>
            </w:r>
          </w:p>
        </w:tc>
      </w:tr>
      <w:tr w:rsidR="00052A11" w:rsidRPr="00955530" w14:paraId="198DEF28" w14:textId="77777777" w:rsidTr="00CF5FFB">
        <w:tc>
          <w:tcPr>
            <w:tcW w:w="1525" w:type="dxa"/>
          </w:tcPr>
          <w:p w14:paraId="6AFA8C79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2021-04-25</w:t>
            </w:r>
          </w:p>
        </w:tc>
        <w:tc>
          <w:tcPr>
            <w:tcW w:w="1440" w:type="dxa"/>
          </w:tcPr>
          <w:p w14:paraId="28EBF71E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12:35:07.6</w:t>
            </w:r>
          </w:p>
        </w:tc>
        <w:tc>
          <w:tcPr>
            <w:tcW w:w="1080" w:type="dxa"/>
          </w:tcPr>
          <w:p w14:paraId="7F7408CB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33.107</w:t>
            </w:r>
          </w:p>
        </w:tc>
        <w:tc>
          <w:tcPr>
            <w:tcW w:w="1260" w:type="dxa"/>
          </w:tcPr>
          <w:p w14:paraId="21825E37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126.174</w:t>
            </w:r>
          </w:p>
        </w:tc>
        <w:tc>
          <w:tcPr>
            <w:tcW w:w="1080" w:type="dxa"/>
          </w:tcPr>
          <w:p w14:paraId="2165313C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421E88B0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0.32</w:t>
            </w:r>
          </w:p>
        </w:tc>
        <w:tc>
          <w:tcPr>
            <w:tcW w:w="900" w:type="dxa"/>
          </w:tcPr>
          <w:p w14:paraId="286EA321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0.07</w:t>
            </w:r>
          </w:p>
        </w:tc>
        <w:tc>
          <w:tcPr>
            <w:tcW w:w="900" w:type="dxa"/>
          </w:tcPr>
          <w:p w14:paraId="3774DEA3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5</w:t>
            </w:r>
          </w:p>
        </w:tc>
      </w:tr>
      <w:tr w:rsidR="00052A11" w:rsidRPr="00955530" w14:paraId="6C6481FA" w14:textId="77777777" w:rsidTr="00CF5FFB">
        <w:tc>
          <w:tcPr>
            <w:tcW w:w="1525" w:type="dxa"/>
          </w:tcPr>
          <w:p w14:paraId="751C8022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2021-06-23</w:t>
            </w:r>
          </w:p>
        </w:tc>
        <w:tc>
          <w:tcPr>
            <w:tcW w:w="1440" w:type="dxa"/>
          </w:tcPr>
          <w:p w14:paraId="616C97CE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02:33:59.5</w:t>
            </w:r>
          </w:p>
        </w:tc>
        <w:tc>
          <w:tcPr>
            <w:tcW w:w="1080" w:type="dxa"/>
          </w:tcPr>
          <w:p w14:paraId="1E0892A1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33.106</w:t>
            </w:r>
          </w:p>
        </w:tc>
        <w:tc>
          <w:tcPr>
            <w:tcW w:w="1260" w:type="dxa"/>
          </w:tcPr>
          <w:p w14:paraId="49EDE754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126.177</w:t>
            </w:r>
          </w:p>
        </w:tc>
        <w:tc>
          <w:tcPr>
            <w:tcW w:w="1080" w:type="dxa"/>
          </w:tcPr>
          <w:p w14:paraId="46D06E3D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13.2</w:t>
            </w:r>
          </w:p>
        </w:tc>
        <w:tc>
          <w:tcPr>
            <w:tcW w:w="810" w:type="dxa"/>
          </w:tcPr>
          <w:p w14:paraId="4521E324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1.32</w:t>
            </w:r>
          </w:p>
        </w:tc>
        <w:tc>
          <w:tcPr>
            <w:tcW w:w="900" w:type="dxa"/>
          </w:tcPr>
          <w:p w14:paraId="4013B2C5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900" w:type="dxa"/>
          </w:tcPr>
          <w:p w14:paraId="4EBE0F79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7</w:t>
            </w:r>
          </w:p>
        </w:tc>
      </w:tr>
      <w:tr w:rsidR="00052A11" w:rsidRPr="00955530" w14:paraId="46107BE6" w14:textId="77777777" w:rsidTr="00CF5FFB">
        <w:tc>
          <w:tcPr>
            <w:tcW w:w="1525" w:type="dxa"/>
          </w:tcPr>
          <w:p w14:paraId="66DB38AC" w14:textId="77777777" w:rsidR="00052A11" w:rsidRPr="00CF5FFB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2021-11-01</w:t>
            </w:r>
            <w:r w:rsidRPr="00CF5FFB">
              <w:rPr>
                <w:rFonts w:ascii="Times New Roman" w:hAnsi="Times New Roman" w:cs="Times New Roman"/>
                <w:vertAlign w:val="superscript"/>
              </w:rPr>
              <w:t>†</w:t>
            </w:r>
          </w:p>
        </w:tc>
        <w:tc>
          <w:tcPr>
            <w:tcW w:w="1440" w:type="dxa"/>
          </w:tcPr>
          <w:p w14:paraId="031A0B36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19:59:31.0</w:t>
            </w:r>
          </w:p>
        </w:tc>
        <w:tc>
          <w:tcPr>
            <w:tcW w:w="1080" w:type="dxa"/>
          </w:tcPr>
          <w:p w14:paraId="192CB93D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33.0997</w:t>
            </w:r>
          </w:p>
        </w:tc>
        <w:tc>
          <w:tcPr>
            <w:tcW w:w="1260" w:type="dxa"/>
          </w:tcPr>
          <w:p w14:paraId="63CB097D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126.1735</w:t>
            </w:r>
          </w:p>
        </w:tc>
        <w:tc>
          <w:tcPr>
            <w:tcW w:w="1080" w:type="dxa"/>
          </w:tcPr>
          <w:p w14:paraId="7F37F751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12.9</w:t>
            </w:r>
          </w:p>
        </w:tc>
        <w:tc>
          <w:tcPr>
            <w:tcW w:w="810" w:type="dxa"/>
          </w:tcPr>
          <w:p w14:paraId="2117E8BF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1.29</w:t>
            </w:r>
          </w:p>
        </w:tc>
        <w:tc>
          <w:tcPr>
            <w:tcW w:w="900" w:type="dxa"/>
          </w:tcPr>
          <w:p w14:paraId="2D48A6DA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0.02</w:t>
            </w:r>
          </w:p>
        </w:tc>
        <w:tc>
          <w:tcPr>
            <w:tcW w:w="900" w:type="dxa"/>
          </w:tcPr>
          <w:p w14:paraId="5735CD44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10</w:t>
            </w:r>
          </w:p>
        </w:tc>
      </w:tr>
      <w:tr w:rsidR="00052A11" w:rsidRPr="00955530" w14:paraId="3872DEA6" w14:textId="77777777" w:rsidTr="00CF5FFB">
        <w:tc>
          <w:tcPr>
            <w:tcW w:w="1525" w:type="dxa"/>
          </w:tcPr>
          <w:p w14:paraId="016E0A5D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2021-11-01</w:t>
            </w:r>
          </w:p>
        </w:tc>
        <w:tc>
          <w:tcPr>
            <w:tcW w:w="1440" w:type="dxa"/>
          </w:tcPr>
          <w:p w14:paraId="75904329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20:24:45.7</w:t>
            </w:r>
          </w:p>
        </w:tc>
        <w:tc>
          <w:tcPr>
            <w:tcW w:w="1080" w:type="dxa"/>
          </w:tcPr>
          <w:p w14:paraId="3A6D70A2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33.106</w:t>
            </w:r>
          </w:p>
        </w:tc>
        <w:tc>
          <w:tcPr>
            <w:tcW w:w="1260" w:type="dxa"/>
          </w:tcPr>
          <w:p w14:paraId="1386DC15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126.192</w:t>
            </w:r>
          </w:p>
        </w:tc>
        <w:tc>
          <w:tcPr>
            <w:tcW w:w="1080" w:type="dxa"/>
          </w:tcPr>
          <w:p w14:paraId="37B5D451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13.5</w:t>
            </w:r>
          </w:p>
        </w:tc>
        <w:tc>
          <w:tcPr>
            <w:tcW w:w="810" w:type="dxa"/>
          </w:tcPr>
          <w:p w14:paraId="559EF43A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0.51</w:t>
            </w:r>
          </w:p>
        </w:tc>
        <w:tc>
          <w:tcPr>
            <w:tcW w:w="900" w:type="dxa"/>
          </w:tcPr>
          <w:p w14:paraId="4E0C35E1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0.04</w:t>
            </w:r>
          </w:p>
        </w:tc>
        <w:tc>
          <w:tcPr>
            <w:tcW w:w="900" w:type="dxa"/>
          </w:tcPr>
          <w:p w14:paraId="457BC64A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10</w:t>
            </w:r>
          </w:p>
        </w:tc>
      </w:tr>
      <w:tr w:rsidR="00052A11" w:rsidRPr="00955530" w14:paraId="1F9670BD" w14:textId="77777777" w:rsidTr="00CF5FFB">
        <w:tc>
          <w:tcPr>
            <w:tcW w:w="1525" w:type="dxa"/>
          </w:tcPr>
          <w:p w14:paraId="29D45103" w14:textId="77777777" w:rsidR="00052A11" w:rsidRPr="00CF5FFB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2021-11-01</w:t>
            </w:r>
            <w:r w:rsidRPr="00CF5FFB">
              <w:rPr>
                <w:rFonts w:ascii="Times New Roman" w:hAnsi="Times New Roman" w:cs="Times New Roman"/>
                <w:vertAlign w:val="superscript"/>
              </w:rPr>
              <w:t>††</w:t>
            </w:r>
          </w:p>
        </w:tc>
        <w:tc>
          <w:tcPr>
            <w:tcW w:w="1440" w:type="dxa"/>
          </w:tcPr>
          <w:p w14:paraId="5134973D" w14:textId="77777777" w:rsidR="00052A11" w:rsidRPr="003050E3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20:24:54.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80" w:type="dxa"/>
          </w:tcPr>
          <w:p w14:paraId="699ACD02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33.1006</w:t>
            </w:r>
          </w:p>
        </w:tc>
        <w:tc>
          <w:tcPr>
            <w:tcW w:w="1260" w:type="dxa"/>
          </w:tcPr>
          <w:p w14:paraId="72B7BB5C" w14:textId="77777777" w:rsidR="00052A11" w:rsidRPr="00955530" w:rsidRDefault="00052A11" w:rsidP="003050E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126.1729</w:t>
            </w:r>
          </w:p>
        </w:tc>
        <w:tc>
          <w:tcPr>
            <w:tcW w:w="1080" w:type="dxa"/>
          </w:tcPr>
          <w:p w14:paraId="0D9BBF5F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  <w:color w:val="000000" w:themeColor="text1"/>
              </w:rPr>
              <w:t>12.7</w:t>
            </w:r>
          </w:p>
        </w:tc>
        <w:tc>
          <w:tcPr>
            <w:tcW w:w="810" w:type="dxa"/>
          </w:tcPr>
          <w:p w14:paraId="2B09583C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1.31</w:t>
            </w:r>
          </w:p>
        </w:tc>
        <w:tc>
          <w:tcPr>
            <w:tcW w:w="900" w:type="dxa"/>
          </w:tcPr>
          <w:p w14:paraId="208ABC88" w14:textId="77777777" w:rsidR="00052A11" w:rsidRPr="00955530" w:rsidRDefault="00052A11" w:rsidP="003050E3">
            <w:pPr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900" w:type="dxa"/>
          </w:tcPr>
          <w:p w14:paraId="056F72DE" w14:textId="77777777" w:rsidR="00052A11" w:rsidRPr="00955530" w:rsidRDefault="00052A11" w:rsidP="003050E3">
            <w:pPr>
              <w:jc w:val="center"/>
              <w:rPr>
                <w:rFonts w:ascii="Times New Roman" w:hAnsi="Times New Roman" w:cs="Times New Roman"/>
              </w:rPr>
            </w:pPr>
            <w:r w:rsidRPr="00955530">
              <w:rPr>
                <w:rFonts w:ascii="Times New Roman" w:hAnsi="Times New Roman" w:cs="Times New Roman"/>
              </w:rPr>
              <w:t>13</w:t>
            </w:r>
          </w:p>
        </w:tc>
      </w:tr>
    </w:tbl>
    <w:p w14:paraId="696FBE13" w14:textId="0349E6BE" w:rsidR="00052A11" w:rsidRPr="00171202" w:rsidRDefault="00052A11" w:rsidP="00052A11">
      <w:p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71202">
        <w:rPr>
          <w:rFonts w:ascii="Times New Roman" w:hAnsi="Times New Roman" w:cs="Times New Roman"/>
          <w:color w:val="000000" w:themeColor="text1"/>
          <w:vertAlign w:val="superscript"/>
        </w:rPr>
        <w:t>*</w:t>
      </w:r>
      <w:r w:rsidRPr="00CF5FFB">
        <w:rPr>
          <w:rFonts w:ascii="Times New Roman" w:hAnsi="Times New Roman" w:cs="Times New Roman"/>
          <w:color w:val="000000" w:themeColor="text1"/>
          <w:vertAlign w:val="superscript"/>
        </w:rPr>
        <w:t xml:space="preserve"> </w:t>
      </w:r>
      <w:r w:rsidRPr="00171202">
        <w:rPr>
          <w:rFonts w:ascii="Times New Roman" w:hAnsi="Times New Roman" w:cs="Times New Roman"/>
          <w:color w:val="000000" w:themeColor="text1"/>
        </w:rPr>
        <w:t>Temp id = template event id (</w:t>
      </w:r>
      <w:r>
        <w:rPr>
          <w:rFonts w:ascii="Times New Roman" w:hAnsi="Times New Roman" w:cs="Times New Roman"/>
          <w:color w:val="000000" w:themeColor="text1"/>
        </w:rPr>
        <w:t xml:space="preserve">see </w:t>
      </w:r>
      <w:r w:rsidRPr="00171202">
        <w:rPr>
          <w:rFonts w:ascii="Times New Roman" w:hAnsi="Times New Roman" w:cs="Times New Roman"/>
          <w:color w:val="000000" w:themeColor="text1"/>
        </w:rPr>
        <w:t>Table 1) that detected the</w:t>
      </w:r>
      <w:r>
        <w:rPr>
          <w:rFonts w:ascii="Times New Roman" w:hAnsi="Times New Roman" w:cs="Times New Roman"/>
          <w:color w:val="000000" w:themeColor="text1"/>
        </w:rPr>
        <w:t xml:space="preserve"> repeating</w:t>
      </w:r>
      <w:r w:rsidRPr="00171202">
        <w:rPr>
          <w:rFonts w:ascii="Times New Roman" w:hAnsi="Times New Roman" w:cs="Times New Roman"/>
          <w:color w:val="000000" w:themeColor="text1"/>
        </w:rPr>
        <w:t xml:space="preserve"> event; </w:t>
      </w:r>
      <w:r>
        <w:rPr>
          <w:rFonts w:ascii="Times New Roman" w:hAnsi="Times New Roman" w:cs="Times New Roman"/>
          <w:color w:val="000000" w:themeColor="text1"/>
        </w:rPr>
        <w:t xml:space="preserve">only </w:t>
      </w:r>
      <w:r w:rsidRPr="00171202">
        <w:rPr>
          <w:rFonts w:ascii="Times New Roman" w:hAnsi="Times New Roman" w:cs="Times New Roman"/>
          <w:color w:val="000000" w:themeColor="text1"/>
        </w:rPr>
        <w:t xml:space="preserve">two events </w:t>
      </w:r>
      <w:r>
        <w:rPr>
          <w:rFonts w:ascii="Times New Roman" w:hAnsi="Times New Roman" w:cs="Times New Roman"/>
          <w:color w:val="000000" w:themeColor="text1"/>
        </w:rPr>
        <w:t xml:space="preserve">among the 12 </w:t>
      </w:r>
      <w:r w:rsidRPr="00171202">
        <w:rPr>
          <w:rFonts w:ascii="Times New Roman" w:hAnsi="Times New Roman" w:cs="Times New Roman"/>
          <w:color w:val="000000" w:themeColor="text1"/>
        </w:rPr>
        <w:t xml:space="preserve">detected </w:t>
      </w:r>
      <w:r>
        <w:rPr>
          <w:rFonts w:ascii="Times New Roman" w:hAnsi="Times New Roman" w:cs="Times New Roman"/>
          <w:color w:val="000000" w:themeColor="text1"/>
        </w:rPr>
        <w:t xml:space="preserve">repeating </w:t>
      </w:r>
      <w:r w:rsidRPr="00171202">
        <w:rPr>
          <w:rFonts w:ascii="Times New Roman" w:hAnsi="Times New Roman" w:cs="Times New Roman"/>
          <w:color w:val="000000" w:themeColor="text1"/>
        </w:rPr>
        <w:t xml:space="preserve">events </w:t>
      </w:r>
      <w:r>
        <w:rPr>
          <w:rFonts w:ascii="Times New Roman" w:hAnsi="Times New Roman" w:cs="Times New Roman"/>
          <w:color w:val="000000" w:themeColor="text1"/>
        </w:rPr>
        <w:t xml:space="preserve">were locatable and the locations of other events are those of the template events. </w:t>
      </w:r>
    </w:p>
    <w:p w14:paraId="7EDBE0AD" w14:textId="77777777" w:rsidR="00052A11" w:rsidRPr="00171202" w:rsidRDefault="00052A11" w:rsidP="00052A11">
      <w:pPr>
        <w:spacing w:line="480" w:lineRule="auto"/>
        <w:rPr>
          <w:rFonts w:ascii="Times New Roman" w:hAnsi="Times New Roman" w:cs="Times New Roman"/>
        </w:rPr>
      </w:pPr>
      <w:r w:rsidRPr="00171202">
        <w:rPr>
          <w:rFonts w:ascii="Times New Roman" w:hAnsi="Times New Roman" w:cs="Times New Roman"/>
          <w:vertAlign w:val="superscript"/>
        </w:rPr>
        <w:t xml:space="preserve">† </w:t>
      </w:r>
      <w:r w:rsidRPr="00171202">
        <w:rPr>
          <w:rFonts w:ascii="Times New Roman" w:hAnsi="Times New Roman" w:cs="Times New Roman"/>
        </w:rPr>
        <w:t>event d01 given in Table 1.</w:t>
      </w:r>
    </w:p>
    <w:p w14:paraId="34D4AAED" w14:textId="5520F89B" w:rsidR="00052A11" w:rsidRPr="00052A11" w:rsidRDefault="00483ED3" w:rsidP="00052A1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vertAlign w:val="superscript"/>
        </w:rPr>
        <w:t>‡</w:t>
      </w:r>
      <w:r w:rsidR="00052A11" w:rsidRPr="00171202">
        <w:rPr>
          <w:rFonts w:ascii="Times New Roman" w:hAnsi="Times New Roman" w:cs="Times New Roman"/>
        </w:rPr>
        <w:t xml:space="preserve"> event d02 given in Table 1.</w:t>
      </w:r>
    </w:p>
    <w:p w14:paraId="1A2F0789" w14:textId="52CA4562" w:rsidR="00731D90" w:rsidRDefault="005B516F" w:rsidP="005B516F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ko-KR"/>
        </w:rPr>
      </w:pPr>
      <w:r w:rsidRPr="00D61586">
        <w:rPr>
          <w:rFonts w:ascii="Times New Roman" w:hAnsi="Times New Roman" w:cs="Times New Roman"/>
          <w:color w:val="000000" w:themeColor="text1"/>
        </w:rPr>
        <w:br w:type="page"/>
      </w:r>
    </w:p>
    <w:p w14:paraId="291BE616" w14:textId="4D6A1194" w:rsidR="00373680" w:rsidRPr="00D61586" w:rsidRDefault="00D35BB2" w:rsidP="00373680">
      <w:pPr>
        <w:spacing w:line="360" w:lineRule="auto"/>
        <w:jc w:val="center"/>
        <w:rPr>
          <w:rFonts w:ascii="Times New Roman" w:eastAsia="Malgun Gothic" w:hAnsi="Times New Roman" w:cs="Times New Roman"/>
          <w:strike/>
          <w:color w:val="000000" w:themeColor="text1"/>
          <w:shd w:val="clear" w:color="auto" w:fill="FFFFFF"/>
          <w:lang w:val="en-AU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1F2197" wp14:editId="51588EC6">
                <wp:simplePos x="0" y="0"/>
                <wp:positionH relativeFrom="column">
                  <wp:posOffset>755842</wp:posOffset>
                </wp:positionH>
                <wp:positionV relativeFrom="paragraph">
                  <wp:posOffset>5193102</wp:posOffset>
                </wp:positionV>
                <wp:extent cx="301924" cy="301924"/>
                <wp:effectExtent l="0" t="0" r="22225" b="2222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" cy="3019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sdtdh="http://schemas.microsoft.com/office/word/2020/wordml/sdtdatahash">
            <w:pict>
              <v:rect w14:anchorId="2A23DC71" id="직사각형 7" o:spid="_x0000_s1026" style="position:absolute;left:0;text-align:left;margin-left:59.5pt;margin-top:408.9pt;width:23.75pt;height:2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" fillcolor="white [3201]" strokecolor="white [3212]" strokeweight="2pt"/>
            </w:pict>
          </mc:Fallback>
        </mc:AlternateContent>
      </w:r>
      <w:r w:rsidR="00373680" w:rsidRPr="00D61586">
        <w:rPr>
          <w:noProof/>
          <w:color w:val="000000" w:themeColor="text1"/>
        </w:rPr>
        <w:drawing>
          <wp:inline distT="0" distB="0" distL="0" distR="0" wp14:anchorId="4C32C719" wp14:editId="1EA99AFC">
            <wp:extent cx="4572000" cy="55461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93" b="16895"/>
                    <a:stretch/>
                  </pic:blipFill>
                  <pic:spPr bwMode="auto">
                    <a:xfrm>
                      <a:off x="0" y="0"/>
                      <a:ext cx="4572000" cy="55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2152" w14:textId="42F99ACA" w:rsidR="00373680" w:rsidRPr="002D322A" w:rsidRDefault="00373680" w:rsidP="00BA4F94">
      <w:pPr>
        <w:spacing w:line="360" w:lineRule="auto"/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</w:pPr>
      <w:r w:rsidRPr="00D61586">
        <w:rPr>
          <w:rFonts w:ascii="Times New Roman" w:eastAsia="Malgun Gothic" w:hAnsi="Times New Roman" w:cs="Times New Roman"/>
          <w:b/>
          <w:bCs/>
          <w:color w:val="000000" w:themeColor="text1"/>
          <w:shd w:val="clear" w:color="auto" w:fill="FFFFFF"/>
        </w:rPr>
        <w:t>Figure S1.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(a) Record section showing </w:t>
      </w:r>
      <w:r w:rsidRPr="00D61586">
        <w:rPr>
          <w:rFonts w:ascii="Times New Roman" w:eastAsia="Malgun Gothic" w:hAnsi="Times New Roman" w:cs="Times New Roman"/>
          <w:i/>
          <w:iCs/>
          <w:color w:val="000000" w:themeColor="text1"/>
          <w:shd w:val="clear" w:color="auto" w:fill="FFFFFF"/>
        </w:rPr>
        <w:t>Pn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and its depth phases at epicentral distances &gt;270 km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</w:t>
      </w:r>
      <w:r w:rsidR="003104C1" w:rsidRP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>and</w:t>
      </w:r>
      <w:r w:rsidR="003104C1" w:rsidRP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in the azimuthal ranges of </w:t>
      </w:r>
      <w:r w:rsidR="003104C1" w:rsidRP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32º </w:t>
      </w:r>
      <w:r w:rsidR="003104C1" w:rsidRPr="003104C1">
        <w:rPr>
          <w:rFonts w:ascii="Times New Roman" w:hAnsi="Times New Roman" w:cs="Times New Roman"/>
          <w:color w:val="000000" w:themeColor="text1"/>
        </w:rPr>
        <w:t>–</w:t>
      </w:r>
      <w:r w:rsidR="003104C1" w:rsidRP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 54º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>.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Each 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>trace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is aligned on </w:t>
      </w:r>
      <w:r w:rsidRPr="00D61586">
        <w:rPr>
          <w:rFonts w:ascii="Times New Roman" w:eastAsia="Malgun Gothic" w:hAnsi="Times New Roman" w:cs="Times New Roman"/>
          <w:i/>
          <w:iCs/>
          <w:color w:val="000000" w:themeColor="text1"/>
          <w:shd w:val="clear" w:color="auto" w:fill="FFFFFF"/>
        </w:rPr>
        <w:t>Pn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arrival with an apparent velocity of 7.75 km/s (black dashed line).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 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W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e observe consistent arrivals of </w:t>
      </w:r>
      <w:r w:rsidR="003104C1" w:rsidRPr="00D61586">
        <w:rPr>
          <w:rFonts w:ascii="Times New Roman" w:eastAsia="Malgun Gothic" w:hAnsi="Times New Roman" w:cs="Times New Roman"/>
          <w:i/>
          <w:color w:val="000000" w:themeColor="text1"/>
          <w:shd w:val="clear" w:color="auto" w:fill="FFFFFF"/>
          <w:lang w:val="en-AU" w:eastAsia="ko-KR"/>
        </w:rPr>
        <w:t>Pn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,</w:t>
      </w:r>
      <w:r w:rsidR="003104C1" w:rsidRPr="00D61586">
        <w:rPr>
          <w:rFonts w:ascii="Times New Roman" w:eastAsia="Malgun Gothic" w:hAnsi="Times New Roman" w:cs="Times New Roman"/>
          <w:i/>
          <w:color w:val="000000" w:themeColor="text1"/>
          <w:shd w:val="clear" w:color="auto" w:fill="FFFFFF"/>
          <w:lang w:val="en-AU" w:eastAsia="ko-KR"/>
        </w:rPr>
        <w:t xml:space="preserve"> </w:t>
      </w:r>
      <w:proofErr w:type="spellStart"/>
      <w:r w:rsidR="003104C1" w:rsidRPr="00D61586">
        <w:rPr>
          <w:rFonts w:ascii="Times New Roman" w:eastAsia="Malgun Gothic" w:hAnsi="Times New Roman" w:cs="Times New Roman"/>
          <w:i/>
          <w:color w:val="000000" w:themeColor="text1"/>
          <w:shd w:val="clear" w:color="auto" w:fill="FFFFFF"/>
          <w:lang w:val="en-AU" w:eastAsia="ko-KR"/>
        </w:rPr>
        <w:t>pPn</w:t>
      </w:r>
      <w:proofErr w:type="spellEnd"/>
      <w:r w:rsidR="003104C1">
        <w:rPr>
          <w:rFonts w:ascii="Times New Roman" w:eastAsia="Malgun Gothic" w:hAnsi="Times New Roman" w:cs="Times New Roman"/>
          <w:i/>
          <w:color w:val="000000" w:themeColor="text1"/>
          <w:shd w:val="clear" w:color="auto" w:fill="FFFFFF"/>
          <w:lang w:val="en-AU" w:eastAsia="ko-KR"/>
        </w:rPr>
        <w:t>,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and </w:t>
      </w:r>
      <w:proofErr w:type="spellStart"/>
      <w:r w:rsidR="003104C1" w:rsidRPr="00D61586">
        <w:rPr>
          <w:rFonts w:ascii="Times New Roman" w:eastAsia="Malgun Gothic" w:hAnsi="Times New Roman" w:cs="Times New Roman"/>
          <w:i/>
          <w:color w:val="000000" w:themeColor="text1"/>
          <w:shd w:val="clear" w:color="auto" w:fill="FFFFFF"/>
          <w:lang w:val="en-AU" w:eastAsia="ko-KR"/>
        </w:rPr>
        <w:t>sPn</w:t>
      </w:r>
      <w:proofErr w:type="spellEnd"/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.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</w:t>
      </w:r>
      <w:r w:rsidR="002D322A" w:rsidRPr="002D322A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Vertical records are converted to displacement signals, bandpass filtered between 0.1 and 1.0 Hz, </w:t>
      </w:r>
      <w:r w:rsidR="002D322A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and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stack</w:t>
      </w:r>
      <w:r w:rsidR="002D322A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ed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the aligned waveforms</w:t>
      </w:r>
      <w:r w:rsidR="002D322A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.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</w:t>
      </w:r>
      <w:r w:rsidR="002D322A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Records from 26 stations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with a signal-to-noise ratio over 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>ten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 </w:t>
      </w:r>
      <w:r w:rsidR="002D322A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/>
        </w:rPr>
        <w:t xml:space="preserve">are stacked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to improve the depth phases and obtain 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a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small standard deviation of the stacked trace 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>up to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~5 s.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val="en-AU" w:eastAsia="ko-KR"/>
        </w:rPr>
        <w:t xml:space="preserve">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>For o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 xml:space="preserve">bserved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time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 xml:space="preserve">delay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>of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 xml:space="preserve"> </w:t>
      </w:r>
      <w:proofErr w:type="spellStart"/>
      <w:r w:rsidR="003104C1" w:rsidRPr="002D322A">
        <w:rPr>
          <w:rFonts w:ascii="Times New Roman" w:eastAsia="Malgun Gothic" w:hAnsi="Times New Roman" w:cs="Times New Roman"/>
          <w:i/>
          <w:iCs/>
          <w:color w:val="000000" w:themeColor="text1"/>
          <w:shd w:val="clear" w:color="auto" w:fill="FFFFFF"/>
          <w:lang w:eastAsia="ko-KR"/>
        </w:rPr>
        <w:t>sPn</w:t>
      </w:r>
      <w:proofErr w:type="spellEnd"/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>-</w:t>
      </w:r>
      <w:r w:rsidR="003104C1" w:rsidRPr="002D322A">
        <w:rPr>
          <w:rFonts w:ascii="Times New Roman" w:eastAsia="Malgun Gothic" w:hAnsi="Times New Roman" w:cs="Times New Roman"/>
          <w:i/>
          <w:iCs/>
          <w:color w:val="000000" w:themeColor="text1"/>
          <w:shd w:val="clear" w:color="auto" w:fill="FFFFFF"/>
          <w:lang w:eastAsia="ko-KR"/>
        </w:rPr>
        <w:t>Pn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 xml:space="preserve"> = </w:t>
      </w:r>
      <w:r w:rsidR="003104C1"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>4.35 s, focal depths are estimated as 11.5 km</w:t>
      </w:r>
      <w:r w:rsidR="003104C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>.</w:t>
      </w:r>
      <w:r w:rsidR="00B36E11">
        <w:rPr>
          <w:rFonts w:ascii="Times New Roman" w:eastAsia="Malgun Gothic" w:hAnsi="Times New Roman" w:cs="Times New Roman"/>
          <w:color w:val="000000" w:themeColor="text1"/>
          <w:shd w:val="clear" w:color="auto" w:fill="FFFFFF"/>
          <w:lang w:eastAsia="ko-KR"/>
        </w:rPr>
        <w:t xml:space="preserve"> </w:t>
      </w:r>
      <w:r w:rsidRPr="00D61586">
        <w:rPr>
          <w:rFonts w:ascii="Times New Roman" w:eastAsia="Malgun Gothic" w:hAnsi="Times New Roman" w:cs="Times New Roman"/>
          <w:color w:val="000000" w:themeColor="text1"/>
          <w:shd w:val="clear" w:color="auto" w:fill="FFFFFF"/>
        </w:rPr>
        <w:t xml:space="preserve">(b) Stacked waveforms with standard deviation in gray shade. </w:t>
      </w:r>
    </w:p>
    <w:p w14:paraId="649CAEB8" w14:textId="40C32607" w:rsidR="006C5EEC" w:rsidRDefault="006C5EEC" w:rsidP="00BA4F94">
      <w:pPr>
        <w:spacing w:line="360" w:lineRule="auto"/>
        <w:rPr>
          <w:rFonts w:ascii="Times New Roman" w:eastAsia="Malgun Gothic" w:hAnsi="Times New Roman" w:cs="Times New Roman"/>
          <w:b/>
          <w:bCs/>
          <w:color w:val="000000" w:themeColor="text1"/>
          <w:shd w:val="clear" w:color="auto" w:fill="FFFFFF"/>
          <w:lang w:val="en-AU" w:eastAsia="ko-KR"/>
        </w:rPr>
      </w:pPr>
      <w:r w:rsidRPr="00D61586">
        <w:rPr>
          <w:rFonts w:ascii="Times New Roman" w:eastAsia="Malgun Gothic" w:hAnsi="Times New Roman" w:cs="Times New Roman"/>
          <w:b/>
          <w:bCs/>
          <w:color w:val="000000" w:themeColor="text1"/>
          <w:shd w:val="clear" w:color="auto" w:fill="FFFFFF"/>
          <w:lang w:val="en-AU" w:eastAsia="ko-KR"/>
        </w:rPr>
        <w:br w:type="page"/>
      </w:r>
    </w:p>
    <w:p w14:paraId="6BE68BAD" w14:textId="2DEB89AD" w:rsidR="00862F1D" w:rsidRPr="00D61586" w:rsidRDefault="005A34DE" w:rsidP="00862F1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hd w:val="clear" w:color="auto" w:fill="FFFFFF"/>
          <w:lang w:eastAsia="en-GB"/>
        </w:rPr>
        <w:lastRenderedPageBreak/>
        <w:drawing>
          <wp:inline distT="0" distB="0" distL="0" distR="0" wp14:anchorId="53CB4A92" wp14:editId="4DA08DD2">
            <wp:extent cx="5577840" cy="44621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S3_1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4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D24" w14:textId="394FE79C" w:rsidR="00F42F40" w:rsidRPr="002F1475" w:rsidRDefault="00862F1D" w:rsidP="00F42F40">
      <w:pPr>
        <w:spacing w:line="360" w:lineRule="auto"/>
        <w:rPr>
          <w:rFonts w:asciiTheme="majorBidi" w:hAnsiTheme="majorBidi" w:cstheme="majorBidi"/>
          <w:color w:val="000000" w:themeColor="text1"/>
        </w:rPr>
      </w:pPr>
      <w:r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>Figure 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>2</w:t>
      </w:r>
      <w:r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>.</w:t>
      </w:r>
      <w:r w:rsidR="00B36E11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Twelve r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epeating earthquakes that occurred during 16 </w:t>
      </w:r>
      <w:r w:rsidRPr="00D61586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December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2016 </w:t>
      </w:r>
      <w:r w:rsidRPr="00D61586">
        <w:rPr>
          <w:rFonts w:ascii="Times New Roman" w:eastAsia="Courier New" w:hAnsi="Times New Roman" w:cs="Times New Roman"/>
          <w:color w:val="000000" w:themeColor="text1"/>
          <w:shd w:val="clear" w:color="auto" w:fill="FFFFFF"/>
        </w:rPr>
        <w:t>–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 November 2021 in the epicentral region of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the 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>mainshock are plotted by vertical bars against moment magnitude (left vertical axis).</w:t>
      </w:r>
      <w:r w:rsidR="00B36E1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>The logarithm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of 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the 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cumulative seismic moment is plotted as a </w:t>
      </w:r>
      <w:r w:rsidR="00B36E11">
        <w:rPr>
          <w:rFonts w:ascii="Times New Roman" w:hAnsi="Times New Roman" w:cs="Times New Roman"/>
          <w:color w:val="000000" w:themeColor="text1"/>
          <w:shd w:val="clear" w:color="auto" w:fill="FFFFFF"/>
        </w:rPr>
        <w:t>solid blue</w:t>
      </w:r>
      <w:r w:rsidRPr="00D61586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line (right vertical axis).</w:t>
      </w:r>
      <w:r w:rsidR="00B36E11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B36E11">
        <w:rPr>
          <w:rFonts w:asciiTheme="majorBidi" w:hAnsiTheme="majorBidi" w:cstheme="majorBidi"/>
          <w:color w:val="000000" w:themeColor="text1"/>
        </w:rPr>
        <w:t>Twelve</w:t>
      </w:r>
      <w:r w:rsidRPr="00D61586">
        <w:rPr>
          <w:rFonts w:asciiTheme="majorBidi" w:hAnsiTheme="majorBidi" w:cstheme="majorBidi"/>
          <w:color w:val="000000" w:themeColor="text1"/>
        </w:rPr>
        <w:t xml:space="preserve"> events are only detected </w:t>
      </w:r>
      <w:r w:rsidR="00A27AEC">
        <w:rPr>
          <w:rFonts w:asciiTheme="majorBidi" w:hAnsiTheme="majorBidi" w:cstheme="majorBidi"/>
          <w:color w:val="000000" w:themeColor="text1"/>
        </w:rPr>
        <w:t>by</w:t>
      </w:r>
      <w:r w:rsidRPr="00D61586">
        <w:rPr>
          <w:rFonts w:asciiTheme="majorBidi" w:hAnsiTheme="majorBidi" w:cstheme="majorBidi"/>
          <w:color w:val="000000" w:themeColor="text1"/>
        </w:rPr>
        <w:t xml:space="preserve"> GOS2, </w:t>
      </w:r>
      <w:r w:rsidR="00A27AEC">
        <w:rPr>
          <w:rFonts w:asciiTheme="majorBidi" w:hAnsiTheme="majorBidi" w:cstheme="majorBidi"/>
          <w:color w:val="000000" w:themeColor="text1"/>
        </w:rPr>
        <w:t xml:space="preserve">and </w:t>
      </w:r>
      <w:r w:rsidRPr="00D61586">
        <w:rPr>
          <w:rFonts w:asciiTheme="majorBidi" w:hAnsiTheme="majorBidi" w:cstheme="majorBidi"/>
          <w:color w:val="000000" w:themeColor="text1"/>
        </w:rPr>
        <w:t xml:space="preserve">we measure RMS amplitude </w:t>
      </w:r>
      <w:r w:rsidR="00A27AEC">
        <w:rPr>
          <w:rFonts w:asciiTheme="majorBidi" w:hAnsiTheme="majorBidi" w:cstheme="majorBidi"/>
          <w:color w:val="000000" w:themeColor="text1"/>
        </w:rPr>
        <w:t xml:space="preserve">on </w:t>
      </w:r>
      <w:r w:rsidR="00A27AEC" w:rsidRPr="00D61586">
        <w:rPr>
          <w:rFonts w:asciiTheme="majorBidi" w:hAnsiTheme="majorBidi" w:cstheme="majorBidi"/>
          <w:color w:val="000000" w:themeColor="text1"/>
        </w:rPr>
        <w:t xml:space="preserve">three components </w:t>
      </w:r>
      <w:r w:rsidRPr="00D61586">
        <w:rPr>
          <w:rFonts w:asciiTheme="majorBidi" w:hAnsiTheme="majorBidi" w:cstheme="majorBidi"/>
          <w:color w:val="000000" w:themeColor="text1"/>
        </w:rPr>
        <w:t xml:space="preserve">at GOS2 and calculate average </w:t>
      </w:r>
      <w:r w:rsidR="00A27AEC">
        <w:rPr>
          <w:rFonts w:asciiTheme="majorBidi" w:hAnsiTheme="majorBidi" w:cstheme="majorBidi"/>
          <w:color w:val="000000" w:themeColor="text1"/>
        </w:rPr>
        <w:t xml:space="preserve">event </w:t>
      </w:r>
      <w:r w:rsidRPr="00D61586">
        <w:rPr>
          <w:rFonts w:asciiTheme="majorBidi" w:hAnsiTheme="majorBidi" w:cstheme="majorBidi"/>
          <w:color w:val="000000" w:themeColor="text1"/>
        </w:rPr>
        <w:t>magnitude.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r w:rsidR="00F42F40">
        <w:rPr>
          <w:rFonts w:asciiTheme="majorBidi" w:hAnsiTheme="majorBidi" w:cstheme="majorBidi"/>
          <w:color w:val="000000" w:themeColor="text1"/>
        </w:rPr>
        <w:t>For WCC detect</w:t>
      </w:r>
      <w:r w:rsidR="00853740">
        <w:rPr>
          <w:rFonts w:asciiTheme="majorBidi" w:hAnsiTheme="majorBidi" w:cstheme="majorBidi"/>
          <w:color w:val="000000" w:themeColor="text1"/>
        </w:rPr>
        <w:t>ed</w:t>
      </w:r>
      <w:r w:rsidR="00F42F40">
        <w:rPr>
          <w:rFonts w:asciiTheme="majorBidi" w:hAnsiTheme="majorBidi" w:cstheme="majorBidi"/>
          <w:color w:val="000000" w:themeColor="text1"/>
        </w:rPr>
        <w:t xml:space="preserve"> events, </w:t>
      </w:r>
      <w:r w:rsidR="00853740">
        <w:rPr>
          <w:rFonts w:asciiTheme="majorBidi" w:hAnsiTheme="majorBidi" w:cstheme="majorBidi"/>
          <w:color w:val="000000" w:themeColor="text1"/>
        </w:rPr>
        <w:t xml:space="preserve">they are </w:t>
      </w:r>
      <w:r w:rsidR="005A1256">
        <w:rPr>
          <w:rFonts w:asciiTheme="majorBidi" w:hAnsiTheme="majorBidi" w:cstheme="majorBidi"/>
          <w:color w:val="000000" w:themeColor="text1"/>
        </w:rPr>
        <w:t xml:space="preserve">nearly </w:t>
      </w:r>
      <w:r w:rsidR="00F42F40" w:rsidRPr="00D61586">
        <w:rPr>
          <w:rFonts w:asciiTheme="majorBidi" w:hAnsiTheme="majorBidi" w:cstheme="majorBidi"/>
          <w:color w:val="000000" w:themeColor="text1"/>
        </w:rPr>
        <w:t>collocat</w:t>
      </w:r>
      <w:r w:rsidR="00853740">
        <w:rPr>
          <w:rFonts w:asciiTheme="majorBidi" w:hAnsiTheme="majorBidi" w:cstheme="majorBidi"/>
          <w:color w:val="000000" w:themeColor="text1"/>
        </w:rPr>
        <w:t>ed to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 templates, </w:t>
      </w:r>
      <w:r w:rsidR="00F42F40">
        <w:rPr>
          <w:rFonts w:asciiTheme="majorBidi" w:hAnsiTheme="majorBidi" w:cstheme="majorBidi"/>
          <w:color w:val="000000" w:themeColor="text1"/>
        </w:rPr>
        <w:t xml:space="preserve">and </w:t>
      </w:r>
      <w:r w:rsidR="00F42F40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we calculate moment 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magnitudes of detected events </w:t>
      </w:r>
      <w:r w:rsidR="00A27AEC">
        <w:rPr>
          <w:rFonts w:asciiTheme="majorBidi" w:hAnsiTheme="majorBidi" w:cstheme="majorBidi"/>
          <w:color w:val="000000" w:themeColor="text1"/>
        </w:rPr>
        <w:t xml:space="preserve">by 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using the </w:t>
      </w:r>
      <w:r w:rsidR="00A27AEC" w:rsidRPr="00D61586">
        <w:rPr>
          <w:rFonts w:asciiTheme="majorBidi" w:hAnsiTheme="majorBidi" w:cstheme="majorBidi"/>
          <w:color w:val="000000" w:themeColor="text1"/>
        </w:rPr>
        <w:t>amplitude</w:t>
      </w:r>
      <w:r w:rsidR="00A27AEC">
        <w:rPr>
          <w:rFonts w:asciiTheme="majorBidi" w:hAnsiTheme="majorBidi" w:cstheme="majorBidi"/>
          <w:color w:val="000000" w:themeColor="text1"/>
        </w:rPr>
        <w:t xml:space="preserve"> ratios between the </w:t>
      </w:r>
      <w:r w:rsidR="00A27AEC" w:rsidRPr="00D61586">
        <w:rPr>
          <w:rFonts w:asciiTheme="majorBidi" w:hAnsiTheme="majorBidi" w:cstheme="majorBidi"/>
          <w:color w:val="000000" w:themeColor="text1"/>
        </w:rPr>
        <w:t xml:space="preserve">detected </w:t>
      </w:r>
      <w:r w:rsidR="00A27AEC">
        <w:rPr>
          <w:rFonts w:asciiTheme="majorBidi" w:hAnsiTheme="majorBidi" w:cstheme="majorBidi"/>
          <w:color w:val="000000" w:themeColor="text1"/>
        </w:rPr>
        <w:t>and template events as,</w:t>
      </w:r>
      <w:r w:rsidR="00F42F40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="00F42F40" w:rsidRPr="00D61586">
        <w:rPr>
          <w:rFonts w:asciiTheme="majorBidi" w:hAnsiTheme="majorBidi" w:cstheme="majorBidi"/>
          <w:i/>
          <w:color w:val="000000" w:themeColor="text1"/>
        </w:rPr>
        <w:t>M</w:t>
      </w:r>
      <w:r w:rsidR="00F42F40" w:rsidRPr="00D61586">
        <w:rPr>
          <w:rFonts w:asciiTheme="majorBidi" w:hAnsiTheme="majorBidi" w:cstheme="majorBidi"/>
          <w:color w:val="000000" w:themeColor="text1"/>
          <w:vertAlign w:val="subscript"/>
        </w:rPr>
        <w:t>detected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</w:rPr>
        <w:t xml:space="preserve"> = </w:t>
      </w:r>
      <w:proofErr w:type="spellStart"/>
      <w:r w:rsidR="00F42F40" w:rsidRPr="00D61586">
        <w:rPr>
          <w:rFonts w:asciiTheme="majorBidi" w:hAnsiTheme="majorBidi" w:cstheme="majorBidi"/>
          <w:i/>
          <w:iCs/>
          <w:color w:val="000000" w:themeColor="text1"/>
        </w:rPr>
        <w:t>M</w:t>
      </w:r>
      <w:r w:rsidR="00F42F40" w:rsidRPr="00D61586">
        <w:rPr>
          <w:rFonts w:asciiTheme="majorBidi" w:hAnsiTheme="majorBidi" w:cstheme="majorBidi"/>
          <w:color w:val="000000" w:themeColor="text1"/>
          <w:vertAlign w:val="subscript"/>
        </w:rPr>
        <w:t>template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  <w:vertAlign w:val="subscript"/>
        </w:rPr>
        <w:t xml:space="preserve"> </w:t>
      </w:r>
      <w:r w:rsidR="00F42F40" w:rsidRPr="00D61586">
        <w:rPr>
          <w:rFonts w:asciiTheme="majorBidi" w:hAnsiTheme="majorBidi" w:cstheme="majorBidi"/>
          <w:i/>
          <w:color w:val="000000" w:themeColor="text1"/>
        </w:rPr>
        <w:t xml:space="preserve">+ </w:t>
      </w:r>
      <w:r w:rsidR="00F42F40" w:rsidRPr="00D61586">
        <w:rPr>
          <w:rFonts w:asciiTheme="majorBidi" w:hAnsiTheme="majorBidi" w:cstheme="majorBidi"/>
          <w:color w:val="000000" w:themeColor="text1"/>
        </w:rPr>
        <w:t>log</w:t>
      </w:r>
      <w:r w:rsidR="00F42F40" w:rsidRPr="00D61586">
        <w:rPr>
          <w:rFonts w:asciiTheme="majorBidi" w:hAnsiTheme="majorBidi" w:cstheme="majorBidi"/>
          <w:color w:val="000000" w:themeColor="text1"/>
          <w:vertAlign w:val="subscript"/>
        </w:rPr>
        <w:t xml:space="preserve">10 </w:t>
      </w:r>
      <w:r w:rsidR="00F42F40" w:rsidRPr="00D61586">
        <w:rPr>
          <w:rFonts w:asciiTheme="majorBidi" w:hAnsiTheme="majorBidi" w:cstheme="majorBidi"/>
          <w:color w:val="000000" w:themeColor="text1"/>
        </w:rPr>
        <w:t>(</w:t>
      </w:r>
      <w:proofErr w:type="spellStart"/>
      <w:r w:rsidR="00F42F40" w:rsidRPr="00D61586">
        <w:rPr>
          <w:rFonts w:asciiTheme="majorBidi" w:hAnsiTheme="majorBidi" w:cstheme="majorBidi" w:hint="eastAsia"/>
          <w:color w:val="000000" w:themeColor="text1"/>
          <w:lang w:eastAsia="ko-KR"/>
        </w:rPr>
        <w:t>A</w:t>
      </w:r>
      <w:r w:rsidR="00F42F40" w:rsidRPr="00D61586">
        <w:rPr>
          <w:rFonts w:asciiTheme="majorBidi" w:hAnsiTheme="majorBidi" w:cstheme="majorBidi" w:hint="eastAsia"/>
          <w:color w:val="000000" w:themeColor="text1"/>
          <w:vertAlign w:val="subscript"/>
          <w:lang w:eastAsia="ko-KR"/>
        </w:rPr>
        <w:t>detected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  <w:vertAlign w:val="subscript"/>
          <w:lang w:eastAsia="ko-KR"/>
        </w:rPr>
        <w:t xml:space="preserve"> </w:t>
      </w:r>
      <w:r w:rsidR="00F42F40" w:rsidRPr="00D61586">
        <w:rPr>
          <w:rFonts w:asciiTheme="majorBidi" w:hAnsiTheme="majorBidi" w:cstheme="majorBidi" w:hint="eastAsia"/>
          <w:color w:val="000000" w:themeColor="text1"/>
          <w:lang w:eastAsia="ko-KR"/>
        </w:rPr>
        <w:t>/</w:t>
      </w:r>
      <w:r w:rsidR="00F42F40" w:rsidRPr="00D61586">
        <w:rPr>
          <w:rFonts w:asciiTheme="majorBidi" w:hAnsiTheme="majorBidi" w:cstheme="majorBidi"/>
          <w:color w:val="000000" w:themeColor="text1"/>
          <w:lang w:eastAsia="ko-KR"/>
        </w:rPr>
        <w:t xml:space="preserve"> </w:t>
      </w:r>
      <w:proofErr w:type="spellStart"/>
      <w:r w:rsidR="00F42F40" w:rsidRPr="00D61586">
        <w:rPr>
          <w:rFonts w:asciiTheme="majorBidi" w:hAnsiTheme="majorBidi" w:cstheme="majorBidi" w:hint="eastAsia"/>
          <w:color w:val="000000" w:themeColor="text1"/>
          <w:lang w:eastAsia="ko-KR"/>
        </w:rPr>
        <w:t>A</w:t>
      </w:r>
      <w:r w:rsidR="00F42F40" w:rsidRPr="00D61586">
        <w:rPr>
          <w:rFonts w:asciiTheme="majorBidi" w:hAnsiTheme="majorBidi" w:cstheme="majorBidi" w:hint="eastAsia"/>
          <w:color w:val="000000" w:themeColor="text1"/>
          <w:vertAlign w:val="subscript"/>
          <w:lang w:eastAsia="ko-KR"/>
        </w:rPr>
        <w:t>template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</w:rPr>
        <w:t>)</w:t>
      </w:r>
      <w:r w:rsidR="00F42F40">
        <w:rPr>
          <w:rFonts w:asciiTheme="majorBidi" w:hAnsiTheme="majorBidi" w:cstheme="majorBidi"/>
          <w:color w:val="000000" w:themeColor="text1"/>
        </w:rPr>
        <w:t>, w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here </w:t>
      </w:r>
      <w:proofErr w:type="spellStart"/>
      <w:r w:rsidR="00F42F40" w:rsidRPr="00D61586">
        <w:rPr>
          <w:rFonts w:asciiTheme="majorBidi" w:hAnsiTheme="majorBidi" w:cstheme="majorBidi" w:hint="eastAsia"/>
          <w:color w:val="000000" w:themeColor="text1"/>
          <w:lang w:eastAsia="ko-KR"/>
        </w:rPr>
        <w:t>A</w:t>
      </w:r>
      <w:r w:rsidR="00F42F40" w:rsidRPr="00D61586">
        <w:rPr>
          <w:rFonts w:asciiTheme="majorBidi" w:hAnsiTheme="majorBidi" w:cstheme="majorBidi" w:hint="eastAsia"/>
          <w:color w:val="000000" w:themeColor="text1"/>
          <w:vertAlign w:val="subscript"/>
          <w:lang w:eastAsia="ko-KR"/>
        </w:rPr>
        <w:t>detect</w:t>
      </w:r>
      <w:r w:rsidR="00F42F40" w:rsidRPr="00D61586">
        <w:rPr>
          <w:rFonts w:asciiTheme="majorBidi" w:hAnsiTheme="majorBidi" w:cstheme="majorBidi"/>
          <w:color w:val="000000" w:themeColor="text1"/>
          <w:vertAlign w:val="subscript"/>
          <w:lang w:eastAsia="ko-KR"/>
        </w:rPr>
        <w:t>ed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  <w:lang w:eastAsia="ko-KR"/>
        </w:rPr>
        <w:t xml:space="preserve"> and </w:t>
      </w:r>
      <w:proofErr w:type="spellStart"/>
      <w:r w:rsidR="00F42F40" w:rsidRPr="00D61586">
        <w:rPr>
          <w:rFonts w:asciiTheme="majorBidi" w:hAnsiTheme="majorBidi" w:cstheme="majorBidi"/>
          <w:color w:val="000000" w:themeColor="text1"/>
          <w:lang w:eastAsia="ko-KR"/>
        </w:rPr>
        <w:t>A</w:t>
      </w:r>
      <w:r w:rsidR="00F42F40" w:rsidRPr="00D61586">
        <w:rPr>
          <w:rFonts w:asciiTheme="majorBidi" w:hAnsiTheme="majorBidi" w:cstheme="majorBidi"/>
          <w:color w:val="000000" w:themeColor="text1"/>
          <w:vertAlign w:val="subscript"/>
          <w:lang w:eastAsia="ko-KR"/>
        </w:rPr>
        <w:t>template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  <w:vertAlign w:val="subscript"/>
          <w:lang w:eastAsia="ko-KR"/>
        </w:rPr>
        <w:t xml:space="preserve"> 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are RMS amplitudes measured in the time windows that contain </w:t>
      </w:r>
      <w:r w:rsidR="00F42F40" w:rsidRPr="00D61586">
        <w:rPr>
          <w:rFonts w:asciiTheme="majorBidi" w:hAnsiTheme="majorBidi" w:cstheme="majorBidi"/>
          <w:i/>
          <w:iCs/>
          <w:color w:val="000000" w:themeColor="text1"/>
        </w:rPr>
        <w:t>S</w:t>
      </w:r>
      <w:r w:rsidR="00F42F40" w:rsidRPr="00D61586">
        <w:rPr>
          <w:rFonts w:asciiTheme="majorBidi" w:hAnsiTheme="majorBidi" w:cstheme="majorBidi"/>
          <w:color w:val="000000" w:themeColor="text1"/>
        </w:rPr>
        <w:t>-wave.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proofErr w:type="spellStart"/>
      <w:r w:rsidR="00F42F40" w:rsidRPr="00D61586">
        <w:rPr>
          <w:rFonts w:asciiTheme="majorBidi" w:hAnsiTheme="majorBidi" w:cstheme="majorBidi"/>
          <w:i/>
          <w:iCs/>
          <w:color w:val="000000" w:themeColor="text1"/>
        </w:rPr>
        <w:t>M</w:t>
      </w:r>
      <w:r w:rsidR="00F42F40" w:rsidRPr="00D61586">
        <w:rPr>
          <w:rFonts w:asciiTheme="majorBidi" w:hAnsiTheme="majorBidi" w:cstheme="majorBidi"/>
          <w:color w:val="000000" w:themeColor="text1"/>
          <w:vertAlign w:val="subscript"/>
        </w:rPr>
        <w:t>template</w:t>
      </w:r>
      <w:proofErr w:type="spellEnd"/>
      <w:r w:rsidR="00F42F40" w:rsidRPr="00D61586">
        <w:rPr>
          <w:rFonts w:asciiTheme="majorBidi" w:hAnsiTheme="majorBidi" w:cstheme="majorBidi"/>
          <w:color w:val="000000" w:themeColor="text1"/>
          <w:vertAlign w:val="subscript"/>
        </w:rPr>
        <w:t xml:space="preserve"> </w:t>
      </w:r>
      <w:r w:rsidR="00F42F40" w:rsidRPr="00D61586">
        <w:rPr>
          <w:rFonts w:asciiTheme="majorBidi" w:hAnsiTheme="majorBidi" w:cstheme="majorBidi"/>
          <w:color w:val="000000" w:themeColor="text1"/>
        </w:rPr>
        <w:t>is the reference moment magnitude of template event determined from the spectral analysis.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r w:rsidR="005A1256">
        <w:rPr>
          <w:rFonts w:asciiTheme="majorBidi" w:hAnsiTheme="majorBidi" w:cstheme="majorBidi"/>
          <w:color w:val="000000" w:themeColor="text1"/>
        </w:rPr>
        <w:t>The t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ime window </w:t>
      </w:r>
      <w:r w:rsidR="005A1256">
        <w:rPr>
          <w:rFonts w:asciiTheme="majorBidi" w:hAnsiTheme="majorBidi" w:cstheme="majorBidi"/>
          <w:color w:val="000000" w:themeColor="text1"/>
        </w:rPr>
        <w:t xml:space="preserve">used </w:t>
      </w:r>
      <w:r w:rsidR="00F42F40" w:rsidRPr="00D61586">
        <w:rPr>
          <w:rFonts w:asciiTheme="majorBidi" w:hAnsiTheme="majorBidi" w:cstheme="majorBidi"/>
          <w:color w:val="000000" w:themeColor="text1"/>
        </w:rPr>
        <w:t>start</w:t>
      </w:r>
      <w:r w:rsidR="005A1256">
        <w:rPr>
          <w:rFonts w:asciiTheme="majorBidi" w:hAnsiTheme="majorBidi" w:cstheme="majorBidi"/>
          <w:color w:val="000000" w:themeColor="text1"/>
        </w:rPr>
        <w:t>s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 0.2 s before </w:t>
      </w:r>
      <w:r w:rsidR="00F42F40" w:rsidRPr="00D61586">
        <w:rPr>
          <w:rFonts w:asciiTheme="majorBidi" w:hAnsiTheme="majorBidi" w:cstheme="majorBidi"/>
          <w:i/>
          <w:iCs/>
          <w:color w:val="000000" w:themeColor="text1"/>
        </w:rPr>
        <w:t>S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 wave onset with </w:t>
      </w:r>
      <w:r w:rsidR="002F1475">
        <w:rPr>
          <w:rFonts w:asciiTheme="majorBidi" w:hAnsiTheme="majorBidi" w:cstheme="majorBidi"/>
          <w:color w:val="000000" w:themeColor="text1"/>
        </w:rPr>
        <w:t>a</w:t>
      </w:r>
      <w:r w:rsidR="00F42F40" w:rsidRPr="00D61586">
        <w:rPr>
          <w:rFonts w:asciiTheme="majorBidi" w:hAnsiTheme="majorBidi" w:cstheme="majorBidi"/>
          <w:color w:val="000000" w:themeColor="text1"/>
        </w:rPr>
        <w:t xml:space="preserve"> total length of 0.8 s.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r w:rsidR="00F42F40" w:rsidRPr="005A1256">
        <w:rPr>
          <w:rFonts w:asciiTheme="majorBidi" w:hAnsiTheme="majorBidi" w:cstheme="majorBidi"/>
          <w:color w:val="000000" w:themeColor="text1"/>
        </w:rPr>
        <w:t>For 162 events detected with three stations, we measure RMS amplitude ratios at all three stations (MRD, GOS2, and HA2B).</w:t>
      </w:r>
      <w:r w:rsidR="00B36E11">
        <w:rPr>
          <w:rFonts w:asciiTheme="majorBidi" w:hAnsiTheme="majorBidi" w:cstheme="majorBidi"/>
          <w:color w:val="000000" w:themeColor="text1"/>
        </w:rPr>
        <w:t xml:space="preserve"> </w:t>
      </w:r>
      <w:r w:rsidR="005A1256">
        <w:rPr>
          <w:rFonts w:asciiTheme="majorBidi" w:hAnsiTheme="majorBidi" w:cstheme="majorBidi"/>
          <w:color w:val="000000" w:themeColor="text1"/>
        </w:rPr>
        <w:t>Network</w:t>
      </w:r>
      <w:r w:rsidR="00F42F40" w:rsidRPr="005A1256">
        <w:rPr>
          <w:rFonts w:asciiTheme="majorBidi" w:hAnsiTheme="majorBidi" w:cstheme="majorBidi"/>
          <w:color w:val="000000" w:themeColor="text1"/>
        </w:rPr>
        <w:t xml:space="preserve"> magnitude is calculated by taking the average of nine estimated magnitudes (three stations, three components).</w:t>
      </w:r>
      <w:r w:rsidR="00F42F40">
        <w:rPr>
          <w:rFonts w:asciiTheme="majorBidi" w:hAnsiTheme="majorBidi" w:cstheme="majorBidi"/>
          <w:color w:val="000000" w:themeColor="text1"/>
        </w:rPr>
        <w:t xml:space="preserve"> </w:t>
      </w:r>
    </w:p>
    <w:p w14:paraId="76B94F0D" w14:textId="4F05AB92" w:rsidR="00862F1D" w:rsidRPr="002D322A" w:rsidRDefault="00862F1D" w:rsidP="00862F1D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</w:pPr>
      <w:r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br w:type="page"/>
      </w:r>
    </w:p>
    <w:p w14:paraId="76728E37" w14:textId="77777777" w:rsidR="00BA4F94" w:rsidRPr="00D61586" w:rsidRDefault="00BA4F94" w:rsidP="00BA4F9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</w:pPr>
      <w:r w:rsidRPr="00D61586">
        <w:rPr>
          <w:noProof/>
          <w:color w:val="000000" w:themeColor="text1"/>
        </w:rPr>
        <w:lastRenderedPageBreak/>
        <w:drawing>
          <wp:inline distT="0" distB="0" distL="0" distR="0" wp14:anchorId="1A62C7E1" wp14:editId="5A9ACDAA">
            <wp:extent cx="5486400" cy="552082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1EBC" w14:textId="7565F0A9" w:rsidR="00E2219F" w:rsidRDefault="00BA4F94" w:rsidP="002F0B76">
      <w:pPr>
        <w:autoSpaceDE w:val="0"/>
        <w:autoSpaceDN w:val="0"/>
        <w:adjustRightInd w:val="0"/>
        <w:spacing w:line="276" w:lineRule="auto"/>
        <w:rPr>
          <w:rFonts w:ascii="Times New Roman" w:hAnsi="Times New Roman" w:cs="Times New Roman"/>
        </w:rPr>
      </w:pPr>
      <w:r w:rsidRPr="001B5A2C">
        <w:rPr>
          <w:rFonts w:ascii="Times New Roman" w:hAnsi="Times New Roman" w:cs="Times New Roman"/>
          <w:b/>
          <w:bCs/>
        </w:rPr>
        <w:t>Figure S</w:t>
      </w:r>
      <w:r w:rsidR="00853740">
        <w:rPr>
          <w:rFonts w:ascii="Times New Roman" w:hAnsi="Times New Roman" w:cs="Times New Roman"/>
          <w:b/>
          <w:bCs/>
        </w:rPr>
        <w:t>3</w:t>
      </w:r>
      <w:r w:rsidRPr="008A6182">
        <w:rPr>
          <w:rFonts w:ascii="Times New Roman" w:hAnsi="Times New Roman" w:cs="Times New Roman"/>
        </w:rPr>
        <w:t xml:space="preserve">. (a) </w:t>
      </w:r>
      <w:r w:rsidR="002826DD" w:rsidRPr="008A6182">
        <w:rPr>
          <w:rFonts w:ascii="Times New Roman" w:hAnsi="Times New Roman" w:cs="Times New Roman"/>
        </w:rPr>
        <w:t xml:space="preserve">Map view of HYPOINVERSE </w:t>
      </w:r>
      <w:r w:rsidRPr="008A6182">
        <w:rPr>
          <w:rFonts w:ascii="Times New Roman" w:hAnsi="Times New Roman" w:cs="Times New Roman"/>
        </w:rPr>
        <w:t>location</w:t>
      </w:r>
      <w:r w:rsidR="008A6182">
        <w:rPr>
          <w:rFonts w:ascii="Times New Roman" w:hAnsi="Times New Roman" w:cs="Times New Roman"/>
        </w:rPr>
        <w:t>s</w:t>
      </w:r>
      <w:r w:rsidRPr="008A6182">
        <w:rPr>
          <w:rFonts w:ascii="Times New Roman" w:hAnsi="Times New Roman" w:cs="Times New Roman"/>
        </w:rPr>
        <w:t xml:space="preserve"> of </w:t>
      </w:r>
      <w:r w:rsidR="002826DD" w:rsidRPr="008A6182">
        <w:rPr>
          <w:rFonts w:ascii="Times New Roman" w:hAnsi="Times New Roman" w:cs="Times New Roman"/>
        </w:rPr>
        <w:t xml:space="preserve">36 </w:t>
      </w:r>
      <w:r w:rsidRPr="008A6182">
        <w:rPr>
          <w:rFonts w:ascii="Times New Roman" w:hAnsi="Times New Roman" w:cs="Times New Roman"/>
        </w:rPr>
        <w:t>events</w:t>
      </w:r>
      <w:r w:rsidR="002826DD" w:rsidRPr="008A6182">
        <w:rPr>
          <w:rFonts w:ascii="Times New Roman" w:hAnsi="Times New Roman" w:cs="Times New Roman"/>
        </w:rPr>
        <w:t>.</w:t>
      </w:r>
      <w:r w:rsidR="00B36E11">
        <w:rPr>
          <w:rFonts w:ascii="Times New Roman" w:hAnsi="Times New Roman" w:cs="Times New Roman"/>
        </w:rPr>
        <w:t xml:space="preserve"> </w:t>
      </w:r>
      <w:r w:rsidR="008A6182">
        <w:rPr>
          <w:rFonts w:ascii="Times New Roman" w:hAnsi="Times New Roman" w:cs="Times New Roman"/>
        </w:rPr>
        <w:t>Three located events in cluster 19 are out of range</w:t>
      </w:r>
      <w:r w:rsidR="001B5A2C">
        <w:rPr>
          <w:rFonts w:ascii="Times New Roman" w:hAnsi="Times New Roman" w:cs="Times New Roman"/>
        </w:rPr>
        <w:t>.</w:t>
      </w:r>
      <w:r w:rsidR="00B36E11">
        <w:rPr>
          <w:rFonts w:ascii="Times New Roman" w:hAnsi="Times New Roman" w:cs="Times New Roman"/>
        </w:rPr>
        <w:t xml:space="preserve"> </w:t>
      </w:r>
      <w:r w:rsidR="001B5A2C">
        <w:rPr>
          <w:rFonts w:ascii="Times New Roman" w:hAnsi="Times New Roman" w:cs="Times New Roman"/>
        </w:rPr>
        <w:t>Horizontal and vertical location errors are indicated by bars</w:t>
      </w:r>
      <w:r w:rsidR="008A6182">
        <w:rPr>
          <w:rFonts w:ascii="Times New Roman" w:hAnsi="Times New Roman" w:cs="Times New Roman"/>
        </w:rPr>
        <w:t>;</w:t>
      </w:r>
      <w:r w:rsidRPr="008A6182">
        <w:rPr>
          <w:rFonts w:ascii="Times New Roman" w:hAnsi="Times New Roman" w:cs="Times New Roman"/>
        </w:rPr>
        <w:t xml:space="preserve"> (b) </w:t>
      </w:r>
      <w:r w:rsidR="008A6182" w:rsidRPr="008A6182">
        <w:rPr>
          <w:rFonts w:ascii="Times New Roman" w:hAnsi="Times New Roman" w:cs="Times New Roman"/>
        </w:rPr>
        <w:t xml:space="preserve">map view of double-difference </w:t>
      </w:r>
      <w:r w:rsidR="008A6182">
        <w:rPr>
          <w:rFonts w:ascii="Times New Roman" w:hAnsi="Times New Roman" w:cs="Times New Roman"/>
        </w:rPr>
        <w:t xml:space="preserve">(DD) </w:t>
      </w:r>
      <w:r w:rsidR="008A6182" w:rsidRPr="008A6182">
        <w:rPr>
          <w:rFonts w:ascii="Times New Roman" w:hAnsi="Times New Roman" w:cs="Times New Roman"/>
        </w:rPr>
        <w:t xml:space="preserve">locations using only </w:t>
      </w:r>
      <w:r w:rsidR="002251C3">
        <w:rPr>
          <w:rFonts w:ascii="Times New Roman" w:hAnsi="Times New Roman" w:cs="Times New Roman"/>
        </w:rPr>
        <w:t>catalog</w:t>
      </w:r>
      <w:r w:rsidR="008A6182" w:rsidRPr="008A6182">
        <w:rPr>
          <w:rFonts w:ascii="Times New Roman" w:hAnsi="Times New Roman" w:cs="Times New Roman"/>
        </w:rPr>
        <w:t xml:space="preserve"> data, event </w:t>
      </w:r>
      <w:r w:rsidR="008A6182">
        <w:rPr>
          <w:rFonts w:ascii="Times New Roman" w:hAnsi="Times New Roman" w:cs="Times New Roman"/>
        </w:rPr>
        <w:t>8</w:t>
      </w:r>
      <w:r w:rsidR="008A6182" w:rsidRPr="008A6182">
        <w:rPr>
          <w:rFonts w:ascii="Times New Roman" w:hAnsi="Times New Roman" w:cs="Times New Roman"/>
        </w:rPr>
        <w:t xml:space="preserve"> was an outlier and not located</w:t>
      </w:r>
      <w:r w:rsidR="008A6182">
        <w:rPr>
          <w:rFonts w:ascii="Times New Roman" w:hAnsi="Times New Roman" w:cs="Times New Roman"/>
        </w:rPr>
        <w:t>.</w:t>
      </w:r>
      <w:r w:rsidR="00B36E11">
        <w:rPr>
          <w:rFonts w:ascii="Times New Roman" w:hAnsi="Times New Roman" w:cs="Times New Roman"/>
        </w:rPr>
        <w:t xml:space="preserve"> </w:t>
      </w:r>
      <w:r w:rsidR="008A6182" w:rsidRPr="008A6182">
        <w:rPr>
          <w:rFonts w:ascii="Times New Roman" w:hAnsi="Times New Roman" w:cs="Times New Roman"/>
        </w:rPr>
        <w:t xml:space="preserve">The beach ball indicates </w:t>
      </w:r>
      <w:r w:rsidR="00E2219F">
        <w:rPr>
          <w:rFonts w:ascii="Times New Roman" w:hAnsi="Times New Roman" w:cs="Times New Roman"/>
        </w:rPr>
        <w:t>focal mechanism</w:t>
      </w:r>
      <w:r w:rsidR="008A6182" w:rsidRPr="008A6182">
        <w:rPr>
          <w:rFonts w:ascii="Times New Roman" w:hAnsi="Times New Roman" w:cs="Times New Roman"/>
        </w:rPr>
        <w:t>; (</w:t>
      </w:r>
      <w:r w:rsidR="008A6182">
        <w:rPr>
          <w:rFonts w:ascii="Times New Roman" w:hAnsi="Times New Roman" w:cs="Times New Roman"/>
        </w:rPr>
        <w:t>c</w:t>
      </w:r>
      <w:r w:rsidR="008A6182" w:rsidRPr="008A6182">
        <w:rPr>
          <w:rFonts w:ascii="Times New Roman" w:hAnsi="Times New Roman" w:cs="Times New Roman"/>
        </w:rPr>
        <w:t xml:space="preserve">) map view of </w:t>
      </w:r>
      <w:r w:rsidR="008A6182">
        <w:rPr>
          <w:rFonts w:ascii="Times New Roman" w:hAnsi="Times New Roman" w:cs="Times New Roman"/>
        </w:rPr>
        <w:t>DD</w:t>
      </w:r>
      <w:r w:rsidR="008A6182" w:rsidRPr="008A6182">
        <w:rPr>
          <w:rFonts w:ascii="Times New Roman" w:hAnsi="Times New Roman" w:cs="Times New Roman"/>
        </w:rPr>
        <w:t xml:space="preserve"> locations using </w:t>
      </w:r>
      <w:r w:rsidR="008A6182">
        <w:rPr>
          <w:rFonts w:ascii="Times New Roman" w:hAnsi="Times New Roman" w:cs="Times New Roman"/>
        </w:rPr>
        <w:t xml:space="preserve">phase and </w:t>
      </w:r>
      <w:r w:rsidR="008A6182" w:rsidRPr="008A6182">
        <w:rPr>
          <w:rFonts w:ascii="Times New Roman" w:hAnsi="Times New Roman" w:cs="Times New Roman"/>
        </w:rPr>
        <w:t>waveform cross-correlation data</w:t>
      </w:r>
      <w:r w:rsidR="002251C3">
        <w:rPr>
          <w:rFonts w:ascii="Times New Roman" w:hAnsi="Times New Roman" w:cs="Times New Roman"/>
        </w:rPr>
        <w:t>.</w:t>
      </w:r>
      <w:r w:rsidR="00B36E11">
        <w:rPr>
          <w:rFonts w:ascii="Times New Roman" w:hAnsi="Times New Roman" w:cs="Times New Roman"/>
        </w:rPr>
        <w:t xml:space="preserve"> </w:t>
      </w:r>
      <w:r w:rsidR="002251C3">
        <w:rPr>
          <w:rFonts w:ascii="Times New Roman" w:hAnsi="Times New Roman" w:cs="Times New Roman"/>
        </w:rPr>
        <w:t>E</w:t>
      </w:r>
      <w:r w:rsidR="008A6182">
        <w:rPr>
          <w:rFonts w:ascii="Times New Roman" w:hAnsi="Times New Roman" w:cs="Times New Roman"/>
        </w:rPr>
        <w:t xml:space="preserve">vents 8 and 11 </w:t>
      </w:r>
      <w:r w:rsidR="008A6182" w:rsidRPr="008A6182">
        <w:rPr>
          <w:rFonts w:ascii="Times New Roman" w:hAnsi="Times New Roman" w:cs="Times New Roman"/>
        </w:rPr>
        <w:t>were</w:t>
      </w:r>
      <w:r w:rsidR="008A6182">
        <w:rPr>
          <w:rFonts w:ascii="Times New Roman" w:hAnsi="Times New Roman" w:cs="Times New Roman"/>
        </w:rPr>
        <w:t xml:space="preserve"> not</w:t>
      </w:r>
      <w:r w:rsidR="008A6182" w:rsidRPr="008A6182">
        <w:rPr>
          <w:rFonts w:ascii="Times New Roman" w:hAnsi="Times New Roman" w:cs="Times New Roman"/>
        </w:rPr>
        <w:t xml:space="preserve"> locate</w:t>
      </w:r>
      <w:r w:rsidR="008A6182">
        <w:rPr>
          <w:rFonts w:ascii="Times New Roman" w:hAnsi="Times New Roman" w:cs="Times New Roman"/>
        </w:rPr>
        <w:t>d</w:t>
      </w:r>
      <w:r w:rsidR="00E2219F">
        <w:rPr>
          <w:rFonts w:ascii="Times New Roman" w:hAnsi="Times New Roman" w:cs="Times New Roman"/>
        </w:rPr>
        <w:t>.</w:t>
      </w:r>
      <w:r w:rsidR="00B36E11">
        <w:rPr>
          <w:rFonts w:ascii="Times New Roman" w:hAnsi="Times New Roman" w:cs="Times New Roman"/>
        </w:rPr>
        <w:t xml:space="preserve"> </w:t>
      </w:r>
      <w:r w:rsidR="00E2219F">
        <w:rPr>
          <w:rFonts w:ascii="Times New Roman" w:hAnsi="Times New Roman" w:cs="Times New Roman"/>
        </w:rPr>
        <w:t>A</w:t>
      </w:r>
      <w:r w:rsidR="00687B8E" w:rsidRPr="00BA4F94">
        <w:rPr>
          <w:rFonts w:ascii="Times New Roman" w:hAnsi="Times New Roman" w:cs="Times New Roman"/>
        </w:rPr>
        <w:t>–</w:t>
      </w:r>
      <w:r w:rsidR="00E2219F">
        <w:rPr>
          <w:rFonts w:ascii="Times New Roman" w:hAnsi="Times New Roman" w:cs="Times New Roman"/>
        </w:rPr>
        <w:t>A´</w:t>
      </w:r>
      <w:r w:rsidR="00E2219F" w:rsidRPr="00BA4F94">
        <w:rPr>
          <w:rFonts w:ascii="Times New Roman" w:hAnsi="Times New Roman" w:cs="Times New Roman"/>
        </w:rPr>
        <w:t xml:space="preserve"> </w:t>
      </w:r>
      <w:r w:rsidR="00E2219F">
        <w:rPr>
          <w:rFonts w:ascii="Times New Roman" w:hAnsi="Times New Roman" w:cs="Times New Roman"/>
        </w:rPr>
        <w:t xml:space="preserve">and </w:t>
      </w:r>
      <w:r w:rsidR="00E2219F" w:rsidRPr="00BA4F94">
        <w:rPr>
          <w:rFonts w:ascii="Times New Roman" w:hAnsi="Times New Roman" w:cs="Times New Roman"/>
        </w:rPr>
        <w:t>B–B</w:t>
      </w:r>
      <w:r w:rsidR="00E2219F">
        <w:rPr>
          <w:rFonts w:ascii="Times New Roman" w:hAnsi="Times New Roman" w:cs="Times New Roman"/>
        </w:rPr>
        <w:t>´ are two nodal</w:t>
      </w:r>
      <w:r w:rsidR="00E2219F" w:rsidRPr="008A6182">
        <w:rPr>
          <w:rFonts w:ascii="Times New Roman" w:hAnsi="Times New Roman" w:cs="Times New Roman"/>
        </w:rPr>
        <w:t xml:space="preserve"> plane</w:t>
      </w:r>
      <w:r w:rsidR="00E2219F">
        <w:rPr>
          <w:rFonts w:ascii="Times New Roman" w:hAnsi="Times New Roman" w:cs="Times New Roman"/>
        </w:rPr>
        <w:t>s</w:t>
      </w:r>
      <w:r w:rsidR="008A6182" w:rsidRPr="0010513D">
        <w:rPr>
          <w:rFonts w:ascii="Times New Roman" w:hAnsi="Times New Roman" w:cs="Times New Roman"/>
        </w:rPr>
        <w:t>;</w:t>
      </w:r>
      <w:r w:rsidR="0010513D">
        <w:rPr>
          <w:rFonts w:ascii="Times New Roman" w:hAnsi="Times New Roman" w:cs="Times New Roman"/>
        </w:rPr>
        <w:t xml:space="preserve"> </w:t>
      </w:r>
      <w:r w:rsidR="0010513D" w:rsidRPr="0010513D">
        <w:rPr>
          <w:rFonts w:ascii="Times New Roman" w:hAnsi="Times New Roman" w:cs="Times New Roman"/>
        </w:rPr>
        <w:t>(d) across-strike cross-section of HYPOINVERSE locations;</w:t>
      </w:r>
      <w:r w:rsidR="0010513D">
        <w:rPr>
          <w:rFonts w:ascii="Times New Roman" w:hAnsi="Times New Roman" w:cs="Times New Roman"/>
        </w:rPr>
        <w:t xml:space="preserve"> (e) </w:t>
      </w:r>
      <w:r w:rsidR="0010513D" w:rsidRPr="0010513D">
        <w:rPr>
          <w:rFonts w:ascii="Times New Roman" w:hAnsi="Times New Roman" w:cs="Times New Roman"/>
        </w:rPr>
        <w:t xml:space="preserve">across-strike cross-section of DD locations using only </w:t>
      </w:r>
      <w:r w:rsidR="002251C3">
        <w:rPr>
          <w:rFonts w:ascii="Times New Roman" w:hAnsi="Times New Roman" w:cs="Times New Roman"/>
        </w:rPr>
        <w:t xml:space="preserve">catalog </w:t>
      </w:r>
      <w:r w:rsidR="0010513D" w:rsidRPr="0010513D">
        <w:rPr>
          <w:rFonts w:ascii="Times New Roman" w:hAnsi="Times New Roman" w:cs="Times New Roman"/>
        </w:rPr>
        <w:t>data;</w:t>
      </w:r>
      <w:r w:rsidR="0010513D">
        <w:rPr>
          <w:rFonts w:ascii="Times New Roman" w:hAnsi="Times New Roman" w:cs="Times New Roman"/>
        </w:rPr>
        <w:t xml:space="preserve"> (f) </w:t>
      </w:r>
      <w:r w:rsidR="0010513D" w:rsidRPr="0010513D">
        <w:rPr>
          <w:rFonts w:ascii="Times New Roman" w:hAnsi="Times New Roman" w:cs="Times New Roman"/>
        </w:rPr>
        <w:t xml:space="preserve">across-strike cross-section </w:t>
      </w:r>
      <w:r w:rsidR="002251C3">
        <w:rPr>
          <w:rFonts w:ascii="Times New Roman" w:hAnsi="Times New Roman" w:cs="Times New Roman"/>
        </w:rPr>
        <w:t>(A</w:t>
      </w:r>
      <w:r w:rsidR="00687B8E" w:rsidRPr="00BA4F94">
        <w:rPr>
          <w:rFonts w:ascii="Times New Roman" w:hAnsi="Times New Roman" w:cs="Times New Roman"/>
        </w:rPr>
        <w:t>–</w:t>
      </w:r>
      <w:r w:rsidR="002251C3">
        <w:rPr>
          <w:rFonts w:ascii="Times New Roman" w:hAnsi="Times New Roman" w:cs="Times New Roman"/>
        </w:rPr>
        <w:t xml:space="preserve">A´) </w:t>
      </w:r>
      <w:r w:rsidR="0010513D" w:rsidRPr="0010513D">
        <w:rPr>
          <w:rFonts w:ascii="Times New Roman" w:hAnsi="Times New Roman" w:cs="Times New Roman"/>
        </w:rPr>
        <w:t xml:space="preserve">of DD locations using </w:t>
      </w:r>
      <w:r w:rsidR="0010513D">
        <w:rPr>
          <w:rFonts w:ascii="Times New Roman" w:hAnsi="Times New Roman" w:cs="Times New Roman"/>
        </w:rPr>
        <w:t>catalog &amp; WCC</w:t>
      </w:r>
      <w:r w:rsidR="0010513D" w:rsidRPr="0010513D">
        <w:rPr>
          <w:rFonts w:ascii="Times New Roman" w:hAnsi="Times New Roman" w:cs="Times New Roman"/>
        </w:rPr>
        <w:t xml:space="preserve"> data; (</w:t>
      </w:r>
      <w:r w:rsidR="0010513D">
        <w:rPr>
          <w:rFonts w:ascii="Times New Roman" w:hAnsi="Times New Roman" w:cs="Times New Roman"/>
        </w:rPr>
        <w:t>g</w:t>
      </w:r>
      <w:r w:rsidR="0010513D" w:rsidRPr="0010513D">
        <w:rPr>
          <w:rFonts w:ascii="Times New Roman" w:hAnsi="Times New Roman" w:cs="Times New Roman"/>
        </w:rPr>
        <w:t>) along</w:t>
      </w:r>
      <w:r w:rsidR="002251C3">
        <w:rPr>
          <w:rFonts w:ascii="Times New Roman" w:hAnsi="Times New Roman" w:cs="Times New Roman"/>
        </w:rPr>
        <w:t>-</w:t>
      </w:r>
      <w:r w:rsidR="0010513D" w:rsidRPr="0010513D">
        <w:rPr>
          <w:rFonts w:ascii="Times New Roman" w:hAnsi="Times New Roman" w:cs="Times New Roman"/>
        </w:rPr>
        <w:t>strike cross-section of</w:t>
      </w:r>
      <w:r w:rsidR="0010513D">
        <w:rPr>
          <w:rFonts w:ascii="Times New Roman" w:hAnsi="Times New Roman" w:cs="Times New Roman"/>
        </w:rPr>
        <w:t xml:space="preserve"> </w:t>
      </w:r>
      <w:r w:rsidR="0010513D" w:rsidRPr="0010513D">
        <w:rPr>
          <w:rFonts w:ascii="Times New Roman" w:hAnsi="Times New Roman" w:cs="Times New Roman"/>
        </w:rPr>
        <w:t>HYPOINVERSE locations</w:t>
      </w:r>
      <w:r w:rsidR="0010513D">
        <w:rPr>
          <w:rFonts w:ascii="Times New Roman" w:hAnsi="Times New Roman" w:cs="Times New Roman"/>
        </w:rPr>
        <w:t xml:space="preserve">; </w:t>
      </w:r>
      <w:r w:rsidR="002251C3" w:rsidRPr="0010513D">
        <w:rPr>
          <w:rFonts w:ascii="Times New Roman" w:hAnsi="Times New Roman" w:cs="Times New Roman"/>
        </w:rPr>
        <w:t>(</w:t>
      </w:r>
      <w:r w:rsidR="002251C3">
        <w:rPr>
          <w:rFonts w:ascii="Times New Roman" w:hAnsi="Times New Roman" w:cs="Times New Roman"/>
        </w:rPr>
        <w:t>h</w:t>
      </w:r>
      <w:r w:rsidR="002251C3" w:rsidRPr="0010513D">
        <w:rPr>
          <w:rFonts w:ascii="Times New Roman" w:hAnsi="Times New Roman" w:cs="Times New Roman"/>
        </w:rPr>
        <w:t>) along</w:t>
      </w:r>
      <w:r w:rsidR="002251C3">
        <w:rPr>
          <w:rFonts w:ascii="Times New Roman" w:hAnsi="Times New Roman" w:cs="Times New Roman"/>
        </w:rPr>
        <w:t>-</w:t>
      </w:r>
      <w:r w:rsidR="002251C3" w:rsidRPr="0010513D">
        <w:rPr>
          <w:rFonts w:ascii="Times New Roman" w:hAnsi="Times New Roman" w:cs="Times New Roman"/>
        </w:rPr>
        <w:t>strike cross-section</w:t>
      </w:r>
      <w:r w:rsidR="002251C3" w:rsidRPr="002251C3">
        <w:rPr>
          <w:rFonts w:ascii="Times New Roman" w:hAnsi="Times New Roman" w:cs="Times New Roman"/>
        </w:rPr>
        <w:t xml:space="preserve"> </w:t>
      </w:r>
      <w:r w:rsidR="002251C3" w:rsidRPr="0010513D">
        <w:rPr>
          <w:rFonts w:ascii="Times New Roman" w:hAnsi="Times New Roman" w:cs="Times New Roman"/>
        </w:rPr>
        <w:t xml:space="preserve">DD locations using only phase data; </w:t>
      </w:r>
      <w:r w:rsidR="002251C3">
        <w:rPr>
          <w:rFonts w:ascii="Times New Roman" w:hAnsi="Times New Roman" w:cs="Times New Roman"/>
        </w:rPr>
        <w:t>(</w:t>
      </w:r>
      <w:proofErr w:type="spellStart"/>
      <w:r w:rsidR="002251C3">
        <w:rPr>
          <w:rFonts w:ascii="Times New Roman" w:hAnsi="Times New Roman" w:cs="Times New Roman"/>
        </w:rPr>
        <w:t>i</w:t>
      </w:r>
      <w:proofErr w:type="spellEnd"/>
      <w:r w:rsidR="002251C3">
        <w:rPr>
          <w:rFonts w:ascii="Times New Roman" w:hAnsi="Times New Roman" w:cs="Times New Roman"/>
        </w:rPr>
        <w:t xml:space="preserve">) </w:t>
      </w:r>
      <w:r w:rsidR="002251C3" w:rsidRPr="0010513D">
        <w:rPr>
          <w:rFonts w:ascii="Times New Roman" w:hAnsi="Times New Roman" w:cs="Times New Roman"/>
        </w:rPr>
        <w:t>along</w:t>
      </w:r>
      <w:r w:rsidR="002251C3">
        <w:rPr>
          <w:rFonts w:ascii="Times New Roman" w:hAnsi="Times New Roman" w:cs="Times New Roman"/>
        </w:rPr>
        <w:t>-</w:t>
      </w:r>
      <w:r w:rsidR="002251C3" w:rsidRPr="0010513D">
        <w:rPr>
          <w:rFonts w:ascii="Times New Roman" w:hAnsi="Times New Roman" w:cs="Times New Roman"/>
        </w:rPr>
        <w:t>strike cross-section</w:t>
      </w:r>
      <w:r w:rsidR="002251C3" w:rsidRPr="002251C3">
        <w:rPr>
          <w:rFonts w:ascii="Times New Roman" w:hAnsi="Times New Roman" w:cs="Times New Roman"/>
        </w:rPr>
        <w:t xml:space="preserve"> </w:t>
      </w:r>
      <w:r w:rsidR="002251C3">
        <w:rPr>
          <w:rFonts w:ascii="Times New Roman" w:hAnsi="Times New Roman" w:cs="Times New Roman"/>
        </w:rPr>
        <w:t>(</w:t>
      </w:r>
      <w:r w:rsidR="002251C3" w:rsidRPr="00BA4F94">
        <w:rPr>
          <w:rFonts w:ascii="Times New Roman" w:hAnsi="Times New Roman" w:cs="Times New Roman"/>
        </w:rPr>
        <w:t>B–B</w:t>
      </w:r>
      <w:r w:rsidR="002251C3">
        <w:rPr>
          <w:rFonts w:ascii="Times New Roman" w:hAnsi="Times New Roman" w:cs="Times New Roman"/>
        </w:rPr>
        <w:t xml:space="preserve">´) of </w:t>
      </w:r>
      <w:r w:rsidR="002251C3" w:rsidRPr="0010513D">
        <w:rPr>
          <w:rFonts w:ascii="Times New Roman" w:hAnsi="Times New Roman" w:cs="Times New Roman"/>
        </w:rPr>
        <w:t xml:space="preserve">DD locations using </w:t>
      </w:r>
      <w:r w:rsidR="002251C3">
        <w:rPr>
          <w:rFonts w:ascii="Times New Roman" w:hAnsi="Times New Roman" w:cs="Times New Roman"/>
        </w:rPr>
        <w:t>catalog &amp; WCC</w:t>
      </w:r>
      <w:r w:rsidR="002251C3" w:rsidRPr="0010513D">
        <w:rPr>
          <w:rFonts w:ascii="Times New Roman" w:hAnsi="Times New Roman" w:cs="Times New Roman"/>
        </w:rPr>
        <w:t xml:space="preserve"> data</w:t>
      </w:r>
      <w:r w:rsidR="002251C3">
        <w:rPr>
          <w:rFonts w:ascii="Times New Roman" w:hAnsi="Times New Roman" w:cs="Times New Roman"/>
        </w:rPr>
        <w:t xml:space="preserve">. </w:t>
      </w:r>
      <w:r w:rsidR="00E2219F">
        <w:rPr>
          <w:rFonts w:ascii="Times New Roman" w:hAnsi="Times New Roman" w:cs="Times New Roman"/>
        </w:rPr>
        <w:t xml:space="preserve"> </w:t>
      </w:r>
      <w:r w:rsidRPr="00BA4F94">
        <w:rPr>
          <w:rFonts w:ascii="Times New Roman" w:hAnsi="Times New Roman" w:cs="Times New Roman"/>
        </w:rPr>
        <w:t xml:space="preserve">Red circles </w:t>
      </w:r>
      <w:r w:rsidR="00E2219F">
        <w:rPr>
          <w:rFonts w:ascii="Times New Roman" w:hAnsi="Times New Roman" w:cs="Times New Roman"/>
        </w:rPr>
        <w:t>are</w:t>
      </w:r>
      <w:r w:rsidRPr="00BA4F94">
        <w:rPr>
          <w:rFonts w:ascii="Times New Roman" w:hAnsi="Times New Roman" w:cs="Times New Roman"/>
        </w:rPr>
        <w:t xml:space="preserve"> </w:t>
      </w:r>
      <w:r w:rsidR="00E2219F">
        <w:rPr>
          <w:rFonts w:ascii="Times New Roman" w:hAnsi="Times New Roman" w:cs="Times New Roman"/>
        </w:rPr>
        <w:t xml:space="preserve">the main </w:t>
      </w:r>
      <w:r w:rsidRPr="00BA4F94">
        <w:rPr>
          <w:rFonts w:ascii="Times New Roman" w:hAnsi="Times New Roman" w:cs="Times New Roman"/>
        </w:rPr>
        <w:t>cluster</w:t>
      </w:r>
      <w:r w:rsidR="00B36E11">
        <w:rPr>
          <w:rFonts w:ascii="Times New Roman" w:hAnsi="Times New Roman" w:cs="Times New Roman"/>
        </w:rPr>
        <w:t>,</w:t>
      </w:r>
      <w:r w:rsidRPr="00BA4F94">
        <w:rPr>
          <w:rFonts w:ascii="Times New Roman" w:hAnsi="Times New Roman" w:cs="Times New Roman"/>
        </w:rPr>
        <w:t xml:space="preserve"> including the mainshock</w:t>
      </w:r>
      <w:r w:rsidR="00E2219F">
        <w:rPr>
          <w:rFonts w:ascii="Times New Roman" w:hAnsi="Times New Roman" w:cs="Times New Roman"/>
        </w:rPr>
        <w:t>,</w:t>
      </w:r>
      <w:r w:rsidRPr="00BA4F94">
        <w:rPr>
          <w:rFonts w:ascii="Times New Roman" w:hAnsi="Times New Roman" w:cs="Times New Roman"/>
        </w:rPr>
        <w:t xml:space="preserve"> and </w:t>
      </w:r>
      <w:r w:rsidR="00E2219F" w:rsidRPr="00BA4F94">
        <w:rPr>
          <w:rFonts w:ascii="Times New Roman" w:hAnsi="Times New Roman" w:cs="Times New Roman"/>
        </w:rPr>
        <w:t>black</w:t>
      </w:r>
      <w:r w:rsidR="00E2219F">
        <w:rPr>
          <w:rFonts w:ascii="Times New Roman" w:hAnsi="Times New Roman" w:cs="Times New Roman"/>
        </w:rPr>
        <w:t xml:space="preserve"> circles are</w:t>
      </w:r>
      <w:r w:rsidR="00E2219F" w:rsidRPr="00BA4F94">
        <w:rPr>
          <w:rFonts w:ascii="Times New Roman" w:hAnsi="Times New Roman" w:cs="Times New Roman"/>
        </w:rPr>
        <w:t xml:space="preserve"> </w:t>
      </w:r>
      <w:r w:rsidR="00B36E11">
        <w:rPr>
          <w:rFonts w:ascii="Times New Roman" w:hAnsi="Times New Roman" w:cs="Times New Roman"/>
        </w:rPr>
        <w:t xml:space="preserve">the </w:t>
      </w:r>
      <w:r w:rsidR="00E2219F">
        <w:rPr>
          <w:rFonts w:ascii="Times New Roman" w:hAnsi="Times New Roman" w:cs="Times New Roman"/>
        </w:rPr>
        <w:t xml:space="preserve">#21 cluster whose primary shock is </w:t>
      </w:r>
      <w:r w:rsidRPr="00BA4F94">
        <w:rPr>
          <w:rFonts w:ascii="Times New Roman" w:hAnsi="Times New Roman" w:cs="Times New Roman"/>
        </w:rPr>
        <w:t>the largest aftershock</w:t>
      </w:r>
      <w:r w:rsidR="00E2219F">
        <w:rPr>
          <w:rFonts w:ascii="Times New Roman" w:hAnsi="Times New Roman" w:cs="Times New Roman"/>
        </w:rPr>
        <w:t xml:space="preserve"> 21</w:t>
      </w:r>
      <w:r w:rsidRPr="00BA4F94">
        <w:rPr>
          <w:rFonts w:ascii="Times New Roman" w:hAnsi="Times New Roman" w:cs="Times New Roman"/>
        </w:rPr>
        <w:t xml:space="preserve">. </w:t>
      </w:r>
    </w:p>
    <w:p w14:paraId="2CA42EF8" w14:textId="542963A2" w:rsidR="006C5EEC" w:rsidRPr="00E2219F" w:rsidRDefault="00E2219F" w:rsidP="00E2219F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 w:rsidR="006C5EEC"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val="en-AU" w:eastAsia="en-GB"/>
        </w:rPr>
        <w:br w:type="page"/>
      </w:r>
    </w:p>
    <w:p w14:paraId="1DDCF20B" w14:textId="77777777" w:rsidR="00351EC3" w:rsidRPr="00D61586" w:rsidRDefault="00351EC3" w:rsidP="00BA4F9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</w:pPr>
      <w:r w:rsidRPr="00D61586"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AU" w:eastAsia="en-GB"/>
        </w:rPr>
        <w:lastRenderedPageBreak/>
        <w:drawing>
          <wp:inline distT="0" distB="0" distL="0" distR="0" wp14:anchorId="307B6173" wp14:editId="120F4FA2">
            <wp:extent cx="5943600" cy="26386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2492" w14:textId="77777777" w:rsidR="002F0B76" w:rsidRDefault="002F0B76" w:rsidP="006C6D01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</w:pPr>
    </w:p>
    <w:p w14:paraId="3490B6D3" w14:textId="4645EEA0" w:rsidR="0075638C" w:rsidRDefault="00351EC3" w:rsidP="002F0B7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</w:pPr>
      <w:r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>Figure S4.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(a) 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(upper plate)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Transverse-component waveform of </w:t>
      </w:r>
      <w:r w:rsidR="006C6D0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the mainshock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(</w:t>
      </w:r>
      <w:r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L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4.9) at station SGP2 </w:t>
      </w:r>
      <w:r w:rsidR="006C6D0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(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34.3 km, AZ=59º</w:t>
      </w:r>
      <w:r w:rsidR="006C6D0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)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N</w:t>
      </w:r>
      <w:r w:rsidR="003117E3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oise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- and </w:t>
      </w:r>
      <w:r w:rsidR="003117E3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signal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-</w:t>
      </w:r>
      <w:r w:rsidR="003117E3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window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are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indicated by </w:t>
      </w:r>
      <w:r w:rsidR="003117E3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shaded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area</w:t>
      </w:r>
      <w:r w:rsidR="003117E3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; (lower plate)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displacement spectral density 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for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="006C6D0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the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signal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-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and noise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-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window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are plotted by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the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black dashed line and gray dotted line</w:t>
      </w:r>
      <w:r w:rsidR="003117E3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, respectively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The 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solid red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line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is the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best fit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omega-squared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source spectrum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,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and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the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black arrow 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indicates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the estimated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source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corner frequency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;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(b)</w:t>
      </w:r>
      <w:r w:rsidR="002F0B76"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 xml:space="preserve">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Same as (a), but for event 18 (</w:t>
      </w:r>
      <w:r w:rsidR="002F0B76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L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1.7)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;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(c)</w:t>
      </w:r>
      <w:r w:rsidR="002F0B76" w:rsidRPr="00D61586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  <w:lang w:eastAsia="en-GB"/>
        </w:rPr>
        <w:t xml:space="preserve">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Comparison between </w:t>
      </w:r>
      <w:r w:rsidR="002F0B76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L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for 22 earthquakes from KMA catalog and corresponding M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vertAlign w:val="subscript"/>
          <w:lang w:eastAsia="en-GB"/>
        </w:rPr>
        <w:t>W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calculated in this study.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The 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solid blue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line is the best-fitting line obtained by weighted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least-squares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linear regression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between </w:t>
      </w:r>
      <w:r w:rsidR="002F0B76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L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</w:rPr>
        <w:t xml:space="preserve">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and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="002F0B76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W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, whereas the b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lack dotted line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is the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reference line for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unity </w:t>
      </w:r>
      <w:r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L</w:t>
      </w:r>
      <w:r w:rsidRPr="00D61586">
        <w:rPr>
          <w:rFonts w:ascii="Times New Roman" w:eastAsia="HYGothic-Extra" w:hAnsi="Times New Roman" w:cs="Times New Roman"/>
          <w:color w:val="000000" w:themeColor="text1"/>
          <w:spacing w:val="-8"/>
        </w:rPr>
        <w:t xml:space="preserve"> 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= </w:t>
      </w:r>
      <w:r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W</w:t>
      </w:r>
      <w:r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 xml:space="preserve">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We obtained a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linear relationship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as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,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2F0B76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W</w:t>
      </w:r>
      <w:r w:rsidR="002F0B76" w:rsidRPr="00D61586" w:rsidDel="00CF58BA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= 1.03 </w:t>
      </w:r>
      <w:r w:rsidR="002F0B76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L</w:t>
      </w:r>
      <w:r w:rsidR="002F0B76" w:rsidRPr="00D61586">
        <w:rPr>
          <w:rFonts w:ascii="Times New Roman" w:eastAsia="HYGothic-Extra" w:hAnsi="Times New Roman" w:cs="Times New Roman"/>
          <w:color w:val="000000" w:themeColor="text1"/>
          <w:spacing w:val="-8"/>
        </w:rPr>
        <w:t xml:space="preserve"> </w:t>
      </w:r>
      <w:r w:rsidR="002F0B76" w:rsidRPr="00D61586">
        <w:rPr>
          <w:rFonts w:ascii="Arial" w:hAnsi="Arial" w:cs="Arial"/>
          <w:color w:val="000000" w:themeColor="text1"/>
          <w:sz w:val="21"/>
          <w:szCs w:val="21"/>
          <w:shd w:val="clear" w:color="auto" w:fill="FDFDFD"/>
        </w:rPr>
        <w:t>−</w:t>
      </w:r>
      <w:r w:rsidR="002F0B76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0.06.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We 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used 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a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5 s-long signal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-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and noise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-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window and calculate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d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displacement spectrum of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t</w:t>
      </w:r>
      <w:proofErr w:type="spellStart"/>
      <w:r w:rsidR="006D775C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GB"/>
        </w:rPr>
        <w:t>ransverse</w:t>
      </w:r>
      <w:proofErr w:type="spellEnd"/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-component 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by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using 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the </w:t>
      </w:r>
      <w:proofErr w:type="spellStart"/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multitaper</w:t>
      </w:r>
      <w:proofErr w:type="spellEnd"/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approach (Prieto et al., 2009).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We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fit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the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omega-squared model to the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observed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spectrum to obtain the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low-frequency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level (Ω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vertAlign w:val="subscript"/>
          <w:lang w:val="en-AU" w:eastAsia="en-GB"/>
        </w:rPr>
        <w:t>0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) via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the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iterative integration method 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(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Andrews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,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1986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; </w:t>
      </w:r>
      <w:proofErr w:type="spellStart"/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Snoke</w:t>
      </w:r>
      <w:proofErr w:type="spellEnd"/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,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1987).</w:t>
      </w:r>
      <w:r w:rsidR="00B36E11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We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obtained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seismic moment (</w:t>
      </w:r>
      <w:r w:rsidR="008042EA" w:rsidRPr="00D61586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AU" w:eastAsia="en-GB"/>
        </w:rPr>
        <w:t>M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vertAlign w:val="subscript"/>
          <w:lang w:val="en-AU" w:eastAsia="en-GB"/>
        </w:rPr>
        <w:t>0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)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from</w:t>
      </w:r>
      <w:r w:rsidR="006D775C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Ω</w:t>
      </w:r>
      <w:r w:rsidR="006D775C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vertAlign w:val="subscript"/>
          <w:lang w:val="en-AU" w:eastAsia="en-GB"/>
        </w:rPr>
        <w:t>0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assuming </w:t>
      </w:r>
      <w:r w:rsidR="008042EA" w:rsidRPr="00D61586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AU" w:eastAsia="en-GB"/>
        </w:rPr>
        <w:t>S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-wave velocity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=</w:t>
      </w:r>
      <w:r w:rsidR="0075638C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3.5 km/s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, density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=</w:t>
      </w:r>
      <w:r w:rsidR="0075638C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2.7 g/cm</w:t>
      </w:r>
      <w:r w:rsidR="0075638C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vertAlign w:val="superscript"/>
          <w:lang w:val="en-AU" w:eastAsia="en-GB"/>
        </w:rPr>
        <w:t>3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, free surface amplification factor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=2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, and radiation 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pattern 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coefficient</w:t>
      </w:r>
      <w:r w:rsidR="0075638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=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0.63. We then calculate</w:t>
      </w:r>
      <w:r w:rsidR="002F0B7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d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the event </w:t>
      </w:r>
      <w:r w:rsidR="008042EA" w:rsidRPr="00D61586">
        <w:rPr>
          <w:rFonts w:ascii="Times New Roman" w:eastAsia="HYGothic-Extra" w:hAnsi="Times New Roman" w:cs="Times New Roman"/>
          <w:i/>
          <w:iCs/>
          <w:color w:val="000000" w:themeColor="text1"/>
          <w:spacing w:val="-8"/>
        </w:rPr>
        <w:t>M</w:t>
      </w:r>
      <w:r w:rsidR="008042EA" w:rsidRPr="00D61586">
        <w:rPr>
          <w:rFonts w:ascii="Times New Roman" w:eastAsia="HYGothic-Extra" w:hAnsi="Times New Roman" w:cs="Times New Roman"/>
          <w:color w:val="000000" w:themeColor="text1"/>
          <w:spacing w:val="-8"/>
          <w:vertAlign w:val="subscript"/>
        </w:rPr>
        <w:t>W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from the geometric mean of </w:t>
      </w:r>
      <w:r w:rsidR="008042EA" w:rsidRPr="00D61586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  <w:lang w:val="en-AU" w:eastAsia="en-GB"/>
        </w:rPr>
        <w:t>M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vertAlign w:val="subscript"/>
          <w:lang w:val="en-AU" w:eastAsia="en-GB"/>
        </w:rPr>
        <w:t>0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 for each </w:t>
      </w:r>
      <w:r w:rsidR="006D775C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>station</w:t>
      </w:r>
      <w:r w:rsidR="008042EA" w:rsidRPr="00D61586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val="en-AU" w:eastAsia="en-GB"/>
        </w:rPr>
        <w:t xml:space="preserve">. </w:t>
      </w:r>
    </w:p>
    <w:p w14:paraId="137BB2A6" w14:textId="0D552438" w:rsidR="00A06F65" w:rsidRPr="00F722AB" w:rsidRDefault="000E22DC" w:rsidP="00BA4F94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2052C2B5" w14:textId="77777777" w:rsidR="00F722AB" w:rsidRPr="00D61586" w:rsidRDefault="00F722AB" w:rsidP="00BA4F94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D61586">
        <w:rPr>
          <w:rFonts w:ascii="Times New Roman" w:hAnsi="Times New Roman" w:cs="Times New Roman"/>
          <w:b/>
          <w:noProof/>
          <w:color w:val="000000" w:themeColor="text1"/>
        </w:rPr>
        <w:lastRenderedPageBreak/>
        <w:drawing>
          <wp:inline distT="0" distB="0" distL="0" distR="0" wp14:anchorId="1A921C6B" wp14:editId="39B58696">
            <wp:extent cx="5760720" cy="4707036"/>
            <wp:effectExtent l="0" t="0" r="5080" b="508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FEC" w14:textId="011D62BC" w:rsidR="002F1475" w:rsidRDefault="00F722AB" w:rsidP="004C076E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t xml:space="preserve">Figure S5. </w:t>
      </w:r>
      <w:r w:rsidR="00E12CE6" w:rsidRPr="00E12CE6">
        <w:rPr>
          <w:rFonts w:ascii="Times New Roman" w:hAnsi="Times New Roman" w:cs="Times New Roman"/>
          <w:bCs/>
          <w:color w:val="000000" w:themeColor="text1"/>
        </w:rPr>
        <w:t>(a)</w:t>
      </w:r>
      <w:r w:rsidR="00E12CE6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>Change in the Coulomb Failure Stress (ΔCFS) by the mainshock</w:t>
      </w:r>
      <w:r w:rsidR="00E12CE6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E12CE6" w:rsidRPr="00D61586">
        <w:rPr>
          <w:rFonts w:ascii="Times New Roman" w:hAnsi="Times New Roman" w:cs="Times New Roman"/>
          <w:bCs/>
          <w:color w:val="000000" w:themeColor="text1"/>
        </w:rPr>
        <w:t>at regions close to the mainshock and #21 cluster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263E1">
        <w:rPr>
          <w:rFonts w:ascii="Times New Roman" w:hAnsi="Times New Roman" w:cs="Times New Roman"/>
          <w:bCs/>
          <w:color w:val="000000" w:themeColor="text1"/>
        </w:rPr>
        <w:t>is plotted.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263E1" w:rsidRPr="00D61586">
        <w:rPr>
          <w:rFonts w:ascii="Times New Roman" w:hAnsi="Times New Roman" w:cs="Times New Roman"/>
          <w:bCs/>
          <w:color w:val="000000" w:themeColor="text1"/>
        </w:rPr>
        <w:t>ΔCFS</w:t>
      </w:r>
      <w:r w:rsidR="004263E1">
        <w:rPr>
          <w:rFonts w:ascii="Times New Roman" w:hAnsi="Times New Roman" w:cs="Times New Roman"/>
          <w:bCs/>
          <w:color w:val="000000" w:themeColor="text1"/>
        </w:rPr>
        <w:t xml:space="preserve"> is calculated by using </w:t>
      </w:r>
      <w:r w:rsidR="004263E1" w:rsidRPr="00F70270">
        <w:rPr>
          <w:rFonts w:ascii="Times New Roman" w:hAnsi="Times New Roman" w:cs="Times New Roman"/>
          <w:bCs/>
        </w:rPr>
        <w:t>the program Coulomb 3.3 (</w:t>
      </w:r>
      <w:r w:rsidR="004263E1" w:rsidRPr="00F1549D">
        <w:rPr>
          <w:rFonts w:ascii="Times New Roman" w:hAnsi="Times New Roman" w:cs="Times New Roman"/>
          <w:bCs/>
          <w:color w:val="000000" w:themeColor="text1"/>
        </w:rPr>
        <w:t>Toda et al., 2011</w:t>
      </w:r>
      <w:r w:rsidR="004263E1" w:rsidRPr="00F70270">
        <w:rPr>
          <w:rFonts w:ascii="Times New Roman" w:hAnsi="Times New Roman" w:cs="Times New Roman"/>
          <w:bCs/>
        </w:rPr>
        <w:t>)</w:t>
      </w:r>
      <w:r w:rsidR="00E12CE6" w:rsidRPr="00D61586">
        <w:rPr>
          <w:rFonts w:ascii="Times New Roman" w:hAnsi="Times New Roman" w:cs="Times New Roman"/>
          <w:bCs/>
          <w:color w:val="000000" w:themeColor="text1"/>
        </w:rPr>
        <w:t>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The mainshock is assumed to be a uniform rupture on a square of 1 km, and its projection to 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the </w:t>
      </w:r>
      <w:r w:rsidRPr="00D61586">
        <w:rPr>
          <w:rFonts w:ascii="Times New Roman" w:hAnsi="Times New Roman" w:cs="Times New Roman"/>
          <w:bCs/>
          <w:color w:val="000000" w:themeColor="text1"/>
        </w:rPr>
        <w:t>surface is indicated as a light blue rectangle.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>Iso-contours of the ΔCFS are indicated as black lines at 0.2, 0.6</w:t>
      </w:r>
      <w:r w:rsidR="004C076E">
        <w:rPr>
          <w:rFonts w:ascii="Times New Roman" w:hAnsi="Times New Roman" w:cs="Times New Roman"/>
          <w:bCs/>
          <w:color w:val="000000" w:themeColor="text1"/>
        </w:rPr>
        <w:t>,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 and 1.2 MPa</w:t>
      </w:r>
      <w:r w:rsidR="004C076E">
        <w:rPr>
          <w:rFonts w:ascii="Times New Roman" w:hAnsi="Times New Roman" w:cs="Times New Roman"/>
          <w:bCs/>
          <w:color w:val="000000" w:themeColor="text1"/>
        </w:rPr>
        <w:t xml:space="preserve">; 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(b) ΔCFS map 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of </w:t>
      </w:r>
      <w:r w:rsidR="004C076E">
        <w:rPr>
          <w:rFonts w:ascii="Times New Roman" w:hAnsi="Times New Roman" w:cs="Times New Roman"/>
          <w:bCs/>
          <w:color w:val="000000" w:themeColor="text1"/>
        </w:rPr>
        <w:t xml:space="preserve">the 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wider area </w:t>
      </w:r>
      <w:r w:rsidRPr="00D61586">
        <w:rPr>
          <w:rFonts w:ascii="Times New Roman" w:hAnsi="Times New Roman" w:cs="Times New Roman"/>
          <w:bCs/>
          <w:color w:val="000000" w:themeColor="text1"/>
        </w:rPr>
        <w:t>including the #19 cluster.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5779B" w:rsidRPr="00D61586">
        <w:rPr>
          <w:rFonts w:ascii="Times New Roman" w:hAnsi="Times New Roman" w:cs="Times New Roman"/>
          <w:bCs/>
          <w:color w:val="000000" w:themeColor="text1"/>
        </w:rPr>
        <w:t xml:space="preserve">Iso-contours of the ΔCFS are 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extended to 0.1, </w:t>
      </w:r>
      <w:r w:rsidR="0045779B" w:rsidRPr="00D61586">
        <w:rPr>
          <w:rFonts w:ascii="Times New Roman" w:hAnsi="Times New Roman" w:cs="Times New Roman"/>
          <w:bCs/>
          <w:color w:val="000000" w:themeColor="text1"/>
        </w:rPr>
        <w:t xml:space="preserve">0.01, 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and </w:t>
      </w:r>
      <w:r w:rsidR="0045779B" w:rsidRPr="00D61586">
        <w:rPr>
          <w:rFonts w:ascii="Times New Roman" w:hAnsi="Times New Roman" w:cs="Times New Roman"/>
          <w:bCs/>
          <w:color w:val="000000" w:themeColor="text1"/>
        </w:rPr>
        <w:t>0.005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5779B" w:rsidRPr="00D61586">
        <w:rPr>
          <w:rFonts w:ascii="Times New Roman" w:hAnsi="Times New Roman" w:cs="Times New Roman"/>
          <w:bCs/>
          <w:color w:val="000000" w:themeColor="text1"/>
        </w:rPr>
        <w:t>MPa.</w:t>
      </w:r>
      <w:r w:rsidR="0045779B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#19 and #21 clusters are included in the region where the ΔCFS is positive, </w:t>
      </w:r>
      <w:r w:rsidR="004C076E">
        <w:rPr>
          <w:rFonts w:ascii="Times New Roman" w:hAnsi="Times New Roman" w:cs="Times New Roman"/>
          <w:bCs/>
          <w:color w:val="000000" w:themeColor="text1"/>
        </w:rPr>
        <w:t>suggesting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that the mainshock induce</w:t>
      </w:r>
      <w:r w:rsidR="004C076E">
        <w:rPr>
          <w:rFonts w:ascii="Times New Roman" w:hAnsi="Times New Roman" w:cs="Times New Roman"/>
          <w:bCs/>
          <w:color w:val="000000" w:themeColor="text1"/>
        </w:rPr>
        <w:t>d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th</w:t>
      </w:r>
      <w:r w:rsidR="004C076E">
        <w:rPr>
          <w:rFonts w:ascii="Times New Roman" w:hAnsi="Times New Roman" w:cs="Times New Roman"/>
          <w:bCs/>
          <w:color w:val="000000" w:themeColor="text1"/>
        </w:rPr>
        <w:t>e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>se clusters.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>The ΔCFS amplitude for the #21 cluster is 0.2 – 1.2 MPa.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>The amplitude for the #19 cluster is 0.005 – 0.01 MP</w:t>
      </w:r>
      <w:r w:rsidR="004C076E">
        <w:rPr>
          <w:rFonts w:ascii="Times New Roman" w:hAnsi="Times New Roman" w:cs="Times New Roman"/>
          <w:bCs/>
          <w:color w:val="000000" w:themeColor="text1"/>
        </w:rPr>
        <w:t>a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>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The assumption behind this calculation of the ΔCFS </w:t>
      </w:r>
      <w:r w:rsidR="004C076E">
        <w:rPr>
          <w:rFonts w:ascii="Times New Roman" w:hAnsi="Times New Roman" w:cs="Times New Roman"/>
          <w:bCs/>
          <w:color w:val="000000" w:themeColor="text1"/>
        </w:rPr>
        <w:t>wa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>s that the #21 cluster ha</w:t>
      </w:r>
      <w:r w:rsidR="004C076E">
        <w:rPr>
          <w:rFonts w:ascii="Times New Roman" w:hAnsi="Times New Roman" w:cs="Times New Roman"/>
          <w:bCs/>
          <w:color w:val="000000" w:themeColor="text1"/>
        </w:rPr>
        <w:t>d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the same focal mechanism </w:t>
      </w:r>
      <w:r w:rsidR="004C076E">
        <w:rPr>
          <w:rFonts w:ascii="Times New Roman" w:hAnsi="Times New Roman" w:cs="Times New Roman"/>
          <w:bCs/>
          <w:color w:val="000000" w:themeColor="text1"/>
        </w:rPr>
        <w:t>as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that of the mainshock.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All calculations </w:t>
      </w:r>
      <w:r w:rsidR="004C076E">
        <w:rPr>
          <w:rFonts w:ascii="Times New Roman" w:hAnsi="Times New Roman" w:cs="Times New Roman"/>
          <w:bCs/>
          <w:color w:val="000000" w:themeColor="text1"/>
        </w:rPr>
        <w:t>we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re performed </w:t>
      </w:r>
      <w:r w:rsidR="004C076E">
        <w:rPr>
          <w:rFonts w:ascii="Times New Roman" w:hAnsi="Times New Roman" w:cs="Times New Roman"/>
          <w:bCs/>
          <w:color w:val="000000" w:themeColor="text1"/>
        </w:rPr>
        <w:t>for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a depth of 11 km in </w:t>
      </w:r>
      <w:r w:rsidR="004C076E">
        <w:rPr>
          <w:rFonts w:ascii="Times New Roman" w:hAnsi="Times New Roman" w:cs="Times New Roman"/>
          <w:bCs/>
          <w:color w:val="000000" w:themeColor="text1"/>
        </w:rPr>
        <w:t>half-space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with Young’s modulus of 8×10</w:t>
      </w:r>
      <w:r w:rsidR="004C076E" w:rsidRPr="00D61586">
        <w:rPr>
          <w:rFonts w:ascii="Times New Roman" w:hAnsi="Times New Roman" w:cs="Times New Roman"/>
          <w:bCs/>
          <w:color w:val="000000" w:themeColor="text1"/>
          <w:vertAlign w:val="superscript"/>
        </w:rPr>
        <w:t>4</w:t>
      </w:r>
      <w:r w:rsidR="004C076E" w:rsidRPr="00D61586">
        <w:rPr>
          <w:rFonts w:ascii="Times New Roman" w:hAnsi="Times New Roman" w:cs="Times New Roman"/>
          <w:bCs/>
          <w:color w:val="000000" w:themeColor="text1"/>
        </w:rPr>
        <w:t xml:space="preserve"> MPa and Poisson’s ratio of 0.25. </w:t>
      </w:r>
    </w:p>
    <w:p w14:paraId="532EFFEB" w14:textId="77777777" w:rsidR="00FB26DE" w:rsidRDefault="0042735B">
      <w:pPr>
        <w:rPr>
          <w:rFonts w:ascii="Times New Roman" w:hAnsi="Times New Roman" w:cs="Times New Roman"/>
          <w:b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4B68F24A" w14:textId="77777777" w:rsidR="007216AD" w:rsidRDefault="00812211" w:rsidP="007216AD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81497C7" wp14:editId="7B57B67D">
            <wp:extent cx="4846320" cy="6224632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S6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1" t="10654" r="14634" b="23535"/>
                    <a:stretch/>
                  </pic:blipFill>
                  <pic:spPr bwMode="auto">
                    <a:xfrm>
                      <a:off x="0" y="0"/>
                      <a:ext cx="4846320" cy="622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8D1BC" w14:textId="7AA02A12" w:rsidR="00E03183" w:rsidRPr="007216AD" w:rsidRDefault="00812211" w:rsidP="007216AD">
      <w:pPr>
        <w:spacing w:line="360" w:lineRule="auto"/>
      </w:pPr>
      <w:r w:rsidRPr="00EA2575">
        <w:rPr>
          <w:rFonts w:ascii="Times New Roman" w:hAnsi="Times New Roman" w:cs="Times New Roman"/>
          <w:b/>
          <w:bCs/>
        </w:rPr>
        <w:t>Figure S6</w:t>
      </w:r>
      <w:r w:rsidRPr="00EA2575">
        <w:rPr>
          <w:rFonts w:ascii="Times New Roman" w:hAnsi="Times New Roman" w:cs="Times New Roman"/>
        </w:rPr>
        <w:t xml:space="preserve">. </w:t>
      </w:r>
      <w:r w:rsidR="007216AD">
        <w:rPr>
          <w:rFonts w:ascii="Times New Roman" w:hAnsi="Times New Roman" w:cs="Times New Roman"/>
        </w:rPr>
        <w:t>Raw broadband, v</w:t>
      </w:r>
      <w:r>
        <w:rPr>
          <w:rFonts w:ascii="Times New Roman" w:hAnsi="Times New Roman" w:cs="Times New Roman"/>
        </w:rPr>
        <w:t>ertical records from the mainshock at the stations within 140 km from the epicenter are plotted according to their azimuth</w:t>
      </w:r>
      <w:r w:rsidR="007216AD">
        <w:rPr>
          <w:rFonts w:ascii="Times New Roman" w:hAnsi="Times New Roman" w:cs="Times New Roman"/>
        </w:rPr>
        <w:t xml:space="preserve"> (away f</w:t>
      </w:r>
      <w:r>
        <w:rPr>
          <w:rFonts w:ascii="Times New Roman" w:hAnsi="Times New Roman" w:cs="Times New Roman"/>
        </w:rPr>
        <w:t xml:space="preserve">rom the mainshock fault plane </w:t>
      </w:r>
      <w:r w:rsidR="007216AD">
        <w:rPr>
          <w:rFonts w:ascii="Times New Roman" w:hAnsi="Times New Roman" w:cs="Times New Roman"/>
        </w:rPr>
        <w:t xml:space="preserve">79.6º </w:t>
      </w:r>
      <w:r w:rsidR="00687B8E" w:rsidRPr="00BA4F94">
        <w:rPr>
          <w:rFonts w:ascii="Times New Roman" w:hAnsi="Times New Roman" w:cs="Times New Roman"/>
        </w:rPr>
        <w:t>–</w:t>
      </w:r>
      <w:r w:rsidR="007216AD">
        <w:rPr>
          <w:rFonts w:ascii="Times New Roman" w:hAnsi="Times New Roman" w:cs="Times New Roman"/>
        </w:rPr>
        <w:t xml:space="preserve"> 331.9º</w:t>
      </w:r>
      <w:r>
        <w:rPr>
          <w:rFonts w:ascii="Times New Roman" w:hAnsi="Times New Roman" w:cs="Times New Roman"/>
        </w:rPr>
        <w:t xml:space="preserve">).  2.5 s </w:t>
      </w:r>
      <w:r w:rsidR="007216AD">
        <w:rPr>
          <w:rFonts w:ascii="Times New Roman" w:hAnsi="Times New Roman" w:cs="Times New Roman"/>
        </w:rPr>
        <w:t xml:space="preserve">records </w:t>
      </w:r>
      <w:r>
        <w:rPr>
          <w:rFonts w:ascii="Times New Roman" w:hAnsi="Times New Roman" w:cs="Times New Roman"/>
        </w:rPr>
        <w:t xml:space="preserve">starting </w:t>
      </w:r>
      <w:r w:rsidRPr="00687B8E">
        <w:rPr>
          <w:rFonts w:ascii="Times New Roman" w:hAnsi="Times New Roman" w:cs="Times New Roman"/>
          <w:i/>
          <w:iCs/>
        </w:rPr>
        <w:t>P</w:t>
      </w:r>
      <w:r>
        <w:rPr>
          <w:rFonts w:ascii="Times New Roman" w:hAnsi="Times New Roman" w:cs="Times New Roman"/>
        </w:rPr>
        <w:t xml:space="preserve"> arrivals from the first event are plotted with their polarity reverse for clarity.  Notice that two source pulses – the first one at 0.5 s and the second one at about 1.35 s, are clearly seen. The peak of the source pulses is indicated by solid triangles.  Two pulses are separated by ~0.85 s at most of the stations, then the pulses at </w:t>
      </w:r>
      <w:r w:rsidR="00B1297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north arrive with a shorter interval.</w:t>
      </w:r>
      <w:r w:rsidR="004656B8">
        <w:rPr>
          <w:rFonts w:ascii="Times New Roman" w:hAnsi="Times New Roman" w:cs="Times New Roman"/>
        </w:rPr>
        <w:t xml:space="preserve"> </w:t>
      </w:r>
      <w:r w:rsidR="007216AD">
        <w:rPr>
          <w:rFonts w:ascii="Times New Roman" w:hAnsi="Times New Roman" w:cs="Times New Roman"/>
        </w:rPr>
        <w:t>Signals ~</w:t>
      </w:r>
      <w:r w:rsidR="00B12977">
        <w:rPr>
          <w:rFonts w:ascii="Times New Roman" w:hAnsi="Times New Roman" w:cs="Times New Roman"/>
        </w:rPr>
        <w:t xml:space="preserve">0.3 </w:t>
      </w:r>
      <w:r w:rsidR="00687B8E">
        <w:rPr>
          <w:rFonts w:ascii="Times New Roman" w:hAnsi="Times New Roman" w:cs="Times New Roman"/>
          <w:lang w:eastAsia="ko-KR"/>
        </w:rPr>
        <w:t xml:space="preserve">s </w:t>
      </w:r>
      <w:r w:rsidR="007216AD">
        <w:rPr>
          <w:rFonts w:ascii="Times New Roman" w:hAnsi="Times New Roman" w:cs="Times New Roman"/>
        </w:rPr>
        <w:t xml:space="preserve">before the first source pulse are </w:t>
      </w:r>
      <w:r w:rsidR="00494CA4">
        <w:rPr>
          <w:rFonts w:ascii="Times New Roman" w:hAnsi="Times New Roman" w:cs="Times New Roman"/>
        </w:rPr>
        <w:t xml:space="preserve">those </w:t>
      </w:r>
      <w:r w:rsidR="007216AD">
        <w:rPr>
          <w:rFonts w:ascii="Times New Roman" w:hAnsi="Times New Roman" w:cs="Times New Roman"/>
        </w:rPr>
        <w:t xml:space="preserve">from two small subevents. </w:t>
      </w:r>
      <w:r w:rsidR="00E03183"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0085A3A5" w14:textId="77777777" w:rsidR="0042735B" w:rsidRPr="004C076E" w:rsidRDefault="0042735B" w:rsidP="004C076E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</w:rPr>
      </w:pPr>
    </w:p>
    <w:p w14:paraId="71C0EB26" w14:textId="77777777" w:rsidR="00F722AB" w:rsidRPr="00D61586" w:rsidRDefault="00F722AB" w:rsidP="00BA4F94">
      <w:pPr>
        <w:widowControl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hd w:val="clear" w:color="auto" w:fill="FFFFFF"/>
          <w:lang w:val="en-AU" w:eastAsia="en-GB"/>
        </w:rPr>
      </w:pPr>
      <w:r w:rsidRPr="00D61586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48BA1CCE" wp14:editId="780A3534">
            <wp:extent cx="5943600" cy="5541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ju_topo_ptaxis_map copy.pdf"/>
                    <pic:cNvPicPr/>
                  </pic:nvPicPr>
                  <pic:blipFill rotWithShape="1">
                    <a:blip r:embed="rId13"/>
                    <a:srcRect l="2621" t="35206" r="6530" b="4938"/>
                    <a:stretch/>
                  </pic:blipFill>
                  <pic:spPr bwMode="auto">
                    <a:xfrm>
                      <a:off x="0" y="0"/>
                      <a:ext cx="5943600" cy="554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5697" w14:textId="49BD1515" w:rsidR="004766A3" w:rsidRPr="0036764D" w:rsidRDefault="00F722AB" w:rsidP="00F722AB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t>Figure S</w:t>
      </w:r>
      <w:r w:rsidR="00924D98">
        <w:rPr>
          <w:rFonts w:ascii="Times New Roman" w:hAnsi="Times New Roman" w:cs="Times New Roman"/>
          <w:b/>
          <w:color w:val="000000" w:themeColor="text1"/>
        </w:rPr>
        <w:t>7</w:t>
      </w:r>
      <w:r w:rsidRPr="00D61586">
        <w:rPr>
          <w:rFonts w:ascii="Times New Roman" w:hAnsi="Times New Roman" w:cs="Times New Roman"/>
          <w:bCs/>
          <w:color w:val="000000" w:themeColor="text1"/>
        </w:rPr>
        <w:t>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The horizontal projection of the P-axis of 2,347 shallow earthquakes (&lt; 35 km) during 1976 </w:t>
      </w:r>
      <w:r w:rsidRPr="00D61586">
        <w:rPr>
          <w:rFonts w:ascii="Times New Roman" w:eastAsia="Courier New" w:hAnsi="Times New Roman" w:cs="Times New Roman"/>
          <w:color w:val="000000" w:themeColor="text1"/>
          <w:shd w:val="clear" w:color="auto" w:fill="FFFFFF"/>
        </w:rPr>
        <w:t xml:space="preserve">– </w:t>
      </w:r>
      <w:r w:rsidRPr="00D61586">
        <w:rPr>
          <w:rFonts w:ascii="Times New Roman" w:hAnsi="Times New Roman" w:cs="Times New Roman"/>
          <w:bCs/>
          <w:color w:val="000000" w:themeColor="text1"/>
        </w:rPr>
        <w:t>2021 around the epicentral region from the Global Centroid Moment Tensor (GCMT) catalog.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>P-axis orientation</w:t>
      </w:r>
      <w:r w:rsidR="004C076E">
        <w:rPr>
          <w:rFonts w:ascii="Times New Roman" w:hAnsi="Times New Roman" w:cs="Times New Roman"/>
          <w:bCs/>
          <w:color w:val="000000" w:themeColor="text1"/>
        </w:rPr>
        <w:t xml:space="preserve"> is</w:t>
      </w:r>
      <w:r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>shown as a thick bar whose direction is the trend</w:t>
      </w:r>
      <w:r w:rsidR="00B36E11">
        <w:rPr>
          <w:rFonts w:ascii="Times New Roman" w:hAnsi="Times New Roman" w:cs="Times New Roman"/>
          <w:bCs/>
          <w:color w:val="000000" w:themeColor="text1"/>
        </w:rPr>
        <w:t>,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 and the length </w:t>
      </w:r>
      <w:r>
        <w:rPr>
          <w:rFonts w:ascii="Times New Roman" w:hAnsi="Times New Roman" w:cs="Times New Roman"/>
          <w:bCs/>
          <w:color w:val="000000" w:themeColor="text1"/>
        </w:rPr>
        <w:t>represents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 the plunge.</w:t>
      </w:r>
      <w:r w:rsidR="00B36E1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D61586">
        <w:rPr>
          <w:rFonts w:ascii="Times New Roman" w:hAnsi="Times New Roman" w:cs="Times New Roman"/>
          <w:bCs/>
          <w:color w:val="000000" w:themeColor="text1"/>
        </w:rPr>
        <w:t>Inset bar shows plunge= 0º (horizontal).</w:t>
      </w:r>
      <w:r w:rsidR="004C076E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Pr="0036764D">
        <w:rPr>
          <w:rFonts w:ascii="Times New Roman" w:hAnsi="Times New Roman" w:cs="Times New Roman"/>
          <w:bCs/>
          <w:color w:val="000000" w:themeColor="text1"/>
        </w:rPr>
        <w:t xml:space="preserve">P-axis orientation of the 14 December 2021 Offshore </w:t>
      </w:r>
      <w:proofErr w:type="spellStart"/>
      <w:r w:rsidRPr="0036764D">
        <w:rPr>
          <w:rFonts w:ascii="Times New Roman" w:hAnsi="Times New Roman" w:cs="Times New Roman"/>
          <w:bCs/>
          <w:color w:val="000000" w:themeColor="text1"/>
        </w:rPr>
        <w:t>Jeju</w:t>
      </w:r>
      <w:proofErr w:type="spellEnd"/>
      <w:r w:rsidRPr="0036764D">
        <w:rPr>
          <w:rFonts w:ascii="Times New Roman" w:hAnsi="Times New Roman" w:cs="Times New Roman"/>
          <w:bCs/>
          <w:color w:val="000000" w:themeColor="text1"/>
        </w:rPr>
        <w:t xml:space="preserve"> Island earthquake is consistent with those events in the offshore western Kyushu and along Okinawa Trough</w:t>
      </w:r>
      <w:r w:rsidR="0036764D">
        <w:rPr>
          <w:rFonts w:ascii="Times New Roman" w:hAnsi="Times New Roman" w:cs="Times New Roman"/>
          <w:bCs/>
          <w:color w:val="000000" w:themeColor="text1"/>
        </w:rPr>
        <w:t xml:space="preserve"> farther south</w:t>
      </w:r>
      <w:r w:rsidRPr="0036764D"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76B0BDAF" w14:textId="77777777" w:rsidR="000E43E5" w:rsidRPr="00D61586" w:rsidRDefault="000E43E5" w:rsidP="00BA4F94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Cs/>
          <w:color w:val="000000" w:themeColor="text1"/>
        </w:rPr>
        <w:br w:type="page"/>
      </w:r>
    </w:p>
    <w:p w14:paraId="03A781CE" w14:textId="6B934127" w:rsidR="00614336" w:rsidRPr="00D61586" w:rsidRDefault="00614336" w:rsidP="0052428E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D61586">
        <w:rPr>
          <w:rFonts w:ascii="Times New Roman" w:hAnsi="Times New Roman" w:cs="Times New Roman"/>
          <w:b/>
          <w:color w:val="000000" w:themeColor="text1"/>
        </w:rPr>
        <w:lastRenderedPageBreak/>
        <w:t>References</w:t>
      </w:r>
    </w:p>
    <w:p w14:paraId="22E75183" w14:textId="12C40747" w:rsidR="00230AD4" w:rsidRPr="00D61586" w:rsidRDefault="00230AD4" w:rsidP="0052428E">
      <w:pPr>
        <w:spacing w:line="360" w:lineRule="auto"/>
        <w:ind w:left="480" w:hanging="480"/>
        <w:rPr>
          <w:rFonts w:ascii="Times New Roman" w:eastAsia="Gulim" w:hAnsi="Times New Roman" w:cs="Times New Roman"/>
          <w:color w:val="000000" w:themeColor="text1"/>
          <w:lang w:eastAsia="ko-KR"/>
        </w:rPr>
      </w:pPr>
      <w:bookmarkStart w:id="1" w:name="_Hlk94312163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Andrews, D. J. (1986).</w:t>
      </w:r>
      <w:r w:rsidR="00B36E11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Objective determination of source parameters and similarity of earthquakes of different size, in Earthquake Source Mechanics, S. Das, J. Boatwright, and C. H. Scholz (Editors), American Geophysical Union, Washington, D.C., </w:t>
      </w:r>
      <w:r w:rsidRPr="00D61586">
        <w:rPr>
          <w:rFonts w:ascii="Times New Roman" w:eastAsia="Gulim" w:hAnsi="Times New Roman" w:cs="Times New Roman"/>
          <w:b/>
          <w:bCs/>
          <w:color w:val="000000" w:themeColor="text1"/>
          <w:lang w:eastAsia="ko-KR"/>
        </w:rPr>
        <w:t>37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259–267.</w:t>
      </w:r>
    </w:p>
    <w:p w14:paraId="711D1527" w14:textId="59A248C3" w:rsidR="00230AD4" w:rsidRPr="00D61586" w:rsidRDefault="00230AD4" w:rsidP="0052428E">
      <w:pPr>
        <w:spacing w:line="360" w:lineRule="auto"/>
        <w:ind w:left="480" w:hanging="480"/>
        <w:rPr>
          <w:rFonts w:ascii="Times New Roman" w:eastAsia="Gulim" w:hAnsi="Times New Roman" w:cs="Times New Roman"/>
          <w:color w:val="000000" w:themeColor="text1"/>
          <w:lang w:eastAsia="ko-KR"/>
        </w:rPr>
      </w:pP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Prieto, G. A., Parker, R. L., and Vernon Iii, F. L. (2009).</w:t>
      </w:r>
      <w:r w:rsidR="00B36E11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A Fortran 90 library for </w:t>
      </w:r>
      <w:proofErr w:type="spellStart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multitaper</w:t>
      </w:r>
      <w:proofErr w:type="spellEnd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spectrum analysis.</w:t>
      </w:r>
      <w:r w:rsidR="00B36E11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proofErr w:type="spellStart"/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Comput</w:t>
      </w:r>
      <w:proofErr w:type="spellEnd"/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.</w:t>
      </w:r>
      <w:r w:rsidR="00B36E11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 xml:space="preserve"> </w:t>
      </w:r>
      <w:proofErr w:type="spellStart"/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Geosci</w:t>
      </w:r>
      <w:proofErr w:type="spellEnd"/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.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b/>
          <w:bCs/>
          <w:color w:val="000000" w:themeColor="text1"/>
          <w:lang w:eastAsia="ko-KR"/>
        </w:rPr>
        <w:t>35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1701-1710.</w:t>
      </w:r>
    </w:p>
    <w:p w14:paraId="2F09B277" w14:textId="4414AF09" w:rsidR="00230AD4" w:rsidRPr="00D61586" w:rsidRDefault="00230AD4" w:rsidP="0052428E">
      <w:pPr>
        <w:spacing w:line="360" w:lineRule="auto"/>
        <w:ind w:left="480" w:hanging="480"/>
        <w:rPr>
          <w:rFonts w:ascii="Times New Roman" w:eastAsia="Gulim" w:hAnsi="Times New Roman" w:cs="Times New Roman"/>
          <w:color w:val="000000" w:themeColor="text1"/>
          <w:lang w:eastAsia="ko-KR"/>
        </w:rPr>
      </w:pPr>
      <w:proofErr w:type="spellStart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Snoke</w:t>
      </w:r>
      <w:proofErr w:type="spellEnd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, J. A. (1987).</w:t>
      </w:r>
      <w:r w:rsidR="00B36E11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Stable determination of (</w:t>
      </w:r>
      <w:proofErr w:type="spellStart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Brune</w:t>
      </w:r>
      <w:proofErr w:type="spellEnd"/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>) stress drops.</w:t>
      </w:r>
      <w:r w:rsidR="00B36E11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Bull.</w:t>
      </w:r>
      <w:r w:rsidR="00B36E11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 xml:space="preserve"> </w:t>
      </w:r>
      <w:proofErr w:type="spellStart"/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Seismol</w:t>
      </w:r>
      <w:proofErr w:type="spellEnd"/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. Soc.</w:t>
      </w:r>
      <w:r w:rsidR="00B36E11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i/>
          <w:iCs/>
          <w:color w:val="000000" w:themeColor="text1"/>
          <w:lang w:eastAsia="ko-KR"/>
        </w:rPr>
        <w:t>Am.</w:t>
      </w:r>
      <w:r w:rsidR="00B36E11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</w:t>
      </w:r>
      <w:r w:rsidRPr="00D61586">
        <w:rPr>
          <w:rFonts w:ascii="Times New Roman" w:eastAsia="Gulim" w:hAnsi="Times New Roman" w:cs="Times New Roman"/>
          <w:b/>
          <w:bCs/>
          <w:color w:val="000000" w:themeColor="text1"/>
          <w:lang w:eastAsia="ko-KR"/>
        </w:rPr>
        <w:t>77</w:t>
      </w:r>
      <w:r w:rsidRPr="00D61586">
        <w:rPr>
          <w:rFonts w:ascii="Times New Roman" w:eastAsia="Gulim" w:hAnsi="Times New Roman" w:cs="Times New Roman"/>
          <w:color w:val="000000" w:themeColor="text1"/>
          <w:lang w:eastAsia="ko-KR"/>
        </w:rPr>
        <w:t xml:space="preserve"> 530-538.</w:t>
      </w:r>
    </w:p>
    <w:p w14:paraId="2AD88869" w14:textId="24A8800C" w:rsidR="002826DD" w:rsidRPr="0099117F" w:rsidRDefault="00A06F65" w:rsidP="0099117F">
      <w:pPr>
        <w:widowControl w:val="0"/>
        <w:autoSpaceDE w:val="0"/>
        <w:autoSpaceDN w:val="0"/>
        <w:adjustRightInd w:val="0"/>
        <w:spacing w:line="360" w:lineRule="auto"/>
        <w:ind w:left="482" w:hanging="482"/>
        <w:rPr>
          <w:rFonts w:ascii="Times New Roman" w:hAnsi="Times New Roman" w:cs="Times New Roman"/>
          <w:bCs/>
          <w:color w:val="000000" w:themeColor="text1"/>
        </w:rPr>
      </w:pPr>
      <w:r w:rsidRPr="00D61586">
        <w:rPr>
          <w:rFonts w:ascii="Times New Roman" w:hAnsi="Times New Roman" w:cs="Times New Roman"/>
          <w:bCs/>
          <w:color w:val="000000" w:themeColor="text1"/>
        </w:rPr>
        <w:t xml:space="preserve">Toda, </w:t>
      </w:r>
      <w:r w:rsidR="004F7DBC" w:rsidRPr="00D61586">
        <w:rPr>
          <w:rFonts w:ascii="Times New Roman" w:hAnsi="Times New Roman" w:cs="Times New Roman"/>
          <w:bCs/>
          <w:color w:val="000000" w:themeColor="text1"/>
        </w:rPr>
        <w:t>S.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, Stein, R.S., </w:t>
      </w:r>
      <w:proofErr w:type="spellStart"/>
      <w:r w:rsidRPr="00D61586">
        <w:rPr>
          <w:rFonts w:ascii="Times New Roman" w:hAnsi="Times New Roman" w:cs="Times New Roman"/>
          <w:bCs/>
          <w:color w:val="000000" w:themeColor="text1"/>
        </w:rPr>
        <w:t>Sevilgen</w:t>
      </w:r>
      <w:proofErr w:type="spellEnd"/>
      <w:r w:rsidRPr="00D61586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4F7DBC" w:rsidRPr="00D61586">
        <w:rPr>
          <w:rFonts w:ascii="Times New Roman" w:hAnsi="Times New Roman" w:cs="Times New Roman"/>
          <w:bCs/>
          <w:color w:val="000000" w:themeColor="text1"/>
        </w:rPr>
        <w:t>V.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, and Lin, </w:t>
      </w:r>
      <w:r w:rsidR="004F7DBC" w:rsidRPr="00D61586">
        <w:rPr>
          <w:rFonts w:ascii="Times New Roman" w:hAnsi="Times New Roman" w:cs="Times New Roman"/>
          <w:bCs/>
          <w:color w:val="000000" w:themeColor="text1"/>
        </w:rPr>
        <w:t>J.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4F7DBC" w:rsidRPr="00D61586">
        <w:rPr>
          <w:rFonts w:ascii="Times New Roman" w:hAnsi="Times New Roman" w:cs="Times New Roman"/>
          <w:bCs/>
          <w:color w:val="000000" w:themeColor="text1"/>
        </w:rPr>
        <w:t>(</w:t>
      </w:r>
      <w:r w:rsidRPr="00D61586">
        <w:rPr>
          <w:rFonts w:ascii="Times New Roman" w:hAnsi="Times New Roman" w:cs="Times New Roman"/>
          <w:bCs/>
          <w:color w:val="000000" w:themeColor="text1"/>
        </w:rPr>
        <w:t>2011</w:t>
      </w:r>
      <w:r w:rsidR="004F7DBC" w:rsidRPr="00D61586">
        <w:rPr>
          <w:rFonts w:ascii="Times New Roman" w:hAnsi="Times New Roman" w:cs="Times New Roman"/>
          <w:bCs/>
          <w:color w:val="000000" w:themeColor="text1"/>
        </w:rPr>
        <w:t>).</w:t>
      </w:r>
      <w:r w:rsidRPr="00D61586">
        <w:rPr>
          <w:rFonts w:ascii="Times New Roman" w:hAnsi="Times New Roman" w:cs="Times New Roman"/>
          <w:bCs/>
          <w:color w:val="000000" w:themeColor="text1"/>
        </w:rPr>
        <w:t xml:space="preserve"> Coulomb 3.3 Graphic-rich deformation and stress-change software for earthquake, tectonic, and volcano research and teaching—user guide:  U.S. Geological Survey Open-File Report 2011-1060, 63 p., available at </w:t>
      </w:r>
      <w:r w:rsidR="0099117F" w:rsidRPr="00EC2F71">
        <w:rPr>
          <w:rFonts w:ascii="Times New Roman" w:hAnsi="Times New Roman" w:cs="Times New Roman"/>
          <w:bCs/>
        </w:rPr>
        <w:t>http://pubs.usgs.gov/of/2011/1060/</w:t>
      </w:r>
      <w:r w:rsidRPr="00D61586">
        <w:rPr>
          <w:rFonts w:ascii="Times New Roman" w:hAnsi="Times New Roman" w:cs="Times New Roman"/>
          <w:bCs/>
          <w:color w:val="000000" w:themeColor="text1"/>
        </w:rPr>
        <w:t>.</w:t>
      </w:r>
      <w:bookmarkEnd w:id="1"/>
      <w:r w:rsidR="0099117F">
        <w:rPr>
          <w:rFonts w:ascii="Times New Roman" w:hAnsi="Times New Roman" w:cs="Times New Roman"/>
          <w:bCs/>
          <w:color w:val="000000" w:themeColor="text1"/>
        </w:rPr>
        <w:t xml:space="preserve"> </w:t>
      </w:r>
    </w:p>
    <w:sectPr w:rsidR="002826DD" w:rsidRPr="0099117F" w:rsidSect="00DC0245">
      <w:headerReference w:type="even" r:id="rId14"/>
      <w:headerReference w:type="default" r:id="rId15"/>
      <w:pgSz w:w="12240" w:h="15840"/>
      <w:pgMar w:top="1440" w:right="1418" w:bottom="1440" w:left="1418" w:header="720" w:footer="720" w:gutter="0"/>
      <w:lnNumType w:countBy="1" w:restart="continuous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4C1B3F" w14:textId="77777777" w:rsidR="00B96DB0" w:rsidRDefault="00B96DB0" w:rsidP="00B2206D">
      <w:r>
        <w:separator/>
      </w:r>
    </w:p>
  </w:endnote>
  <w:endnote w:type="continuationSeparator" w:id="0">
    <w:p w14:paraId="6EA81B4E" w14:textId="77777777" w:rsidR="00B96DB0" w:rsidRDefault="00B96DB0" w:rsidP="00B22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2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Gothic-Extra">
    <w:altName w:val="Batang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04C47" w14:textId="77777777" w:rsidR="00B96DB0" w:rsidRDefault="00B96DB0" w:rsidP="00B2206D">
      <w:r>
        <w:separator/>
      </w:r>
    </w:p>
  </w:footnote>
  <w:footnote w:type="continuationSeparator" w:id="0">
    <w:p w14:paraId="46C9FAD4" w14:textId="77777777" w:rsidR="00B96DB0" w:rsidRDefault="00B96DB0" w:rsidP="00B220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557396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ADA4B2F" w14:textId="6BCB99E2" w:rsidR="005B516F" w:rsidRDefault="005B516F" w:rsidP="0003592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217D8C" w14:textId="77777777" w:rsidR="005B516F" w:rsidRDefault="005B516F" w:rsidP="006C5EEC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5740164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812A05B" w14:textId="3BD8A8E1" w:rsidR="005B516F" w:rsidRDefault="005B516F" w:rsidP="0003592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ABFCEC" w14:textId="77777777" w:rsidR="005B516F" w:rsidRDefault="005B516F" w:rsidP="006C5EEC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AwNjQ1NbQwNzI3sjRT0lEKTi0uzszPAykwrAUA5LLsKSwAAAA="/>
  </w:docVars>
  <w:rsids>
    <w:rsidRoot w:val="003479EA"/>
    <w:rsid w:val="00010285"/>
    <w:rsid w:val="00016E9E"/>
    <w:rsid w:val="00022CDC"/>
    <w:rsid w:val="00035925"/>
    <w:rsid w:val="00036EC3"/>
    <w:rsid w:val="0004422E"/>
    <w:rsid w:val="000503FC"/>
    <w:rsid w:val="00052A11"/>
    <w:rsid w:val="00055838"/>
    <w:rsid w:val="000572E4"/>
    <w:rsid w:val="000574BF"/>
    <w:rsid w:val="0007344C"/>
    <w:rsid w:val="00083A6D"/>
    <w:rsid w:val="00085A4E"/>
    <w:rsid w:val="00094D17"/>
    <w:rsid w:val="00094E6C"/>
    <w:rsid w:val="00096A93"/>
    <w:rsid w:val="000A3210"/>
    <w:rsid w:val="000A41C4"/>
    <w:rsid w:val="000C0009"/>
    <w:rsid w:val="000D01DC"/>
    <w:rsid w:val="000D118F"/>
    <w:rsid w:val="000D2BCD"/>
    <w:rsid w:val="000E22DC"/>
    <w:rsid w:val="000E43E5"/>
    <w:rsid w:val="000E45F7"/>
    <w:rsid w:val="000E7BEC"/>
    <w:rsid w:val="0010513D"/>
    <w:rsid w:val="001142E6"/>
    <w:rsid w:val="00115EF0"/>
    <w:rsid w:val="001234AF"/>
    <w:rsid w:val="001253FC"/>
    <w:rsid w:val="00134DB6"/>
    <w:rsid w:val="0013637B"/>
    <w:rsid w:val="00160C4D"/>
    <w:rsid w:val="00164952"/>
    <w:rsid w:val="00174D69"/>
    <w:rsid w:val="00175844"/>
    <w:rsid w:val="001833BA"/>
    <w:rsid w:val="00190B0F"/>
    <w:rsid w:val="00190CD9"/>
    <w:rsid w:val="00197350"/>
    <w:rsid w:val="001A6432"/>
    <w:rsid w:val="001A7BD2"/>
    <w:rsid w:val="001B5A2C"/>
    <w:rsid w:val="001D1D66"/>
    <w:rsid w:val="001E0CED"/>
    <w:rsid w:val="001F4D30"/>
    <w:rsid w:val="002100DF"/>
    <w:rsid w:val="00214F19"/>
    <w:rsid w:val="00222463"/>
    <w:rsid w:val="002251C3"/>
    <w:rsid w:val="002256CB"/>
    <w:rsid w:val="00230AD4"/>
    <w:rsid w:val="00253862"/>
    <w:rsid w:val="00261E1D"/>
    <w:rsid w:val="0026238B"/>
    <w:rsid w:val="00277475"/>
    <w:rsid w:val="002826DD"/>
    <w:rsid w:val="00297C6B"/>
    <w:rsid w:val="002B0FCF"/>
    <w:rsid w:val="002B53CF"/>
    <w:rsid w:val="002C7E22"/>
    <w:rsid w:val="002D073A"/>
    <w:rsid w:val="002D2BF6"/>
    <w:rsid w:val="002D322A"/>
    <w:rsid w:val="002E6DCA"/>
    <w:rsid w:val="002F0B76"/>
    <w:rsid w:val="002F1475"/>
    <w:rsid w:val="002F16AE"/>
    <w:rsid w:val="002F1955"/>
    <w:rsid w:val="002F6155"/>
    <w:rsid w:val="003104C1"/>
    <w:rsid w:val="003117E3"/>
    <w:rsid w:val="00312A2E"/>
    <w:rsid w:val="00321F76"/>
    <w:rsid w:val="00334D43"/>
    <w:rsid w:val="003402BE"/>
    <w:rsid w:val="003479EA"/>
    <w:rsid w:val="00351EC3"/>
    <w:rsid w:val="0035642D"/>
    <w:rsid w:val="00362610"/>
    <w:rsid w:val="0036764D"/>
    <w:rsid w:val="00367BE4"/>
    <w:rsid w:val="00373680"/>
    <w:rsid w:val="00377181"/>
    <w:rsid w:val="0038059D"/>
    <w:rsid w:val="00383A72"/>
    <w:rsid w:val="00392350"/>
    <w:rsid w:val="003924BD"/>
    <w:rsid w:val="003A497C"/>
    <w:rsid w:val="003B4628"/>
    <w:rsid w:val="003C44E6"/>
    <w:rsid w:val="003D13BC"/>
    <w:rsid w:val="003D580E"/>
    <w:rsid w:val="003E0E15"/>
    <w:rsid w:val="003E10E2"/>
    <w:rsid w:val="003E4CC8"/>
    <w:rsid w:val="003E556A"/>
    <w:rsid w:val="003E5614"/>
    <w:rsid w:val="00422F09"/>
    <w:rsid w:val="004263E1"/>
    <w:rsid w:val="00426D76"/>
    <w:rsid w:val="0042735B"/>
    <w:rsid w:val="00427614"/>
    <w:rsid w:val="00432ACF"/>
    <w:rsid w:val="00433422"/>
    <w:rsid w:val="00441BBC"/>
    <w:rsid w:val="00442007"/>
    <w:rsid w:val="00443325"/>
    <w:rsid w:val="0045273A"/>
    <w:rsid w:val="00452A06"/>
    <w:rsid w:val="00455806"/>
    <w:rsid w:val="0045779B"/>
    <w:rsid w:val="00462D40"/>
    <w:rsid w:val="004656B8"/>
    <w:rsid w:val="00472FA1"/>
    <w:rsid w:val="004766A3"/>
    <w:rsid w:val="00476D13"/>
    <w:rsid w:val="00480A20"/>
    <w:rsid w:val="00483ED3"/>
    <w:rsid w:val="00494CA4"/>
    <w:rsid w:val="004B769D"/>
    <w:rsid w:val="004C076E"/>
    <w:rsid w:val="004C092D"/>
    <w:rsid w:val="004C196C"/>
    <w:rsid w:val="004D3C48"/>
    <w:rsid w:val="004E5383"/>
    <w:rsid w:val="004F007D"/>
    <w:rsid w:val="004F0266"/>
    <w:rsid w:val="004F202D"/>
    <w:rsid w:val="004F7DBC"/>
    <w:rsid w:val="00501FFE"/>
    <w:rsid w:val="00503F3D"/>
    <w:rsid w:val="00513DA6"/>
    <w:rsid w:val="00516F80"/>
    <w:rsid w:val="0052428E"/>
    <w:rsid w:val="00527A6D"/>
    <w:rsid w:val="0054215D"/>
    <w:rsid w:val="0054474A"/>
    <w:rsid w:val="00550956"/>
    <w:rsid w:val="0055576D"/>
    <w:rsid w:val="00563936"/>
    <w:rsid w:val="00566ADC"/>
    <w:rsid w:val="00566F02"/>
    <w:rsid w:val="00567CB9"/>
    <w:rsid w:val="00572B19"/>
    <w:rsid w:val="00574148"/>
    <w:rsid w:val="00583B90"/>
    <w:rsid w:val="00593EF5"/>
    <w:rsid w:val="005962B8"/>
    <w:rsid w:val="005A0004"/>
    <w:rsid w:val="005A1256"/>
    <w:rsid w:val="005A34DE"/>
    <w:rsid w:val="005A3801"/>
    <w:rsid w:val="005B516F"/>
    <w:rsid w:val="005B67A0"/>
    <w:rsid w:val="005D2B04"/>
    <w:rsid w:val="005D3E09"/>
    <w:rsid w:val="00600258"/>
    <w:rsid w:val="006127E5"/>
    <w:rsid w:val="00614336"/>
    <w:rsid w:val="00621DA0"/>
    <w:rsid w:val="0062747E"/>
    <w:rsid w:val="0063107B"/>
    <w:rsid w:val="00634F3C"/>
    <w:rsid w:val="0063541C"/>
    <w:rsid w:val="0064283A"/>
    <w:rsid w:val="00643656"/>
    <w:rsid w:val="00645003"/>
    <w:rsid w:val="006513F0"/>
    <w:rsid w:val="0065539F"/>
    <w:rsid w:val="00661B35"/>
    <w:rsid w:val="006634FC"/>
    <w:rsid w:val="0066745C"/>
    <w:rsid w:val="006739C2"/>
    <w:rsid w:val="0067721B"/>
    <w:rsid w:val="00680837"/>
    <w:rsid w:val="0068454A"/>
    <w:rsid w:val="00687B8E"/>
    <w:rsid w:val="00694DCE"/>
    <w:rsid w:val="006B6FF5"/>
    <w:rsid w:val="006C2D0A"/>
    <w:rsid w:val="006C5EEC"/>
    <w:rsid w:val="006C6D01"/>
    <w:rsid w:val="006D235E"/>
    <w:rsid w:val="006D775C"/>
    <w:rsid w:val="006E6E93"/>
    <w:rsid w:val="006F09DF"/>
    <w:rsid w:val="006F5D04"/>
    <w:rsid w:val="00701068"/>
    <w:rsid w:val="0070303B"/>
    <w:rsid w:val="0070397D"/>
    <w:rsid w:val="0070679D"/>
    <w:rsid w:val="00712BED"/>
    <w:rsid w:val="007216AD"/>
    <w:rsid w:val="007216F9"/>
    <w:rsid w:val="00731D90"/>
    <w:rsid w:val="00744CDB"/>
    <w:rsid w:val="00751AE1"/>
    <w:rsid w:val="0075638C"/>
    <w:rsid w:val="007A4307"/>
    <w:rsid w:val="007B4829"/>
    <w:rsid w:val="007C15A8"/>
    <w:rsid w:val="007C4D32"/>
    <w:rsid w:val="007C591B"/>
    <w:rsid w:val="007D6442"/>
    <w:rsid w:val="007E3437"/>
    <w:rsid w:val="007F03B3"/>
    <w:rsid w:val="007F081B"/>
    <w:rsid w:val="007F4606"/>
    <w:rsid w:val="007F7045"/>
    <w:rsid w:val="008042EA"/>
    <w:rsid w:val="0080529B"/>
    <w:rsid w:val="00812211"/>
    <w:rsid w:val="00816CBC"/>
    <w:rsid w:val="00820912"/>
    <w:rsid w:val="00821AC4"/>
    <w:rsid w:val="00823A62"/>
    <w:rsid w:val="00845425"/>
    <w:rsid w:val="00853740"/>
    <w:rsid w:val="0086130F"/>
    <w:rsid w:val="00862F1D"/>
    <w:rsid w:val="00885AE4"/>
    <w:rsid w:val="0089419A"/>
    <w:rsid w:val="008962BF"/>
    <w:rsid w:val="0089705B"/>
    <w:rsid w:val="008A2E3B"/>
    <w:rsid w:val="008A357D"/>
    <w:rsid w:val="008A6182"/>
    <w:rsid w:val="008B6713"/>
    <w:rsid w:val="008B7495"/>
    <w:rsid w:val="008C67BE"/>
    <w:rsid w:val="008C6B50"/>
    <w:rsid w:val="008D0E01"/>
    <w:rsid w:val="008D1395"/>
    <w:rsid w:val="008D5CDB"/>
    <w:rsid w:val="008D723D"/>
    <w:rsid w:val="008E024D"/>
    <w:rsid w:val="008E1BDD"/>
    <w:rsid w:val="008F15A1"/>
    <w:rsid w:val="008F5571"/>
    <w:rsid w:val="00906EB6"/>
    <w:rsid w:val="00924D98"/>
    <w:rsid w:val="00925D2B"/>
    <w:rsid w:val="0092647D"/>
    <w:rsid w:val="00933B37"/>
    <w:rsid w:val="0094586F"/>
    <w:rsid w:val="00950EFB"/>
    <w:rsid w:val="009635F5"/>
    <w:rsid w:val="00985C5F"/>
    <w:rsid w:val="0099117F"/>
    <w:rsid w:val="0099169A"/>
    <w:rsid w:val="009958E1"/>
    <w:rsid w:val="009A450D"/>
    <w:rsid w:val="009B51A6"/>
    <w:rsid w:val="009B5A71"/>
    <w:rsid w:val="009C5406"/>
    <w:rsid w:val="009C6398"/>
    <w:rsid w:val="009D555A"/>
    <w:rsid w:val="009E3607"/>
    <w:rsid w:val="009E685C"/>
    <w:rsid w:val="009F180F"/>
    <w:rsid w:val="00A03802"/>
    <w:rsid w:val="00A04D29"/>
    <w:rsid w:val="00A051AF"/>
    <w:rsid w:val="00A06F65"/>
    <w:rsid w:val="00A11331"/>
    <w:rsid w:val="00A249CF"/>
    <w:rsid w:val="00A27AEC"/>
    <w:rsid w:val="00A40F0C"/>
    <w:rsid w:val="00A43A75"/>
    <w:rsid w:val="00A45D58"/>
    <w:rsid w:val="00A52D0B"/>
    <w:rsid w:val="00A546D5"/>
    <w:rsid w:val="00A54913"/>
    <w:rsid w:val="00A606F1"/>
    <w:rsid w:val="00A638DF"/>
    <w:rsid w:val="00A64128"/>
    <w:rsid w:val="00A90856"/>
    <w:rsid w:val="00A91DC8"/>
    <w:rsid w:val="00AA52F4"/>
    <w:rsid w:val="00AB1DDE"/>
    <w:rsid w:val="00AB7B2C"/>
    <w:rsid w:val="00AC42FB"/>
    <w:rsid w:val="00AC691F"/>
    <w:rsid w:val="00B03B7B"/>
    <w:rsid w:val="00B0452B"/>
    <w:rsid w:val="00B12977"/>
    <w:rsid w:val="00B2206D"/>
    <w:rsid w:val="00B24A56"/>
    <w:rsid w:val="00B310F4"/>
    <w:rsid w:val="00B32D26"/>
    <w:rsid w:val="00B3476C"/>
    <w:rsid w:val="00B36E11"/>
    <w:rsid w:val="00B36E14"/>
    <w:rsid w:val="00B53098"/>
    <w:rsid w:val="00B71AB9"/>
    <w:rsid w:val="00B775B7"/>
    <w:rsid w:val="00B8303C"/>
    <w:rsid w:val="00B83B0E"/>
    <w:rsid w:val="00B96DB0"/>
    <w:rsid w:val="00B97D68"/>
    <w:rsid w:val="00BA4F94"/>
    <w:rsid w:val="00BB0F61"/>
    <w:rsid w:val="00BC5A78"/>
    <w:rsid w:val="00BC6271"/>
    <w:rsid w:val="00BC7905"/>
    <w:rsid w:val="00BD7FBA"/>
    <w:rsid w:val="00BE0837"/>
    <w:rsid w:val="00BE150B"/>
    <w:rsid w:val="00BE36DC"/>
    <w:rsid w:val="00BE4F16"/>
    <w:rsid w:val="00BE7A20"/>
    <w:rsid w:val="00BF1BAA"/>
    <w:rsid w:val="00BF6748"/>
    <w:rsid w:val="00C254AF"/>
    <w:rsid w:val="00C301B2"/>
    <w:rsid w:val="00C37FC8"/>
    <w:rsid w:val="00C424A1"/>
    <w:rsid w:val="00C42DAC"/>
    <w:rsid w:val="00C45043"/>
    <w:rsid w:val="00C45F83"/>
    <w:rsid w:val="00C514FC"/>
    <w:rsid w:val="00C632FE"/>
    <w:rsid w:val="00C66E45"/>
    <w:rsid w:val="00C816B6"/>
    <w:rsid w:val="00C87037"/>
    <w:rsid w:val="00CB0C7B"/>
    <w:rsid w:val="00CB6487"/>
    <w:rsid w:val="00CC1310"/>
    <w:rsid w:val="00CC7014"/>
    <w:rsid w:val="00CD0A8F"/>
    <w:rsid w:val="00CD7148"/>
    <w:rsid w:val="00CE1FC2"/>
    <w:rsid w:val="00CF58BA"/>
    <w:rsid w:val="00D17735"/>
    <w:rsid w:val="00D24CEA"/>
    <w:rsid w:val="00D25208"/>
    <w:rsid w:val="00D31A0C"/>
    <w:rsid w:val="00D34D8F"/>
    <w:rsid w:val="00D35BB2"/>
    <w:rsid w:val="00D42B14"/>
    <w:rsid w:val="00D47A3F"/>
    <w:rsid w:val="00D500E3"/>
    <w:rsid w:val="00D51C37"/>
    <w:rsid w:val="00D61586"/>
    <w:rsid w:val="00D67E3D"/>
    <w:rsid w:val="00D70D6D"/>
    <w:rsid w:val="00D733B6"/>
    <w:rsid w:val="00D8033B"/>
    <w:rsid w:val="00D8359D"/>
    <w:rsid w:val="00D94AB8"/>
    <w:rsid w:val="00DA1F94"/>
    <w:rsid w:val="00DA4C95"/>
    <w:rsid w:val="00DB5478"/>
    <w:rsid w:val="00DB7D11"/>
    <w:rsid w:val="00DC0245"/>
    <w:rsid w:val="00DC503B"/>
    <w:rsid w:val="00DD07BF"/>
    <w:rsid w:val="00DD0F66"/>
    <w:rsid w:val="00DD25CA"/>
    <w:rsid w:val="00E03183"/>
    <w:rsid w:val="00E06D12"/>
    <w:rsid w:val="00E07E6A"/>
    <w:rsid w:val="00E12CE6"/>
    <w:rsid w:val="00E13482"/>
    <w:rsid w:val="00E16FB9"/>
    <w:rsid w:val="00E2219F"/>
    <w:rsid w:val="00E2226D"/>
    <w:rsid w:val="00E267C5"/>
    <w:rsid w:val="00E31AEA"/>
    <w:rsid w:val="00E37A7C"/>
    <w:rsid w:val="00E514B8"/>
    <w:rsid w:val="00E73AF7"/>
    <w:rsid w:val="00E8108D"/>
    <w:rsid w:val="00E82250"/>
    <w:rsid w:val="00E86531"/>
    <w:rsid w:val="00E912DD"/>
    <w:rsid w:val="00E929DA"/>
    <w:rsid w:val="00EA79EC"/>
    <w:rsid w:val="00EB10B4"/>
    <w:rsid w:val="00EC00AE"/>
    <w:rsid w:val="00EC04ED"/>
    <w:rsid w:val="00EC2F71"/>
    <w:rsid w:val="00EF17CC"/>
    <w:rsid w:val="00EF330A"/>
    <w:rsid w:val="00EF487B"/>
    <w:rsid w:val="00EF7083"/>
    <w:rsid w:val="00F05192"/>
    <w:rsid w:val="00F05FB4"/>
    <w:rsid w:val="00F1549D"/>
    <w:rsid w:val="00F21876"/>
    <w:rsid w:val="00F22019"/>
    <w:rsid w:val="00F2341D"/>
    <w:rsid w:val="00F34F81"/>
    <w:rsid w:val="00F42F40"/>
    <w:rsid w:val="00F4308B"/>
    <w:rsid w:val="00F436DE"/>
    <w:rsid w:val="00F625B4"/>
    <w:rsid w:val="00F70E94"/>
    <w:rsid w:val="00F70F2C"/>
    <w:rsid w:val="00F71301"/>
    <w:rsid w:val="00F722AB"/>
    <w:rsid w:val="00FA38C6"/>
    <w:rsid w:val="00FA5075"/>
    <w:rsid w:val="00FB07A6"/>
    <w:rsid w:val="00FB26DE"/>
    <w:rsid w:val="00FB7B80"/>
    <w:rsid w:val="00FD21F3"/>
    <w:rsid w:val="00FD4304"/>
    <w:rsid w:val="00FE204C"/>
    <w:rsid w:val="00FF47CF"/>
    <w:rsid w:val="00FF507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F3EB10"/>
  <w15:docId w15:val="{D3DF2FDA-8873-6240-BEC2-1F84BD2D7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atang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E2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422E"/>
    <w:rPr>
      <w:rFonts w:eastAsiaTheme="minorEastAsia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B2206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rsid w:val="00B2206D"/>
  </w:style>
  <w:style w:type="paragraph" w:styleId="Footer">
    <w:name w:val="footer"/>
    <w:basedOn w:val="Normal"/>
    <w:link w:val="FooterChar"/>
    <w:unhideWhenUsed/>
    <w:rsid w:val="00B2206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rsid w:val="00B2206D"/>
  </w:style>
  <w:style w:type="paragraph" w:styleId="BalloonText">
    <w:name w:val="Balloon Text"/>
    <w:basedOn w:val="Normal"/>
    <w:link w:val="BalloonTextChar"/>
    <w:semiHidden/>
    <w:unhideWhenUsed/>
    <w:rsid w:val="00B83B0E"/>
    <w:rPr>
      <w:rFonts w:ascii="Batang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B83B0E"/>
    <w:rPr>
      <w:rFonts w:ascii="Batang"/>
      <w:sz w:val="18"/>
      <w:szCs w:val="18"/>
    </w:rPr>
  </w:style>
  <w:style w:type="character" w:styleId="PageNumber">
    <w:name w:val="page number"/>
    <w:basedOn w:val="DefaultParagraphFont"/>
    <w:semiHidden/>
    <w:unhideWhenUsed/>
    <w:rsid w:val="00B24A56"/>
  </w:style>
  <w:style w:type="paragraph" w:styleId="Revision">
    <w:name w:val="Revision"/>
    <w:hidden/>
    <w:semiHidden/>
    <w:rsid w:val="00D34D8F"/>
  </w:style>
  <w:style w:type="paragraph" w:styleId="NormalWeb">
    <w:name w:val="Normal (Web)"/>
    <w:basedOn w:val="Normal"/>
    <w:uiPriority w:val="99"/>
    <w:semiHidden/>
    <w:unhideWhenUsed/>
    <w:rsid w:val="0038059D"/>
    <w:pPr>
      <w:spacing w:before="100" w:beforeAutospacing="1" w:after="100" w:afterAutospacing="1"/>
    </w:pPr>
    <w:rPr>
      <w:rFonts w:ascii="Gulim" w:eastAsia="Gulim" w:hAnsi="Gulim" w:cs="Gulim"/>
      <w:lang w:eastAsia="ko-KR"/>
    </w:rPr>
  </w:style>
  <w:style w:type="character" w:styleId="CommentReference">
    <w:name w:val="annotation reference"/>
    <w:basedOn w:val="DefaultParagraphFont"/>
    <w:uiPriority w:val="99"/>
    <w:semiHidden/>
    <w:unhideWhenUsed/>
    <w:rsid w:val="00C301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01B2"/>
    <w:rPr>
      <w:rFonts w:eastAsiaTheme="minorEastAsia"/>
      <w:sz w:val="20"/>
      <w:szCs w:val="20"/>
      <w:lang w:eastAsia="ko-KR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01B2"/>
    <w:rPr>
      <w:rFonts w:eastAsiaTheme="minorEastAsia"/>
      <w:sz w:val="20"/>
      <w:szCs w:val="20"/>
      <w:lang w:eastAsia="ko-KR"/>
    </w:rPr>
  </w:style>
  <w:style w:type="character" w:styleId="PlaceholderText">
    <w:name w:val="Placeholder Text"/>
    <w:basedOn w:val="DefaultParagraphFont"/>
    <w:semiHidden/>
    <w:rsid w:val="009635F5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606F1"/>
    <w:rPr>
      <w:rFonts w:eastAsia="Batang"/>
      <w:b/>
      <w:bCs/>
      <w:sz w:val="24"/>
      <w:szCs w:val="24"/>
      <w:lang w:eastAsia="en-US"/>
    </w:rPr>
  </w:style>
  <w:style w:type="character" w:customStyle="1" w:styleId="CommentSubjectChar">
    <w:name w:val="Comment Subject Char"/>
    <w:basedOn w:val="CommentTextChar"/>
    <w:link w:val="CommentSubject"/>
    <w:semiHidden/>
    <w:rsid w:val="00A606F1"/>
    <w:rPr>
      <w:rFonts w:eastAsiaTheme="minorEastAsia"/>
      <w:b/>
      <w:bCs/>
      <w:sz w:val="20"/>
      <w:szCs w:val="20"/>
      <w:lang w:eastAsia="ko-KR"/>
    </w:rPr>
  </w:style>
  <w:style w:type="character" w:styleId="Emphasis">
    <w:name w:val="Emphasis"/>
    <w:basedOn w:val="DefaultParagraphFont"/>
    <w:uiPriority w:val="20"/>
    <w:qFormat/>
    <w:rsid w:val="0035642D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C45F83"/>
    <w:rPr>
      <w:rFonts w:ascii="Consolas" w:eastAsiaTheme="minorEastAsia" w:hAnsi="Consolas" w:cs="Consolas"/>
      <w:sz w:val="21"/>
      <w:szCs w:val="21"/>
      <w:lang w:eastAsia="ko-KR"/>
    </w:rPr>
  </w:style>
  <w:style w:type="character" w:customStyle="1" w:styleId="PlainTextChar">
    <w:name w:val="Plain Text Char"/>
    <w:basedOn w:val="DefaultParagraphFont"/>
    <w:link w:val="PlainText"/>
    <w:uiPriority w:val="99"/>
    <w:rsid w:val="00C45F83"/>
    <w:rPr>
      <w:rFonts w:ascii="Consolas" w:eastAsiaTheme="minorEastAsia" w:hAnsi="Consolas" w:cs="Consolas"/>
      <w:sz w:val="21"/>
      <w:szCs w:val="21"/>
      <w:lang w:eastAsia="ko-KR"/>
    </w:rPr>
  </w:style>
  <w:style w:type="character" w:styleId="LineNumber">
    <w:name w:val="line number"/>
    <w:basedOn w:val="DefaultParagraphFont"/>
    <w:semiHidden/>
    <w:unhideWhenUsed/>
    <w:rsid w:val="006C5EEC"/>
  </w:style>
  <w:style w:type="character" w:styleId="Hyperlink">
    <w:name w:val="Hyperlink"/>
    <w:basedOn w:val="DefaultParagraphFont"/>
    <w:unhideWhenUsed/>
    <w:rsid w:val="009911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rsid w:val="00991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4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E9899AE-61EF-FE44-9DD3-F49B45FB1E6A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F7191-5E6B-044E-9143-20440800E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12</Pages>
  <Words>1704</Words>
  <Characters>9717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LDEO</Company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YoungHee</dc:creator>
  <cp:keywords/>
  <cp:lastModifiedBy>Microsoft Office User</cp:lastModifiedBy>
  <cp:revision>66</cp:revision>
  <cp:lastPrinted>2022-05-10T05:24:00Z</cp:lastPrinted>
  <dcterms:created xsi:type="dcterms:W3CDTF">2022-03-03T09:52:00Z</dcterms:created>
  <dcterms:modified xsi:type="dcterms:W3CDTF">2022-05-10T05:53:00Z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documentId_5436</vt:lpwstr>
  </property>
  <property fmtid="{D5CDD505-2E9C-101B-9397-08002B2CF9AE}" pid="3" name="grammarly_documentContext">
    <vt:lpwstr>{"goals":[],"domain":"general","emotions":[],"dialect":"american"}</vt:lpwstr>
  </property>
</Properties>
</file>