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59241" w14:textId="77777777" w:rsidR="00CF031D" w:rsidRPr="006F7445" w:rsidRDefault="00CF031D" w:rsidP="00D32548">
      <w:pPr>
        <w:spacing w:after="160" w:line="278" w:lineRule="auto"/>
        <w:rPr>
          <w:rFonts w:eastAsia="Malgun Gothic"/>
          <w:b/>
          <w:bCs/>
        </w:rPr>
      </w:pPr>
      <w:r w:rsidRPr="006F7445">
        <w:rPr>
          <w:rFonts w:eastAsia="Malgun Gothic"/>
          <w:b/>
          <w:bCs/>
        </w:rPr>
        <w:t xml:space="preserve">Electronic Supplement to: </w:t>
      </w:r>
    </w:p>
    <w:p w14:paraId="0328CBA4" w14:textId="77777777" w:rsidR="00CF031D" w:rsidRPr="006F7445" w:rsidRDefault="00CF031D" w:rsidP="00D32548">
      <w:pPr>
        <w:spacing w:after="160" w:line="278" w:lineRule="auto"/>
        <w:rPr>
          <w:rFonts w:eastAsia="Malgun Gothic"/>
          <w:b/>
          <w:bCs/>
        </w:rPr>
      </w:pPr>
    </w:p>
    <w:p w14:paraId="4F190827" w14:textId="77777777" w:rsidR="00CF031D" w:rsidRPr="002B29C8" w:rsidRDefault="00CF031D" w:rsidP="00D32548">
      <w:pPr>
        <w:spacing w:after="160" w:line="278" w:lineRule="auto"/>
        <w:rPr>
          <w:rFonts w:eastAsia="Malgun Gothic"/>
          <w:b/>
          <w:bCs/>
          <w:sz w:val="32"/>
          <w:szCs w:val="32"/>
        </w:rPr>
      </w:pPr>
      <w:r w:rsidRPr="002B29C8">
        <w:rPr>
          <w:rFonts w:eastAsia="Malgun Gothic"/>
          <w:b/>
          <w:bCs/>
          <w:sz w:val="32"/>
          <w:szCs w:val="32"/>
        </w:rPr>
        <w:t>Upper-crustal seismic anisotropy and its geological controls in southeastern Korea from local earthquake data</w:t>
      </w:r>
    </w:p>
    <w:p w14:paraId="0E5A9524" w14:textId="77777777" w:rsidR="00CF031D" w:rsidRPr="006F7445" w:rsidRDefault="00CF031D" w:rsidP="00D32548">
      <w:pPr>
        <w:spacing w:after="160" w:line="278" w:lineRule="auto"/>
        <w:rPr>
          <w:rFonts w:eastAsia="Malgun Gothic"/>
          <w:b/>
          <w:bCs/>
        </w:rPr>
      </w:pPr>
      <w:r w:rsidRPr="006F7445">
        <w:rPr>
          <w:rFonts w:eastAsia="Malgun Gothic" w:hint="eastAsia"/>
          <w:b/>
          <w:bCs/>
        </w:rPr>
        <w:t>B</w:t>
      </w:r>
      <w:r w:rsidRPr="006F7445">
        <w:rPr>
          <w:rFonts w:eastAsia="Malgun Gothic"/>
          <w:b/>
          <w:bCs/>
        </w:rPr>
        <w:t>y June Baek, Tae-Seob Kang, Dabeen Heo, Junkee Rhie, YoungHee Kim, Kwang-Hee Kim, and Jin-Han Ree</w:t>
      </w:r>
    </w:p>
    <w:p w14:paraId="44184FCF" w14:textId="77777777" w:rsidR="00CF031D" w:rsidRPr="006F7445" w:rsidRDefault="00CF031D" w:rsidP="00D32548">
      <w:pPr>
        <w:spacing w:after="160" w:line="278" w:lineRule="auto"/>
        <w:rPr>
          <w:rFonts w:eastAsia="Malgun Gothic"/>
          <w:b/>
          <w:bCs/>
        </w:rPr>
      </w:pPr>
    </w:p>
    <w:p w14:paraId="73BA87D8" w14:textId="77777777" w:rsidR="00CF031D" w:rsidRPr="006F7445" w:rsidRDefault="00CF031D" w:rsidP="00D32548">
      <w:pPr>
        <w:spacing w:after="160" w:line="278" w:lineRule="auto"/>
        <w:rPr>
          <w:rFonts w:eastAsia="Malgun Gothic"/>
          <w:b/>
          <w:bCs/>
        </w:rPr>
      </w:pPr>
      <w:r w:rsidRPr="006F7445">
        <w:rPr>
          <w:rFonts w:eastAsia="Malgun Gothic" w:hint="eastAsia"/>
          <w:b/>
          <w:bCs/>
        </w:rPr>
        <w:t>O</w:t>
      </w:r>
      <w:r w:rsidRPr="006F7445">
        <w:rPr>
          <w:rFonts w:eastAsia="Malgun Gothic"/>
          <w:b/>
          <w:bCs/>
        </w:rPr>
        <w:t>verview</w:t>
      </w:r>
    </w:p>
    <w:p w14:paraId="55FA6CE4" w14:textId="77777777" w:rsidR="00CF031D" w:rsidRPr="006F7445" w:rsidRDefault="00CF031D" w:rsidP="00D32548">
      <w:pPr>
        <w:spacing w:after="160" w:line="278" w:lineRule="auto"/>
        <w:rPr>
          <w:rFonts w:eastAsia="Malgun Gothic"/>
          <w:b/>
          <w:bCs/>
        </w:rPr>
      </w:pPr>
    </w:p>
    <w:p w14:paraId="033057C0" w14:textId="22948614" w:rsidR="00CF031D" w:rsidRPr="006F7445" w:rsidRDefault="001318C0" w:rsidP="00D32548">
      <w:pPr>
        <w:spacing w:after="160" w:line="278" w:lineRule="auto"/>
        <w:rPr>
          <w:rFonts w:eastAsia="Malgun Gothic"/>
        </w:rPr>
      </w:pPr>
      <w:r w:rsidRPr="001318C0">
        <w:rPr>
          <w:rFonts w:eastAsia="Malgun Gothic"/>
        </w:rPr>
        <w:t>This document contains Supplementary Figures S1 and S2, which provide additional information supporting the results and interpretations presented in the main text.</w:t>
      </w:r>
      <w:r w:rsidR="00CF031D" w:rsidRPr="006F7445">
        <w:rPr>
          <w:rFonts w:eastAsia="Malgun Gothic"/>
        </w:rPr>
        <w:t xml:space="preserve"> </w:t>
      </w:r>
    </w:p>
    <w:p w14:paraId="70A309F5" w14:textId="77777777" w:rsidR="00CF031D" w:rsidRPr="006F7445" w:rsidRDefault="00CF031D" w:rsidP="00D32548">
      <w:pPr>
        <w:spacing w:after="160" w:line="278" w:lineRule="auto"/>
        <w:rPr>
          <w:rFonts w:eastAsia="Malgun Gothic"/>
        </w:rPr>
      </w:pPr>
    </w:p>
    <w:p w14:paraId="0954DE9A" w14:textId="77777777" w:rsidR="001318C0" w:rsidRDefault="001318C0" w:rsidP="00D32548">
      <w:pPr>
        <w:spacing w:after="160" w:line="278" w:lineRule="auto"/>
        <w:rPr>
          <w:rFonts w:eastAsia="Malgun Gothic"/>
        </w:rPr>
      </w:pPr>
      <w:r w:rsidRPr="001318C0">
        <w:rPr>
          <w:rFonts w:eastAsia="Malgun Gothic"/>
        </w:rPr>
        <w:t xml:space="preserve">Figure S1 shows shear-wave splitting measurements as a function of hypocentral depth. </w:t>
      </w:r>
    </w:p>
    <w:p w14:paraId="39C1F876" w14:textId="6778334C" w:rsidR="00CF031D" w:rsidRPr="006F7445" w:rsidRDefault="001318C0" w:rsidP="00D32548">
      <w:pPr>
        <w:spacing w:after="160" w:line="278" w:lineRule="auto"/>
        <w:rPr>
          <w:rFonts w:eastAsia="Malgun Gothic"/>
        </w:rPr>
      </w:pPr>
      <w:r w:rsidRPr="001318C0">
        <w:rPr>
          <w:rFonts w:eastAsia="Malgun Gothic"/>
        </w:rPr>
        <w:t>Figure S2 shows the first-order lithological distribution of the study area.</w:t>
      </w:r>
      <w:r w:rsidR="00CF031D" w:rsidRPr="006F7445">
        <w:rPr>
          <w:rFonts w:eastAsia="Malgun Gothic"/>
        </w:rPr>
        <w:t xml:space="preserve"> </w:t>
      </w:r>
    </w:p>
    <w:p w14:paraId="7938E2ED" w14:textId="77777777" w:rsidR="00CF031D" w:rsidRPr="006F7445" w:rsidRDefault="00CF031D" w:rsidP="00D32548">
      <w:pPr>
        <w:spacing w:after="160" w:line="278" w:lineRule="auto"/>
        <w:jc w:val="both"/>
        <w:rPr>
          <w:b/>
          <w:bCs/>
        </w:rPr>
      </w:pPr>
      <w:r w:rsidRPr="006F7445">
        <w:rPr>
          <w:b/>
          <w:bCs/>
        </w:rPr>
        <w:br w:type="page"/>
      </w:r>
    </w:p>
    <w:p w14:paraId="1666A6C5" w14:textId="77777777" w:rsidR="00CF031D" w:rsidRPr="006F7445" w:rsidRDefault="00CF031D" w:rsidP="00D32548">
      <w:pPr>
        <w:spacing w:after="160" w:line="278" w:lineRule="auto"/>
        <w:rPr>
          <w:b/>
          <w:bCs/>
        </w:rPr>
      </w:pPr>
      <w:r w:rsidRPr="006F7445">
        <w:rPr>
          <w:rFonts w:hint="eastAsia"/>
          <w:b/>
          <w:bCs/>
        </w:rPr>
        <w:lastRenderedPageBreak/>
        <w:t>F</w:t>
      </w:r>
      <w:r w:rsidRPr="006F7445">
        <w:rPr>
          <w:b/>
          <w:bCs/>
        </w:rPr>
        <w:t>igures</w:t>
      </w:r>
    </w:p>
    <w:p w14:paraId="7B189307" w14:textId="77777777" w:rsidR="00CF031D" w:rsidRPr="006F7445" w:rsidRDefault="00CF031D" w:rsidP="00D32548">
      <w:pPr>
        <w:spacing w:after="160" w:line="278" w:lineRule="auto"/>
        <w:rPr>
          <w:b/>
          <w:bCs/>
        </w:rPr>
      </w:pPr>
    </w:p>
    <w:p w14:paraId="78CD6DF9" w14:textId="77777777" w:rsidR="00CF031D" w:rsidRPr="006F7445" w:rsidRDefault="00CF031D" w:rsidP="00D32548">
      <w:pPr>
        <w:spacing w:after="160" w:line="278" w:lineRule="auto"/>
        <w:rPr>
          <w:b/>
          <w:bCs/>
        </w:rPr>
      </w:pPr>
      <w:r w:rsidRPr="006F7445">
        <w:rPr>
          <w:b/>
          <w:bCs/>
          <w:noProof/>
        </w:rPr>
        <w:drawing>
          <wp:inline distT="0" distB="0" distL="0" distR="0" wp14:anchorId="0E2E7B87" wp14:editId="28459D98">
            <wp:extent cx="5731510" cy="2889250"/>
            <wp:effectExtent l="0" t="0" r="0" b="6350"/>
            <wp:docPr id="1173634381" name="그림 1" descr="라인, 도표, 텍스트, 모노크롬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34381" name="그림 1" descr="라인, 도표, 텍스트, 모노크롬이(가) 표시된 사진&#10;&#10;자동 생성된 설명"/>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89250"/>
                    </a:xfrm>
                    <a:prstGeom prst="rect">
                      <a:avLst/>
                    </a:prstGeom>
                  </pic:spPr>
                </pic:pic>
              </a:graphicData>
            </a:graphic>
          </wp:inline>
        </w:drawing>
      </w:r>
    </w:p>
    <w:p w14:paraId="3EA06E12" w14:textId="71359FF2" w:rsidR="00CE51AD" w:rsidRPr="006F7445" w:rsidRDefault="00CE51AD" w:rsidP="00CE51AD">
      <w:pPr>
        <w:spacing w:after="160" w:line="278" w:lineRule="auto"/>
      </w:pPr>
      <w:r w:rsidRPr="006F7445">
        <w:rPr>
          <w:rFonts w:hint="eastAsia"/>
          <w:b/>
          <w:bCs/>
        </w:rPr>
        <w:t>F</w:t>
      </w:r>
      <w:r w:rsidRPr="006F7445">
        <w:rPr>
          <w:b/>
          <w:bCs/>
        </w:rPr>
        <w:t>igure S1.</w:t>
      </w:r>
      <w:r w:rsidRPr="006F7445">
        <w:t xml:space="preserve"> </w:t>
      </w:r>
      <w:r w:rsidRPr="00F13E44">
        <w:t>Scatter plots of shear-wave-splitting measurements showing (left) delay time (</w:t>
      </w:r>
      <w:r>
        <w:sym w:font="Symbol" w:char="F064"/>
      </w:r>
      <w:r>
        <w:t>t</w:t>
      </w:r>
      <w:r w:rsidRPr="00F13E44">
        <w:t>) and (right) fast-polarization direction (</w:t>
      </w:r>
      <w:r w:rsidRPr="00A14D59">
        <w:rPr>
          <w:rFonts w:ascii="Cambria Math" w:hAnsi="Cambria Math" w:cs="Cambria Math"/>
        </w:rPr>
        <w:t>𝜙</w:t>
      </w:r>
      <w:r w:rsidRPr="00F13E44">
        <w:t>) as functions of hypocentral depth.</w:t>
      </w:r>
    </w:p>
    <w:p w14:paraId="2BAB7591" w14:textId="3145F6A2" w:rsidR="00CE51AD" w:rsidRPr="006F7445" w:rsidRDefault="00CE51AD" w:rsidP="00CE51AD">
      <w:pPr>
        <w:spacing w:after="160" w:line="278" w:lineRule="auto"/>
        <w:rPr>
          <w:rFonts w:ascii="Batang" w:eastAsia="Batang" w:hAnsi="Batang" w:cs="Batang"/>
          <w:lang w:eastAsia="ko-KR"/>
        </w:rPr>
      </w:pPr>
      <w:r w:rsidRPr="006F7445">
        <w:rPr>
          <w:rFonts w:hint="eastAsia"/>
        </w:rPr>
        <w:t>A</w:t>
      </w:r>
      <w:r w:rsidRPr="006F7445">
        <w:t xml:space="preserve">lt-text: </w:t>
      </w:r>
      <w:r w:rsidRPr="00F13E44">
        <w:t>Two scatter plots show delay time (</w:t>
      </w:r>
      <w:r>
        <w:sym w:font="Symbol" w:char="F064"/>
      </w:r>
      <w:r>
        <w:t>t</w:t>
      </w:r>
      <w:r w:rsidRPr="00F13E44">
        <w:t>, left) and fast-polarization direction (</w:t>
      </w:r>
      <w:r w:rsidRPr="00A14D59">
        <w:rPr>
          <w:rFonts w:ascii="Cambria Math" w:hAnsi="Cambria Math" w:cs="Cambria Math"/>
        </w:rPr>
        <w:t>𝜙</w:t>
      </w:r>
      <w:r w:rsidRPr="00F13E44">
        <w:t xml:space="preserve">, right) versus hypocentral depth, with depth increasing downward. Most measurements are concentrated between ~8 and 18 km depth. Delay times are mostly less than ~0.05 s but include a few values up to ~0.2 s, and neither </w:t>
      </w:r>
      <w:r>
        <w:sym w:font="Symbol" w:char="F064"/>
      </w:r>
      <w:r>
        <w:t>t</w:t>
      </w:r>
      <w:r w:rsidRPr="00F13E44">
        <w:t xml:space="preserve"> nor </w:t>
      </w:r>
      <w:r w:rsidR="000D0CFC" w:rsidRPr="00A14D59">
        <w:rPr>
          <w:rFonts w:ascii="Cambria Math" w:hAnsi="Cambria Math" w:cs="Cambria Math"/>
        </w:rPr>
        <w:t>𝜙</w:t>
      </w:r>
      <w:r w:rsidRPr="00F13E44">
        <w:t xml:space="preserve"> shows a clear monotonic trend with depth.</w:t>
      </w:r>
    </w:p>
    <w:p w14:paraId="6DA64A71" w14:textId="77777777" w:rsidR="00CF031D" w:rsidRPr="006F7445" w:rsidRDefault="00CF031D" w:rsidP="00D32548">
      <w:pPr>
        <w:spacing w:after="160" w:line="278" w:lineRule="auto"/>
        <w:jc w:val="both"/>
      </w:pPr>
      <w:r w:rsidRPr="006F7445">
        <w:br w:type="page"/>
      </w:r>
    </w:p>
    <w:p w14:paraId="1F82C963" w14:textId="7E993B19" w:rsidR="00CF031D" w:rsidRPr="006F7445" w:rsidRDefault="00CE51AD" w:rsidP="00D32548">
      <w:pPr>
        <w:spacing w:after="160" w:line="278" w:lineRule="auto"/>
      </w:pPr>
      <w:r w:rsidRPr="00711907">
        <w:rPr>
          <w:noProof/>
        </w:rPr>
        <w:lastRenderedPageBreak/>
        <w:drawing>
          <wp:inline distT="0" distB="0" distL="0" distR="0" wp14:anchorId="5C256441" wp14:editId="5D17DD63">
            <wp:extent cx="5943600" cy="3573780"/>
            <wp:effectExtent l="0" t="0" r="0" b="0"/>
            <wp:docPr id="355378994" name="Picture 1" descr="A map of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8994" name="Picture 1" descr="A map of a forest&#10;&#10;Description automatically generated"/>
                    <pic:cNvPicPr/>
                  </pic:nvPicPr>
                  <pic:blipFill>
                    <a:blip r:embed="rId9"/>
                    <a:stretch>
                      <a:fillRect/>
                    </a:stretch>
                  </pic:blipFill>
                  <pic:spPr>
                    <a:xfrm>
                      <a:off x="0" y="0"/>
                      <a:ext cx="5943600" cy="3573780"/>
                    </a:xfrm>
                    <a:prstGeom prst="rect">
                      <a:avLst/>
                    </a:prstGeom>
                  </pic:spPr>
                </pic:pic>
              </a:graphicData>
            </a:graphic>
          </wp:inline>
        </w:drawing>
      </w:r>
    </w:p>
    <w:p w14:paraId="70D57115" w14:textId="0E6B8DA7" w:rsidR="00CE51AD" w:rsidRPr="006F7445" w:rsidRDefault="00CE51AD" w:rsidP="00CE51AD">
      <w:pPr>
        <w:spacing w:after="160" w:line="278" w:lineRule="auto"/>
      </w:pPr>
      <w:r w:rsidRPr="006F7445">
        <w:rPr>
          <w:rFonts w:hint="eastAsia"/>
          <w:b/>
          <w:bCs/>
        </w:rPr>
        <w:t>F</w:t>
      </w:r>
      <w:r w:rsidRPr="006F7445">
        <w:rPr>
          <w:b/>
          <w:bCs/>
        </w:rPr>
        <w:t>igure S2.</w:t>
      </w:r>
      <w:r w:rsidRPr="006F7445">
        <w:t xml:space="preserve"> </w:t>
      </w:r>
      <w:r w:rsidRPr="007959A6">
        <w:t>First-order lithological map of the study area showing alluvium, Cenozoic granitic rocks, Cenozoic sedimentary rocks, Cretaceous granitic rocks, and Cretaceous sedimentary rocks, together with major fault traces</w:t>
      </w:r>
      <w:r w:rsidR="00677D02">
        <w:t xml:space="preserve"> (modified from Kim et al., 2002)</w:t>
      </w:r>
      <w:r w:rsidRPr="007959A6">
        <w:t>. Major structures are labeled as in Figure 1.</w:t>
      </w:r>
    </w:p>
    <w:p w14:paraId="13227A3C" w14:textId="2FF22441" w:rsidR="00B82311" w:rsidRDefault="00CE51AD" w:rsidP="00B82311">
      <w:pPr>
        <w:spacing w:after="160" w:line="278" w:lineRule="auto"/>
      </w:pPr>
      <w:r w:rsidRPr="006F7445">
        <w:rPr>
          <w:rFonts w:hint="eastAsia"/>
        </w:rPr>
        <w:t>A</w:t>
      </w:r>
      <w:r w:rsidRPr="006F7445">
        <w:t xml:space="preserve">lt-Text: </w:t>
      </w:r>
      <w:r w:rsidRPr="007959A6">
        <w:t xml:space="preserve">Map showing five first-order lithological units and major fault traces in the study area. Cretaceous sedimentary rocks occupy most of the western and central parts of the map, whereas Cenozoic sedimentary rocks are concentrated east of the Ulsan Fault and near the </w:t>
      </w:r>
      <w:proofErr w:type="spellStart"/>
      <w:r w:rsidRPr="007959A6">
        <w:t>Yeonil</w:t>
      </w:r>
      <w:proofErr w:type="spellEnd"/>
      <w:r w:rsidRPr="007959A6">
        <w:t xml:space="preserve"> Tectonic Line. Alluvium forms narrow belts, mainly along valleys and fault-parallel corridors. Granitic rocks are scattered; most mapped granitic exposures are Cretaceous and occur west of the Yangsan Fault system and along parts of the Ulsan Fault and </w:t>
      </w:r>
      <w:proofErr w:type="spellStart"/>
      <w:r w:rsidRPr="007959A6">
        <w:t>Yeonil</w:t>
      </w:r>
      <w:proofErr w:type="spellEnd"/>
      <w:r w:rsidRPr="007959A6">
        <w:t xml:space="preserve"> Tectonic Line. Major structures are labeled as in Figure 1.</w:t>
      </w:r>
    </w:p>
    <w:p w14:paraId="77659C63" w14:textId="77777777" w:rsidR="00B82311" w:rsidRDefault="00B82311">
      <w:r>
        <w:br w:type="page"/>
      </w:r>
    </w:p>
    <w:p w14:paraId="12C52391" w14:textId="318013F5" w:rsidR="00B43497" w:rsidRPr="001318C0" w:rsidRDefault="00B82311" w:rsidP="00B82311">
      <w:pPr>
        <w:spacing w:after="160" w:line="278" w:lineRule="auto"/>
        <w:rPr>
          <w:b/>
          <w:bCs/>
        </w:rPr>
      </w:pPr>
      <w:r w:rsidRPr="001318C0">
        <w:rPr>
          <w:b/>
          <w:bCs/>
        </w:rPr>
        <w:lastRenderedPageBreak/>
        <w:t>Reference</w:t>
      </w:r>
    </w:p>
    <w:p w14:paraId="49F359A0" w14:textId="7AE2E265" w:rsidR="001318C0" w:rsidRPr="00B82311" w:rsidRDefault="001318C0" w:rsidP="001318C0">
      <w:pPr>
        <w:spacing w:after="160" w:line="278" w:lineRule="auto"/>
        <w:ind w:left="720" w:hanging="720"/>
      </w:pPr>
      <w:r w:rsidRPr="001318C0">
        <w:t xml:space="preserve">Kim, J.-C., H. J. Koh, S. R. Lee, C.-B. Lee, S. Choi, K.-H. Park, D. H. Kim, J. H. Hwang, K.-Y. Song, B. J. Lee, Y. B. Kim, D.-L. Cho, H. I. Choi, H. Y. Chun, B. C. Kim, W.-S. Kee, P. C. Kang, M. S. Jin, D. W. Park, P.-Y. Choi, and Y. S. Choi (2002). </w:t>
      </w:r>
      <w:r w:rsidRPr="001318C0">
        <w:rPr>
          <w:i/>
          <w:iCs/>
        </w:rPr>
        <w:t>Digital Geologic Map of Korea at 1:250,000 Scale</w:t>
      </w:r>
      <w:r w:rsidRPr="001318C0">
        <w:t xml:space="preserve">, Korea Institute of Geoscience and Mineral Resources, </w:t>
      </w:r>
      <w:proofErr w:type="spellStart"/>
      <w:r w:rsidRPr="001318C0">
        <w:t>doi</w:t>
      </w:r>
      <w:proofErr w:type="spellEnd"/>
      <w:r w:rsidRPr="001318C0">
        <w:t>: 10.22747/data.20231227.5375</w:t>
      </w:r>
    </w:p>
    <w:sectPr w:rsidR="001318C0" w:rsidRPr="00B82311" w:rsidSect="00A30671">
      <w:footerReference w:type="default" r:id="rId10"/>
      <w:type w:val="continuous"/>
      <w:pgSz w:w="12240" w:h="15840" w:code="1"/>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A5AE5" w14:textId="77777777" w:rsidR="00CD2FD4" w:rsidRDefault="00CD2FD4">
      <w:r>
        <w:separator/>
      </w:r>
    </w:p>
  </w:endnote>
  <w:endnote w:type="continuationSeparator" w:id="0">
    <w:p w14:paraId="553F2C6A" w14:textId="77777777" w:rsidR="00CD2FD4" w:rsidRDefault="00CD2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1CC6E" w14:textId="16087AC6" w:rsidR="00A9079A" w:rsidRDefault="00073AF9">
    <w:pPr>
      <w:spacing w:line="480" w:lineRule="auto"/>
    </w:pPr>
    <w:r>
      <w:ptab w:relativeTo="margin" w:alignment="center" w:leader="none"/>
    </w:r>
    <w:r>
      <w:ptab w:relativeTo="margin" w:alignment="right" w:leader="none"/>
    </w:r>
    <w:r>
      <w:fldChar w:fldCharType="begin"/>
    </w:r>
    <w:r>
      <w:instrText>PAGE</w:instrText>
    </w:r>
    <w:r>
      <w:fldChar w:fldCharType="separate"/>
    </w:r>
    <w:r w:rsidR="00785D38">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AC6956" w14:textId="77777777" w:rsidR="00CD2FD4" w:rsidRDefault="00CD2FD4">
      <w:r>
        <w:separator/>
      </w:r>
    </w:p>
  </w:footnote>
  <w:footnote w:type="continuationSeparator" w:id="0">
    <w:p w14:paraId="53A39C1B" w14:textId="77777777" w:rsidR="00CD2FD4" w:rsidRDefault="00CD2F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704985"/>
    <w:multiLevelType w:val="hybridMultilevel"/>
    <w:tmpl w:val="4C7C7EF8"/>
    <w:lvl w:ilvl="0" w:tplc="31D6272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29443B0"/>
    <w:multiLevelType w:val="multilevel"/>
    <w:tmpl w:val="F49A64D6"/>
    <w:lvl w:ilvl="0">
      <w:start w:val="1"/>
      <w:numFmt w:val="bullet"/>
      <w:lvlText w:val=""/>
      <w:lvlJc w:val="left"/>
      <w:pPr>
        <w:ind w:left="1080" w:hanging="360"/>
      </w:pPr>
      <w:rPr>
        <w:rFonts w:ascii="Symbol" w:eastAsia="Symbol" w:hAnsi="Symbol" w:cs="Symbol"/>
      </w:rPr>
    </w:lvl>
    <w:lvl w:ilvl="1">
      <w:start w:val="1"/>
      <w:numFmt w:val="bullet"/>
      <w:lvlText w:val=""/>
      <w:lvlJc w:val="left"/>
      <w:pPr>
        <w:ind w:left="1080" w:hanging="360"/>
      </w:pPr>
      <w:rPr>
        <w:rFonts w:ascii="Symbol" w:eastAsia="Symbol" w:hAnsi="Symbol" w:cs="Symbol"/>
      </w:rPr>
    </w:lvl>
    <w:lvl w:ilvl="2">
      <w:start w:val="1"/>
      <w:numFmt w:val="bullet"/>
      <w:lvlText w:val=""/>
      <w:lvlJc w:val="left"/>
      <w:pPr>
        <w:ind w:left="1080" w:hanging="360"/>
      </w:pPr>
      <w:rPr>
        <w:rFonts w:ascii="Symbol" w:eastAsia="Symbol" w:hAnsi="Symbol" w:cs="Symbol"/>
      </w:rPr>
    </w:lvl>
    <w:lvl w:ilvl="3">
      <w:start w:val="1"/>
      <w:numFmt w:val="bullet"/>
      <w:lvlText w:val=""/>
      <w:lvlJc w:val="left"/>
      <w:pPr>
        <w:ind w:left="1080" w:hanging="360"/>
      </w:pPr>
      <w:rPr>
        <w:rFonts w:ascii="Symbol" w:eastAsia="Symbol" w:hAnsi="Symbol" w:cs="Symbol"/>
      </w:rPr>
    </w:lvl>
    <w:lvl w:ilvl="4">
      <w:start w:val="1"/>
      <w:numFmt w:val="bullet"/>
      <w:lvlText w:val=""/>
      <w:lvlJc w:val="left"/>
      <w:pPr>
        <w:ind w:left="1080" w:hanging="360"/>
      </w:pPr>
      <w:rPr>
        <w:rFonts w:ascii="Symbol" w:eastAsia="Symbol" w:hAnsi="Symbol" w:cs="Symbol"/>
      </w:rPr>
    </w:lvl>
    <w:lvl w:ilvl="5">
      <w:start w:val="1"/>
      <w:numFmt w:val="bullet"/>
      <w:lvlText w:val=""/>
      <w:lvlJc w:val="left"/>
      <w:pPr>
        <w:ind w:left="1080" w:hanging="360"/>
      </w:pPr>
      <w:rPr>
        <w:rFonts w:ascii="Symbol" w:eastAsia="Symbol" w:hAnsi="Symbol" w:cs="Symbol"/>
      </w:rPr>
    </w:lvl>
    <w:lvl w:ilvl="6">
      <w:start w:val="1"/>
      <w:numFmt w:val="bullet"/>
      <w:lvlText w:val=""/>
      <w:lvlJc w:val="left"/>
      <w:pPr>
        <w:ind w:left="1080" w:hanging="360"/>
      </w:pPr>
      <w:rPr>
        <w:rFonts w:ascii="Symbol" w:eastAsia="Symbol" w:hAnsi="Symbol" w:cs="Symbol"/>
      </w:rPr>
    </w:lvl>
    <w:lvl w:ilvl="7">
      <w:start w:val="1"/>
      <w:numFmt w:val="bullet"/>
      <w:lvlText w:val=""/>
      <w:lvlJc w:val="left"/>
      <w:pPr>
        <w:ind w:left="1080" w:hanging="360"/>
      </w:pPr>
      <w:rPr>
        <w:rFonts w:ascii="Symbol" w:eastAsia="Symbol" w:hAnsi="Symbol" w:cs="Symbol"/>
      </w:rPr>
    </w:lvl>
    <w:lvl w:ilvl="8">
      <w:start w:val="1"/>
      <w:numFmt w:val="bullet"/>
      <w:lvlText w:val=""/>
      <w:lvlJc w:val="left"/>
      <w:pPr>
        <w:ind w:left="1080" w:hanging="360"/>
      </w:pPr>
      <w:rPr>
        <w:rFonts w:ascii="Symbol" w:eastAsia="Symbol" w:hAnsi="Symbol" w:cs="Symbol"/>
      </w:rPr>
    </w:lvl>
  </w:abstractNum>
  <w:abstractNum w:abstractNumId="2" w15:restartNumberingAfterBreak="0">
    <w:nsid w:val="4E556955"/>
    <w:multiLevelType w:val="multilevel"/>
    <w:tmpl w:val="58F65928"/>
    <w:lvl w:ilvl="0">
      <w:start w:val="1"/>
      <w:numFmt w:val="bullet"/>
      <w:lvlText w:val=""/>
      <w:lvlJc w:val="left"/>
      <w:pPr>
        <w:tabs>
          <w:tab w:val="left" w:pos="720"/>
        </w:tabs>
        <w:ind w:left="720" w:hanging="360"/>
      </w:pPr>
      <w:rPr>
        <w:rFonts w:ascii="Symbol" w:eastAsia="Symbol" w:hAnsi="Symbol" w:cs="Symbol"/>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59E59A8"/>
    <w:multiLevelType w:val="multilevel"/>
    <w:tmpl w:val="A9A6D920"/>
    <w:lvl w:ilvl="0">
      <w:start w:val="1"/>
      <w:numFmt w:val="bullet"/>
      <w:lvlText w:val=""/>
      <w:lvlJc w:val="left"/>
      <w:pPr>
        <w:ind w:left="1080" w:hanging="360"/>
      </w:pPr>
      <w:rPr>
        <w:rFonts w:ascii="Symbol" w:eastAsia="Symbol" w:hAnsi="Symbol" w:cs="Symbol"/>
      </w:rPr>
    </w:lvl>
    <w:lvl w:ilvl="1">
      <w:start w:val="1"/>
      <w:numFmt w:val="bullet"/>
      <w:lvlText w:val=""/>
      <w:lvlJc w:val="left"/>
      <w:pPr>
        <w:ind w:left="1080" w:hanging="360"/>
      </w:pPr>
      <w:rPr>
        <w:rFonts w:ascii="Symbol" w:eastAsia="Symbol" w:hAnsi="Symbol" w:cs="Symbol"/>
      </w:rPr>
    </w:lvl>
    <w:lvl w:ilvl="2">
      <w:start w:val="1"/>
      <w:numFmt w:val="bullet"/>
      <w:lvlText w:val=""/>
      <w:lvlJc w:val="left"/>
      <w:pPr>
        <w:ind w:left="1080" w:hanging="360"/>
      </w:pPr>
      <w:rPr>
        <w:rFonts w:ascii="Symbol" w:eastAsia="Symbol" w:hAnsi="Symbol" w:cs="Symbol"/>
      </w:rPr>
    </w:lvl>
    <w:lvl w:ilvl="3">
      <w:start w:val="1"/>
      <w:numFmt w:val="bullet"/>
      <w:lvlText w:val=""/>
      <w:lvlJc w:val="left"/>
      <w:pPr>
        <w:ind w:left="1080" w:hanging="360"/>
      </w:pPr>
      <w:rPr>
        <w:rFonts w:ascii="Symbol" w:eastAsia="Symbol" w:hAnsi="Symbol" w:cs="Symbol"/>
      </w:rPr>
    </w:lvl>
    <w:lvl w:ilvl="4">
      <w:start w:val="1"/>
      <w:numFmt w:val="bullet"/>
      <w:lvlText w:val=""/>
      <w:lvlJc w:val="left"/>
      <w:pPr>
        <w:ind w:left="1080" w:hanging="360"/>
      </w:pPr>
      <w:rPr>
        <w:rFonts w:ascii="Symbol" w:eastAsia="Symbol" w:hAnsi="Symbol" w:cs="Symbol"/>
      </w:rPr>
    </w:lvl>
    <w:lvl w:ilvl="5">
      <w:start w:val="1"/>
      <w:numFmt w:val="bullet"/>
      <w:lvlText w:val=""/>
      <w:lvlJc w:val="left"/>
      <w:pPr>
        <w:ind w:left="1080" w:hanging="360"/>
      </w:pPr>
      <w:rPr>
        <w:rFonts w:ascii="Symbol" w:eastAsia="Symbol" w:hAnsi="Symbol" w:cs="Symbol"/>
      </w:rPr>
    </w:lvl>
    <w:lvl w:ilvl="6">
      <w:start w:val="1"/>
      <w:numFmt w:val="bullet"/>
      <w:lvlText w:val=""/>
      <w:lvlJc w:val="left"/>
      <w:pPr>
        <w:ind w:left="1080" w:hanging="360"/>
      </w:pPr>
      <w:rPr>
        <w:rFonts w:ascii="Symbol" w:eastAsia="Symbol" w:hAnsi="Symbol" w:cs="Symbol"/>
      </w:rPr>
    </w:lvl>
    <w:lvl w:ilvl="7">
      <w:start w:val="1"/>
      <w:numFmt w:val="bullet"/>
      <w:lvlText w:val=""/>
      <w:lvlJc w:val="left"/>
      <w:pPr>
        <w:ind w:left="1080" w:hanging="360"/>
      </w:pPr>
      <w:rPr>
        <w:rFonts w:ascii="Symbol" w:eastAsia="Symbol" w:hAnsi="Symbol" w:cs="Symbol"/>
      </w:rPr>
    </w:lvl>
    <w:lvl w:ilvl="8">
      <w:start w:val="1"/>
      <w:numFmt w:val="bullet"/>
      <w:lvlText w:val=""/>
      <w:lvlJc w:val="left"/>
      <w:pPr>
        <w:ind w:left="1080" w:hanging="360"/>
      </w:pPr>
      <w:rPr>
        <w:rFonts w:ascii="Symbol" w:eastAsia="Symbol" w:hAnsi="Symbol" w:cs="Symbol"/>
      </w:rPr>
    </w:lvl>
  </w:abstractNum>
  <w:abstractNum w:abstractNumId="4" w15:restartNumberingAfterBreak="0">
    <w:nsid w:val="5C0748C3"/>
    <w:multiLevelType w:val="hybridMultilevel"/>
    <w:tmpl w:val="CAE06A8E"/>
    <w:lvl w:ilvl="0" w:tplc="9CD87F14">
      <w:start w:val="1"/>
      <w:numFmt w:val="bullet"/>
      <w:lvlText w:val=""/>
      <w:lvlJc w:val="left"/>
      <w:pPr>
        <w:ind w:left="800" w:hanging="360"/>
      </w:pPr>
      <w:rPr>
        <w:rFonts w:ascii="Wingdings" w:eastAsia="Times New Roman"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73555B8F"/>
    <w:multiLevelType w:val="multilevel"/>
    <w:tmpl w:val="ACAA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996591">
    <w:abstractNumId w:val="2"/>
  </w:num>
  <w:num w:numId="2" w16cid:durableId="701247748">
    <w:abstractNumId w:val="1"/>
  </w:num>
  <w:num w:numId="3" w16cid:durableId="351928407">
    <w:abstractNumId w:val="3"/>
  </w:num>
  <w:num w:numId="4" w16cid:durableId="1340621171">
    <w:abstractNumId w:val="0"/>
  </w:num>
  <w:num w:numId="5" w16cid:durableId="683703478">
    <w:abstractNumId w:val="5"/>
  </w:num>
  <w:num w:numId="6" w16cid:durableId="1656520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removeDateAndTim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559"/>
    <w:rsid w:val="00000070"/>
    <w:rsid w:val="00002DB2"/>
    <w:rsid w:val="00014229"/>
    <w:rsid w:val="000200BC"/>
    <w:rsid w:val="000201F2"/>
    <w:rsid w:val="00021880"/>
    <w:rsid w:val="00023CA9"/>
    <w:rsid w:val="00024918"/>
    <w:rsid w:val="00027AF7"/>
    <w:rsid w:val="00032D28"/>
    <w:rsid w:val="00034EA5"/>
    <w:rsid w:val="000402C9"/>
    <w:rsid w:val="000454F5"/>
    <w:rsid w:val="0004632D"/>
    <w:rsid w:val="000474F5"/>
    <w:rsid w:val="00053C47"/>
    <w:rsid w:val="00073AF9"/>
    <w:rsid w:val="00080212"/>
    <w:rsid w:val="00081EF6"/>
    <w:rsid w:val="0008275D"/>
    <w:rsid w:val="000857D2"/>
    <w:rsid w:val="00097265"/>
    <w:rsid w:val="00097DC1"/>
    <w:rsid w:val="000A1713"/>
    <w:rsid w:val="000A7183"/>
    <w:rsid w:val="000A79D5"/>
    <w:rsid w:val="000B103B"/>
    <w:rsid w:val="000B403F"/>
    <w:rsid w:val="000C3E77"/>
    <w:rsid w:val="000C5C91"/>
    <w:rsid w:val="000D076A"/>
    <w:rsid w:val="000D0CFC"/>
    <w:rsid w:val="000D6245"/>
    <w:rsid w:val="000D6833"/>
    <w:rsid w:val="000D69D6"/>
    <w:rsid w:val="000E0259"/>
    <w:rsid w:val="000F0E8C"/>
    <w:rsid w:val="000F4276"/>
    <w:rsid w:val="000F44FE"/>
    <w:rsid w:val="000F46C7"/>
    <w:rsid w:val="000F4EB0"/>
    <w:rsid w:val="000F706B"/>
    <w:rsid w:val="000F7C88"/>
    <w:rsid w:val="001003E1"/>
    <w:rsid w:val="001011EF"/>
    <w:rsid w:val="00104032"/>
    <w:rsid w:val="001046C2"/>
    <w:rsid w:val="00110FCE"/>
    <w:rsid w:val="001141BC"/>
    <w:rsid w:val="00115975"/>
    <w:rsid w:val="00115988"/>
    <w:rsid w:val="00115B07"/>
    <w:rsid w:val="001211A3"/>
    <w:rsid w:val="001229CB"/>
    <w:rsid w:val="001234C0"/>
    <w:rsid w:val="001254AF"/>
    <w:rsid w:val="00130289"/>
    <w:rsid w:val="00130FF6"/>
    <w:rsid w:val="001318C0"/>
    <w:rsid w:val="001403BC"/>
    <w:rsid w:val="00141EBE"/>
    <w:rsid w:val="00156F37"/>
    <w:rsid w:val="00170355"/>
    <w:rsid w:val="0017119A"/>
    <w:rsid w:val="0017750B"/>
    <w:rsid w:val="00177623"/>
    <w:rsid w:val="00177C44"/>
    <w:rsid w:val="001805E6"/>
    <w:rsid w:val="00182100"/>
    <w:rsid w:val="00190374"/>
    <w:rsid w:val="001907BE"/>
    <w:rsid w:val="00194DCC"/>
    <w:rsid w:val="001960BD"/>
    <w:rsid w:val="00196406"/>
    <w:rsid w:val="00196FF0"/>
    <w:rsid w:val="00197F3F"/>
    <w:rsid w:val="001A27BA"/>
    <w:rsid w:val="001A7A52"/>
    <w:rsid w:val="001B065B"/>
    <w:rsid w:val="001B271F"/>
    <w:rsid w:val="001B5048"/>
    <w:rsid w:val="001C0481"/>
    <w:rsid w:val="001C13F9"/>
    <w:rsid w:val="001C5013"/>
    <w:rsid w:val="001D2591"/>
    <w:rsid w:val="001E1597"/>
    <w:rsid w:val="001E1FD5"/>
    <w:rsid w:val="001F1013"/>
    <w:rsid w:val="001F7392"/>
    <w:rsid w:val="002035FC"/>
    <w:rsid w:val="002062CA"/>
    <w:rsid w:val="0021309B"/>
    <w:rsid w:val="00214437"/>
    <w:rsid w:val="00216CB1"/>
    <w:rsid w:val="002178D8"/>
    <w:rsid w:val="00240777"/>
    <w:rsid w:val="00244422"/>
    <w:rsid w:val="00244A9E"/>
    <w:rsid w:val="0024597A"/>
    <w:rsid w:val="002476DF"/>
    <w:rsid w:val="00251431"/>
    <w:rsid w:val="002532CF"/>
    <w:rsid w:val="002619E2"/>
    <w:rsid w:val="00266AD5"/>
    <w:rsid w:val="00270CC4"/>
    <w:rsid w:val="002803EE"/>
    <w:rsid w:val="00282820"/>
    <w:rsid w:val="0028411D"/>
    <w:rsid w:val="0028537B"/>
    <w:rsid w:val="0028740F"/>
    <w:rsid w:val="00292140"/>
    <w:rsid w:val="0029504D"/>
    <w:rsid w:val="002A34CD"/>
    <w:rsid w:val="002B29C8"/>
    <w:rsid w:val="002B57EF"/>
    <w:rsid w:val="002B641C"/>
    <w:rsid w:val="002B6A47"/>
    <w:rsid w:val="002C0A75"/>
    <w:rsid w:val="002C53A9"/>
    <w:rsid w:val="002C76BF"/>
    <w:rsid w:val="002C77AF"/>
    <w:rsid w:val="002D0879"/>
    <w:rsid w:val="002D5016"/>
    <w:rsid w:val="002D68AC"/>
    <w:rsid w:val="002D6A9B"/>
    <w:rsid w:val="002D6E3B"/>
    <w:rsid w:val="002E04F9"/>
    <w:rsid w:val="002E492E"/>
    <w:rsid w:val="002E4A39"/>
    <w:rsid w:val="002F19BF"/>
    <w:rsid w:val="002F620A"/>
    <w:rsid w:val="002F63AC"/>
    <w:rsid w:val="00301684"/>
    <w:rsid w:val="00304D77"/>
    <w:rsid w:val="003067DC"/>
    <w:rsid w:val="00316255"/>
    <w:rsid w:val="00316881"/>
    <w:rsid w:val="0031707F"/>
    <w:rsid w:val="00336859"/>
    <w:rsid w:val="00337273"/>
    <w:rsid w:val="003375A2"/>
    <w:rsid w:val="00343DAA"/>
    <w:rsid w:val="00345CEA"/>
    <w:rsid w:val="00346A02"/>
    <w:rsid w:val="00350B98"/>
    <w:rsid w:val="00353200"/>
    <w:rsid w:val="00354BD4"/>
    <w:rsid w:val="00370380"/>
    <w:rsid w:val="003712C3"/>
    <w:rsid w:val="00373EE3"/>
    <w:rsid w:val="003841B0"/>
    <w:rsid w:val="00384591"/>
    <w:rsid w:val="0038684B"/>
    <w:rsid w:val="00386D9C"/>
    <w:rsid w:val="00387DC9"/>
    <w:rsid w:val="00390DCB"/>
    <w:rsid w:val="00391718"/>
    <w:rsid w:val="0039521E"/>
    <w:rsid w:val="003974A5"/>
    <w:rsid w:val="0039763D"/>
    <w:rsid w:val="00397FF5"/>
    <w:rsid w:val="003A5CF8"/>
    <w:rsid w:val="003B0D69"/>
    <w:rsid w:val="003B421A"/>
    <w:rsid w:val="003B7A7D"/>
    <w:rsid w:val="003C25B3"/>
    <w:rsid w:val="003C2EEB"/>
    <w:rsid w:val="003C598B"/>
    <w:rsid w:val="003D27A1"/>
    <w:rsid w:val="003F2776"/>
    <w:rsid w:val="003F5327"/>
    <w:rsid w:val="003F60BA"/>
    <w:rsid w:val="004000AC"/>
    <w:rsid w:val="00402C57"/>
    <w:rsid w:val="0040585B"/>
    <w:rsid w:val="00407874"/>
    <w:rsid w:val="004122AB"/>
    <w:rsid w:val="00423DD9"/>
    <w:rsid w:val="0042534C"/>
    <w:rsid w:val="0043151B"/>
    <w:rsid w:val="00432953"/>
    <w:rsid w:val="00436001"/>
    <w:rsid w:val="004406A5"/>
    <w:rsid w:val="0044336D"/>
    <w:rsid w:val="00446B0C"/>
    <w:rsid w:val="00454BA0"/>
    <w:rsid w:val="00462963"/>
    <w:rsid w:val="004634A2"/>
    <w:rsid w:val="004644A9"/>
    <w:rsid w:val="004650D0"/>
    <w:rsid w:val="0047118F"/>
    <w:rsid w:val="0048131B"/>
    <w:rsid w:val="004843A6"/>
    <w:rsid w:val="00486EFC"/>
    <w:rsid w:val="00487DF4"/>
    <w:rsid w:val="00490A54"/>
    <w:rsid w:val="004A016D"/>
    <w:rsid w:val="004A0F10"/>
    <w:rsid w:val="004A540F"/>
    <w:rsid w:val="004A5F4F"/>
    <w:rsid w:val="004A7157"/>
    <w:rsid w:val="004B2B19"/>
    <w:rsid w:val="004B3893"/>
    <w:rsid w:val="004B49FF"/>
    <w:rsid w:val="004C51D0"/>
    <w:rsid w:val="004C52AC"/>
    <w:rsid w:val="004D00E8"/>
    <w:rsid w:val="004D25E3"/>
    <w:rsid w:val="004D54A4"/>
    <w:rsid w:val="004D54D4"/>
    <w:rsid w:val="004E7A07"/>
    <w:rsid w:val="004E7C03"/>
    <w:rsid w:val="005019B7"/>
    <w:rsid w:val="00501F08"/>
    <w:rsid w:val="0050354B"/>
    <w:rsid w:val="00514D7E"/>
    <w:rsid w:val="00526823"/>
    <w:rsid w:val="0052709F"/>
    <w:rsid w:val="00531CA9"/>
    <w:rsid w:val="00532C59"/>
    <w:rsid w:val="00533C43"/>
    <w:rsid w:val="005355F1"/>
    <w:rsid w:val="0054008C"/>
    <w:rsid w:val="0055295D"/>
    <w:rsid w:val="00560E13"/>
    <w:rsid w:val="00564559"/>
    <w:rsid w:val="00570048"/>
    <w:rsid w:val="00573A0F"/>
    <w:rsid w:val="00575909"/>
    <w:rsid w:val="005806A1"/>
    <w:rsid w:val="00582455"/>
    <w:rsid w:val="00583B67"/>
    <w:rsid w:val="00593E21"/>
    <w:rsid w:val="0059570F"/>
    <w:rsid w:val="005A0F7B"/>
    <w:rsid w:val="005A2C72"/>
    <w:rsid w:val="005C049F"/>
    <w:rsid w:val="005C3B9D"/>
    <w:rsid w:val="005C4EC9"/>
    <w:rsid w:val="005C5177"/>
    <w:rsid w:val="005D2BEE"/>
    <w:rsid w:val="005D4706"/>
    <w:rsid w:val="005D5119"/>
    <w:rsid w:val="005E0250"/>
    <w:rsid w:val="005F074F"/>
    <w:rsid w:val="005F41DF"/>
    <w:rsid w:val="005F5A16"/>
    <w:rsid w:val="00600450"/>
    <w:rsid w:val="00602970"/>
    <w:rsid w:val="006031C0"/>
    <w:rsid w:val="006052E2"/>
    <w:rsid w:val="00610066"/>
    <w:rsid w:val="00611B03"/>
    <w:rsid w:val="00616CA7"/>
    <w:rsid w:val="006325A8"/>
    <w:rsid w:val="00633833"/>
    <w:rsid w:val="0064054E"/>
    <w:rsid w:val="00643296"/>
    <w:rsid w:val="00650061"/>
    <w:rsid w:val="006512FC"/>
    <w:rsid w:val="0065315F"/>
    <w:rsid w:val="00661B62"/>
    <w:rsid w:val="006735CB"/>
    <w:rsid w:val="00674108"/>
    <w:rsid w:val="00677135"/>
    <w:rsid w:val="00677D02"/>
    <w:rsid w:val="00681E37"/>
    <w:rsid w:val="00695AD2"/>
    <w:rsid w:val="00697853"/>
    <w:rsid w:val="00697D8F"/>
    <w:rsid w:val="006B3F91"/>
    <w:rsid w:val="006B52B6"/>
    <w:rsid w:val="006C49C3"/>
    <w:rsid w:val="006C7A25"/>
    <w:rsid w:val="006D5144"/>
    <w:rsid w:val="006D674D"/>
    <w:rsid w:val="006E09A1"/>
    <w:rsid w:val="006E09CD"/>
    <w:rsid w:val="006F1726"/>
    <w:rsid w:val="006F4C62"/>
    <w:rsid w:val="0070274C"/>
    <w:rsid w:val="00703E0F"/>
    <w:rsid w:val="0070552F"/>
    <w:rsid w:val="00717687"/>
    <w:rsid w:val="00722C68"/>
    <w:rsid w:val="00723ED9"/>
    <w:rsid w:val="007249A5"/>
    <w:rsid w:val="0072522A"/>
    <w:rsid w:val="00727D5C"/>
    <w:rsid w:val="00730D9E"/>
    <w:rsid w:val="00731CC0"/>
    <w:rsid w:val="00732B50"/>
    <w:rsid w:val="007358E2"/>
    <w:rsid w:val="00740FA2"/>
    <w:rsid w:val="00751F3C"/>
    <w:rsid w:val="00753D03"/>
    <w:rsid w:val="00760D10"/>
    <w:rsid w:val="00763F47"/>
    <w:rsid w:val="00764AF8"/>
    <w:rsid w:val="007679A1"/>
    <w:rsid w:val="00776075"/>
    <w:rsid w:val="007773F5"/>
    <w:rsid w:val="00780E60"/>
    <w:rsid w:val="00782085"/>
    <w:rsid w:val="00785D38"/>
    <w:rsid w:val="007901D0"/>
    <w:rsid w:val="007907E5"/>
    <w:rsid w:val="007A0368"/>
    <w:rsid w:val="007A1E42"/>
    <w:rsid w:val="007A7A83"/>
    <w:rsid w:val="007B20D3"/>
    <w:rsid w:val="007B3B3F"/>
    <w:rsid w:val="007C0D2F"/>
    <w:rsid w:val="007C526F"/>
    <w:rsid w:val="007C5949"/>
    <w:rsid w:val="007C6802"/>
    <w:rsid w:val="007D4315"/>
    <w:rsid w:val="007E44FD"/>
    <w:rsid w:val="007F059E"/>
    <w:rsid w:val="007F2314"/>
    <w:rsid w:val="007F2D1C"/>
    <w:rsid w:val="007F2DAF"/>
    <w:rsid w:val="007F3795"/>
    <w:rsid w:val="007F47D5"/>
    <w:rsid w:val="008220E5"/>
    <w:rsid w:val="008234C5"/>
    <w:rsid w:val="008250F7"/>
    <w:rsid w:val="008269A8"/>
    <w:rsid w:val="00833A8E"/>
    <w:rsid w:val="00837B7D"/>
    <w:rsid w:val="00837BE9"/>
    <w:rsid w:val="00840BC0"/>
    <w:rsid w:val="00840CCE"/>
    <w:rsid w:val="00840E96"/>
    <w:rsid w:val="008416E9"/>
    <w:rsid w:val="00842F17"/>
    <w:rsid w:val="0084548B"/>
    <w:rsid w:val="0085249A"/>
    <w:rsid w:val="0085425E"/>
    <w:rsid w:val="0085528C"/>
    <w:rsid w:val="008638DF"/>
    <w:rsid w:val="00864B3E"/>
    <w:rsid w:val="0086711B"/>
    <w:rsid w:val="008718AD"/>
    <w:rsid w:val="0087234E"/>
    <w:rsid w:val="00872AB1"/>
    <w:rsid w:val="00873518"/>
    <w:rsid w:val="00877E14"/>
    <w:rsid w:val="008821AD"/>
    <w:rsid w:val="00882297"/>
    <w:rsid w:val="0088448B"/>
    <w:rsid w:val="008846FB"/>
    <w:rsid w:val="00885E21"/>
    <w:rsid w:val="008879D8"/>
    <w:rsid w:val="0089197F"/>
    <w:rsid w:val="00892FD9"/>
    <w:rsid w:val="008A16AF"/>
    <w:rsid w:val="008B0040"/>
    <w:rsid w:val="008B3225"/>
    <w:rsid w:val="008C0274"/>
    <w:rsid w:val="008C7813"/>
    <w:rsid w:val="008D15E4"/>
    <w:rsid w:val="008D5D5C"/>
    <w:rsid w:val="008D5E39"/>
    <w:rsid w:val="008D6765"/>
    <w:rsid w:val="008E20DB"/>
    <w:rsid w:val="008E4612"/>
    <w:rsid w:val="008F4E94"/>
    <w:rsid w:val="008F53B2"/>
    <w:rsid w:val="00904A2A"/>
    <w:rsid w:val="0091395B"/>
    <w:rsid w:val="0091425E"/>
    <w:rsid w:val="0091491A"/>
    <w:rsid w:val="009155E3"/>
    <w:rsid w:val="009178BB"/>
    <w:rsid w:val="00920364"/>
    <w:rsid w:val="0092231F"/>
    <w:rsid w:val="0092359F"/>
    <w:rsid w:val="00923E12"/>
    <w:rsid w:val="00927A4F"/>
    <w:rsid w:val="00935AA7"/>
    <w:rsid w:val="00937A7C"/>
    <w:rsid w:val="0094547D"/>
    <w:rsid w:val="00960849"/>
    <w:rsid w:val="00964273"/>
    <w:rsid w:val="00973BF2"/>
    <w:rsid w:val="00976806"/>
    <w:rsid w:val="00982B04"/>
    <w:rsid w:val="00992A21"/>
    <w:rsid w:val="00995D1A"/>
    <w:rsid w:val="009A4437"/>
    <w:rsid w:val="009A5017"/>
    <w:rsid w:val="009A7727"/>
    <w:rsid w:val="009A7EA2"/>
    <w:rsid w:val="009C1E58"/>
    <w:rsid w:val="009C28E5"/>
    <w:rsid w:val="009D36C9"/>
    <w:rsid w:val="009D5C07"/>
    <w:rsid w:val="009E6F28"/>
    <w:rsid w:val="009F3B87"/>
    <w:rsid w:val="009F481E"/>
    <w:rsid w:val="009F510C"/>
    <w:rsid w:val="00A0121C"/>
    <w:rsid w:val="00A06B0F"/>
    <w:rsid w:val="00A0759F"/>
    <w:rsid w:val="00A07623"/>
    <w:rsid w:val="00A12EE0"/>
    <w:rsid w:val="00A13AFC"/>
    <w:rsid w:val="00A15AB4"/>
    <w:rsid w:val="00A17E89"/>
    <w:rsid w:val="00A210AE"/>
    <w:rsid w:val="00A26688"/>
    <w:rsid w:val="00A27271"/>
    <w:rsid w:val="00A27C92"/>
    <w:rsid w:val="00A30671"/>
    <w:rsid w:val="00A33A41"/>
    <w:rsid w:val="00A346EC"/>
    <w:rsid w:val="00A351A9"/>
    <w:rsid w:val="00A37664"/>
    <w:rsid w:val="00A40A1D"/>
    <w:rsid w:val="00A45822"/>
    <w:rsid w:val="00A515BF"/>
    <w:rsid w:val="00A6177E"/>
    <w:rsid w:val="00A61DC9"/>
    <w:rsid w:val="00A62DFC"/>
    <w:rsid w:val="00A71F2F"/>
    <w:rsid w:val="00A75D0B"/>
    <w:rsid w:val="00A77132"/>
    <w:rsid w:val="00A82F80"/>
    <w:rsid w:val="00A83039"/>
    <w:rsid w:val="00A85096"/>
    <w:rsid w:val="00A86BE4"/>
    <w:rsid w:val="00A9079A"/>
    <w:rsid w:val="00A917AC"/>
    <w:rsid w:val="00AA25A1"/>
    <w:rsid w:val="00AA4A24"/>
    <w:rsid w:val="00AA618F"/>
    <w:rsid w:val="00AA6762"/>
    <w:rsid w:val="00AB512B"/>
    <w:rsid w:val="00AC6550"/>
    <w:rsid w:val="00AC6963"/>
    <w:rsid w:val="00AC69F0"/>
    <w:rsid w:val="00AC7A07"/>
    <w:rsid w:val="00AD34EB"/>
    <w:rsid w:val="00AD493D"/>
    <w:rsid w:val="00AD5562"/>
    <w:rsid w:val="00AD7F36"/>
    <w:rsid w:val="00AE1553"/>
    <w:rsid w:val="00AE1E6C"/>
    <w:rsid w:val="00AE209D"/>
    <w:rsid w:val="00AF002A"/>
    <w:rsid w:val="00AF0AD4"/>
    <w:rsid w:val="00AF2BBA"/>
    <w:rsid w:val="00B06024"/>
    <w:rsid w:val="00B07B8F"/>
    <w:rsid w:val="00B10C71"/>
    <w:rsid w:val="00B10FC5"/>
    <w:rsid w:val="00B13D84"/>
    <w:rsid w:val="00B15E26"/>
    <w:rsid w:val="00B17B59"/>
    <w:rsid w:val="00B2337D"/>
    <w:rsid w:val="00B305E7"/>
    <w:rsid w:val="00B377EA"/>
    <w:rsid w:val="00B43497"/>
    <w:rsid w:val="00B44AEF"/>
    <w:rsid w:val="00B52691"/>
    <w:rsid w:val="00B5466A"/>
    <w:rsid w:val="00B56B3D"/>
    <w:rsid w:val="00B56E8F"/>
    <w:rsid w:val="00B61F89"/>
    <w:rsid w:val="00B65EC9"/>
    <w:rsid w:val="00B66013"/>
    <w:rsid w:val="00B67EA1"/>
    <w:rsid w:val="00B76C3F"/>
    <w:rsid w:val="00B77273"/>
    <w:rsid w:val="00B77D3B"/>
    <w:rsid w:val="00B80B45"/>
    <w:rsid w:val="00B82311"/>
    <w:rsid w:val="00B83261"/>
    <w:rsid w:val="00B83B9C"/>
    <w:rsid w:val="00B85A32"/>
    <w:rsid w:val="00B8607F"/>
    <w:rsid w:val="00B977E0"/>
    <w:rsid w:val="00BA6B84"/>
    <w:rsid w:val="00BA6DC0"/>
    <w:rsid w:val="00BA7BCE"/>
    <w:rsid w:val="00BB1916"/>
    <w:rsid w:val="00BB4FC6"/>
    <w:rsid w:val="00BC044A"/>
    <w:rsid w:val="00BC133E"/>
    <w:rsid w:val="00BC19FE"/>
    <w:rsid w:val="00BC20DB"/>
    <w:rsid w:val="00BC4B91"/>
    <w:rsid w:val="00BC73BF"/>
    <w:rsid w:val="00BD576E"/>
    <w:rsid w:val="00BD79F5"/>
    <w:rsid w:val="00BE43D9"/>
    <w:rsid w:val="00BE5270"/>
    <w:rsid w:val="00BE7287"/>
    <w:rsid w:val="00BF1AA0"/>
    <w:rsid w:val="00BF1AA3"/>
    <w:rsid w:val="00C00FED"/>
    <w:rsid w:val="00C01E0C"/>
    <w:rsid w:val="00C052E0"/>
    <w:rsid w:val="00C07CBF"/>
    <w:rsid w:val="00C13640"/>
    <w:rsid w:val="00C17438"/>
    <w:rsid w:val="00C23872"/>
    <w:rsid w:val="00C23C0C"/>
    <w:rsid w:val="00C24923"/>
    <w:rsid w:val="00C271DC"/>
    <w:rsid w:val="00C30661"/>
    <w:rsid w:val="00C309D1"/>
    <w:rsid w:val="00C33089"/>
    <w:rsid w:val="00C33106"/>
    <w:rsid w:val="00C3593C"/>
    <w:rsid w:val="00C40266"/>
    <w:rsid w:val="00C4108F"/>
    <w:rsid w:val="00C5348B"/>
    <w:rsid w:val="00C54288"/>
    <w:rsid w:val="00C55A76"/>
    <w:rsid w:val="00C5729C"/>
    <w:rsid w:val="00C64BA1"/>
    <w:rsid w:val="00C668DD"/>
    <w:rsid w:val="00C706FD"/>
    <w:rsid w:val="00C723B0"/>
    <w:rsid w:val="00C726AF"/>
    <w:rsid w:val="00C77F40"/>
    <w:rsid w:val="00C81815"/>
    <w:rsid w:val="00C843A8"/>
    <w:rsid w:val="00C8595F"/>
    <w:rsid w:val="00C85BC2"/>
    <w:rsid w:val="00C905F5"/>
    <w:rsid w:val="00C93935"/>
    <w:rsid w:val="00C95598"/>
    <w:rsid w:val="00CA30D0"/>
    <w:rsid w:val="00CA3ECA"/>
    <w:rsid w:val="00CA51DF"/>
    <w:rsid w:val="00CA5950"/>
    <w:rsid w:val="00CA60BF"/>
    <w:rsid w:val="00CB39E4"/>
    <w:rsid w:val="00CC0FE1"/>
    <w:rsid w:val="00CC33C4"/>
    <w:rsid w:val="00CC3B28"/>
    <w:rsid w:val="00CC4988"/>
    <w:rsid w:val="00CD001E"/>
    <w:rsid w:val="00CD0698"/>
    <w:rsid w:val="00CD2FD4"/>
    <w:rsid w:val="00CE124B"/>
    <w:rsid w:val="00CE3628"/>
    <w:rsid w:val="00CE3AF4"/>
    <w:rsid w:val="00CE51AD"/>
    <w:rsid w:val="00CF031D"/>
    <w:rsid w:val="00CF5B7A"/>
    <w:rsid w:val="00D007E5"/>
    <w:rsid w:val="00D02E77"/>
    <w:rsid w:val="00D0460B"/>
    <w:rsid w:val="00D06BF0"/>
    <w:rsid w:val="00D06E28"/>
    <w:rsid w:val="00D10624"/>
    <w:rsid w:val="00D23D3C"/>
    <w:rsid w:val="00D25A1A"/>
    <w:rsid w:val="00D26319"/>
    <w:rsid w:val="00D266C2"/>
    <w:rsid w:val="00D26D11"/>
    <w:rsid w:val="00D32548"/>
    <w:rsid w:val="00D34914"/>
    <w:rsid w:val="00D43437"/>
    <w:rsid w:val="00D4448C"/>
    <w:rsid w:val="00D5328C"/>
    <w:rsid w:val="00D538EC"/>
    <w:rsid w:val="00D64F90"/>
    <w:rsid w:val="00D65022"/>
    <w:rsid w:val="00D706C1"/>
    <w:rsid w:val="00D7072F"/>
    <w:rsid w:val="00D74D5E"/>
    <w:rsid w:val="00D7756D"/>
    <w:rsid w:val="00D858E2"/>
    <w:rsid w:val="00D9093B"/>
    <w:rsid w:val="00D92727"/>
    <w:rsid w:val="00D95ABE"/>
    <w:rsid w:val="00DA19B3"/>
    <w:rsid w:val="00DA72B6"/>
    <w:rsid w:val="00DB264A"/>
    <w:rsid w:val="00DB4DF9"/>
    <w:rsid w:val="00DB7D08"/>
    <w:rsid w:val="00DC6222"/>
    <w:rsid w:val="00DD1FFE"/>
    <w:rsid w:val="00DD2E93"/>
    <w:rsid w:val="00DE0074"/>
    <w:rsid w:val="00DE2B77"/>
    <w:rsid w:val="00DE476B"/>
    <w:rsid w:val="00DE522A"/>
    <w:rsid w:val="00DE769F"/>
    <w:rsid w:val="00DF1037"/>
    <w:rsid w:val="00DF10C9"/>
    <w:rsid w:val="00DF3F4C"/>
    <w:rsid w:val="00DF6D6D"/>
    <w:rsid w:val="00DF7A26"/>
    <w:rsid w:val="00E021C5"/>
    <w:rsid w:val="00E03721"/>
    <w:rsid w:val="00E20D83"/>
    <w:rsid w:val="00E2240C"/>
    <w:rsid w:val="00E2782B"/>
    <w:rsid w:val="00E31336"/>
    <w:rsid w:val="00E45A8C"/>
    <w:rsid w:val="00E53D0F"/>
    <w:rsid w:val="00E551E0"/>
    <w:rsid w:val="00E5592D"/>
    <w:rsid w:val="00E565F5"/>
    <w:rsid w:val="00E61B96"/>
    <w:rsid w:val="00E64754"/>
    <w:rsid w:val="00E70715"/>
    <w:rsid w:val="00E7097A"/>
    <w:rsid w:val="00E737F7"/>
    <w:rsid w:val="00E7522F"/>
    <w:rsid w:val="00E77B79"/>
    <w:rsid w:val="00E824F5"/>
    <w:rsid w:val="00E839E4"/>
    <w:rsid w:val="00E83BB5"/>
    <w:rsid w:val="00E8685A"/>
    <w:rsid w:val="00E9124D"/>
    <w:rsid w:val="00E91449"/>
    <w:rsid w:val="00E915D5"/>
    <w:rsid w:val="00E91D91"/>
    <w:rsid w:val="00E95B23"/>
    <w:rsid w:val="00E9696E"/>
    <w:rsid w:val="00EB3F08"/>
    <w:rsid w:val="00EC08E0"/>
    <w:rsid w:val="00EC1308"/>
    <w:rsid w:val="00EC2CE2"/>
    <w:rsid w:val="00EC331D"/>
    <w:rsid w:val="00EC37EA"/>
    <w:rsid w:val="00EC384B"/>
    <w:rsid w:val="00EC3923"/>
    <w:rsid w:val="00EC79B5"/>
    <w:rsid w:val="00ED242C"/>
    <w:rsid w:val="00ED55C2"/>
    <w:rsid w:val="00EE2679"/>
    <w:rsid w:val="00EE4533"/>
    <w:rsid w:val="00EF004D"/>
    <w:rsid w:val="00EF100B"/>
    <w:rsid w:val="00EF3FDD"/>
    <w:rsid w:val="00F026D4"/>
    <w:rsid w:val="00F05F7D"/>
    <w:rsid w:val="00F122F6"/>
    <w:rsid w:val="00F14CAB"/>
    <w:rsid w:val="00F21C6B"/>
    <w:rsid w:val="00F23E1C"/>
    <w:rsid w:val="00F254AC"/>
    <w:rsid w:val="00F26ABF"/>
    <w:rsid w:val="00F3239B"/>
    <w:rsid w:val="00F32404"/>
    <w:rsid w:val="00F32926"/>
    <w:rsid w:val="00F34DC6"/>
    <w:rsid w:val="00F35DC9"/>
    <w:rsid w:val="00F37297"/>
    <w:rsid w:val="00F37F3B"/>
    <w:rsid w:val="00F43F16"/>
    <w:rsid w:val="00F46C5F"/>
    <w:rsid w:val="00F52BF1"/>
    <w:rsid w:val="00F530FD"/>
    <w:rsid w:val="00F6096E"/>
    <w:rsid w:val="00F63860"/>
    <w:rsid w:val="00F649A3"/>
    <w:rsid w:val="00F66497"/>
    <w:rsid w:val="00F66685"/>
    <w:rsid w:val="00F74F4B"/>
    <w:rsid w:val="00F7777E"/>
    <w:rsid w:val="00F817E6"/>
    <w:rsid w:val="00F821B6"/>
    <w:rsid w:val="00F82745"/>
    <w:rsid w:val="00F84965"/>
    <w:rsid w:val="00F867C4"/>
    <w:rsid w:val="00F92692"/>
    <w:rsid w:val="00F92B36"/>
    <w:rsid w:val="00F9332D"/>
    <w:rsid w:val="00F94ACA"/>
    <w:rsid w:val="00F97428"/>
    <w:rsid w:val="00F975E4"/>
    <w:rsid w:val="00FA1CBA"/>
    <w:rsid w:val="00FA2C78"/>
    <w:rsid w:val="00FA3349"/>
    <w:rsid w:val="00FA4A0B"/>
    <w:rsid w:val="00FA5186"/>
    <w:rsid w:val="00FB1A44"/>
    <w:rsid w:val="00FB284E"/>
    <w:rsid w:val="00FC1EDE"/>
    <w:rsid w:val="00FC3629"/>
    <w:rsid w:val="00FD7E88"/>
    <w:rsid w:val="00FE04BF"/>
    <w:rsid w:val="00FE270C"/>
    <w:rsid w:val="00FF0093"/>
    <w:rsid w:val="00FF31FF"/>
    <w:rsid w:val="00FF3B6A"/>
    <w:rsid w:val="00FF611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CB06"/>
  <w15:docId w15:val="{E913833C-A922-4719-A6D5-A084606F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imes New Roman"/>
        <w:lang w:val="en-IN" w:eastAsia="zh-TW" w:bidi="ar-SA"/>
      </w:rPr>
    </w:rPrDefault>
    <w:pPrDefault/>
  </w:docDefaults>
  <w:latentStyles w:defLockedState="0" w:defUIPriority="99" w:defSemiHidden="0" w:defUnhideWhenUsed="0" w:defQFormat="0" w:count="376">
    <w:lsdException w:name="annotation text" w:uiPriority="0"/>
    <w:lsdException w:name="annotation reference" w:uiPriority="0"/>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0F706B"/>
    <w:rPr>
      <w:rFonts w:eastAsia="Times New Roman"/>
      <w:sz w:val="24"/>
      <w:szCs w:val="24"/>
      <w:lang w:val="en-US"/>
    </w:rPr>
  </w:style>
  <w:style w:type="paragraph" w:styleId="Heading1">
    <w:name w:val="heading 1"/>
    <w:basedOn w:val="Normal"/>
    <w:next w:val="Normal"/>
    <w:qFormat/>
    <w:pPr>
      <w:keepNext/>
      <w:keepLines/>
      <w:spacing w:before="400" w:after="120" w:line="276" w:lineRule="auto"/>
      <w:outlineLvl w:val="0"/>
    </w:pPr>
    <w:rPr>
      <w:rFonts w:eastAsia="Batang"/>
      <w:sz w:val="40"/>
      <w:szCs w:val="20"/>
      <w:lang w:val="en-IN"/>
    </w:rPr>
  </w:style>
  <w:style w:type="paragraph" w:styleId="Heading2">
    <w:name w:val="heading 2"/>
    <w:basedOn w:val="Normal"/>
    <w:next w:val="Normal"/>
    <w:qFormat/>
    <w:pPr>
      <w:keepNext/>
      <w:keepLines/>
      <w:spacing w:before="360" w:after="120" w:line="276" w:lineRule="auto"/>
      <w:outlineLvl w:val="1"/>
    </w:pPr>
    <w:rPr>
      <w:rFonts w:eastAsia="Batang"/>
      <w:sz w:val="32"/>
      <w:szCs w:val="20"/>
      <w:lang w:val="en-IN"/>
    </w:rPr>
  </w:style>
  <w:style w:type="paragraph" w:styleId="Heading3">
    <w:name w:val="heading 3"/>
    <w:basedOn w:val="Normal"/>
    <w:next w:val="Normal"/>
    <w:qFormat/>
    <w:pPr>
      <w:keepNext/>
      <w:keepLines/>
      <w:spacing w:before="320" w:after="80" w:line="276" w:lineRule="auto"/>
      <w:outlineLvl w:val="2"/>
    </w:pPr>
    <w:rPr>
      <w:rFonts w:eastAsia="Batang"/>
      <w:color w:val="434343"/>
      <w:sz w:val="28"/>
      <w:szCs w:val="20"/>
      <w:lang w:val="en-IN"/>
    </w:rPr>
  </w:style>
  <w:style w:type="paragraph" w:styleId="Heading4">
    <w:name w:val="heading 4"/>
    <w:basedOn w:val="Normal"/>
    <w:next w:val="Normal"/>
    <w:pPr>
      <w:keepNext/>
      <w:keepLines/>
      <w:spacing w:before="280" w:after="80" w:line="276" w:lineRule="auto"/>
      <w:outlineLvl w:val="3"/>
    </w:pPr>
    <w:rPr>
      <w:rFonts w:eastAsia="Batang"/>
      <w:color w:val="666666"/>
      <w:szCs w:val="20"/>
      <w:lang w:val="en-IN"/>
    </w:rPr>
  </w:style>
  <w:style w:type="paragraph" w:styleId="Heading5">
    <w:name w:val="heading 5"/>
    <w:basedOn w:val="Normal"/>
    <w:next w:val="Normal"/>
    <w:pPr>
      <w:keepNext/>
      <w:keepLines/>
      <w:spacing w:before="240" w:after="80" w:line="276" w:lineRule="auto"/>
      <w:outlineLvl w:val="4"/>
    </w:pPr>
    <w:rPr>
      <w:rFonts w:eastAsia="Batang"/>
      <w:color w:val="666666"/>
      <w:sz w:val="22"/>
      <w:szCs w:val="20"/>
      <w:lang w:val="en-IN"/>
    </w:rPr>
  </w:style>
  <w:style w:type="paragraph" w:styleId="Heading6">
    <w:name w:val="heading 6"/>
    <w:basedOn w:val="Normal"/>
    <w:next w:val="Normal"/>
    <w:pPr>
      <w:keepNext/>
      <w:keepLines/>
      <w:spacing w:before="240" w:after="80" w:line="276" w:lineRule="auto"/>
      <w:outlineLvl w:val="5"/>
    </w:pPr>
    <w:rPr>
      <w:rFonts w:eastAsia="Batang"/>
      <w:i/>
      <w:color w:val="666666"/>
      <w:sz w:val="22"/>
      <w:szCs w:val="20"/>
      <w:lang w:val="en-IN"/>
    </w:rPr>
  </w:style>
  <w:style w:type="paragraph" w:styleId="Heading7">
    <w:name w:val="heading 7"/>
    <w:basedOn w:val="Normal"/>
    <w:next w:val="Normal"/>
    <w:pPr>
      <w:keepNext/>
      <w:keepLines/>
      <w:numPr>
        <w:ilvl w:val="6"/>
      </w:numPr>
      <w:spacing w:before="240" w:line="276" w:lineRule="auto"/>
      <w:outlineLvl w:val="6"/>
    </w:pPr>
    <w:rPr>
      <w:rFonts w:ascii="Calibri Light" w:eastAsia="Calibri Light" w:hAnsi="Calibri Light" w:cs="Calibri Light"/>
      <w:b/>
      <w:color w:val="235683"/>
      <w:sz w:val="22"/>
      <w:szCs w:val="20"/>
      <w:lang w:val="en-IN"/>
    </w:rPr>
  </w:style>
  <w:style w:type="paragraph" w:styleId="Heading8">
    <w:name w:val="heading 8"/>
    <w:basedOn w:val="Normal"/>
    <w:next w:val="Normal"/>
    <w:pPr>
      <w:keepNext/>
      <w:keepLines/>
      <w:numPr>
        <w:ilvl w:val="7"/>
      </w:numPr>
      <w:spacing w:before="240" w:line="276" w:lineRule="auto"/>
      <w:outlineLvl w:val="7"/>
    </w:pPr>
    <w:rPr>
      <w:rFonts w:ascii="Calibri Light" w:eastAsia="Calibri Light" w:hAnsi="Calibri Light" w:cs="Calibri Light"/>
      <w:color w:val="3F6FA2"/>
      <w:sz w:val="22"/>
      <w:szCs w:val="20"/>
      <w:lang w:val="en-IN"/>
    </w:rPr>
  </w:style>
  <w:style w:type="paragraph" w:styleId="Heading9">
    <w:name w:val="heading 9"/>
    <w:basedOn w:val="Normal"/>
    <w:next w:val="Normal"/>
    <w:pPr>
      <w:keepNext/>
      <w:keepLines/>
      <w:numPr>
        <w:ilvl w:val="8"/>
      </w:numPr>
      <w:spacing w:before="240" w:line="276" w:lineRule="auto"/>
      <w:outlineLvl w:val="8"/>
    </w:pPr>
    <w:rPr>
      <w:rFonts w:ascii="Calibri Light" w:eastAsia="Calibri Light" w:hAnsi="Calibri Light" w:cs="Calibri Light"/>
      <w:color w:val="5B89C1"/>
      <w:sz w:val="20"/>
      <w:szCs w:val="20"/>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spacing w:line="305" w:lineRule="auto"/>
    </w:pPr>
    <w:rPr>
      <w:rFonts w:ascii="Calibri" w:eastAsia="Calibri" w:hAnsi="Calibri" w:cs="Calibri"/>
      <w:sz w:val="26"/>
      <w:szCs w:val="20"/>
      <w:lang w:val="en-IN"/>
    </w:rPr>
  </w:style>
  <w:style w:type="paragraph" w:styleId="TOC2">
    <w:name w:val="toc 2"/>
    <w:basedOn w:val="Normal"/>
    <w:pPr>
      <w:spacing w:line="330" w:lineRule="auto"/>
    </w:pPr>
    <w:rPr>
      <w:rFonts w:ascii="Calibri" w:eastAsia="Calibri" w:hAnsi="Calibri" w:cs="Calibri"/>
      <w:szCs w:val="20"/>
      <w:lang w:val="en-IN"/>
    </w:rPr>
  </w:style>
  <w:style w:type="paragraph" w:styleId="TOC3">
    <w:name w:val="toc 3"/>
    <w:basedOn w:val="Normal"/>
    <w:pPr>
      <w:spacing w:line="360" w:lineRule="auto"/>
    </w:pPr>
    <w:rPr>
      <w:rFonts w:ascii="Calibri" w:eastAsia="Calibri" w:hAnsi="Calibri" w:cs="Calibri"/>
      <w:sz w:val="22"/>
      <w:szCs w:val="20"/>
      <w:lang w:val="en-IN"/>
    </w:rPr>
  </w:style>
  <w:style w:type="paragraph" w:styleId="TOC4">
    <w:name w:val="toc 4"/>
    <w:basedOn w:val="Normal"/>
    <w:pPr>
      <w:spacing w:line="330" w:lineRule="exact"/>
    </w:pPr>
    <w:rPr>
      <w:rFonts w:ascii="Calibri" w:eastAsia="Calibri" w:hAnsi="Calibri" w:cs="Calibri"/>
      <w:sz w:val="22"/>
      <w:szCs w:val="20"/>
      <w:lang w:val="en-IN"/>
    </w:rPr>
  </w:style>
  <w:style w:type="paragraph" w:styleId="TOC5">
    <w:name w:val="toc 5"/>
    <w:basedOn w:val="Normal"/>
    <w:pPr>
      <w:spacing w:line="330" w:lineRule="exact"/>
    </w:pPr>
    <w:rPr>
      <w:rFonts w:ascii="Calibri" w:eastAsia="Calibri" w:hAnsi="Calibri" w:cs="Calibri"/>
      <w:sz w:val="22"/>
      <w:szCs w:val="20"/>
      <w:lang w:val="en-IN"/>
    </w:rPr>
  </w:style>
  <w:style w:type="paragraph" w:styleId="TOC6">
    <w:name w:val="toc 6"/>
    <w:basedOn w:val="Normal"/>
    <w:pPr>
      <w:spacing w:line="330" w:lineRule="exact"/>
    </w:pPr>
    <w:rPr>
      <w:rFonts w:ascii="Calibri" w:eastAsia="Calibri" w:hAnsi="Calibri" w:cs="Calibri"/>
      <w:sz w:val="22"/>
      <w:szCs w:val="20"/>
      <w:lang w:val="en-IN"/>
    </w:rPr>
  </w:style>
  <w:style w:type="paragraph" w:styleId="TOC7">
    <w:name w:val="toc 7"/>
    <w:basedOn w:val="Normal"/>
    <w:pPr>
      <w:spacing w:line="330" w:lineRule="exact"/>
    </w:pPr>
    <w:rPr>
      <w:rFonts w:ascii="Calibri" w:eastAsia="Calibri" w:hAnsi="Calibri" w:cs="Calibri"/>
      <w:sz w:val="22"/>
      <w:szCs w:val="20"/>
      <w:lang w:val="en-IN"/>
    </w:rPr>
  </w:style>
  <w:style w:type="paragraph" w:styleId="TOC8">
    <w:name w:val="toc 8"/>
    <w:basedOn w:val="Normal"/>
    <w:pPr>
      <w:spacing w:line="330" w:lineRule="exact"/>
    </w:pPr>
    <w:rPr>
      <w:rFonts w:ascii="Calibri" w:eastAsia="Calibri" w:hAnsi="Calibri" w:cs="Calibri"/>
      <w:sz w:val="22"/>
      <w:szCs w:val="20"/>
      <w:lang w:val="en-IN"/>
    </w:rPr>
  </w:style>
  <w:style w:type="paragraph" w:styleId="TOC9">
    <w:name w:val="toc 9"/>
    <w:basedOn w:val="Normal"/>
    <w:pPr>
      <w:spacing w:line="330" w:lineRule="exact"/>
    </w:pPr>
    <w:rPr>
      <w:rFonts w:ascii="Calibri" w:eastAsia="Calibri" w:hAnsi="Calibri" w:cs="Calibri"/>
      <w:sz w:val="22"/>
      <w:szCs w:val="20"/>
      <w:lang w:val="en-IN"/>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ldDefaultTableStyle">
    <w:name w:val="Old Default Table Style"/>
    <w:tblPr>
      <w:tblOverlap w:val="never"/>
      <w:tblCellMar>
        <w:top w:w="0" w:type="dxa"/>
        <w:left w:w="0" w:type="dxa"/>
        <w:bottom w:w="0" w:type="dxa"/>
        <w:right w:w="0" w:type="dxa"/>
      </w:tblCellMar>
    </w:tblPr>
  </w:style>
  <w:style w:type="character" w:styleId="CommentReference">
    <w:name w:val="annotation reference"/>
    <w:rPr>
      <w:sz w:val="16"/>
    </w:rPr>
  </w:style>
  <w:style w:type="character" w:styleId="EndnoteReference">
    <w:name w:val="endnote reference"/>
    <w:basedOn w:val="DefaultParagraphFont"/>
    <w:rPr>
      <w:vertAlign w:val="superscript"/>
    </w:rPr>
  </w:style>
  <w:style w:type="character" w:styleId="FootnoteReference">
    <w:name w:val="footnote reference"/>
    <w:basedOn w:val="DefaultParagraphFont"/>
    <w:rPr>
      <w:vertAlign w:val="superscript"/>
    </w:rPr>
  </w:style>
  <w:style w:type="table" w:customStyle="1" w:styleId="TableNormal0">
    <w:name w:val="TableNormal"/>
    <w:pPr>
      <w:spacing w:line="276" w:lineRule="auto"/>
    </w:pPr>
    <w:rPr>
      <w:sz w:val="22"/>
    </w:rPr>
    <w:tblPr>
      <w:tblCellMar>
        <w:top w:w="0" w:type="dxa"/>
        <w:left w:w="0" w:type="dxa"/>
        <w:bottom w:w="0" w:type="dxa"/>
        <w:right w:w="0" w:type="dxa"/>
      </w:tblCellMar>
    </w:tblPr>
  </w:style>
  <w:style w:type="paragraph" w:styleId="Title">
    <w:name w:val="Title"/>
    <w:basedOn w:val="Normal"/>
    <w:next w:val="Normal"/>
    <w:qFormat/>
    <w:pPr>
      <w:keepNext/>
      <w:keepLines/>
      <w:spacing w:after="60" w:line="276" w:lineRule="auto"/>
    </w:pPr>
    <w:rPr>
      <w:rFonts w:eastAsia="Batang"/>
      <w:sz w:val="52"/>
      <w:szCs w:val="20"/>
      <w:lang w:val="en-IN"/>
    </w:rPr>
  </w:style>
  <w:style w:type="paragraph" w:styleId="Subtitle">
    <w:name w:val="Subtitle"/>
    <w:basedOn w:val="Normal"/>
    <w:next w:val="Normal"/>
    <w:qFormat/>
    <w:pPr>
      <w:keepNext/>
      <w:keepLines/>
      <w:spacing w:after="320" w:line="276" w:lineRule="auto"/>
    </w:pPr>
    <w:rPr>
      <w:rFonts w:eastAsia="Batang"/>
      <w:color w:val="666666"/>
      <w:sz w:val="30"/>
      <w:szCs w:val="20"/>
      <w:lang w:val="en-IN"/>
    </w:rPr>
  </w:style>
  <w:style w:type="paragraph" w:styleId="CommentText">
    <w:name w:val="annotation text"/>
    <w:basedOn w:val="Normal"/>
    <w:link w:val="CommentTextChar"/>
    <w:pPr>
      <w:spacing w:line="276" w:lineRule="auto"/>
    </w:pPr>
    <w:rPr>
      <w:rFonts w:ascii="Calibri" w:eastAsia="Calibri" w:hAnsi="Calibri" w:cs="Calibri"/>
      <w:sz w:val="20"/>
      <w:szCs w:val="20"/>
      <w:lang w:val="en-IN"/>
    </w:rPr>
  </w:style>
  <w:style w:type="character" w:styleId="LineNumber">
    <w:name w:val="line number"/>
    <w:basedOn w:val="DefaultParagraphFont"/>
  </w:style>
  <w:style w:type="paragraph" w:styleId="CommentSubject">
    <w:name w:val="annotation subject"/>
    <w:basedOn w:val="CommentText"/>
    <w:rPr>
      <w:b/>
    </w:rPr>
  </w:style>
  <w:style w:type="paragraph" w:styleId="Revision">
    <w:name w:val="Revision"/>
    <w:rPr>
      <w:sz w:val="22"/>
    </w:rPr>
  </w:style>
  <w:style w:type="paragraph" w:customStyle="1" w:styleId="EndNoteBibliography">
    <w:name w:val="EndNote Bibliography"/>
    <w:basedOn w:val="Normal"/>
    <w:pPr>
      <w:widowControl w:val="0"/>
      <w:kinsoku w:val="0"/>
      <w:overflowPunct w:val="0"/>
      <w:spacing w:line="480" w:lineRule="auto"/>
      <w:jc w:val="both"/>
    </w:pPr>
    <w:rPr>
      <w:rFonts w:eastAsia="Batang"/>
      <w:szCs w:val="20"/>
      <w:lang w:val="en-IN"/>
    </w:rPr>
  </w:style>
  <w:style w:type="character" w:styleId="Hyperlink">
    <w:name w:val="Hyperlink"/>
    <w:basedOn w:val="DefaultParagraphFont"/>
    <w:rPr>
      <w:color w:val="467886"/>
      <w:u w:val="single"/>
    </w:rPr>
  </w:style>
  <w:style w:type="character" w:customStyle="1" w:styleId="UnresolvedMention1">
    <w:name w:val="Unresolved Mention1"/>
    <w:basedOn w:val="DefaultParagraphFont"/>
    <w:rPr>
      <w:color w:val="605E5C"/>
    </w:rPr>
  </w:style>
  <w:style w:type="character" w:styleId="PlaceholderText">
    <w:name w:val="Placeholder Text"/>
    <w:basedOn w:val="DefaultParagraphFont"/>
    <w:rPr>
      <w:color w:val="666666"/>
    </w:rPr>
  </w:style>
  <w:style w:type="paragraph" w:customStyle="1" w:styleId="publication">
    <w:name w:val="publication"/>
    <w:basedOn w:val="Normal"/>
    <w:pPr>
      <w:spacing w:before="100" w:beforeAutospacing="1" w:after="100" w:afterAutospacing="1"/>
    </w:pPr>
    <w:rPr>
      <w:rFonts w:eastAsia="Batang"/>
      <w:szCs w:val="20"/>
      <w:lang w:val="en-IN"/>
    </w:rPr>
  </w:style>
  <w:style w:type="paragraph" w:customStyle="1" w:styleId="List8">
    <w:name w:val="List 8"/>
    <w:basedOn w:val="Normal"/>
    <w:pPr>
      <w:spacing w:line="360" w:lineRule="auto"/>
      <w:ind w:left="1980" w:hanging="400"/>
    </w:pPr>
    <w:rPr>
      <w:rFonts w:ascii="Calibri" w:eastAsia="Calibri" w:hAnsi="Calibri" w:cs="Calibri"/>
      <w:sz w:val="22"/>
      <w:szCs w:val="20"/>
      <w:lang w:val="en-IN"/>
    </w:rPr>
  </w:style>
  <w:style w:type="paragraph" w:customStyle="1" w:styleId="Copyright">
    <w:name w:val="Copyright"/>
    <w:basedOn w:val="Normal"/>
    <w:pPr>
      <w:shd w:val="clear" w:color="auto" w:fill="E9F9FF"/>
      <w:spacing w:line="276" w:lineRule="auto"/>
    </w:pPr>
    <w:rPr>
      <w:rFonts w:ascii="Calibri" w:eastAsia="Calibri" w:hAnsi="Calibri" w:cs="Calibri"/>
      <w:sz w:val="18"/>
      <w:szCs w:val="20"/>
      <w:shd w:val="clear" w:color="auto" w:fill="E9F9FF"/>
      <w:lang w:val="en-IN"/>
    </w:rPr>
  </w:style>
  <w:style w:type="paragraph" w:customStyle="1" w:styleId="List6">
    <w:name w:val="List 6"/>
    <w:basedOn w:val="Normal"/>
    <w:pPr>
      <w:spacing w:line="360" w:lineRule="auto"/>
      <w:ind w:left="1860" w:hanging="400"/>
    </w:pPr>
    <w:rPr>
      <w:rFonts w:ascii="Calibri" w:eastAsia="Calibri" w:hAnsi="Calibri" w:cs="Calibri"/>
      <w:sz w:val="22"/>
      <w:szCs w:val="20"/>
      <w:lang w:val="en-IN"/>
    </w:rPr>
  </w:style>
  <w:style w:type="paragraph" w:styleId="List4">
    <w:name w:val="List 4"/>
    <w:basedOn w:val="Normal"/>
    <w:pPr>
      <w:spacing w:line="360" w:lineRule="auto"/>
      <w:ind w:left="1600" w:hanging="400"/>
    </w:pPr>
    <w:rPr>
      <w:rFonts w:ascii="Calibri" w:eastAsia="Calibri" w:hAnsi="Calibri" w:cs="Calibri"/>
      <w:sz w:val="22"/>
      <w:szCs w:val="20"/>
      <w:lang w:val="en-IN"/>
    </w:rPr>
  </w:style>
  <w:style w:type="paragraph" w:customStyle="1" w:styleId="Surtitle">
    <w:name w:val="Surtitle"/>
    <w:basedOn w:val="Normal"/>
    <w:qFormat/>
    <w:pPr>
      <w:spacing w:after="160" w:line="208" w:lineRule="auto"/>
    </w:pPr>
    <w:rPr>
      <w:rFonts w:ascii="Calibri" w:eastAsia="Calibri" w:hAnsi="Calibri" w:cs="Calibri"/>
      <w:sz w:val="38"/>
      <w:szCs w:val="20"/>
      <w:lang w:val="en-IN"/>
    </w:rPr>
  </w:style>
  <w:style w:type="character" w:customStyle="1" w:styleId="NameScientific">
    <w:name w:val="Name Scientific"/>
    <w:basedOn w:val="DefaultParagraphFont"/>
    <w:rPr>
      <w:shd w:val="clear" w:color="auto" w:fill="91E0FF"/>
    </w:rPr>
  </w:style>
  <w:style w:type="paragraph" w:customStyle="1" w:styleId="TableHead">
    <w:name w:val="Table Head"/>
    <w:basedOn w:val="Normal"/>
    <w:pPr>
      <w:shd w:val="clear" w:color="auto" w:fill="FFEDFA"/>
      <w:spacing w:line="276" w:lineRule="auto"/>
    </w:pPr>
    <w:rPr>
      <w:rFonts w:ascii="Calibri" w:eastAsia="Calibri" w:hAnsi="Calibri" w:cs="Calibri"/>
      <w:sz w:val="20"/>
      <w:szCs w:val="20"/>
      <w:shd w:val="clear" w:color="auto" w:fill="FFEDFA"/>
      <w:lang w:val="en-IN"/>
    </w:rPr>
  </w:style>
  <w:style w:type="character" w:customStyle="1" w:styleId="PageNumbers">
    <w:name w:val="Page Numbers"/>
    <w:basedOn w:val="DefaultParagraphFont"/>
    <w:rPr>
      <w:shd w:val="clear" w:color="auto" w:fill="FFEDF0"/>
    </w:rPr>
  </w:style>
  <w:style w:type="paragraph" w:styleId="Caption">
    <w:name w:val="caption"/>
    <w:basedOn w:val="Normal"/>
    <w:pPr>
      <w:shd w:val="clear" w:color="auto" w:fill="FFF5ED"/>
      <w:spacing w:before="240" w:line="349" w:lineRule="auto"/>
      <w:jc w:val="both"/>
    </w:pPr>
    <w:rPr>
      <w:rFonts w:ascii="Calibri" w:eastAsia="Calibri" w:hAnsi="Calibri" w:cs="Calibri"/>
      <w:sz w:val="22"/>
      <w:szCs w:val="20"/>
      <w:shd w:val="clear" w:color="auto" w:fill="FFF5ED"/>
      <w:lang w:val="en-IN"/>
    </w:rPr>
  </w:style>
  <w:style w:type="paragraph" w:customStyle="1" w:styleId="Authors">
    <w:name w:val="Authors"/>
    <w:basedOn w:val="Normal"/>
    <w:pPr>
      <w:spacing w:before="360" w:after="120" w:line="283" w:lineRule="auto"/>
    </w:pPr>
    <w:rPr>
      <w:rFonts w:ascii="Calibri" w:eastAsia="Calibri" w:hAnsi="Calibri" w:cs="Calibri"/>
      <w:sz w:val="28"/>
      <w:szCs w:val="20"/>
      <w:lang w:val="en-IN"/>
    </w:rPr>
  </w:style>
  <w:style w:type="paragraph" w:customStyle="1" w:styleId="Statement">
    <w:name w:val="Statement"/>
    <w:basedOn w:val="Normal"/>
    <w:pPr>
      <w:spacing w:line="276" w:lineRule="auto"/>
      <w:ind w:left="900"/>
    </w:pPr>
    <w:rPr>
      <w:rFonts w:ascii="Calibri" w:eastAsia="Calibri" w:hAnsi="Calibri" w:cs="Calibri"/>
      <w:sz w:val="22"/>
      <w:szCs w:val="20"/>
      <w:lang w:val="en-IN"/>
    </w:rPr>
  </w:style>
  <w:style w:type="paragraph" w:styleId="List">
    <w:name w:val="List"/>
    <w:basedOn w:val="Normal"/>
    <w:pPr>
      <w:spacing w:line="360" w:lineRule="auto"/>
      <w:ind w:left="400" w:hanging="400"/>
      <w:jc w:val="both"/>
    </w:pPr>
    <w:rPr>
      <w:rFonts w:ascii="Calibri" w:eastAsia="Calibri" w:hAnsi="Calibri" w:cs="Calibri"/>
      <w:sz w:val="22"/>
      <w:szCs w:val="20"/>
      <w:lang w:val="en-IN"/>
    </w:rPr>
  </w:style>
  <w:style w:type="character" w:customStyle="1" w:styleId="Organization">
    <w:name w:val="Organization"/>
    <w:basedOn w:val="DefaultParagraphFont"/>
    <w:rPr>
      <w:shd w:val="clear" w:color="auto" w:fill="D1FFB5"/>
    </w:rPr>
  </w:style>
  <w:style w:type="paragraph" w:styleId="List3">
    <w:name w:val="List 3"/>
    <w:basedOn w:val="Normal"/>
    <w:pPr>
      <w:spacing w:line="360" w:lineRule="auto"/>
      <w:ind w:left="1200" w:hanging="400"/>
      <w:jc w:val="both"/>
    </w:pPr>
    <w:rPr>
      <w:rFonts w:ascii="Calibri" w:eastAsia="Calibri" w:hAnsi="Calibri" w:cs="Calibri"/>
      <w:sz w:val="22"/>
      <w:szCs w:val="20"/>
      <w:lang w:val="en-IN"/>
    </w:rPr>
  </w:style>
  <w:style w:type="character" w:customStyle="1" w:styleId="FamilyName">
    <w:name w:val="Family Name"/>
    <w:basedOn w:val="DefaultParagraphFont"/>
    <w:rPr>
      <w:shd w:val="clear" w:color="auto" w:fill="87F2C2"/>
    </w:rPr>
  </w:style>
  <w:style w:type="character" w:customStyle="1" w:styleId="GlossaryTerm">
    <w:name w:val="Glossary Term"/>
    <w:basedOn w:val="DefaultParagraphFont"/>
    <w:rPr>
      <w:shd w:val="clear" w:color="auto" w:fill="FFCFD7"/>
    </w:rPr>
  </w:style>
  <w:style w:type="character" w:customStyle="1" w:styleId="GivenName">
    <w:name w:val="Given Name"/>
    <w:basedOn w:val="DefaultParagraphFont"/>
    <w:rPr>
      <w:shd w:val="clear" w:color="auto" w:fill="CFF9E6"/>
    </w:rPr>
  </w:style>
  <w:style w:type="paragraph" w:customStyle="1" w:styleId="TableList">
    <w:name w:val="Table List"/>
    <w:basedOn w:val="Normal"/>
    <w:pPr>
      <w:spacing w:line="276" w:lineRule="auto"/>
      <w:ind w:left="300" w:hanging="300"/>
    </w:pPr>
    <w:rPr>
      <w:rFonts w:ascii="Calibri" w:eastAsia="Calibri" w:hAnsi="Calibri" w:cs="Calibri"/>
      <w:sz w:val="20"/>
      <w:szCs w:val="20"/>
      <w:lang w:val="en-IN"/>
    </w:rPr>
  </w:style>
  <w:style w:type="paragraph" w:customStyle="1" w:styleId="Annotation">
    <w:name w:val="Annotation"/>
    <w:basedOn w:val="Normal"/>
    <w:pPr>
      <w:spacing w:after="160" w:line="360" w:lineRule="auto"/>
      <w:ind w:left="400"/>
    </w:pPr>
    <w:rPr>
      <w:rFonts w:ascii="Calibri" w:eastAsia="Calibri" w:hAnsi="Calibri" w:cs="Calibri"/>
      <w:sz w:val="22"/>
      <w:szCs w:val="20"/>
      <w:lang w:val="en-IN"/>
    </w:rPr>
  </w:style>
  <w:style w:type="paragraph" w:customStyle="1" w:styleId="QuotationSource">
    <w:name w:val="Quotation Source"/>
    <w:basedOn w:val="Normal"/>
    <w:pPr>
      <w:spacing w:after="170" w:line="360" w:lineRule="auto"/>
      <w:ind w:left="1200"/>
      <w:jc w:val="right"/>
    </w:pPr>
    <w:rPr>
      <w:rFonts w:ascii="Calibri" w:eastAsia="Calibri" w:hAnsi="Calibri" w:cs="Calibri"/>
      <w:sz w:val="22"/>
      <w:szCs w:val="20"/>
      <w:lang w:val="en-IN"/>
    </w:rPr>
  </w:style>
  <w:style w:type="character" w:customStyle="1" w:styleId="Heading">
    <w:name w:val="Heading:"/>
    <w:basedOn w:val="DefaultParagraphFont"/>
    <w:rPr>
      <w:color w:val="5B89C1"/>
    </w:rPr>
  </w:style>
  <w:style w:type="paragraph" w:customStyle="1" w:styleId="Note">
    <w:name w:val="Note"/>
    <w:basedOn w:val="Normal"/>
    <w:pPr>
      <w:shd w:val="clear" w:color="auto" w:fill="FFFCED"/>
      <w:spacing w:line="432" w:lineRule="auto"/>
    </w:pPr>
    <w:rPr>
      <w:rFonts w:ascii="Calibri" w:eastAsia="Calibri" w:hAnsi="Calibri" w:cs="Calibri"/>
      <w:sz w:val="20"/>
      <w:szCs w:val="20"/>
      <w:shd w:val="clear" w:color="auto" w:fill="FFFCED"/>
      <w:lang w:val="en-IN"/>
    </w:rPr>
  </w:style>
  <w:style w:type="paragraph" w:customStyle="1" w:styleId="AbstractSubheading">
    <w:name w:val="Abstract Subheading"/>
    <w:basedOn w:val="Normal"/>
    <w:next w:val="Normal"/>
    <w:pPr>
      <w:keepNext/>
      <w:keepLines/>
      <w:numPr>
        <w:ilvl w:val="1"/>
      </w:numPr>
      <w:spacing w:line="276" w:lineRule="auto"/>
      <w:ind w:left="1440"/>
      <w:outlineLvl w:val="1"/>
    </w:pPr>
    <w:rPr>
      <w:rFonts w:eastAsia="Batang"/>
      <w:b/>
      <w:color w:val="3F6FA2"/>
      <w:sz w:val="22"/>
      <w:szCs w:val="20"/>
      <w:lang w:val="en-IN"/>
    </w:rPr>
  </w:style>
  <w:style w:type="character" w:customStyle="1" w:styleId="Location">
    <w:name w:val="Location"/>
    <w:basedOn w:val="DefaultParagraphFont"/>
    <w:rPr>
      <w:shd w:val="clear" w:color="auto" w:fill="F9EDFF"/>
    </w:rPr>
  </w:style>
  <w:style w:type="character" w:customStyle="1" w:styleId="IssueNumber">
    <w:name w:val="Issue Number"/>
    <w:basedOn w:val="DefaultParagraphFont"/>
    <w:rPr>
      <w:shd w:val="clear" w:color="auto" w:fill="CDD5FF"/>
    </w:rPr>
  </w:style>
  <w:style w:type="paragraph" w:customStyle="1" w:styleId="Biography">
    <w:name w:val="Biography"/>
    <w:basedOn w:val="Normal"/>
    <w:pPr>
      <w:shd w:val="clear" w:color="auto" w:fill="EDFCF5"/>
      <w:spacing w:after="160" w:line="396" w:lineRule="auto"/>
    </w:pPr>
    <w:rPr>
      <w:rFonts w:ascii="Calibri" w:eastAsia="Calibri" w:hAnsi="Calibri" w:cs="Calibri"/>
      <w:sz w:val="20"/>
      <w:szCs w:val="20"/>
      <w:shd w:val="clear" w:color="auto" w:fill="EDFCF5"/>
      <w:lang w:val="en-IN"/>
    </w:rPr>
  </w:style>
  <w:style w:type="paragraph" w:customStyle="1" w:styleId="Affiliation">
    <w:name w:val="Affiliation"/>
    <w:basedOn w:val="Normal"/>
    <w:pPr>
      <w:shd w:val="clear" w:color="auto" w:fill="F4FFED"/>
      <w:spacing w:before="240" w:after="120" w:line="396" w:lineRule="auto"/>
      <w:ind w:left="400" w:hanging="400"/>
    </w:pPr>
    <w:rPr>
      <w:rFonts w:ascii="Calibri" w:eastAsia="Calibri" w:hAnsi="Calibri" w:cs="Calibri"/>
      <w:sz w:val="20"/>
      <w:szCs w:val="20"/>
      <w:shd w:val="clear" w:color="auto" w:fill="F4FFED"/>
      <w:lang w:val="en-IN"/>
    </w:rPr>
  </w:style>
  <w:style w:type="character" w:customStyle="1" w:styleId="Country">
    <w:name w:val="Country"/>
    <w:basedOn w:val="DefaultParagraphFont"/>
    <w:rPr>
      <w:shd w:val="clear" w:color="auto" w:fill="97C5D1"/>
    </w:rPr>
  </w:style>
  <w:style w:type="character" w:customStyle="1" w:styleId="Conference">
    <w:name w:val="Conference"/>
    <w:basedOn w:val="DefaultParagraphFont"/>
    <w:rPr>
      <w:shd w:val="clear" w:color="auto" w:fill="FFAFBC"/>
    </w:rPr>
  </w:style>
  <w:style w:type="paragraph" w:customStyle="1" w:styleId="Keywords">
    <w:name w:val="Keywords"/>
    <w:basedOn w:val="Normal"/>
    <w:pPr>
      <w:spacing w:line="396" w:lineRule="auto"/>
      <w:ind w:left="1000"/>
    </w:pPr>
    <w:rPr>
      <w:rFonts w:ascii="Calibri" w:eastAsia="Calibri" w:hAnsi="Calibri" w:cs="Calibri"/>
      <w:sz w:val="20"/>
      <w:szCs w:val="20"/>
      <w:lang w:val="en-IN"/>
    </w:rPr>
  </w:style>
  <w:style w:type="character" w:customStyle="1" w:styleId="Label">
    <w:name w:val="Label"/>
    <w:basedOn w:val="DefaultParagraphFont"/>
    <w:rPr>
      <w:shd w:val="clear" w:color="auto" w:fill="FFC391"/>
      <w:vertAlign w:val="baseline"/>
    </w:rPr>
  </w:style>
  <w:style w:type="paragraph" w:customStyle="1" w:styleId="Glossary">
    <w:name w:val="Glossary"/>
    <w:basedOn w:val="Normal"/>
    <w:pPr>
      <w:shd w:val="clear" w:color="auto" w:fill="FFEDF0"/>
      <w:spacing w:before="120" w:after="120" w:line="432" w:lineRule="auto"/>
    </w:pPr>
    <w:rPr>
      <w:rFonts w:ascii="Calibri" w:eastAsia="Calibri" w:hAnsi="Calibri" w:cs="Calibri"/>
      <w:sz w:val="20"/>
      <w:szCs w:val="20"/>
      <w:shd w:val="clear" w:color="auto" w:fill="FFEDF0"/>
      <w:lang w:val="en-IN"/>
    </w:rPr>
  </w:style>
  <w:style w:type="character" w:customStyle="1" w:styleId="GeneSequence">
    <w:name w:val="Gene Sequence"/>
    <w:basedOn w:val="DefaultParagraphFont"/>
    <w:rPr>
      <w:shd w:val="clear" w:color="auto" w:fill="FFCDF2"/>
    </w:rPr>
  </w:style>
  <w:style w:type="character" w:customStyle="1" w:styleId="Miscellaneous">
    <w:name w:val="Miscellaneous"/>
    <w:basedOn w:val="DefaultParagraphFont"/>
    <w:rPr>
      <w:shd w:val="clear" w:color="auto" w:fill="F0F0F0"/>
    </w:rPr>
  </w:style>
  <w:style w:type="paragraph" w:customStyle="1" w:styleId="TableNote">
    <w:name w:val="Table Note"/>
    <w:basedOn w:val="Normal"/>
    <w:pPr>
      <w:spacing w:line="276" w:lineRule="auto"/>
    </w:pPr>
    <w:rPr>
      <w:rFonts w:ascii="Calibri" w:eastAsia="Calibri" w:hAnsi="Calibri" w:cs="Calibri"/>
      <w:sz w:val="18"/>
      <w:szCs w:val="20"/>
      <w:lang w:val="en-IN"/>
    </w:rPr>
  </w:style>
  <w:style w:type="character" w:customStyle="1" w:styleId="VolumeNumber">
    <w:name w:val="Volume Number"/>
    <w:basedOn w:val="DefaultParagraphFont"/>
    <w:rPr>
      <w:shd w:val="clear" w:color="auto" w:fill="EDF0FF"/>
    </w:rPr>
  </w:style>
  <w:style w:type="paragraph" w:customStyle="1" w:styleId="Reference">
    <w:name w:val="Reference"/>
    <w:basedOn w:val="Normal"/>
    <w:pPr>
      <w:spacing w:before="320" w:after="160" w:line="360" w:lineRule="auto"/>
      <w:ind w:left="400" w:hanging="400"/>
      <w:jc w:val="both"/>
    </w:pPr>
    <w:rPr>
      <w:rFonts w:ascii="Calibri" w:eastAsia="Calibri" w:hAnsi="Calibri" w:cs="Calibri"/>
      <w:sz w:val="22"/>
      <w:szCs w:val="20"/>
      <w:lang w:val="en-IN"/>
    </w:rPr>
  </w:style>
  <w:style w:type="paragraph" w:styleId="List2">
    <w:name w:val="List 2"/>
    <w:basedOn w:val="Normal"/>
    <w:pPr>
      <w:spacing w:line="360" w:lineRule="auto"/>
      <w:ind w:left="800" w:hanging="400"/>
      <w:jc w:val="both"/>
    </w:pPr>
    <w:rPr>
      <w:rFonts w:ascii="Calibri" w:eastAsia="Calibri" w:hAnsi="Calibri" w:cs="Calibri"/>
      <w:sz w:val="22"/>
      <w:szCs w:val="20"/>
      <w:lang w:val="en-IN"/>
    </w:rPr>
  </w:style>
  <w:style w:type="character" w:customStyle="1" w:styleId="Postcode">
    <w:name w:val="Postcode"/>
    <w:basedOn w:val="DefaultParagraphFont"/>
    <w:rPr>
      <w:shd w:val="clear" w:color="auto" w:fill="BEBEBE"/>
    </w:rPr>
  </w:style>
  <w:style w:type="paragraph" w:customStyle="1" w:styleId="Formula">
    <w:name w:val="Formula"/>
    <w:basedOn w:val="Normal"/>
    <w:pPr>
      <w:shd w:val="clear" w:color="auto" w:fill="FFF5ED"/>
      <w:spacing w:before="120" w:after="120" w:line="360" w:lineRule="auto"/>
    </w:pPr>
    <w:rPr>
      <w:rFonts w:ascii="Calibri" w:eastAsia="Calibri" w:hAnsi="Calibri" w:cs="Calibri"/>
      <w:sz w:val="22"/>
      <w:szCs w:val="20"/>
      <w:shd w:val="clear" w:color="auto" w:fill="FFF5ED"/>
      <w:lang w:val="en-IN"/>
    </w:rPr>
  </w:style>
  <w:style w:type="character" w:customStyle="1" w:styleId="Publisher">
    <w:name w:val="Publisher"/>
    <w:basedOn w:val="DefaultParagraphFont"/>
    <w:rPr>
      <w:shd w:val="clear" w:color="auto" w:fill="F2DDFF"/>
    </w:rPr>
  </w:style>
  <w:style w:type="paragraph" w:styleId="BlockText">
    <w:name w:val="Block Text"/>
    <w:basedOn w:val="Normal"/>
    <w:pPr>
      <w:spacing w:after="160" w:line="360" w:lineRule="auto"/>
      <w:ind w:left="1200"/>
    </w:pPr>
    <w:rPr>
      <w:rFonts w:ascii="Calibri" w:eastAsia="Calibri" w:hAnsi="Calibri" w:cs="Calibri"/>
      <w:sz w:val="22"/>
      <w:szCs w:val="20"/>
      <w:lang w:val="en-IN"/>
    </w:rPr>
  </w:style>
  <w:style w:type="paragraph" w:styleId="FootnoteText">
    <w:name w:val="footnote text"/>
    <w:basedOn w:val="Normal"/>
    <w:pPr>
      <w:spacing w:line="276" w:lineRule="auto"/>
    </w:pPr>
    <w:rPr>
      <w:rFonts w:ascii="Calibri" w:eastAsia="Calibri" w:hAnsi="Calibri" w:cs="Calibri"/>
      <w:sz w:val="22"/>
      <w:szCs w:val="20"/>
      <w:lang w:val="en-IN"/>
    </w:rPr>
  </w:style>
  <w:style w:type="character" w:customStyle="1" w:styleId="GrantID">
    <w:name w:val="Grant ID"/>
    <w:basedOn w:val="DefaultParagraphFont"/>
    <w:rPr>
      <w:shd w:val="clear" w:color="auto" w:fill="DDA5FF"/>
    </w:rPr>
  </w:style>
  <w:style w:type="paragraph" w:styleId="EndnoteText">
    <w:name w:val="endnote text"/>
    <w:basedOn w:val="Normal"/>
    <w:pPr>
      <w:spacing w:line="276" w:lineRule="auto"/>
    </w:pPr>
    <w:rPr>
      <w:rFonts w:ascii="Calibri" w:eastAsia="Calibri" w:hAnsi="Calibri" w:cs="Calibri"/>
      <w:sz w:val="22"/>
      <w:szCs w:val="20"/>
      <w:lang w:val="en-IN"/>
    </w:rPr>
  </w:style>
  <w:style w:type="character" w:customStyle="1" w:styleId="Year">
    <w:name w:val="Year"/>
    <w:basedOn w:val="DefaultParagraphFont"/>
    <w:rPr>
      <w:shd w:val="clear" w:color="auto" w:fill="FFF6C9"/>
    </w:rPr>
  </w:style>
  <w:style w:type="character" w:customStyle="1" w:styleId="Cross-reference">
    <w:name w:val="Cross-reference"/>
    <w:basedOn w:val="DefaultParagraphFont"/>
    <w:rPr>
      <w:shd w:val="clear" w:color="auto" w:fill="FFE3C9"/>
    </w:rPr>
  </w:style>
  <w:style w:type="paragraph" w:customStyle="1" w:styleId="TableBody">
    <w:name w:val="Table Body"/>
    <w:basedOn w:val="Normal"/>
    <w:pPr>
      <w:spacing w:after="160" w:line="396" w:lineRule="auto"/>
    </w:pPr>
    <w:rPr>
      <w:rFonts w:ascii="Calibri" w:eastAsia="Calibri" w:hAnsi="Calibri" w:cs="Calibri"/>
      <w:sz w:val="20"/>
      <w:szCs w:val="20"/>
      <w:lang w:val="en-IN"/>
    </w:rPr>
  </w:style>
  <w:style w:type="paragraph" w:customStyle="1" w:styleId="Abstract">
    <w:name w:val="Abstract"/>
    <w:basedOn w:val="Normal"/>
    <w:pPr>
      <w:spacing w:after="160" w:line="360" w:lineRule="auto"/>
      <w:ind w:left="1440" w:right="1440"/>
      <w:jc w:val="both"/>
    </w:pPr>
    <w:rPr>
      <w:rFonts w:ascii="Calibri" w:eastAsia="Calibri" w:hAnsi="Calibri" w:cs="Calibri"/>
      <w:sz w:val="22"/>
      <w:szCs w:val="20"/>
      <w:lang w:val="en-IN"/>
    </w:rPr>
  </w:style>
  <w:style w:type="paragraph" w:customStyle="1" w:styleId="Correspondence">
    <w:name w:val="Correspondence"/>
    <w:basedOn w:val="Normal"/>
    <w:pPr>
      <w:shd w:val="clear" w:color="auto" w:fill="F3F7F9"/>
      <w:spacing w:before="240" w:after="120" w:line="396" w:lineRule="auto"/>
      <w:ind w:left="400" w:hanging="400"/>
    </w:pPr>
    <w:rPr>
      <w:rFonts w:ascii="Calibri" w:eastAsia="Calibri" w:hAnsi="Calibri" w:cs="Calibri"/>
      <w:sz w:val="20"/>
      <w:szCs w:val="20"/>
      <w:shd w:val="clear" w:color="auto" w:fill="F3F7F9"/>
      <w:lang w:val="en-IN"/>
    </w:rPr>
  </w:style>
  <w:style w:type="paragraph" w:styleId="List5">
    <w:name w:val="List 5"/>
    <w:basedOn w:val="Normal"/>
    <w:pPr>
      <w:spacing w:line="360" w:lineRule="auto"/>
      <w:ind w:left="1800" w:hanging="400"/>
    </w:pPr>
    <w:rPr>
      <w:rFonts w:ascii="Calibri" w:eastAsia="Calibri" w:hAnsi="Calibri" w:cs="Calibri"/>
      <w:sz w:val="22"/>
      <w:szCs w:val="20"/>
      <w:lang w:val="en-IN"/>
    </w:rPr>
  </w:style>
  <w:style w:type="character" w:customStyle="1" w:styleId="Region">
    <w:name w:val="Region"/>
    <w:basedOn w:val="DefaultParagraphFont"/>
    <w:rPr>
      <w:shd w:val="clear" w:color="auto" w:fill="D8E9EE"/>
    </w:rPr>
  </w:style>
  <w:style w:type="character" w:customStyle="1" w:styleId="ArticleTitle">
    <w:name w:val="Article Title"/>
    <w:basedOn w:val="DefaultParagraphFont"/>
    <w:qFormat/>
    <w:rPr>
      <w:shd w:val="clear" w:color="auto" w:fill="E9F9FF"/>
    </w:rPr>
  </w:style>
  <w:style w:type="paragraph" w:customStyle="1" w:styleId="ChapterNumber">
    <w:name w:val="Chapter Number"/>
    <w:basedOn w:val="Normal"/>
    <w:pPr>
      <w:spacing w:line="276" w:lineRule="auto"/>
    </w:pPr>
    <w:rPr>
      <w:rFonts w:ascii="Calibri" w:eastAsia="Calibri" w:hAnsi="Calibri" w:cs="Calibri"/>
      <w:sz w:val="22"/>
      <w:szCs w:val="20"/>
      <w:lang w:val="en-IN"/>
    </w:rPr>
  </w:style>
  <w:style w:type="paragraph" w:customStyle="1" w:styleId="Acknowledgements">
    <w:name w:val="Acknowledgements"/>
    <w:basedOn w:val="Normal"/>
    <w:pPr>
      <w:shd w:val="clear" w:color="auto" w:fill="F9EDFF"/>
      <w:spacing w:after="160" w:line="396" w:lineRule="auto"/>
      <w:jc w:val="both"/>
    </w:pPr>
    <w:rPr>
      <w:rFonts w:ascii="Calibri" w:eastAsia="Calibri" w:hAnsi="Calibri" w:cs="Calibri"/>
      <w:sz w:val="20"/>
      <w:szCs w:val="20"/>
      <w:shd w:val="clear" w:color="auto" w:fill="F9EDFF"/>
      <w:lang w:val="en-IN"/>
    </w:rPr>
  </w:style>
  <w:style w:type="paragraph" w:customStyle="1" w:styleId="List7">
    <w:name w:val="List 7"/>
    <w:basedOn w:val="Normal"/>
    <w:pPr>
      <w:spacing w:line="360" w:lineRule="auto"/>
      <w:ind w:left="1920" w:hanging="400"/>
    </w:pPr>
    <w:rPr>
      <w:rFonts w:ascii="Calibri" w:eastAsia="Calibri" w:hAnsi="Calibri" w:cs="Calibri"/>
      <w:sz w:val="22"/>
      <w:szCs w:val="20"/>
      <w:lang w:val="en-IN"/>
    </w:rPr>
  </w:style>
  <w:style w:type="character" w:customStyle="1" w:styleId="City">
    <w:name w:val="City"/>
    <w:basedOn w:val="DefaultParagraphFont"/>
    <w:rPr>
      <w:shd w:val="clear" w:color="auto" w:fill="D7D7D7"/>
    </w:rPr>
  </w:style>
  <w:style w:type="character" w:customStyle="1" w:styleId="Edition">
    <w:name w:val="Edition"/>
    <w:basedOn w:val="DefaultParagraphFont"/>
    <w:rPr>
      <w:shd w:val="clear" w:color="auto" w:fill="FFF1A5"/>
    </w:rPr>
  </w:style>
  <w:style w:type="character" w:customStyle="1" w:styleId="DatabaseLink">
    <w:name w:val="Database Link"/>
    <w:basedOn w:val="DefaultParagraphFont"/>
    <w:rPr>
      <w:shd w:val="clear" w:color="auto" w:fill="AFBEFF"/>
    </w:rPr>
  </w:style>
  <w:style w:type="character" w:customStyle="1" w:styleId="Source">
    <w:name w:val="Source"/>
    <w:basedOn w:val="DefaultParagraphFont"/>
    <w:rPr>
      <w:shd w:val="clear" w:color="auto" w:fill="C1EDFF"/>
    </w:rPr>
  </w:style>
  <w:style w:type="paragraph" w:customStyle="1" w:styleId="Quotation">
    <w:name w:val="Quotation"/>
    <w:basedOn w:val="Normal"/>
    <w:pPr>
      <w:spacing w:after="160" w:line="360" w:lineRule="auto"/>
      <w:ind w:left="1200" w:right="1200"/>
      <w:jc w:val="both"/>
    </w:pPr>
    <w:rPr>
      <w:rFonts w:ascii="Calibri" w:eastAsia="Calibri" w:hAnsi="Calibri" w:cs="Calibri"/>
      <w:sz w:val="22"/>
      <w:szCs w:val="20"/>
      <w:lang w:val="en-IN"/>
    </w:rPr>
  </w:style>
  <w:style w:type="paragraph" w:styleId="NormalIndent">
    <w:name w:val="Normal Indent"/>
    <w:basedOn w:val="Normal"/>
    <w:qFormat/>
    <w:pPr>
      <w:spacing w:after="160" w:line="360" w:lineRule="auto"/>
      <w:ind w:firstLine="480"/>
      <w:jc w:val="both"/>
    </w:pPr>
    <w:rPr>
      <w:rFonts w:ascii="Calibri" w:eastAsia="Calibri" w:hAnsi="Calibri" w:cs="Calibri"/>
      <w:sz w:val="22"/>
      <w:szCs w:val="20"/>
      <w:lang w:val="en-IN"/>
    </w:rPr>
  </w:style>
  <w:style w:type="character" w:customStyle="1" w:styleId="CommentTextChar">
    <w:name w:val="Comment Text Char"/>
    <w:link w:val="CommentText"/>
    <w:rsid w:val="0085249A"/>
    <w:rPr>
      <w:rFonts w:ascii="Calibri" w:eastAsia="Calibri" w:hAnsi="Calibri" w:cs="Calibri"/>
    </w:rPr>
  </w:style>
  <w:style w:type="paragraph" w:styleId="NormalWeb">
    <w:name w:val="Normal (Web)"/>
    <w:basedOn w:val="Normal"/>
    <w:uiPriority w:val="99"/>
    <w:unhideWhenUsed/>
    <w:rsid w:val="000454F5"/>
    <w:pPr>
      <w:spacing w:before="100" w:beforeAutospacing="1" w:after="100" w:afterAutospacing="1"/>
    </w:pPr>
  </w:style>
  <w:style w:type="paragraph" w:customStyle="1" w:styleId="p1">
    <w:name w:val="p1"/>
    <w:basedOn w:val="Normal"/>
    <w:rsid w:val="00982B04"/>
    <w:pPr>
      <w:spacing w:before="100" w:beforeAutospacing="1" w:after="100" w:afterAutospacing="1"/>
    </w:pPr>
    <w:rPr>
      <w:lang w:val="en-IN" w:eastAsia="ko-KR"/>
    </w:rPr>
  </w:style>
  <w:style w:type="character" w:customStyle="1" w:styleId="s1">
    <w:name w:val="s1"/>
    <w:basedOn w:val="DefaultParagraphFont"/>
    <w:rsid w:val="00982B04"/>
  </w:style>
  <w:style w:type="character" w:customStyle="1" w:styleId="s2">
    <w:name w:val="s2"/>
    <w:basedOn w:val="DefaultParagraphFont"/>
    <w:rsid w:val="00982B04"/>
  </w:style>
  <w:style w:type="character" w:styleId="Strong">
    <w:name w:val="Strong"/>
    <w:basedOn w:val="DefaultParagraphFont"/>
    <w:uiPriority w:val="22"/>
    <w:qFormat/>
    <w:rsid w:val="0038684B"/>
    <w:rPr>
      <w:b/>
      <w:bCs/>
    </w:rPr>
  </w:style>
  <w:style w:type="character" w:customStyle="1" w:styleId="apple-converted-space">
    <w:name w:val="apple-converted-space"/>
    <w:basedOn w:val="DefaultParagraphFont"/>
    <w:rsid w:val="0038684B"/>
  </w:style>
  <w:style w:type="character" w:styleId="Emphasis">
    <w:name w:val="Emphasis"/>
    <w:basedOn w:val="DefaultParagraphFont"/>
    <w:uiPriority w:val="20"/>
    <w:qFormat/>
    <w:rsid w:val="0038684B"/>
    <w:rPr>
      <w:i/>
      <w:iCs/>
    </w:rPr>
  </w:style>
  <w:style w:type="paragraph" w:styleId="Header">
    <w:name w:val="header"/>
    <w:basedOn w:val="Normal"/>
    <w:link w:val="HeaderChar"/>
    <w:uiPriority w:val="99"/>
    <w:rsid w:val="00F63860"/>
    <w:pPr>
      <w:tabs>
        <w:tab w:val="center" w:pos="4680"/>
        <w:tab w:val="right" w:pos="9360"/>
      </w:tabs>
    </w:pPr>
    <w:rPr>
      <w:rFonts w:eastAsia="Batang"/>
      <w:sz w:val="22"/>
      <w:szCs w:val="20"/>
      <w:lang w:val="en-IN"/>
    </w:rPr>
  </w:style>
  <w:style w:type="character" w:customStyle="1" w:styleId="HeaderChar">
    <w:name w:val="Header Char"/>
    <w:basedOn w:val="DefaultParagraphFont"/>
    <w:link w:val="Header"/>
    <w:uiPriority w:val="99"/>
    <w:rsid w:val="00F63860"/>
    <w:rPr>
      <w:sz w:val="22"/>
    </w:rPr>
  </w:style>
  <w:style w:type="paragraph" w:styleId="Footer">
    <w:name w:val="footer"/>
    <w:basedOn w:val="Normal"/>
    <w:link w:val="FooterChar"/>
    <w:uiPriority w:val="99"/>
    <w:rsid w:val="00F63860"/>
    <w:pPr>
      <w:tabs>
        <w:tab w:val="center" w:pos="4680"/>
        <w:tab w:val="right" w:pos="9360"/>
      </w:tabs>
    </w:pPr>
    <w:rPr>
      <w:rFonts w:eastAsia="Batang"/>
      <w:sz w:val="22"/>
      <w:szCs w:val="20"/>
      <w:lang w:val="en-IN"/>
    </w:rPr>
  </w:style>
  <w:style w:type="character" w:customStyle="1" w:styleId="FooterChar">
    <w:name w:val="Footer Char"/>
    <w:basedOn w:val="DefaultParagraphFont"/>
    <w:link w:val="Footer"/>
    <w:uiPriority w:val="99"/>
    <w:rsid w:val="00F63860"/>
    <w:rPr>
      <w:sz w:val="22"/>
    </w:rPr>
  </w:style>
  <w:style w:type="paragraph" w:styleId="BalloonText">
    <w:name w:val="Balloon Text"/>
    <w:basedOn w:val="Normal"/>
    <w:link w:val="BalloonTextChar"/>
    <w:uiPriority w:val="99"/>
    <w:rsid w:val="008269A8"/>
    <w:rPr>
      <w:rFonts w:ascii="Segoe UI" w:eastAsia="Batang" w:hAnsi="Segoe UI" w:cs="Segoe UI"/>
      <w:sz w:val="18"/>
      <w:szCs w:val="18"/>
      <w:lang w:val="en-IN"/>
    </w:rPr>
  </w:style>
  <w:style w:type="character" w:customStyle="1" w:styleId="BalloonTextChar">
    <w:name w:val="Balloon Text Char"/>
    <w:basedOn w:val="DefaultParagraphFont"/>
    <w:link w:val="BalloonText"/>
    <w:uiPriority w:val="99"/>
    <w:rsid w:val="008269A8"/>
    <w:rPr>
      <w:rFonts w:ascii="Segoe UI" w:hAnsi="Segoe UI" w:cs="Segoe UI"/>
      <w:sz w:val="18"/>
      <w:szCs w:val="18"/>
    </w:rPr>
  </w:style>
  <w:style w:type="character" w:styleId="UnresolvedMention">
    <w:name w:val="Unresolved Mention"/>
    <w:basedOn w:val="DefaultParagraphFont"/>
    <w:rsid w:val="00CD0698"/>
    <w:rPr>
      <w:color w:val="605E5C"/>
    </w:rPr>
  </w:style>
  <w:style w:type="paragraph" w:styleId="ListParagraph">
    <w:name w:val="List Paragraph"/>
    <w:basedOn w:val="Normal"/>
    <w:uiPriority w:val="99"/>
    <w:rsid w:val="0042534C"/>
    <w:pPr>
      <w:spacing w:line="276" w:lineRule="auto"/>
      <w:ind w:leftChars="400" w:left="800"/>
    </w:pPr>
    <w:rPr>
      <w:rFonts w:eastAsia="Batang"/>
      <w:sz w:val="22"/>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181430">
      <w:bodyDiv w:val="1"/>
      <w:marLeft w:val="0"/>
      <w:marRight w:val="0"/>
      <w:marTop w:val="0"/>
      <w:marBottom w:val="0"/>
      <w:divBdr>
        <w:top w:val="none" w:sz="0" w:space="0" w:color="auto"/>
        <w:left w:val="none" w:sz="0" w:space="0" w:color="auto"/>
        <w:bottom w:val="none" w:sz="0" w:space="0" w:color="auto"/>
        <w:right w:val="none" w:sz="0" w:space="0" w:color="auto"/>
      </w:divBdr>
    </w:div>
    <w:div w:id="1013842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EF098-15D6-4FCC-B3D1-0D3E729A4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363</Words>
  <Characters>2073</Characters>
  <Application>Microsoft Office Word</Application>
  <DocSecurity>0</DocSecurity>
  <Lines>17</Lines>
  <Paragraphs>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cp:lastModifiedBy>
  <cp:revision>2</cp:revision>
  <cp:lastPrinted>2026-05-20T08:23:00Z</cp:lastPrinted>
  <dcterms:created xsi:type="dcterms:W3CDTF">2026-06-26T06:30:00Z</dcterms:created>
  <dcterms:modified xsi:type="dcterms:W3CDTF">2026-06-26T06:30:00Z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eptedDate">
    <vt:lpwstr/>
  </property>
  <property fmtid="{D5CDD505-2E9C-101B-9397-08002B2CF9AE}" pid="3" name="DOI">
    <vt:lpwstr/>
  </property>
  <property fmtid="{D5CDD505-2E9C-101B-9397-08002B2CF9AE}" pid="4" name="epub">
    <vt:lpwstr/>
  </property>
  <property fmtid="{D5CDD505-2E9C-101B-9397-08002B2CF9AE}" pid="5" name="grammarly_documentContext">
    <vt:lpwstr>{"goals":[],"domain":"general","emotions":[],"dialect":"american"}</vt:lpwstr>
  </property>
  <property fmtid="{D5CDD505-2E9C-101B-9397-08002B2CF9AE}" pid="6" name="grammarly_documentId">
    <vt:lpwstr>documentId_9367</vt:lpwstr>
  </property>
  <property fmtid="{D5CDD505-2E9C-101B-9397-08002B2CF9AE}" pid="7" name="JournalID">
    <vt:lpwstr/>
  </property>
  <property fmtid="{D5CDD505-2E9C-101B-9397-08002B2CF9AE}" pid="8" name="Merops -Original extension">
    <vt:lpwstr>docx</vt:lpwstr>
  </property>
  <property fmtid="{D5CDD505-2E9C-101B-9397-08002B2CF9AE}" pid="9" name="Merops change count">
    <vt:lpwstr>3068</vt:lpwstr>
  </property>
  <property fmtid="{D5CDD505-2E9C-101B-9397-08002B2CF9AE}" pid="10" name="Merops client version">
    <vt:lpwstr>3.2149</vt:lpwstr>
  </property>
  <property fmtid="{D5CDD505-2E9C-101B-9397-08002B2CF9AE}" pid="11" name="Merops comment count">
    <vt:lpwstr>81</vt:lpwstr>
  </property>
  <property fmtid="{D5CDD505-2E9C-101B-9397-08002B2CF9AE}" pid="12" name="Merops DOI links count">
    <vt:lpwstr>76</vt:lpwstr>
  </property>
  <property fmtid="{D5CDD505-2E9C-101B-9397-08002B2CF9AE}" pid="13" name="Merops email addresses count">
    <vt:lpwstr>0</vt:lpwstr>
  </property>
  <property fmtid="{D5CDD505-2E9C-101B-9397-08002B2CF9AE}" pid="14" name="Merops figures count">
    <vt:lpwstr>0</vt:lpwstr>
  </property>
  <property fmtid="{D5CDD505-2E9C-101B-9397-08002B2CF9AE}" pid="15" name="Merops footnotes/endnotes count">
    <vt:lpwstr>0</vt:lpwstr>
  </property>
  <property fmtid="{D5CDD505-2E9C-101B-9397-08002B2CF9AE}" pid="16" name="Merops graphics count">
    <vt:lpwstr>0</vt:lpwstr>
  </property>
  <property fmtid="{D5CDD505-2E9C-101B-9397-08002B2CF9AE}" pid="17" name="Merops input file path">
    <vt:lpwstr>C:\Users\arnold.fernandes\Downloads\LMTYU_23_8_LMTYU_23_6_MS_PPR_03_Sept_2025 - Copy.docx</vt:lpwstr>
  </property>
  <property fmtid="{D5CDD505-2E9C-101B-9397-08002B2CF9AE}" pid="18" name="Merops intra-document links count">
    <vt:lpwstr>0</vt:lpwstr>
  </property>
  <property fmtid="{D5CDD505-2E9C-101B-9397-08002B2CF9AE}" pid="19" name="Merops item path">
    <vt:lpwstr>MG-Session/On-20250909/I:a146069f-6b88-4516-a7ac-d48a1aaa5848</vt:lpwstr>
  </property>
  <property fmtid="{D5CDD505-2E9C-101B-9397-08002B2CF9AE}" pid="20" name="Merops processed date">
    <vt:lpwstr>2025/09/09 12:54:46 PM</vt:lpwstr>
  </property>
  <property fmtid="{D5CDD505-2E9C-101B-9397-08002B2CF9AE}" pid="21" name="Merops PubMed links count">
    <vt:lpwstr>0</vt:lpwstr>
  </property>
  <property fmtid="{D5CDD505-2E9C-101B-9397-08002B2CF9AE}" pid="22" name="Merops references count">
    <vt:lpwstr>90</vt:lpwstr>
  </property>
  <property fmtid="{D5CDD505-2E9C-101B-9397-08002B2CF9AE}" pid="23" name="Merops Scopus links count">
    <vt:lpwstr>0</vt:lpwstr>
  </property>
  <property fmtid="{D5CDD505-2E9C-101B-9397-08002B2CF9AE}" pid="24" name="Merops server path">
    <vt:lpwstr>http://merops-shabash.no-ip.org:50082/meropsws/service.asmx</vt:lpwstr>
  </property>
  <property fmtid="{D5CDD505-2E9C-101B-9397-08002B2CF9AE}" pid="25" name="Merops Standard Set">
    <vt:lpwstr>fp_bulletin-of-the-seismological-society-of-america</vt:lpwstr>
  </property>
  <property fmtid="{D5CDD505-2E9C-101B-9397-08002B2CF9AE}" pid="26" name="Merops Standard Set modified">
    <vt:lpwstr>09/08/2024 13:57:33</vt:lpwstr>
  </property>
  <property fmtid="{D5CDD505-2E9C-101B-9397-08002B2CF9AE}" pid="27" name="Merops tables count">
    <vt:lpwstr>1</vt:lpwstr>
  </property>
  <property fmtid="{D5CDD505-2E9C-101B-9397-08002B2CF9AE}" pid="28" name="Merops word count">
    <vt:lpwstr>8233</vt:lpwstr>
  </property>
  <property fmtid="{D5CDD505-2E9C-101B-9397-08002B2CF9AE}" pid="29" name="Merops WorldCat links count">
    <vt:lpwstr>0</vt:lpwstr>
  </property>
  <property fmtid="{D5CDD505-2E9C-101B-9397-08002B2CF9AE}" pid="30" name="ppub">
    <vt:lpwstr/>
  </property>
  <property fmtid="{D5CDD505-2E9C-101B-9397-08002B2CF9AE}" pid="31" name="Publisher">
    <vt:lpwstr/>
  </property>
  <property fmtid="{D5CDD505-2E9C-101B-9397-08002B2CF9AE}" pid="32" name="Publisher-location">
    <vt:lpwstr/>
  </property>
  <property fmtid="{D5CDD505-2E9C-101B-9397-08002B2CF9AE}" pid="33" name="ReceivedDate">
    <vt:lpwstr/>
  </property>
  <property fmtid="{D5CDD505-2E9C-101B-9397-08002B2CF9AE}" pid="34" name="Reference citation style">
    <vt:lpwstr>author–date</vt:lpwstr>
  </property>
  <property fmtid="{D5CDD505-2E9C-101B-9397-08002B2CF9AE}" pid="35" name="Source">
    <vt:lpwstr/>
  </property>
  <property fmtid="{D5CDD505-2E9C-101B-9397-08002B2CF9AE}" pid="36" name="Source-abbreviated">
    <vt:lpwstr/>
  </property>
  <property fmtid="{D5CDD505-2E9C-101B-9397-08002B2CF9AE}" pid="37" name="Source-short">
    <vt:lpwstr/>
  </property>
  <property fmtid="{D5CDD505-2E9C-101B-9397-08002B2CF9AE}" pid="38" name="Subject">
    <vt:lpwstr/>
  </property>
</Properties>
</file>