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05" w:rsidRPr="007B50D3" w:rsidRDefault="00CD559E">
      <w:pPr>
        <w:rPr>
          <w:b/>
          <w:sz w:val="28"/>
          <w:szCs w:val="28"/>
        </w:rPr>
      </w:pPr>
      <w:r w:rsidRPr="007B50D3">
        <w:rPr>
          <w:rFonts w:hint="eastAsia"/>
          <w:b/>
          <w:sz w:val="28"/>
          <w:szCs w:val="28"/>
        </w:rPr>
        <w:t>전기전자공학을 위한 유체역학 및 진공</w:t>
      </w:r>
    </w:p>
    <w:p w:rsidR="00CD559E" w:rsidRDefault="00CD559E"/>
    <w:p w:rsidR="00CD559E" w:rsidRDefault="00CD559E">
      <w:r>
        <w:rPr>
          <w:rFonts w:hint="eastAsia"/>
        </w:rPr>
        <w:t>전기공학과 전자공학에서 유체를 바라보는 관점은 다음과 같다.</w:t>
      </w:r>
    </w:p>
    <w:p w:rsidR="00CD559E" w:rsidRPr="007B50D3" w:rsidRDefault="00CD559E">
      <w:r w:rsidRPr="007B50D3">
        <w:rPr>
          <w:rFonts w:hint="eastAsia"/>
          <w:b/>
        </w:rPr>
        <w:t>전기공학(에너지와 냉각 관점)</w:t>
      </w:r>
      <w:r>
        <w:t>:</w:t>
      </w:r>
      <w:r w:rsidR="007B50D3">
        <w:t xml:space="preserve"> </w:t>
      </w:r>
      <w:r>
        <w:rPr>
          <w:rFonts w:hint="eastAsia"/>
        </w:rPr>
        <w:t>대용량 전력 기기(변압기,</w:t>
      </w:r>
      <w:r w:rsidR="007B50D3">
        <w:t xml:space="preserve"> </w:t>
      </w:r>
      <w:r>
        <w:rPr>
          <w:rFonts w:hint="eastAsia"/>
        </w:rPr>
        <w:t>모터,</w:t>
      </w:r>
      <w:r w:rsidR="007B50D3">
        <w:t xml:space="preserve"> </w:t>
      </w:r>
      <w:r>
        <w:t>ESS,</w:t>
      </w:r>
      <w:r w:rsidR="007B50D3">
        <w:t xml:space="preserve"> </w:t>
      </w:r>
      <w:r>
        <w:rPr>
          <w:rFonts w:hint="eastAsia"/>
        </w:rPr>
        <w:t>송전 인프라)에서 발생하는 줄열(</w:t>
      </w:r>
      <w:r w:rsidRPr="007B50D3">
        <w:rPr>
          <w:rFonts w:ascii="Times New Roman" w:hAnsi="Times New Roman" w:cs="Times New Roman"/>
        </w:rPr>
        <w:t>I</w:t>
      </w:r>
      <w:r w:rsidRPr="007B50D3">
        <w:rPr>
          <w:rFonts w:ascii="Times New Roman" w:hAnsi="Times New Roman" w:cs="Times New Roman"/>
          <w:vertAlign w:val="superscript"/>
        </w:rPr>
        <w:t>2</w:t>
      </w:r>
      <w:r w:rsidRPr="007B50D3">
        <w:rPr>
          <w:rFonts w:ascii="Times New Roman" w:hAnsi="Times New Roman" w:cs="Times New Roman"/>
        </w:rPr>
        <w:t>R</w:t>
      </w:r>
      <w:r>
        <w:t>)</w:t>
      </w:r>
      <w:r>
        <w:rPr>
          <w:rFonts w:hint="eastAsia"/>
        </w:rPr>
        <w:t>을 외부로 실어 나르는 냉각 유체(절연유,</w:t>
      </w:r>
      <w:r w:rsidR="007B50D3">
        <w:t xml:space="preserve"> </w:t>
      </w:r>
      <w:r>
        <w:rPr>
          <w:rFonts w:hint="eastAsia"/>
        </w:rPr>
        <w:t>냉각수,</w:t>
      </w:r>
      <w:r w:rsidR="007B50D3">
        <w:t xml:space="preserve"> </w:t>
      </w:r>
      <w:r>
        <w:rPr>
          <w:rFonts w:hint="eastAsia"/>
        </w:rPr>
        <w:t>공기)의 순환 및 열교환 메커니즘에 집중함</w:t>
      </w:r>
    </w:p>
    <w:p w:rsidR="00CD559E" w:rsidRDefault="00CD559E">
      <w:r w:rsidRPr="007B50D3">
        <w:rPr>
          <w:rFonts w:hint="eastAsia"/>
          <w:b/>
        </w:rPr>
        <w:t xml:space="preserve">전자공학 </w:t>
      </w:r>
      <w:r w:rsidRPr="007B50D3">
        <w:rPr>
          <w:b/>
        </w:rPr>
        <w:t>(</w:t>
      </w:r>
      <w:r w:rsidRPr="007B50D3">
        <w:rPr>
          <w:rFonts w:hint="eastAsia"/>
          <w:b/>
        </w:rPr>
        <w:t>정보와 공정 관점)</w:t>
      </w:r>
      <w:r w:rsidR="007B50D3">
        <w:t xml:space="preserve">: </w:t>
      </w:r>
      <w:r w:rsidR="007B50D3">
        <w:rPr>
          <w:rFonts w:hint="eastAsia"/>
        </w:rPr>
        <w:t>고집적 칩의 마이크로 채널 수랭해석과 더불어 진공 챔버 내에서 나노 단위 회로를 박막 증착 및 식각하기 위한 기체 및 하전 입자 유체의 거동 제어에 집중함</w:t>
      </w:r>
    </w:p>
    <w:p w:rsidR="007B50D3" w:rsidRDefault="007B50D3"/>
    <w:p w:rsidR="007B50D3" w:rsidRPr="007A4D2C" w:rsidRDefault="007B50D3" w:rsidP="007B50D3">
      <w:pPr>
        <w:pStyle w:val="a3"/>
        <w:numPr>
          <w:ilvl w:val="0"/>
          <w:numId w:val="1"/>
        </w:numPr>
        <w:ind w:leftChars="0"/>
        <w:rPr>
          <w:b/>
        </w:rPr>
      </w:pPr>
      <w:r w:rsidRPr="007A4D2C">
        <w:rPr>
          <w:rFonts w:hint="eastAsia"/>
          <w:b/>
        </w:rPr>
        <w:t>정지 유체의 역학(</w:t>
      </w:r>
      <w:r w:rsidRPr="007A4D2C">
        <w:rPr>
          <w:rFonts w:ascii="Times New Roman" w:hAnsi="Times New Roman" w:cs="Times New Roman"/>
          <w:b/>
        </w:rPr>
        <w:t>Fluid statics</w:t>
      </w:r>
      <w:r w:rsidRPr="007A4D2C">
        <w:rPr>
          <w:b/>
        </w:rPr>
        <w:t>)</w:t>
      </w:r>
    </w:p>
    <w:p w:rsidR="007B50D3" w:rsidRDefault="007B50D3" w:rsidP="007B50D3">
      <w:pPr>
        <w:ind w:left="400"/>
      </w:pPr>
      <w:r w:rsidRPr="007A4D2C">
        <w:rPr>
          <w:rFonts w:hint="eastAsia"/>
          <w:b/>
        </w:rPr>
        <w:t>압력(</w:t>
      </w:r>
      <w:r w:rsidRPr="007A4D2C">
        <w:rPr>
          <w:rFonts w:ascii="Times New Roman" w:hAnsi="Times New Roman" w:cs="Times New Roman"/>
          <w:b/>
          <w:i/>
        </w:rPr>
        <w:t>P</w:t>
      </w:r>
      <w:r w:rsidRPr="007A4D2C">
        <w:rPr>
          <w:rFonts w:ascii="Times New Roman" w:hAnsi="Times New Roman" w:cs="Times New Roman"/>
          <w:b/>
        </w:rPr>
        <w:t>,</w:t>
      </w:r>
      <w:r w:rsidR="006006F7">
        <w:rPr>
          <w:rFonts w:ascii="Times New Roman" w:hAnsi="Times New Roman" w:cs="Times New Roman"/>
          <w:b/>
        </w:rPr>
        <w:t xml:space="preserve"> </w:t>
      </w:r>
      <w:r w:rsidRPr="007A4D2C">
        <w:rPr>
          <w:rFonts w:ascii="Times New Roman" w:hAnsi="Times New Roman" w:cs="Times New Roman"/>
          <w:b/>
        </w:rPr>
        <w:t>Pressure</w:t>
      </w:r>
      <w:r w:rsidRPr="007A4D2C">
        <w:rPr>
          <w:b/>
        </w:rPr>
        <w:t>)</w:t>
      </w:r>
      <w:r>
        <w:t xml:space="preserve">: 유체가 </w:t>
      </w:r>
      <w:r>
        <w:rPr>
          <w:rFonts w:hint="eastAsia"/>
        </w:rPr>
        <w:t>접촉면에 수직으로 가하는 단위 면적당 힘</w:t>
      </w:r>
    </w:p>
    <w:p w:rsidR="007B50D3" w:rsidRPr="007B50D3" w:rsidRDefault="007B50D3" w:rsidP="007B50D3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 xml:space="preserve"> [</m:t>
          </m:r>
          <m:r>
            <w:rPr>
              <w:rFonts w:ascii="Cambria Math" w:hAnsi="Cambria Math" w:hint="eastAsia"/>
            </w:rPr>
            <m:t>단위</m:t>
          </m:r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또는</m:t>
          </m:r>
          <m:r>
            <w:rPr>
              <w:rFonts w:ascii="Cambria Math" w:hAnsi="Cambria Math"/>
            </w:rPr>
            <m:t xml:space="preserve"> Pa]</m:t>
          </m:r>
        </m:oMath>
      </m:oMathPara>
    </w:p>
    <w:p w:rsidR="007A4D2C" w:rsidRDefault="007A4D2C" w:rsidP="007B50D3">
      <w:pPr>
        <w:ind w:left="400"/>
      </w:pPr>
    </w:p>
    <w:p w:rsidR="007B50D3" w:rsidRPr="007A4D2C" w:rsidRDefault="007B50D3" w:rsidP="007B50D3">
      <w:pPr>
        <w:ind w:left="400"/>
        <w:rPr>
          <w:b/>
        </w:rPr>
      </w:pPr>
      <w:r w:rsidRPr="007A4D2C">
        <w:rPr>
          <w:rFonts w:hint="eastAsia"/>
          <w:b/>
        </w:rPr>
        <w:t>파스칼의 원리(</w:t>
      </w:r>
      <w:r w:rsidRPr="007A4D2C">
        <w:rPr>
          <w:rFonts w:ascii="Times New Roman" w:hAnsi="Times New Roman" w:cs="Times New Roman"/>
          <w:b/>
        </w:rPr>
        <w:t>Pascal’s Principle</w:t>
      </w:r>
      <w:r w:rsidRPr="007A4D2C">
        <w:rPr>
          <w:b/>
        </w:rPr>
        <w:t>)</w:t>
      </w:r>
    </w:p>
    <w:p w:rsidR="007A4D2C" w:rsidRDefault="007B50D3" w:rsidP="007B50D3">
      <w:pPr>
        <w:ind w:left="400"/>
      </w:pPr>
      <w:r>
        <w:rPr>
          <w:rFonts w:hint="eastAsia"/>
        </w:rPr>
        <w:t>밀폐된 유체에 가해진 외압은 유체의 모든 부분과 용기 벽면에 동일한 크기로 전달됨</w:t>
      </w:r>
    </w:p>
    <w:p w:rsidR="007A4D2C" w:rsidRDefault="007A4D2C" w:rsidP="007B50D3">
      <w:pPr>
        <w:ind w:left="400"/>
      </w:pPr>
    </w:p>
    <w:p w:rsidR="007B50D3" w:rsidRDefault="007B50D3" w:rsidP="007B50D3">
      <w:pPr>
        <w:ind w:left="400"/>
      </w:pPr>
      <w:r>
        <w:rPr>
          <w:rFonts w:hint="eastAsia"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맑은 고딕" w:hAnsi="Cambria Math" w:hint="eastAsia"/>
            <w:sz w:val="24"/>
            <w:szCs w:val="24"/>
          </w:rPr>
          <m:t>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 xml:space="preserve">) </m:t>
        </m:r>
        <m:r>
          <w:rPr>
            <w:rFonts w:ascii="Cambria Math" w:hAnsi="Cambria Math"/>
            <w:vanish/>
            <w:sz w:val="24"/>
            <w:szCs w:val="24"/>
          </w:rPr>
          <m:t>_P2nciple)</m:t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cr/>
        </m:r>
        <m:r>
          <w:rPr>
            <w:rFonts w:ascii="Cambria Math" w:hAnsi="Cambria Math"/>
            <w:vanish/>
            <w:sz w:val="24"/>
            <w:szCs w:val="24"/>
          </w:rPr>
          <m:t xml:space="preserve">dbcprk </m:t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  <m:r>
          <m:rPr>
            <m:sty m:val="p"/>
          </m:rPr>
          <w:rPr>
            <w:rFonts w:ascii="Cambria Math" w:hAnsi="Cambria Math"/>
            <w:vanish/>
            <w:sz w:val="24"/>
            <w:szCs w:val="24"/>
          </w:rPr>
          <w:pgNum/>
        </m:r>
      </m:oMath>
    </w:p>
    <w:p w:rsidR="007A4D2C" w:rsidRDefault="007A4D2C" w:rsidP="007B50D3">
      <w:pPr>
        <w:ind w:left="400"/>
      </w:pPr>
    </w:p>
    <w:p w:rsidR="007B50D3" w:rsidRDefault="007A4D2C" w:rsidP="007B50D3">
      <w:pPr>
        <w:ind w:left="400"/>
      </w:pPr>
      <w:r>
        <w:rPr>
          <w:rFonts w:hint="eastAsia"/>
        </w:rPr>
        <w:t>공학적 연계:</w:t>
      </w:r>
      <w:r>
        <w:t xml:space="preserve"> </w:t>
      </w:r>
      <w:r>
        <w:rPr>
          <w:rFonts w:hint="eastAsia"/>
        </w:rPr>
        <w:t>유압-전동 액추에이터 및 정밀 서보 제어 시스템의 물리적 기반</w:t>
      </w:r>
    </w:p>
    <w:p w:rsidR="007A4D2C" w:rsidRDefault="007A4D2C" w:rsidP="007B50D3">
      <w:pPr>
        <w:ind w:left="400"/>
      </w:pPr>
    </w:p>
    <w:p w:rsidR="007A4D2C" w:rsidRPr="007A4D2C" w:rsidRDefault="007A4D2C" w:rsidP="007B50D3">
      <w:pPr>
        <w:ind w:left="400"/>
        <w:rPr>
          <w:b/>
        </w:rPr>
      </w:pPr>
      <w:r w:rsidRPr="007A4D2C">
        <w:rPr>
          <w:rFonts w:hint="eastAsia"/>
          <w:b/>
        </w:rPr>
        <w:t>부력과 아르키메데스의 원리(</w:t>
      </w:r>
      <w:r w:rsidRPr="007A4D2C">
        <w:rPr>
          <w:rFonts w:ascii="Times New Roman" w:hAnsi="Times New Roman" w:cs="Times New Roman"/>
          <w:b/>
        </w:rPr>
        <w:t>Archimedes’ Principle</w:t>
      </w:r>
      <w:r w:rsidRPr="007A4D2C">
        <w:rPr>
          <w:b/>
        </w:rPr>
        <w:t>)</w:t>
      </w:r>
    </w:p>
    <w:p w:rsidR="007A4D2C" w:rsidRDefault="007A4D2C" w:rsidP="007B50D3">
      <w:pPr>
        <w:ind w:left="400"/>
      </w:pPr>
      <w:r>
        <w:rPr>
          <w:rFonts w:hint="eastAsia"/>
        </w:rPr>
        <w:t>유체 속 물체는 잠긴 부피만큼의 유체 무게에 해당하는 상향 부력(</w:t>
      </w:r>
      <w:r w:rsidRPr="007A4D2C">
        <w:rPr>
          <w:rFonts w:ascii="Times New Roman" w:hAnsi="Times New Roman" w:cs="Times New Roman"/>
        </w:rPr>
        <w:t>F</w:t>
      </w:r>
      <w:r w:rsidRPr="007A4D2C">
        <w:rPr>
          <w:rFonts w:ascii="Times New Roman" w:hAnsi="Times New Roman" w:cs="Times New Roman"/>
          <w:vertAlign w:val="subscript"/>
        </w:rPr>
        <w:t>B</w:t>
      </w:r>
      <w:r>
        <w:t>)</w:t>
      </w:r>
      <w:r>
        <w:rPr>
          <w:rFonts w:hint="eastAsia"/>
        </w:rPr>
        <w:t>을 받음</w:t>
      </w:r>
    </w:p>
    <w:p w:rsidR="007A4D2C" w:rsidRDefault="007A4D2C" w:rsidP="007B50D3">
      <w:pPr>
        <w:ind w:left="400"/>
      </w:pPr>
    </w:p>
    <w:p w:rsidR="007A4D2C" w:rsidRPr="007A4D2C" w:rsidRDefault="004715DA" w:rsidP="007A4D2C">
      <w:pPr>
        <w:ind w:left="40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fluid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sub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∙g</m:t>
          </m:r>
        </m:oMath>
      </m:oMathPara>
    </w:p>
    <w:p w:rsidR="007B50D3" w:rsidRDefault="007A4D2C" w:rsidP="007A4D2C">
      <w:pPr>
        <w:ind w:left="400"/>
      </w:pPr>
      <w:r>
        <w:rPr>
          <w:rFonts w:hint="eastAsia"/>
        </w:rPr>
        <w:t>방열 메커니즘 연계:</w:t>
      </w:r>
      <w:r>
        <w:t xml:space="preserve"> </w:t>
      </w:r>
      <w:r>
        <w:rPr>
          <w:rFonts w:hint="eastAsia"/>
        </w:rPr>
        <w:t xml:space="preserve">열을 흡수하여 팽창한 고온 유체(밀도 </w:t>
      </w:r>
      <w:r w:rsidRPr="006006F7">
        <w:rPr>
          <w:rFonts w:ascii="Times New Roman" w:eastAsiaTheme="minorHAnsi" w:hAnsi="Times New Roman" w:cs="Times New Roman"/>
          <w:i/>
        </w:rPr>
        <w:t>ρ</w:t>
      </w:r>
      <w:r>
        <w:rPr>
          <w:rFonts w:hint="eastAsia"/>
        </w:rPr>
        <w:t xml:space="preserve">감소)가 부력에 의해 상승하고 찬 유체가 하강하는 </w:t>
      </w:r>
      <w:bookmarkStart w:id="0" w:name="_GoBack"/>
      <w:bookmarkEnd w:id="0"/>
      <w:r>
        <w:rPr>
          <w:rFonts w:hint="eastAsia"/>
        </w:rPr>
        <w:t>자연 대류(</w:t>
      </w:r>
      <w:r w:rsidRPr="007A4D2C">
        <w:rPr>
          <w:rFonts w:ascii="Times New Roman" w:hAnsi="Times New Roman" w:cs="Times New Roman"/>
        </w:rPr>
        <w:t>Natural Convection</w:t>
      </w:r>
      <w:r>
        <w:t>)</w:t>
      </w:r>
      <w:r>
        <w:rPr>
          <w:rFonts w:hint="eastAsia"/>
        </w:rPr>
        <w:t>방열의 근원</w:t>
      </w:r>
    </w:p>
    <w:p w:rsidR="007A4D2C" w:rsidRPr="007A4D2C" w:rsidRDefault="007A4D2C" w:rsidP="007A4D2C">
      <w:pPr>
        <w:pStyle w:val="a3"/>
        <w:numPr>
          <w:ilvl w:val="0"/>
          <w:numId w:val="1"/>
        </w:numPr>
        <w:ind w:leftChars="0"/>
        <w:rPr>
          <w:b/>
        </w:rPr>
      </w:pPr>
      <w:r w:rsidRPr="007A4D2C">
        <w:rPr>
          <w:rFonts w:hint="eastAsia"/>
          <w:b/>
        </w:rPr>
        <w:lastRenderedPageBreak/>
        <w:t>운동유체의 보존법칙(</w:t>
      </w:r>
      <w:r w:rsidRPr="007A4D2C">
        <w:rPr>
          <w:rFonts w:ascii="Times New Roman" w:hAnsi="Times New Roman" w:cs="Times New Roman"/>
          <w:b/>
        </w:rPr>
        <w:t>Fluid dynamics</w:t>
      </w:r>
      <w:r w:rsidRPr="007A4D2C">
        <w:rPr>
          <w:rFonts w:hint="eastAsia"/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운동하는 유체에 대한 역학은 이상 유체(</w:t>
      </w:r>
      <w:r w:rsidRPr="007A4D2C">
        <w:rPr>
          <w:rFonts w:ascii="Times New Roman" w:hAnsi="Times New Roman" w:cs="Times New Roman"/>
        </w:rPr>
        <w:t>Ideal fluids</w:t>
      </w:r>
      <w:r>
        <w:t xml:space="preserve">, </w:t>
      </w:r>
      <w:r>
        <w:rPr>
          <w:rFonts w:hint="eastAsia"/>
        </w:rPr>
        <w:t>비압축성</w:t>
      </w:r>
      <w:r w:rsidR="006006F7">
        <w:rPr>
          <w:rFonts w:hint="eastAsia"/>
        </w:rPr>
        <w:t>(</w:t>
      </w:r>
      <w:r w:rsidR="006006F7" w:rsidRPr="006006F7">
        <w:rPr>
          <w:rFonts w:ascii="Times New Roman" w:hAnsi="Times New Roman" w:cs="Times New Roman"/>
        </w:rPr>
        <w:t>Incompressible</w:t>
      </w:r>
      <w:r w:rsidR="006006F7"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비점성</w:t>
      </w:r>
      <w:r w:rsidR="006006F7">
        <w:rPr>
          <w:rFonts w:hint="eastAsia"/>
        </w:rPr>
        <w:t>(</w:t>
      </w:r>
      <w:r w:rsidR="006006F7" w:rsidRPr="006006F7">
        <w:rPr>
          <w:rFonts w:ascii="Times New Roman" w:hAnsi="Times New Roman" w:cs="Times New Roman"/>
        </w:rPr>
        <w:t>Inviscid</w:t>
      </w:r>
      <w:r w:rsidR="006006F7">
        <w:rPr>
          <w:rFonts w:hint="eastAsia"/>
        </w:rPr>
        <w:t>)</w:t>
      </w:r>
      <w:r>
        <w:rPr>
          <w:rFonts w:hint="eastAsia"/>
        </w:rPr>
        <w:t>,</w:t>
      </w:r>
      <w:r>
        <w:t xml:space="preserve"> </w:t>
      </w:r>
      <w:r w:rsidR="006006F7">
        <w:rPr>
          <w:rFonts w:hint="eastAsia"/>
        </w:rPr>
        <w:t>비회전성(</w:t>
      </w:r>
      <w:r w:rsidR="006006F7" w:rsidRPr="006006F7">
        <w:rPr>
          <w:rFonts w:ascii="Times New Roman" w:hAnsi="Times New Roman" w:cs="Times New Roman"/>
        </w:rPr>
        <w:t>Irrotational</w:t>
      </w:r>
      <w:r w:rsidR="006006F7">
        <w:rPr>
          <w:rFonts w:hint="eastAsia"/>
        </w:rPr>
        <w:t>),</w:t>
      </w:r>
      <w:r w:rsidR="006006F7">
        <w:t xml:space="preserve"> </w:t>
      </w:r>
      <w:r w:rsidR="006006F7">
        <w:rPr>
          <w:rFonts w:hint="eastAsia"/>
        </w:rPr>
        <w:t>정상류(</w:t>
      </w:r>
      <w:r w:rsidR="006006F7" w:rsidRPr="006006F7">
        <w:rPr>
          <w:rFonts w:ascii="Times New Roman" w:hAnsi="Times New Roman" w:cs="Times New Roman"/>
        </w:rPr>
        <w:t>Steady flow</w:t>
      </w:r>
      <w:r w:rsidR="006006F7">
        <w:rPr>
          <w:rFonts w:hint="eastAsia"/>
        </w:rPr>
        <w:t>)</w:t>
      </w:r>
      <w:r>
        <w:rPr>
          <w:rFonts w:hint="eastAsia"/>
        </w:rPr>
        <w:t>)를 기준으로 역학적에너지의 보존을 다룬다.</w:t>
      </w:r>
    </w:p>
    <w:p w:rsidR="007A4D2C" w:rsidRDefault="005C1F56" w:rsidP="007A4D2C">
      <w:pPr>
        <w:ind w:left="400"/>
        <w:jc w:val="center"/>
      </w:pPr>
      <w:r w:rsidRPr="005C1F56">
        <w:rPr>
          <w:noProof/>
        </w:rPr>
        <w:drawing>
          <wp:inline distT="0" distB="0" distL="0" distR="0" wp14:anchorId="11B5BCF8" wp14:editId="6531BBDB">
            <wp:extent cx="4665306" cy="1525812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238" cy="15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2C" w:rsidRDefault="007A4D2C" w:rsidP="007A4D2C">
      <w:pPr>
        <w:ind w:left="400"/>
        <w:jc w:val="center"/>
      </w:pPr>
      <w:r>
        <w:rPr>
          <w:rFonts w:hint="eastAsia"/>
        </w:rPr>
        <w:t xml:space="preserve">그림 </w:t>
      </w:r>
      <w:r>
        <w:t xml:space="preserve">1. </w:t>
      </w:r>
      <w:r>
        <w:rPr>
          <w:rFonts w:hint="eastAsia"/>
        </w:rPr>
        <w:t>운동 유체의 보존 법칙</w:t>
      </w:r>
    </w:p>
    <w:p w:rsidR="007A4D2C" w:rsidRPr="007A4D2C" w:rsidRDefault="007A4D2C" w:rsidP="007A4D2C">
      <w:pPr>
        <w:ind w:left="400"/>
        <w:rPr>
          <w:b/>
        </w:rPr>
      </w:pPr>
      <w:r w:rsidRPr="007A4D2C">
        <w:rPr>
          <w:rFonts w:hint="eastAsia"/>
          <w:b/>
        </w:rPr>
        <w:t>연속방정식(</w:t>
      </w:r>
      <w:r w:rsidRPr="007A4D2C">
        <w:rPr>
          <w:rFonts w:ascii="Times New Roman" w:hAnsi="Times New Roman" w:cs="Times New Roman"/>
          <w:b/>
        </w:rPr>
        <w:t>Continuity Equation</w:t>
      </w:r>
      <w:r w:rsidRPr="007A4D2C">
        <w:rPr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관의 단면적이 변해도 단위 시간당 통과하는 유체의 질량(부피 유량)은 보존됨</w:t>
      </w:r>
    </w:p>
    <w:p w:rsidR="007A4D2C" w:rsidRDefault="007A4D2C" w:rsidP="007A4D2C">
      <w:pPr>
        <w:ind w:left="400"/>
      </w:pPr>
      <w:r>
        <w:t>(</w:t>
      </w:r>
      <w:r>
        <w:rPr>
          <w:rFonts w:hint="eastAsia"/>
        </w:rPr>
        <w:t xml:space="preserve">이 부분이 질량보존의 법칙에 대응됨, 전기전자에서는 키르히호프의 전류법칙(제 </w:t>
      </w:r>
      <w:r>
        <w:t>1</w:t>
      </w:r>
      <w:r>
        <w:rPr>
          <w:rFonts w:hint="eastAsia"/>
        </w:rPr>
        <w:t>법칙)에 대응되며 유로 단면적(</w:t>
      </w:r>
      <w:r w:rsidRPr="007A4D2C">
        <w:rPr>
          <w:rFonts w:ascii="Times New Roman" w:hAnsi="Times New Roman" w:cs="Times New Roman"/>
          <w:i/>
        </w:rPr>
        <w:t>A</w:t>
      </w:r>
      <w:r>
        <w:t>)</w:t>
      </w:r>
      <w:r>
        <w:rPr>
          <w:rFonts w:hint="eastAsia"/>
        </w:rPr>
        <w:t>이 좁아질 때 유속(</w:t>
      </w:r>
      <w:r w:rsidRPr="007A4D2C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)이 증가하는 것처럼 도선의 굵기가 얇아지면 동일한 전류(</w:t>
      </w:r>
      <w:r w:rsidRPr="007A4D2C">
        <w:rPr>
          <w:rFonts w:ascii="Times New Roman" w:hAnsi="Times New Roman" w:cs="Times New Roman"/>
          <w:i/>
        </w:rPr>
        <w:t>I</w:t>
      </w:r>
      <w:r>
        <w:t>)</w:t>
      </w:r>
      <w:r>
        <w:rPr>
          <w:rFonts w:hint="eastAsia"/>
        </w:rPr>
        <w:t xml:space="preserve">가 흐를 때 </w:t>
      </w:r>
      <w:r w:rsidRPr="007A4D2C">
        <w:rPr>
          <w:rFonts w:hint="eastAsia"/>
          <w:b/>
        </w:rPr>
        <w:t>전류밀도(</w:t>
      </w:r>
      <m:oMath>
        <m:r>
          <m:rPr>
            <m:sty m:val="bi"/>
          </m:rPr>
          <w:rPr>
            <w:rFonts w:ascii="Cambria Math" w:hAnsi="Cambria Math"/>
          </w:rPr>
          <m:t>J=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den>
        </m:f>
      </m:oMath>
      <w:r w:rsidRPr="007A4D2C">
        <w:rPr>
          <w:b/>
        </w:rPr>
        <w:t xml:space="preserve">)가 </w:t>
      </w:r>
      <w:r w:rsidRPr="007A4D2C">
        <w:rPr>
          <w:rFonts w:hint="eastAsia"/>
          <w:b/>
        </w:rPr>
        <w:t>급증하여</w:t>
      </w:r>
      <w:r>
        <w:rPr>
          <w:rFonts w:hint="eastAsia"/>
        </w:rPr>
        <w:t xml:space="preserve"> 국소적 저항과 발열이 증가함)</w:t>
      </w:r>
    </w:p>
    <w:p w:rsidR="007A4D2C" w:rsidRDefault="007A4D2C" w:rsidP="007A4D2C">
      <w:pPr>
        <w:ind w:left="400"/>
      </w:pPr>
    </w:p>
    <w:p w:rsidR="007A4D2C" w:rsidRPr="007A4D2C" w:rsidRDefault="007A4D2C" w:rsidP="007A4D2C">
      <w:pPr>
        <w:ind w:left="400"/>
        <w:rPr>
          <w:b/>
        </w:rPr>
      </w:pPr>
      <w:r w:rsidRPr="007A4D2C">
        <w:rPr>
          <w:rFonts w:hint="eastAsia"/>
          <w:b/>
        </w:rPr>
        <w:t>베르누이 방정식(</w:t>
      </w:r>
      <w:r w:rsidRPr="007A4D2C">
        <w:rPr>
          <w:rFonts w:ascii="Times New Roman" w:hAnsi="Times New Roman" w:cs="Times New Roman"/>
          <w:b/>
        </w:rPr>
        <w:t>Bernoulli’s Equation</w:t>
      </w:r>
      <w:r w:rsidRPr="007A4D2C">
        <w:rPr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유로(</w:t>
      </w:r>
      <w:r>
        <w:t>Streamline)</w:t>
      </w:r>
      <w:r>
        <w:rPr>
          <w:rFonts w:hint="eastAsia"/>
        </w:rPr>
        <w:t>을 따라 이동하는 이상 유체의 단위 체적당 압력에너지,</w:t>
      </w:r>
      <w:r>
        <w:t xml:space="preserve"> </w:t>
      </w:r>
      <w:r>
        <w:rPr>
          <w:rFonts w:hint="eastAsia"/>
        </w:rPr>
        <w:t>운동에너지,</w:t>
      </w:r>
      <w:r>
        <w:t xml:space="preserve"> </w:t>
      </w:r>
      <w:r>
        <w:rPr>
          <w:rFonts w:hint="eastAsia"/>
        </w:rPr>
        <w:t>위치에너지의 총합은 일정함</w:t>
      </w:r>
    </w:p>
    <w:p w:rsidR="007A4D2C" w:rsidRPr="007A4D2C" w:rsidRDefault="007A4D2C" w:rsidP="007A4D2C">
      <w:pPr>
        <w:ind w:left="400"/>
      </w:pPr>
      <m:oMathPara>
        <m:oMath>
          <m:r>
            <m:rPr>
              <m:sty m:val="p"/>
            </m:rPr>
            <w:rPr>
              <w:rFonts w:ascii="Cambria Math" w:hAnsi="Cambria Math"/>
            </w:rPr>
            <m:t>P+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+ρgh</m:t>
          </m:r>
          <m:r>
            <m:rPr>
              <m:sty m:val="p"/>
            </m:rPr>
            <w:rPr>
              <w:rFonts w:ascii="Cambria Math" w:hAnsi="Cambria Math"/>
            </w:rPr>
            <m:t>=Constant</m:t>
          </m:r>
        </m:oMath>
      </m:oMathPara>
    </w:p>
    <w:p w:rsidR="007A4D2C" w:rsidRDefault="007A4D2C" w:rsidP="007A4D2C">
      <w:pPr>
        <w:ind w:left="400"/>
      </w:pPr>
      <w:r>
        <w:rPr>
          <w:rFonts w:hint="eastAsia"/>
        </w:rPr>
        <w:t>유속(</w:t>
      </w:r>
      <w:r w:rsidRPr="005C1F56">
        <w:rPr>
          <w:rFonts w:ascii="Times New Roman" w:hAnsi="Times New Roman" w:cs="Times New Roman"/>
          <w:i/>
        </w:rPr>
        <w:t>v</w:t>
      </w:r>
      <w:r>
        <w:rPr>
          <w:rFonts w:hint="eastAsia"/>
        </w:rPr>
        <w:t>)이 빨라지면 압력(</w:t>
      </w:r>
      <w:r w:rsidRPr="005C1F56">
        <w:rPr>
          <w:rFonts w:ascii="Times New Roman" w:hAnsi="Times New Roman" w:cs="Times New Roman"/>
        </w:rPr>
        <w:t>P</w:t>
      </w:r>
      <w:r>
        <w:rPr>
          <w:rFonts w:hint="eastAsia"/>
        </w:rPr>
        <w:t>)이 강하함</w:t>
      </w:r>
    </w:p>
    <w:p w:rsidR="007A4D2C" w:rsidRDefault="007A4D2C" w:rsidP="007A4D2C">
      <w:pPr>
        <w:ind w:left="400"/>
      </w:pPr>
      <w:r>
        <w:rPr>
          <w:rFonts w:hint="eastAsia"/>
        </w:rPr>
        <w:t>(전위차(전압)에 의한 전하의 가속 현상과 대응되며,</w:t>
      </w:r>
      <w:r>
        <w:t xml:space="preserve"> </w:t>
      </w:r>
      <w:r>
        <w:rPr>
          <w:rFonts w:hint="eastAsia"/>
        </w:rPr>
        <w:t xml:space="preserve">고발열 </w:t>
      </w:r>
      <w:r>
        <w:t>AI</w:t>
      </w:r>
      <w:r>
        <w:rPr>
          <w:rFonts w:hint="eastAsia"/>
        </w:rPr>
        <w:t>프로세서 냉각 블록내 미세 채널의 유로 설계 및 압력 강하(</w:t>
      </w:r>
      <w:r w:rsidRPr="005C1F56">
        <w:rPr>
          <w:rFonts w:ascii="Times New Roman" w:eastAsiaTheme="minorHAnsi" w:hAnsi="Times New Roman" w:cs="Times New Roman"/>
        </w:rPr>
        <w:t>Δ</w:t>
      </w:r>
      <w:r w:rsidRPr="005C1F56">
        <w:rPr>
          <w:rFonts w:ascii="Times New Roman" w:hAnsi="Times New Roman" w:cs="Times New Roman"/>
        </w:rPr>
        <w:t>P</w:t>
      </w:r>
      <w:r>
        <w:t>)</w:t>
      </w:r>
      <w:r>
        <w:rPr>
          <w:rFonts w:hint="eastAsia"/>
        </w:rPr>
        <w:t>계산의 기본식으로 활용됨)</w:t>
      </w:r>
    </w:p>
    <w:p w:rsidR="007A4D2C" w:rsidRDefault="007A4D2C" w:rsidP="007A4D2C">
      <w:pPr>
        <w:ind w:left="400"/>
      </w:pPr>
    </w:p>
    <w:p w:rsidR="007A4D2C" w:rsidRPr="007A4D2C" w:rsidRDefault="007A4D2C" w:rsidP="007A4D2C">
      <w:pPr>
        <w:pStyle w:val="a3"/>
        <w:numPr>
          <w:ilvl w:val="0"/>
          <w:numId w:val="1"/>
        </w:numPr>
        <w:ind w:leftChars="0"/>
        <w:rPr>
          <w:b/>
        </w:rPr>
      </w:pPr>
      <w:r w:rsidRPr="007A4D2C">
        <w:rPr>
          <w:rFonts w:hint="eastAsia"/>
          <w:b/>
        </w:rPr>
        <w:t>진공,</w:t>
      </w:r>
      <w:r w:rsidRPr="007A4D2C">
        <w:rPr>
          <w:b/>
        </w:rPr>
        <w:t xml:space="preserve"> </w:t>
      </w:r>
      <w:r w:rsidRPr="007A4D2C">
        <w:rPr>
          <w:rFonts w:hint="eastAsia"/>
          <w:b/>
        </w:rPr>
        <w:t>평균자유행로,</w:t>
      </w:r>
      <w:r w:rsidRPr="007A4D2C">
        <w:rPr>
          <w:b/>
        </w:rPr>
        <w:t xml:space="preserve"> </w:t>
      </w:r>
      <w:r w:rsidRPr="007A4D2C">
        <w:rPr>
          <w:rFonts w:hint="eastAsia"/>
          <w:b/>
        </w:rPr>
        <w:t>플라즈마 방전</w:t>
      </w:r>
    </w:p>
    <w:p w:rsidR="007A4D2C" w:rsidRPr="007A4D2C" w:rsidRDefault="007A4D2C" w:rsidP="007A4D2C">
      <w:pPr>
        <w:pStyle w:val="a3"/>
        <w:numPr>
          <w:ilvl w:val="0"/>
          <w:numId w:val="2"/>
        </w:numPr>
        <w:ind w:leftChars="0"/>
        <w:rPr>
          <w:b/>
        </w:rPr>
      </w:pPr>
      <w:r w:rsidRPr="007A4D2C">
        <w:rPr>
          <w:rFonts w:hint="eastAsia"/>
          <w:b/>
        </w:rPr>
        <w:t>진공(</w:t>
      </w:r>
      <w:r w:rsidRPr="007A4D2C">
        <w:rPr>
          <w:rFonts w:ascii="Times New Roman" w:hAnsi="Times New Roman" w:cs="Times New Roman"/>
          <w:b/>
        </w:rPr>
        <w:t>Vacuum</w:t>
      </w:r>
      <w:r w:rsidRPr="007A4D2C">
        <w:rPr>
          <w:b/>
        </w:rPr>
        <w:t>)</w:t>
      </w:r>
      <w:r w:rsidRPr="007A4D2C">
        <w:rPr>
          <w:rFonts w:hint="eastAsia"/>
          <w:b/>
        </w:rPr>
        <w:t>과 기체분자운동론</w:t>
      </w:r>
    </w:p>
    <w:p w:rsidR="007A4D2C" w:rsidRPr="007A4D2C" w:rsidRDefault="007A4D2C" w:rsidP="007A4D2C">
      <w:pPr>
        <w:ind w:left="400"/>
      </w:pPr>
      <w:r>
        <w:rPr>
          <w:rFonts w:hint="eastAsia"/>
        </w:rPr>
        <w:t>진공의 물리적 정의:</w:t>
      </w:r>
      <w:r>
        <w:t xml:space="preserve"> </w:t>
      </w:r>
      <w:r>
        <w:rPr>
          <w:rFonts w:hint="eastAsia"/>
        </w:rPr>
        <w:t>단위체적당 기체분자 수 밀도(</w:t>
      </w:r>
      <m:oMath>
        <m:r>
          <m:rPr>
            <m:sty m:val="p"/>
          </m:rP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</m:oMath>
      <w:r>
        <w:t>)</w:t>
      </w:r>
      <w:r>
        <w:rPr>
          <w:rFonts w:hint="eastAsia"/>
        </w:rPr>
        <w:t>와 충돌 압력(</w:t>
      </w:r>
      <w:r>
        <w:t>P)</w:t>
      </w:r>
      <w:r>
        <w:rPr>
          <w:rFonts w:hint="eastAsia"/>
        </w:rPr>
        <w:t xml:space="preserve">을 대기압보다 극도로 낮춘 </w:t>
      </w:r>
      <w:r>
        <w:t>‘</w:t>
      </w:r>
      <w:r>
        <w:rPr>
          <w:rFonts w:hint="eastAsia"/>
        </w:rPr>
        <w:t>희박기체상태</w:t>
      </w:r>
      <w:r>
        <w:t>’</w:t>
      </w:r>
      <w:r>
        <w:rPr>
          <w:rFonts w:hint="eastAsia"/>
        </w:rPr>
        <w:t>임 즉,</w:t>
      </w:r>
      <w:r w:rsidR="005C1F56">
        <w:t xml:space="preserve"> </w:t>
      </w:r>
      <w:r>
        <w:rPr>
          <w:rFonts w:hint="eastAsia"/>
        </w:rPr>
        <w:t>완전한 무의 공간이 아님.</w:t>
      </w:r>
    </w:p>
    <w:p w:rsidR="007A4D2C" w:rsidRPr="007A4D2C" w:rsidRDefault="007A4D2C" w:rsidP="007A4D2C">
      <w:pPr>
        <w:ind w:left="400"/>
        <w:rPr>
          <w:b/>
        </w:rPr>
      </w:pPr>
      <w:r w:rsidRPr="007A4D2C">
        <w:rPr>
          <w:rFonts w:hint="eastAsia"/>
          <w:b/>
        </w:rPr>
        <w:lastRenderedPageBreak/>
        <w:t>평균자유행로(</w:t>
      </w:r>
      <w:r w:rsidRPr="007A4D2C">
        <w:rPr>
          <w:rFonts w:ascii="Times New Roman" w:hAnsi="Times New Roman" w:cs="Times New Roman"/>
          <w:b/>
        </w:rPr>
        <w:t>Mean Free Path</w:t>
      </w:r>
      <w:r w:rsidRPr="007A4D2C">
        <w:rPr>
          <w:b/>
        </w:rPr>
        <w:t xml:space="preserve">, </w:t>
      </w:r>
      <w:r w:rsidRPr="007A4D2C">
        <w:rPr>
          <w:rFonts w:eastAsiaTheme="minorHAnsi"/>
          <w:b/>
        </w:rPr>
        <w:t>λ</w:t>
      </w:r>
      <w:r w:rsidRPr="007A4D2C">
        <w:rPr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기체 분자나 전하 입자가 다른 입자와 충돌하지 않고 연속적으로 이동할 수 있는 평균거리</w:t>
      </w:r>
    </w:p>
    <w:p w:rsidR="007A4D2C" w:rsidRDefault="007A4D2C" w:rsidP="007A4D2C">
      <w:pPr>
        <w:ind w:left="400"/>
      </w:pPr>
      <w:r w:rsidRPr="007A4D2C">
        <w:rPr>
          <w:rFonts w:hint="eastAsia"/>
          <w:b/>
        </w:rPr>
        <w:t>압력과의 반 비례 관계</w:t>
      </w:r>
      <w:r>
        <w:rPr>
          <w:rFonts w:hint="eastAsia"/>
        </w:rPr>
        <w:t xml:space="preserve">: </w:t>
      </w:r>
      <m:oMath>
        <m:r>
          <m:rPr>
            <m:sty m:val="p"/>
          </m:rPr>
          <w:rPr>
            <w:rFonts w:ascii="Cambria Math" w:hAnsi="Cambria Math"/>
          </w:rPr>
          <m:t>λ∝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P</m:t>
            </m:r>
          </m:den>
        </m:f>
      </m:oMath>
    </w:p>
    <w:p w:rsidR="007A4D2C" w:rsidRDefault="007A4D2C" w:rsidP="007A4D2C">
      <w:pPr>
        <w:ind w:left="400"/>
      </w:pPr>
      <w:r>
        <w:rPr>
          <w:rFonts w:hint="eastAsia"/>
        </w:rPr>
        <w:t>압력(</w:t>
      </w:r>
      <w:r w:rsidRPr="007A4D2C">
        <w:rPr>
          <w:rFonts w:ascii="Times New Roman" w:hAnsi="Times New Roman" w:cs="Times New Roman"/>
        </w:rPr>
        <w:t>P</w:t>
      </w:r>
      <w:r>
        <w:t>)</w:t>
      </w:r>
      <w:r>
        <w:rPr>
          <w:rFonts w:hint="eastAsia"/>
        </w:rPr>
        <w:t>을 낮춰 진공도를 높일수록 평균 자유 행로</w:t>
      </w:r>
      <w:r w:rsidRPr="007A4D2C">
        <w:rPr>
          <w:rFonts w:hint="eastAsia"/>
        </w:rPr>
        <w:t>(</w:t>
      </w:r>
      <w:r w:rsidRPr="007A4D2C">
        <w:rPr>
          <w:rFonts w:eastAsiaTheme="minorHAnsi"/>
        </w:rPr>
        <w:t>λ</w:t>
      </w:r>
      <w:r>
        <w:t>)</w:t>
      </w:r>
      <w:r>
        <w:rPr>
          <w:rFonts w:hint="eastAsia"/>
        </w:rPr>
        <w:t>가 챔버 크기 수준으로 길어져,</w:t>
      </w:r>
      <w:r>
        <w:t xml:space="preserve"> </w:t>
      </w:r>
      <w:r>
        <w:rPr>
          <w:rFonts w:hint="eastAsia"/>
        </w:rPr>
        <w:t>입자가 방해물없이 목적지(기판/타겟)까지 직진할 수 있는 물리적 환경이 조성됨</w:t>
      </w:r>
    </w:p>
    <w:p w:rsidR="007A4D2C" w:rsidRDefault="007A4D2C" w:rsidP="007A4D2C">
      <w:pPr>
        <w:ind w:left="400"/>
      </w:pPr>
    </w:p>
    <w:p w:rsidR="007A4D2C" w:rsidRPr="007A4D2C" w:rsidRDefault="007A4D2C" w:rsidP="007A4D2C">
      <w:pPr>
        <w:pStyle w:val="a3"/>
        <w:numPr>
          <w:ilvl w:val="0"/>
          <w:numId w:val="2"/>
        </w:numPr>
        <w:ind w:leftChars="0"/>
        <w:rPr>
          <w:b/>
        </w:rPr>
      </w:pPr>
      <w:r w:rsidRPr="007A4D2C">
        <w:rPr>
          <w:rFonts w:hint="eastAsia"/>
          <w:b/>
        </w:rPr>
        <w:t>플라즈마 방전(</w:t>
      </w:r>
      <w:r w:rsidRPr="007A4D2C">
        <w:rPr>
          <w:rFonts w:ascii="Times New Roman" w:hAnsi="Times New Roman" w:cs="Times New Roman"/>
          <w:b/>
        </w:rPr>
        <w:t>Plasma Discharge</w:t>
      </w:r>
      <w:r w:rsidRPr="007A4D2C">
        <w:rPr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물리학적 정의:</w:t>
      </w:r>
      <w:r>
        <w:t xml:space="preserve"> </w:t>
      </w:r>
      <w:r>
        <w:rPr>
          <w:rFonts w:hint="eastAsia"/>
        </w:rPr>
        <w:t xml:space="preserve">희박 기체(주로 </w:t>
      </w:r>
      <w:r w:rsidRPr="007A4D2C">
        <w:rPr>
          <w:rFonts w:ascii="Times New Roman" w:hAnsi="Times New Roman" w:cs="Times New Roman"/>
        </w:rPr>
        <w:t>Ar,</w:t>
      </w:r>
      <w:r>
        <w:rPr>
          <w:rFonts w:ascii="Times New Roman" w:hAnsi="Times New Roman" w:cs="Times New Roman"/>
        </w:rPr>
        <w:t xml:space="preserve"> </w:t>
      </w:r>
      <w:r w:rsidRPr="007A4D2C">
        <w:rPr>
          <w:rFonts w:ascii="Times New Roman" w:hAnsi="Times New Roman" w:cs="Times New Roman"/>
        </w:rPr>
        <w:t>N</w:t>
      </w:r>
      <w:r w:rsidR="006006F7" w:rsidRPr="006006F7">
        <w:rPr>
          <w:rFonts w:ascii="Times New Roman" w:hAnsi="Times New Roman" w:cs="Times New Roman"/>
          <w:vertAlign w:val="subscript"/>
        </w:rPr>
        <w:t>2</w:t>
      </w:r>
      <w:r>
        <w:t xml:space="preserve"> </w:t>
      </w:r>
      <w:r>
        <w:rPr>
          <w:rFonts w:hint="eastAsia"/>
        </w:rPr>
        <w:t>등)가 주입된 진공 챔버 양단에 강한 전압(전기장)을 인가하여 기체 원자가 전자(음전하)와 양이온(양전하)으로 전리(</w:t>
      </w:r>
      <w:r w:rsidR="006006F7">
        <w:rPr>
          <w:rFonts w:hint="eastAsia"/>
        </w:rPr>
        <w:t>이온화,</w:t>
      </w:r>
      <w:r w:rsidR="006006F7">
        <w:t xml:space="preserve"> </w:t>
      </w:r>
      <w:r w:rsidRPr="007A4D2C">
        <w:rPr>
          <w:rFonts w:ascii="Times New Roman" w:hAnsi="Times New Roman" w:cs="Times New Roman"/>
        </w:rPr>
        <w:t>Ion</w:t>
      </w:r>
      <w:r w:rsidR="006006F7">
        <w:rPr>
          <w:rFonts w:ascii="Times New Roman" w:hAnsi="Times New Roman" w:cs="Times New Roman" w:hint="eastAsia"/>
        </w:rPr>
        <w:t>i</w:t>
      </w:r>
      <w:r w:rsidRPr="007A4D2C">
        <w:rPr>
          <w:rFonts w:ascii="Times New Roman" w:hAnsi="Times New Roman" w:cs="Times New Roman"/>
        </w:rPr>
        <w:t>zation</w:t>
      </w:r>
      <w:r>
        <w:t>)</w:t>
      </w:r>
      <w:r>
        <w:rPr>
          <w:rFonts w:hint="eastAsia"/>
        </w:rPr>
        <w:t>된 상태</w:t>
      </w:r>
    </w:p>
    <w:p w:rsidR="007A4D2C" w:rsidRDefault="007A4D2C" w:rsidP="007A4D2C">
      <w:pPr>
        <w:ind w:left="400"/>
      </w:pPr>
    </w:p>
    <w:p w:rsidR="007A4D2C" w:rsidRDefault="007A4D2C" w:rsidP="007A4D2C">
      <w:pPr>
        <w:ind w:left="400"/>
      </w:pPr>
      <w:r>
        <w:rPr>
          <w:rFonts w:hint="eastAsia"/>
        </w:rPr>
        <w:t>하전유체로서의 성질:</w:t>
      </w:r>
      <w:r>
        <w:t xml:space="preserve"> </w:t>
      </w:r>
      <w:r>
        <w:rPr>
          <w:rFonts w:hint="eastAsia"/>
        </w:rPr>
        <w:t>전기적으로 중성인 일반 기체와 달리 전도도를 가지며 전기장(</w:t>
      </w:r>
      <w:r w:rsidRPr="007A4D2C">
        <w:rPr>
          <w:rFonts w:ascii="Times New Roman" w:hAnsi="Times New Roman" w:cs="Times New Roman"/>
        </w:rPr>
        <w:t>E</w:t>
      </w:r>
      <w:r>
        <w:t>)</w:t>
      </w:r>
      <w:r>
        <w:rPr>
          <w:rFonts w:hint="eastAsia"/>
        </w:rPr>
        <w:t>과 자기장(</w:t>
      </w:r>
      <w:r w:rsidRPr="007A4D2C">
        <w:rPr>
          <w:rFonts w:ascii="Times New Roman" w:hAnsi="Times New Roman" w:cs="Times New Roman"/>
        </w:rPr>
        <w:t>B</w:t>
      </w:r>
      <w:r>
        <w:t xml:space="preserve">)에 </w:t>
      </w:r>
      <w:r>
        <w:rPr>
          <w:rFonts w:hint="eastAsia"/>
        </w:rPr>
        <w:t>의해 로런츠 힘을 받아 흐름과 밀도 분포가 제어됨</w:t>
      </w:r>
    </w:p>
    <w:p w:rsidR="007A4D2C" w:rsidRDefault="007A4D2C" w:rsidP="007A4D2C">
      <w:pPr>
        <w:ind w:left="400"/>
      </w:pPr>
    </w:p>
    <w:p w:rsidR="007A4D2C" w:rsidRPr="007A4D2C" w:rsidRDefault="007A4D2C" w:rsidP="007A4D2C">
      <w:pPr>
        <w:ind w:left="400"/>
        <w:rPr>
          <w:b/>
        </w:rPr>
      </w:pPr>
      <w:r w:rsidRPr="007A4D2C">
        <w:rPr>
          <w:rFonts w:hint="eastAsia"/>
          <w:b/>
        </w:rPr>
        <w:t>스퍼터(</w:t>
      </w:r>
      <w:r w:rsidRPr="007A4D2C">
        <w:rPr>
          <w:rFonts w:ascii="Times New Roman" w:hAnsi="Times New Roman" w:cs="Times New Roman"/>
          <w:b/>
        </w:rPr>
        <w:t>Sputter</w:t>
      </w:r>
      <w:r w:rsidRPr="007A4D2C">
        <w:rPr>
          <w:b/>
        </w:rPr>
        <w:t>)</w:t>
      </w:r>
    </w:p>
    <w:p w:rsidR="007A4D2C" w:rsidRDefault="007A4D2C" w:rsidP="007A4D2C">
      <w:pPr>
        <w:ind w:left="400"/>
      </w:pPr>
      <w:r>
        <w:rPr>
          <w:rFonts w:hint="eastAsia"/>
        </w:rPr>
        <w:t>진공으로 확보된 긴 평균 자유 행로(</w:t>
      </w:r>
      <w:r w:rsidRPr="007A4D2C">
        <w:rPr>
          <w:rFonts w:eastAsiaTheme="minorHAnsi"/>
        </w:rPr>
        <w:t>λ</w:t>
      </w:r>
      <w:r>
        <w:t>)</w:t>
      </w:r>
      <w:r>
        <w:rPr>
          <w:rFonts w:hint="eastAsia"/>
        </w:rPr>
        <w:t>속에서,</w:t>
      </w:r>
      <w:r>
        <w:t xml:space="preserve"> </w:t>
      </w:r>
      <w:r>
        <w:rPr>
          <w:rFonts w:hint="eastAsia"/>
        </w:rPr>
        <w:t xml:space="preserve">플라즈마 방전으로 생성된 </w:t>
      </w:r>
      <w:r w:rsidRPr="007A4D2C">
        <w:rPr>
          <w:rFonts w:ascii="Times New Roman" w:hAnsi="Times New Roman" w:cs="Times New Roman"/>
        </w:rPr>
        <w:t>Ar</w:t>
      </w:r>
      <w:r w:rsidRPr="007A4D2C">
        <w:rPr>
          <w:rFonts w:ascii="Times New Roman" w:hAnsi="Times New Roman" w:cs="Times New Roman"/>
          <w:vertAlign w:val="superscript"/>
        </w:rPr>
        <w:t>+</w:t>
      </w:r>
      <w:r>
        <w:rPr>
          <w:rFonts w:hint="eastAsia"/>
        </w:rPr>
        <w:t>이온을 전기장으로 가속시켜 금속 타겟에 충돌시킴</w:t>
      </w:r>
    </w:p>
    <w:p w:rsidR="007A4D2C" w:rsidRDefault="007A4D2C" w:rsidP="007A4D2C">
      <w:pPr>
        <w:ind w:left="400"/>
      </w:pPr>
      <w:r>
        <w:rPr>
          <w:rFonts w:hint="eastAsia"/>
        </w:rPr>
        <w:t>튕겨 나온 금속 원자들이 방해없이 날아가 웨이퍼 표면에 나노 두께의 전극</w:t>
      </w:r>
      <w:r>
        <w:rPr>
          <w:rFonts w:eastAsiaTheme="minorHAnsi"/>
        </w:rPr>
        <w:t>∙</w:t>
      </w:r>
      <w:r>
        <w:rPr>
          <w:rFonts w:hint="eastAsia"/>
        </w:rPr>
        <w:t>배선(박막)을 형성함</w:t>
      </w:r>
    </w:p>
    <w:p w:rsidR="007A4D2C" w:rsidRPr="007A4D2C" w:rsidRDefault="007A4D2C" w:rsidP="007A4D2C">
      <w:pPr>
        <w:ind w:left="400"/>
      </w:pPr>
    </w:p>
    <w:sectPr w:rsidR="007A4D2C" w:rsidRPr="007A4D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5DA" w:rsidRDefault="004715DA" w:rsidP="007A4D2C">
      <w:pPr>
        <w:spacing w:after="0" w:line="240" w:lineRule="auto"/>
      </w:pPr>
      <w:r>
        <w:separator/>
      </w:r>
    </w:p>
  </w:endnote>
  <w:endnote w:type="continuationSeparator" w:id="0">
    <w:p w:rsidR="004715DA" w:rsidRDefault="004715DA" w:rsidP="007A4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5DA" w:rsidRDefault="004715DA" w:rsidP="007A4D2C">
      <w:pPr>
        <w:spacing w:after="0" w:line="240" w:lineRule="auto"/>
      </w:pPr>
      <w:r>
        <w:separator/>
      </w:r>
    </w:p>
  </w:footnote>
  <w:footnote w:type="continuationSeparator" w:id="0">
    <w:p w:rsidR="004715DA" w:rsidRDefault="004715DA" w:rsidP="007A4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E2911"/>
    <w:multiLevelType w:val="hybridMultilevel"/>
    <w:tmpl w:val="85A0D332"/>
    <w:lvl w:ilvl="0" w:tplc="7E66792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E8A64CF"/>
    <w:multiLevelType w:val="hybridMultilevel"/>
    <w:tmpl w:val="857EAE54"/>
    <w:lvl w:ilvl="0" w:tplc="3FE472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9E"/>
    <w:rsid w:val="004715DA"/>
    <w:rsid w:val="005C1F56"/>
    <w:rsid w:val="006006F7"/>
    <w:rsid w:val="007A4D2C"/>
    <w:rsid w:val="007B50D3"/>
    <w:rsid w:val="00AD6C68"/>
    <w:rsid w:val="00BB73AE"/>
    <w:rsid w:val="00CD559E"/>
    <w:rsid w:val="00CE6305"/>
    <w:rsid w:val="00F1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20324"/>
  <w15:chartTrackingRefBased/>
  <w15:docId w15:val="{E347162E-91F0-4892-9212-46B52387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0D3"/>
    <w:pPr>
      <w:ind w:leftChars="400" w:left="800"/>
    </w:pPr>
  </w:style>
  <w:style w:type="character" w:styleId="a4">
    <w:name w:val="Placeholder Text"/>
    <w:basedOn w:val="a0"/>
    <w:uiPriority w:val="99"/>
    <w:semiHidden/>
    <w:rsid w:val="007B50D3"/>
    <w:rPr>
      <w:color w:val="808080"/>
    </w:rPr>
  </w:style>
  <w:style w:type="paragraph" w:styleId="a5">
    <w:name w:val="header"/>
    <w:basedOn w:val="a"/>
    <w:link w:val="Char"/>
    <w:uiPriority w:val="99"/>
    <w:unhideWhenUsed/>
    <w:rsid w:val="007A4D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A4D2C"/>
  </w:style>
  <w:style w:type="paragraph" w:styleId="a6">
    <w:name w:val="footer"/>
    <w:basedOn w:val="a"/>
    <w:link w:val="Char0"/>
    <w:uiPriority w:val="99"/>
    <w:unhideWhenUsed/>
    <w:rsid w:val="007A4D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A4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3</cp:revision>
  <dcterms:created xsi:type="dcterms:W3CDTF">2026-08-15T14:09:00Z</dcterms:created>
  <dcterms:modified xsi:type="dcterms:W3CDTF">2026-08-18T06:44:00Z</dcterms:modified>
</cp:coreProperties>
</file>