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Review Summary</w:t>
      </w:r>
    </w:p>
    <w:p>
      <w:pPr>
        <w:pStyle w:val="Subtitle"/>
      </w:pPr>
      <w:r>
        <w:t>Alex Chen · 2026</w:t>
      </w:r>
    </w:p>
    <w:p>
      <w:r>
        <w:rPr>
          <w:i/>
          <w:sz w:val="18"/>
        </w:rPr>
        <w:t>Draft - not yet confirmed by employee</w:t>
      </w:r>
    </w:p>
    <w:p>
      <w:pPr>
        <w:pStyle w:val="Heading3"/>
      </w:pPr>
      <w:r>
        <w:rPr>
          <w:b w:val="0"/>
        </w:rPr>
        <w:t>Atlas</w:t>
      </w:r>
    </w:p>
    <w:p>
      <w:pPr/>
      <w:r>
        <w:rPr>
          <w:b w:val="0"/>
        </w:rPr>
        <w:t>The Atlas project aimed to simplify the onboarding experience for first-time workspace administrators at small and midsize customer organizations. The baseline median time to finish the defined first-workspace setup task was 10 minutes. The project proposed a 30% reduction in median setup time, from 10 to 7 minutes, as a design target. I was responsible for measurement: the event taxonomy, instrumentation, data-quality checks, and pilot verification. I drafted the event taxonomy for various checklist stages and collaborated with Design and Data Science to define completion and drop-off consistently.</w:t>
      </w:r>
    </w:p>
    <w:p>
      <w:pPr/>
      <w:r>
        <w:rPr>
          <w:b w:val="0"/>
        </w:rPr>
        <w:t>The Atlas pilot covered 300 first-time workspace administrators across six customer organizations in July. I implemented the telemetry and validated the task-completion data used in this readout. The pilot observed a 20% reduction in median first-workspace setup time from 10 minutes to 8 minutes, falling short of the original 30% target. The team shipped the guided flow, content, and validation changes together; this pilot does not isolate the causal effect of any single change or person. Results apply to this pilot, not all customers, revenue, or retention. These measurements describe a team-level result.</w:t>
      </w:r>
    </w:p>
    <w:p>
      <w:pPr>
        <w:pStyle w:val="Heading3"/>
      </w:pPr>
      <w:r>
        <w:rPr>
          <w:b w:val="0"/>
        </w:rPr>
        <w:t>Beacon</w:t>
      </w:r>
    </w:p>
    <w:p>
      <w:pPr/>
      <w:r>
        <w:rPr>
          <w:b w:val="0"/>
        </w:rPr>
        <w:t>The Beacon project aimed to help internal customer-support agents find relevant knowledge articles more quickly while answering customer tickets. The baseline median time to find an approved answer for the evaluation task set was 4.2 minutes. The design target was approximately 35% lower median search time, around 2.7 minutes. I built the interactive prototype and wrote the evaluation harness.</w:t>
      </w:r>
    </w:p>
    <w:p>
      <w:pPr/>
      <w:r>
        <w:rPr>
          <w:b w:val="0"/>
        </w:rPr>
        <w:t>Forty support agents participated in a task-based pilot with 186 evaluation tasks drawn from historical, de-identified support scenarios. I supplied the prototype, evaluation harness, and analysis worksheet. The pilot observed a 26.2% reduction in median time to find an approved answer, from 4.2 minutes to 3.1 minutes. The observed pilot improvement was below the approximately 35% design target. We do not have evidence of production-wide time savings, revenue, or customer-satisfaction changes. These measurements describe a team-level result.</w:t>
      </w:r>
    </w:p>
    <w:p>
      <w:pPr>
        <w:pStyle w:val="Heading2"/>
      </w:pPr>
      <w:r>
        <w:rPr>
          <w:b w:val="0"/>
        </w:rPr>
        <w:t>Leadership Principles Summary</w:t>
      </w:r>
    </w:p>
    <w:p>
      <w:pPr>
        <w:pStyle w:val="Heading3"/>
      </w:pPr>
      <w:r>
        <w:rPr>
          <w:b w:val="0"/>
        </w:rPr>
        <w:t>Ownership</w:t>
      </w:r>
    </w:p>
    <w:p>
      <w:pPr/>
      <w:r>
        <w:rPr>
          <w:b w:val="0"/>
        </w:rPr>
        <w:t>I owned a defined set of measurement and evaluation deliverables across Atlas and Beacon. For Atlas, these included the event taxonomy, instrumentation, validation checks and verification notebook; for Beacon, I supplied the interactive prototype, evaluation harness and analysis worksheet. This is a concrete connection to Ownership because I can identify the artifacts I was responsible for and how others used them. Priya's feedback describes shared measurement definitions and verification queries that helped Design and Data Science discuss the same task boundary. Sam describes a prototype that support agents could try before production integration and a harness that made pilot review easier to repeat. Those observations explain the practical team value of my deliverables while keeping the overall project and evaluation outcomes shared.</w:t>
      </w:r>
    </w:p>
    <w:p>
      <w:pPr>
        <w:pStyle w:val="Heading3"/>
      </w:pPr>
      <w:r>
        <w:rPr>
          <w:b w:val="0"/>
        </w:rPr>
        <w:t>Dive Deep</w:t>
      </w:r>
    </w:p>
    <w:p>
      <w:pPr/>
      <w:r>
        <w:rPr>
          <w:b w:val="0"/>
        </w:rPr>
        <w:t>My Atlas measurement work required attention to the definitions behind the result, rather than only its headline percentage. I drafted an event taxonomy that distinguished checklist start, step validation, step completion and full workspace completion, then implemented telemetry and validated the task-completion data used in the pilot readout. I connect this work to Dive Deep because the contribution concerned how completion was defined, observed and verified. Priya's feedback identifies the resulting common task boundary as useful to Design and Data Science. For Beacon, my evaluation harness and analysis worksheet supported the pilot review, with Sam specifically noting that the harness made that review easier to repeat. Together, these observations connect detailed measurement work to a clearer shared task boundary and repeatable pilot review, with each benefit presented as the supplied reviewers' qualitative assessment.</w:t>
      </w:r>
    </w:p>
    <w:p>
      <w:pPr>
        <w:pStyle w:val="Heading2"/>
      </w:pPr>
      <w:r>
        <w:rPr>
          <w:b w:val="0"/>
        </w:rPr>
        <w:t>Next Year Goals</w:t>
      </w:r>
    </w:p>
    <w:p>
      <w:pPr/>
      <w:r>
        <w:rPr>
          <w:b w:val="0"/>
        </w:rPr>
        <w:t>For Atlas, the proposed direction is to explore simpler validation messages and measure the broader rollout of the onboarding experience. For Beacon, the proposed direction is to investigate knowledge freshness, permissions-aware result filters, and zero-result queries for support agents. My manager and I have not yet agreed on 2027 individual goals.</w:t>
      </w:r>
    </w:p>
    <w:p>
      <w:pPr>
        <w:pStyle w:val="Heading2"/>
      </w:pPr>
      <w:r>
        <w:rPr>
          <w:b w:val="0"/>
        </w:rPr>
        <w:t>Peer Feedback Summary</w:t>
      </w:r>
    </w:p>
    <w:p>
      <w:pPr/>
      <w:r>
        <w:rPr>
          <w:b w:val="0"/>
        </w:rPr>
        <w:t>Priya Shah, the project lead for Atlas, noted that I made Atlas measurement definitions explicit and shared the verification queries. This helped Design and Data Science discuss the same task boundary. Sam Wilson from Support Operations for Beacon observed that my Beacon prototype let support agents try the workflow before production integration, and the evaluation harness made our pilot review easier to repeat.</w:t>
      </w:r>
    </w:p>
    <w:sectPr w:rsidR="00FC693F" w:rsidRPr="0006063C" w:rsidSect="00034616">
      <w:footerReference w:type="default" r:id="rId9"/>
      <w:pgSz w:w="11909" w:h="16834"/>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4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4344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43444"/>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43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4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434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4344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4344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Summary</dc:title>
  <dc:subject/>
  <dc:creator>Alex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