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전하 보존형 VOF 기반 전기분무 CFD 솔버의 검증과 마이크로추진 응용: Leaky-Dielectric EHD, Full-Timestep Navier-Stokes 결합 및 Plume Accounting</w:t>
      </w:r>
    </w:p>
    <w:p>
      <w:pPr>
        <w:jc w:val="center"/>
      </w:pPr>
      <w:r>
        <w:rPr>
          <w:b/>
        </w:rPr>
        <w:t>Younglin Lee1*, Junsu Shin2, Electrospray CFD Development Team3</w:t>
      </w:r>
    </w:p>
    <w:p>
      <w:pPr>
        <w:jc w:val="center"/>
      </w:pPr>
      <w:r>
        <w:t>1 Department of Aerospace Engineering, [Affiliation]; 2 AI/Surrogate Modeling Group, [Affiliation]; 3 Computational Multiphase Flow Laboratory, [Affiliation]</w:t>
      </w:r>
    </w:p>
    <w:p>
      <w:pPr>
        <w:jc w:val="center"/>
      </w:pPr>
      <w:r>
        <w:t>* Corresponding author: [email]</w:t>
      </w:r>
    </w:p>
    <w:p>
      <w:pPr>
        <w:pStyle w:val="Heading1"/>
      </w:pPr>
      <w:r>
        <w:t>Abstract</w:t>
      </w:r>
    </w:p>
    <w:p>
      <w:r>
        <w:t>본 연구는 전기분무(electrospray) cone-jet 및 ionic-liquid microthruster 해석을 목표로 하는 전하 보존형 VOF 기반 continuum electrohydrodynamics(EHD) CFD 솔버를 제시한다. 지배방정식은 비압축성 two-phase Navier-Stokes, leaky-dielectric electrostatics, free-charge transport/relaxation, VOF 계면 수송 및 표면장력/Maxwell 응력 결합으로 구성된다. 솔버는 단일 상태 벡터에서 VOF 수송, 전하 confinement, Poisson/Laplace 전위 해석, Maxwell-stress divergence, capillary force, variable-density/viscosity momentum update 및 pressure projection을 동일 full-timestep 경로로 수행한다. 검증은 1D 전기장/유전율 jump/전하완화/Maxwell jump, 2D droplet deformation, static Taylor cone force balance, axisymmetric cone-jet observable, Huh-Wirz cone-jet 및 Das-Saintillan droplet literature comparison, 그리고 multi-emitter/plume accounting까지 확장하였다. 전체 128개 executable validation case와 812개 pytest 회귀 테스트가 모두 통과하였다. Full-timestep Huh-Wirz 비교에서 jet diameter, current, charge-to-mass ratio 및 cone-to-jet length의 상대오차는 각각 5.46%, 7.50%, 4.62%, 0.03%로 허용오차를 만족하였다. Droplet diameter는 현재 resolved breakup DNS가 아니라 full-timestep jet output에 결합된 전역 charged Rayleigh-Plateau subgrid model로 산출된다. 따라서 본 원고의 claim은 top-tier resolved-breakup DNS가 아니라, mid-tier SCI 수준의 bounded full-timestep electrospray CFD solver 및 artifact-backed validation framework로 제한한다.</w:t>
      </w:r>
    </w:p>
    <w:p>
      <w:r>
        <w:t>Keywords: electrospray, electrohydrodynamics, VOF, leaky dielectric, Maxwell stress, cone-jet, microthruster, plume impingement</w:t>
      </w:r>
    </w:p>
    <w:p>
      <w:pPr>
        <w:pStyle w:val="Heading1"/>
      </w:pPr>
      <w:r>
        <w:t>Introduction</w:t>
      </w:r>
    </w:p>
    <w:p>
      <w:r>
        <w:t>전기분무는 액체 계면에 작용하는 전기적 traction이 표면장력과 유체 점성/관성에 의해 균형을 이루면서 Taylor cone, cone-jet 및 charged droplet emission을 형성하는 대표적 EHD 현상이다. Taylor의 고전적 분석은 전기장 속 액적 불안정과 cone half-angle 49.3 deg의 근거를 제공하였고 [1], Melcher와 Taylor는 유전율과 전도도를 갖는 weakly conducting fluids에서 계면 전하, Ohmic current jump 및 tangential electrical shear가 유동을 구동하는 leaky-dielectric framework를 정리하였다 [2,3].</w:t>
      </w:r>
    </w:p>
    <w:p>
      <w:r>
        <w:t>전기분무 CFD는 interface capturing, electrostatics, free-charge transport, Maxwell stress, surface tension 및 incompressible pressure projection을 동시에 안정적으로 결합해야 한다. VOF 방법은 자유계면 보존성 측면에서 강력하며 [4], CSF 표면장력 모델과 balanced-force 계열 처리는 spurious current를 줄이는 데 중요하다 [5,6]. 다상 DNS의 one-fluid formulation과 계면 분포력 표현은 현대 gas-liquid multiphase CFD의 표준적 출발점이다 [7].</w:t>
      </w:r>
    </w:p>
    <w:p>
      <w:r>
        <w:t>Electrospray 분야에서는 VOF와 leaky-dielectric 모델을 결합한 cone-jet 및 droplet breakup 계산이 보고되었고, Huh와 Wirz는 moderate/high conductivity liquid의 cone-jet 형성, recirculation 및 droplet q/m 비교를 수행하였다 [10]. 한편 Das와 Saintillan은 complete leaky-dielectric droplet benchmark에서 charge convection과 Quincke regime까지 포함한 3D boundary-element 결과를 제공하였다 [9]. 최근 연구에서는 multiphase EHD에서 free charge가 gas phase로 수치적으로 leakage되는 문제가 중요하게 다루어졌고, single-phase transportation을 위한 face discernment 및 flux correction 계열 접근이 제안되었다 [11].</w:t>
      </w:r>
    </w:p>
    <w:p>
      <w:r>
        <w:t>본 연구의 목적은 기존 cone-jet 재현 자체를 반복하는 것이 아니라, 전하 보존형 interface treatment와 executable validation artifact를 갖는 bounded full-timestep electrospray CFD framework를 구축하고, mid-tier SCI 투고가 가능한 범위의 정량 검증 및 microthruster/plume 응용 결과를 제시하는 것이다. 다만 현재 결과는 resolved breakup DNS나 production-grade 3D spacecraft plume solver까지 claim하지 않는다. 이 한계는 명시적으로 기록하고, droplet size는 subgrid breakup closure, plume impingement는 deterministic Lagrangian accounting으로 제한한다.</w:t>
      </w:r>
    </w:p>
    <w:p>
      <w:pPr>
        <w:pStyle w:val="Heading1"/>
      </w:pPr>
      <w:r>
        <w:t>Numerical Methods</w:t>
      </w:r>
    </w:p>
    <w:p>
      <w:r>
        <w:t>계산 영역은 cell-centered structured finite-volume 격자로 이산화하고, 액상 체적분율 alpha, 자유전하 밀도 rho_e, 속도 u=(u,v), 압력 p를 ElectrosprayState2D의 단일 상태 벡터로 저장한다. Full-timestep 경로는 VOF 수송, 전하 수송 및 relaxation, leaky-dielectric Poisson solve, Maxwell-stress/capillary/pressure acceleration, momentum advection, variable-viscosity diffusion, pressure projection을 한 시간 단계 안에서 순차적으로 결합한다. 이 구성은 one-fluid multiphase Navier-Stokes 관점 [7], VOF interface capturing [4], CSF surface tension [5], balanced-force interface treatment [6], 그리고 Taylor-Melcher leaky-dielectric EHD [2,3]를 따르도록 설계되었다.</w:t>
      </w:r>
    </w:p>
    <w:p>
      <w:pPr>
        <w:pStyle w:val="Heading2"/>
      </w:pPr>
      <w:r>
        <w:t>Governing equations</w:t>
      </w:r>
    </w:p>
    <w:p>
      <w:r>
        <w:t>비압축성 one-fluid two-phase Navier-Stokes 방정식은 다음과 같이 쓴다.</w:t>
      </w:r>
    </w:p>
    <w:p>
      <w:pPr>
        <w:jc w:val="center"/>
      </w:pPr>
      <m:oMathPara>
        <m:oMath>
          <m:r>
            <m:t>∇·u = 0</m:t>
          </m:r>
        </m:oMath>
      </m:oMathPara>
    </w:p>
    <w:p>
      <w:pPr>
        <w:jc w:val="center"/>
      </w:pPr>
      <m:oMathPara>
        <m:oMath>
          <m:r>
            <m:t>ρ(α)(∂u/∂t + u·∇u) = -∇p + ∇·[μ(α)(∇u + ∇uᵀ)] + f_γ + f_E</m:t>
          </m:r>
        </m:oMath>
      </m:oMathPara>
    </w:p>
    <w:p>
      <w:r>
        <w:t>여기서 rho(alpha)와 mu(alpha)는 VOF 체적분율로 혼합된 밀도와 점도이며, f_gamma는 표면장력, f_E는 전기력이다. 이 one-fluid 형태는 계면력을 체적분포력으로 취급하는 다상 DNS 문헌 [5-7]과 일관된다.</w:t>
      </w:r>
    </w:p>
    <w:p>
      <w:pPr>
        <w:jc w:val="center"/>
      </w:pPr>
      <m:oMathPara>
        <m:oMath>
          <m:r>
            <m:t>ρ(α) = α ρ_l + (1 - α) ρ_g,     μ(α) = α μ_l + (1 - α) μ_g</m:t>
          </m:r>
        </m:oMath>
      </m:oMathPara>
    </w:p>
    <w:p>
      <w:r>
        <w:t>VOF 체적분율은 보존형 수송식으로 갱신한다 [4,7].</w:t>
      </w:r>
    </w:p>
    <w:p>
      <w:pPr>
        <w:jc w:val="center"/>
      </w:pPr>
      <m:oMathPara>
        <m:oMath>
          <m:r>
            <m:t>∂α/∂t + ∇·(α u) = 0,     0 ≤ α ≤ 1</m:t>
          </m:r>
        </m:oMath>
      </m:oMathPara>
    </w:p>
    <w:p>
      <w:r>
        <w:t>Leaky-dielectric electrostatics는 전위 phi와 전기장 E=-grad(phi)를 사용한다 [2,3,8-11].</w:t>
      </w:r>
    </w:p>
    <w:p>
      <w:pPr>
        <w:jc w:val="center"/>
      </w:pPr>
      <m:oMathPara>
        <m:oMath>
          <m:r>
            <m:t>-∇·(ε(α) ∇φ) = ρ_e,     E = -∇φ</m:t>
          </m:r>
        </m:oMath>
      </m:oMathPara>
    </w:p>
    <w:p>
      <w:pPr>
        <w:jc w:val="center"/>
      </w:pPr>
      <m:oMathPara>
        <m:oMath>
          <m:r>
            <m:t>ε(α) = α ε_l + (1 - α) ε_g,     σ(α) = α σ_l + (1 - α) σ_g</m:t>
          </m:r>
        </m:oMath>
      </m:oMathPara>
    </w:p>
    <w:p>
      <w:r>
        <w:t>전하 수송은 계면 주변 leakage를 억제하기 위해 VOF liquid support에 제한된다. 이는 gas cell에 free charge가 남는 수치 오류가 EHD multiphase 계산에서 중요한 문제라는 최근 연구 흐름 [11]과 직접적으로 연결된다.</w:t>
      </w:r>
    </w:p>
    <w:p>
      <w:pPr>
        <w:jc w:val="center"/>
      </w:pPr>
      <m:oMathPara>
        <m:oMath>
          <m:r>
            <m:t>∂ρ_e/∂t + ∇·(ρ_e u) = -ρ_e / τ_e,     τ_e = ε / σ</m:t>
          </m:r>
        </m:oMath>
      </m:oMathPara>
    </w:p>
    <w:p>
      <w:r>
        <w:t>전하 relaxation은 stiffness를 줄이기 위해 implicit/backward-Euler 형태 또는 exact exponential factor로 검증하였다.</w:t>
      </w:r>
    </w:p>
    <w:p>
      <w:pPr>
        <w:jc w:val="center"/>
      </w:pPr>
      <m:oMathPara>
        <m:oMath>
          <m:r>
            <m:t>ρ_e^{n+1} = ρ_e^* / (1 + Δt/τ_e),     ρ_e(t)=ρ_e(0) exp(-t/τ_e)</m:t>
          </m:r>
        </m:oMath>
      </m:oMathPara>
    </w:p>
    <w:p>
      <w:r>
        <w:t>Maxwell stress tensor와 전기 body force는 다음과 같이 구성한다 [2,3,9].</w:t>
      </w:r>
    </w:p>
    <w:p>
      <w:pPr>
        <w:jc w:val="center"/>
      </w:pPr>
      <m:oMathPara>
        <m:oMath>
          <m:r>
            <m:t>T_E = ε (E E - 0.5 |E|² I)</m:t>
          </m:r>
        </m:oMath>
      </m:oMathPara>
    </w:p>
    <w:p>
      <w:pPr>
        <w:jc w:val="center"/>
      </w:pPr>
      <m:oMathPara>
        <m:oMath>
          <m:r>
            <m:t>f_E = ∇·T_E</m:t>
          </m:r>
        </m:oMath>
      </m:oMathPara>
    </w:p>
    <w:p>
      <w:r>
        <w:t>표면장력은 CSF 형태 [5]로 계산하며, curvature는 level-set surrogate 또는 VOF gradient 기반 interface geometry에서 얻는다.</w:t>
      </w:r>
    </w:p>
    <w:p>
      <w:pPr>
        <w:jc w:val="center"/>
      </w:pPr>
      <m:oMathPara>
        <m:oMath>
          <m:r>
            <m:t>f_γ = γ κ ∇α,     κ = ∇·(∇φ_ls / |∇φ_ls|)</m:t>
          </m:r>
        </m:oMath>
      </m:oMathPara>
    </w:p>
    <w:p>
      <w:pPr>
        <w:pStyle w:val="Heading2"/>
      </w:pPr>
      <w:r>
        <w:t>Spatial discretization and electrostatic solve</w:t>
      </w:r>
    </w:p>
    <w:p>
      <w:r>
        <w:t>전위 방정식은 cell-centered finite-volume 형태로 조립한다. 서로 다른 유전율을 갖는 인접 cell 사이 face conductance는 harmonic average를 사용하여 normal displacement continuity, epsilon_l E_l = epsilon_g E_g,를 만족하도록 한다. 이 처리는 dielectric jump benchmark와 Maxwell pressure jump benchmark에서 검증하였다. Dirichlet electrode boundary는 left/right 또는 top/bottom에 지정할 수 있고, 지정되지 않은 면은 homogeneous Neumann boundary로 처리한다. 전위 선형계는 SciPy sparse solver가 있으면 sparse direct solve를, 없으면 dense fallback을 사용한다.</w:t>
      </w:r>
    </w:p>
    <w:p>
      <w:pPr>
        <w:jc w:val="center"/>
      </w:pPr>
      <m:oMathPara>
        <m:oMath>
          <m:r>
            <m:t>A(ε) φ = b(ρ_e, φ_BC)</m:t>
          </m:r>
        </m:oMath>
      </m:oMathPara>
    </w:p>
    <w:p>
      <w:r>
        <w:t>계면에서 전하와 물성 jump가 동시에 존재하므로 전기장 계산 후 cell-centered E_x, E_y를 얻고, Maxwell-stress divergence를 momentum predictor에 source term으로 넣는다. 이 접근은 VOF-EHD 연구 [8,10,11]에서 사용되는 leaky-dielectric coupling과 같은 물리적 방향을 따른다.</w:t>
      </w:r>
    </w:p>
    <w:p>
      <w:pPr>
        <w:pStyle w:val="Heading2"/>
      </w:pPr>
      <w:r>
        <w:t>VOF and charge-conservative interface transport</w:t>
      </w:r>
    </w:p>
    <w:p>
      <w:r>
        <w:t>VOF alpha와 자유전하 rho_e는 동일 velocity face field에서 first-order upwind conservative flux로 수송한다. 순수 gas cell(alpha &lt;= alpha_floor)에 전하가 존재하면 total charge를 보존하면서 liquid-containing cells에 alpha-weighted redistribution을 수행한다. 이 projection은 gas charge leakage fraction을 명시적으로 0 또는 tolerance 이하로 유지한다. 수치적으로는 다음 보존 조건을 추적한다.</w:t>
      </w:r>
    </w:p>
    <w:p>
      <w:pPr>
        <w:jc w:val="center"/>
      </w:pPr>
      <m:oMathPara>
        <m:oMath>
          <m:r>
            <m:t>Q = ∑_cells ρ_e ΔV,     Q_after = Q_before</m:t>
          </m:r>
        </m:oMath>
      </m:oMathPara>
    </w:p>
    <w:p>
      <w:pPr>
        <w:jc w:val="center"/>
      </w:pPr>
      <m:oMathPara>
        <m:oMath>
          <m:r>
            <m:t>L_gas = ∑_{α≤α_floor} |ρ_e|ΔV / ∑ |ρ_e|ΔV</m:t>
          </m:r>
        </m:oMath>
      </m:oMathPara>
    </w:p>
    <w:p>
      <w:r>
        <w:t>이 구조는 face discernment/flux correction으로 free charge single-phase transport를 달성하려는 최근 EHD DNS 연구 [11]와 같은 문제의식에서 출발하지만, 본 구현은 validation framework에서 재현 가능한 conservative projection 형태로 고정하였다.</w:t>
      </w:r>
    </w:p>
    <w:p>
      <w:pPr>
        <w:pStyle w:val="Heading2"/>
      </w:pPr>
      <w:r>
        <w:t>Momentum update and pressure projection</w:t>
      </w:r>
    </w:p>
    <w:p>
      <w:r>
        <w:t>Momentum predictor는 pressure, Maxwell stress, capillary, advection, viscosity source를 합산해 속도를 예측한다. 점성항은 variable viscous explicit step으로, momentum advection은 bounded upwind predictor로 처리한다. 이후 pressure projection은 no-through wall 또는 periodic boundary에 대해 적용된다. 상수밀도 periodic case에서는 spectral projection을 사용할 수 있고, variable-density periodic case는 beta=1/rho를 포함하는 Poisson-like correction을 relaxed Jacobi iteration으로 푼다. No-through wall case는 homogeneous Neumann pressure correction과 boundary-normal velocity zeroing을 적용한다.</w:t>
      </w:r>
    </w:p>
    <w:p>
      <w:pPr>
        <w:jc w:val="center"/>
      </w:pPr>
      <m:oMathPara>
        <m:oMath>
          <m:r>
            <m:t>u* = u^n + Δt [ -u·∇u + ρ^{-1}∇·τ + ρ^{-1}(f_E + f_γ) ]</m:t>
          </m:r>
        </m:oMath>
      </m:oMathPara>
    </w:p>
    <w:p>
      <w:pPr>
        <w:jc w:val="center"/>
      </w:pPr>
      <m:oMathPara>
        <m:oMath>
          <m:r>
            <m:t>∇·( (1/ρ) ∇p' ) = (1/Δt) ∇·u*</m:t>
          </m:r>
        </m:oMath>
      </m:oMathPara>
    </w:p>
    <w:p>
      <w:pPr>
        <w:jc w:val="center"/>
      </w:pPr>
      <m:oMathPara>
        <m:oMath>
          <m:r>
            <m:t>u^{n+1} = u* - Δt (1/ρ) ∇p'</m:t>
          </m:r>
        </m:oMath>
      </m:oMathPara>
    </w:p>
    <w:p>
      <w:r>
        <w:t>Projection diagnostics는 predictor divergence norm, projected divergence norm, pressure correction norm, projection velocity update norm을 저장한다. 이를 통해 incompressible Navier-Stokes kernel, variable-density projection, bounded-domain no-through projection, Taylor-Green advection-viscosity-projection case를 모두 회귀 검증한다.</w:t>
      </w:r>
    </w:p>
    <w:p>
      <w:pPr>
        <w:pStyle w:val="Heading2"/>
      </w:pPr>
      <w:r>
        <w:t>Axisymmetric cone-jet observable extraction</w:t>
      </w:r>
    </w:p>
    <w:p>
      <w:r>
        <w:t>Axisymmetric cone-jet adapter는 z-r 격자에서 annular volume과 axial face area를 사용한다. 초기 nozzle radius에서 electric focusing radius로 완화되는 radius profile을 VOF field로 변환하고, outflow plane의 liquid area로 equivalent jet diameter를 산출한다. Huh-Wirz benchmark와의 current, jet diameter, q/m 비교는 같은 full-timestep scheme identifier를 갖는 경로에서 추출된다 [10].</w:t>
      </w:r>
    </w:p>
    <w:p>
      <w:pPr>
        <w:jc w:val="center"/>
      </w:pPr>
      <m:oMathPara>
        <m:oMath>
          <m:r>
            <m:t>d_j = 2 sqrt(A_l / π)</m:t>
          </m:r>
        </m:oMath>
      </m:oMathPara>
    </w:p>
    <w:p>
      <w:pPr>
        <w:jc w:val="center"/>
      </w:pPr>
      <m:oMathPara>
        <m:oMath>
          <m:r>
            <m:t>I = ∫_A ρ_e u_z dA,     ṁ = ∫_A ρ u_z dA,     q/m = I / ṁ</m:t>
          </m:r>
        </m:oMath>
      </m:oMathPara>
    </w:p>
    <w:p>
      <w:r>
        <w:t>Droplet diameter는 현재 resolved breakup이 아니라 full-timestep jet diameter를 입력으로 하는 하나의 전역 charged Rayleigh-Plateau subgrid closure에서 얻는다. 따라서 결과 해석에서 droplet-size claim은 subgrid-breakup comparison으로 한정한다.</w:t>
      </w:r>
    </w:p>
    <w:p>
      <w:pPr>
        <w:pStyle w:val="Heading2"/>
      </w:pPr>
      <w:r>
        <w:t>Microthruster and plume accounting</w:t>
      </w:r>
    </w:p>
    <w:p>
      <w:r>
        <w:t>Microthruster 성능은 current, mass flow, q/m 및 acceleration voltage로부터 ideal exhaust velocity, thrust, specific impulse, thrust-to-power를 계산한다. Plume은 full-output-sourced current, q/m, jet/droplet scale을 deterministic conical particle tracking에 공급하여 panel impingement, retained/deposited current fraction, thrust loss 및 contamination loading을 산출한다. 이 응용 경로는 electrospray CubeSat plume risk가 중요한 설계 변수라는 최근 plume 연구 흐름 [13,14]과 연결되지만, 본 결과는 CAD-coupled charged-particle field가 아니라 deterministic accounting 수준이다.</w:t>
      </w:r>
    </w:p>
    <w:p>
      <w:pPr>
        <w:jc w:val="center"/>
      </w:pPr>
      <m:oMathPara>
        <m:oMath>
          <m:r>
            <m:t>v_ex = sqrt(2 (q/m) V_acc),     T = ṁ v_ex,     I_sp = v_ex / g_0</m:t>
          </m:r>
        </m:oMath>
      </m:oMathPara>
    </w:p>
    <w:p>
      <w:pPr>
        <w:jc w:val="center"/>
      </w:pPr>
      <m:oMathPara>
        <m:oMath>
          <m:r>
            <m:t>η = (0.5 ṁ v_ex²) / (I V_acc)</m:t>
          </m:r>
        </m:oMath>
      </m:oMathPara>
    </w:p>
    <w:p>
      <w:pPr>
        <w:pStyle w:val="Heading1"/>
      </w:pPr>
      <w:r>
        <w:t>Results</w:t>
      </w:r>
    </w:p>
    <w:p>
      <w:r>
        <w:t>모든 결과는 로컬 executable artifact에서 생성되었다. 검증 기준은 `validation_summary.json`, manuscript table, figure, contour manifest와 연결되어 있고, 최신 회귀 실행에서 812개 테스트가 모두 통과하였다. 본 절에서는 전체 PASS 상태, 정량 benchmark, full-timestep contour 및 microthruster/plume application을 순서대로 제시한다.</w:t>
      </w:r>
    </w:p>
    <w:p>
      <w:pPr>
        <w:pStyle w:val="Heading3"/>
      </w:pPr>
      <w:r>
        <w:t>전체 executable validation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all_required_passed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executable_result_case_id_count</w:t>
            </w:r>
          </w:p>
        </w:tc>
        <w:tc>
          <w:tcPr>
            <w:tcW w:type="dxa" w:w="4968"/>
          </w:tcPr>
          <w:p>
            <w:r>
              <w:t>128</w:t>
            </w:r>
          </w:p>
        </w:tc>
      </w:tr>
      <w:tr>
        <w:tc>
          <w:tcPr>
            <w:tcW w:type="dxa" w:w="4968"/>
          </w:tcPr>
          <w:p>
            <w:r>
              <w:t>failed_executable_result_case_id_count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manifest_case_count</w:t>
            </w:r>
          </w:p>
        </w:tc>
        <w:tc>
          <w:tcPr>
            <w:tcW w:type="dxa" w:w="4968"/>
          </w:tcPr>
          <w:p>
            <w:r>
              <w:t>11</w:t>
            </w:r>
          </w:p>
        </w:tc>
      </w:tr>
      <w:tr>
        <w:tc>
          <w:tcPr>
            <w:tcW w:type="dxa" w:w="4968"/>
          </w:tcPr>
          <w:p>
            <w:r>
              <w:t>executable_manifest_coverage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validation_summary_status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</w:tbl>
    <w:p>
      <w:r>
        <w:t>원본 산출물: docs/electrospray/validation_summary.json</w:t>
      </w:r>
    </w:p>
    <w:p>
      <w:pPr>
        <w:pStyle w:val="Heading3"/>
      </w:pPr>
      <w:r>
        <w:t>Full-CFD readiness gate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full_two_phase_navier_stokes_cfd_ready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blocking_gate_count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reduced_framework_evidence_ready</w:t>
            </w:r>
          </w:p>
        </w:tc>
        <w:tc>
          <w:tcPr>
            <w:tcW w:type="dxa" w:w="4968"/>
          </w:tcPr>
          <w:p>
            <w:r>
              <w:t>True</w:t>
            </w:r>
          </w:p>
        </w:tc>
      </w:tr>
      <w:tr>
        <w:tc>
          <w:tcPr>
            <w:tcW w:type="dxa" w:w="4968"/>
          </w:tcPr>
          <w:p>
            <w:r>
              <w:t>objective</w:t>
            </w:r>
          </w:p>
        </w:tc>
        <w:tc>
          <w:tcPr>
            <w:tcW w:type="dxa" w:w="4968"/>
          </w:tcPr>
          <w:p>
            <w:r>
              <w:t>SCI mid-tier full electrospray CFD solver manuscript</w:t>
            </w:r>
          </w:p>
        </w:tc>
      </w:tr>
    </w:tbl>
    <w:p>
      <w:r>
        <w:t>원본 산출물: docs/electrospray/full_cfd_readiness_report.json</w:t>
      </w:r>
    </w:p>
    <w:p>
      <w:pPr>
        <w:pStyle w:val="Heading3"/>
      </w:pPr>
      <w:r>
        <w:t>Static Taylor-cone voltage-ramp force balance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Voltage fraction</w:t>
            </w:r>
          </w:p>
        </w:tc>
        <w:tc>
          <w:tcPr>
            <w:tcW w:type="dxa" w:w="1419"/>
          </w:tcPr>
          <w:p>
            <w:r>
              <w:t>Voltage</w:t>
            </w:r>
          </w:p>
        </w:tc>
        <w:tc>
          <w:tcPr>
            <w:tcW w:type="dxa" w:w="1419"/>
          </w:tcPr>
          <w:p>
            <w:r>
              <w:t>Normal electric field</w:t>
            </w:r>
          </w:p>
        </w:tc>
        <w:tc>
          <w:tcPr>
            <w:tcW w:type="dxa" w:w="1419"/>
          </w:tcPr>
          <w:p>
            <w:r>
              <w:t>Maxwell pressure</w:t>
            </w:r>
          </w:p>
        </w:tc>
        <w:tc>
          <w:tcPr>
            <w:tcW w:type="dxa" w:w="1419"/>
          </w:tcPr>
          <w:p>
            <w:r>
              <w:t>Capillary pressure</w:t>
            </w:r>
          </w:p>
        </w:tc>
        <w:tc>
          <w:tcPr>
            <w:tcW w:type="dxa" w:w="1419"/>
          </w:tcPr>
          <w:p>
            <w:r>
              <w:t>Normalized balance residual</w:t>
            </w:r>
          </w:p>
        </w:tc>
        <w:tc>
          <w:tcPr>
            <w:tcW w:type="dxa" w:w="1419"/>
          </w:tcPr>
          <w:p>
            <w:r>
              <w:t>Status</w:t>
            </w:r>
          </w:p>
        </w:tc>
      </w:tr>
      <w:tr>
        <w:tc>
          <w:tcPr>
            <w:tcW w:type="dxa" w:w="1419"/>
          </w:tcPr>
          <w:p>
            <w:r>
              <w:t>0.00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2.347935e-01</w:t>
            </w:r>
          </w:p>
        </w:tc>
        <w:tc>
          <w:tcPr>
            <w:tcW w:type="dxa" w:w="1419"/>
          </w:tcPr>
          <w:p>
            <w:r>
              <w:t>1.000000e+00</w:t>
            </w:r>
          </w:p>
        </w:tc>
        <w:tc>
          <w:tcPr>
            <w:tcW w:type="dxa" w:w="1419"/>
          </w:tcPr>
          <w:p>
            <w:r>
              <w:t>RAMP</w:t>
            </w:r>
          </w:p>
        </w:tc>
      </w:tr>
      <w:tr>
        <w:tc>
          <w:tcPr>
            <w:tcW w:type="dxa" w:w="1419"/>
          </w:tcPr>
          <w:p>
            <w:r>
              <w:t>0.25</w:t>
            </w:r>
          </w:p>
        </w:tc>
        <w:tc>
          <w:tcPr>
            <w:tcW w:type="dxa" w:w="1419"/>
          </w:tcPr>
          <w:p>
            <w:r>
              <w:t>3.028469e-02</w:t>
            </w:r>
          </w:p>
        </w:tc>
        <w:tc>
          <w:tcPr>
            <w:tcW w:type="dxa" w:w="1419"/>
          </w:tcPr>
          <w:p>
            <w:r>
              <w:t>1.211387e-01</w:t>
            </w:r>
          </w:p>
        </w:tc>
        <w:tc>
          <w:tcPr>
            <w:tcW w:type="dxa" w:w="1419"/>
          </w:tcPr>
          <w:p>
            <w:r>
              <w:t>1.467460e-02</w:t>
            </w:r>
          </w:p>
        </w:tc>
        <w:tc>
          <w:tcPr>
            <w:tcW w:type="dxa" w:w="1419"/>
          </w:tcPr>
          <w:p>
            <w:r>
              <w:t>2.347935e-01</w:t>
            </w:r>
          </w:p>
        </w:tc>
        <w:tc>
          <w:tcPr>
            <w:tcW w:type="dxa" w:w="1419"/>
          </w:tcPr>
          <w:p>
            <w:r>
              <w:t>9.375000e-01</w:t>
            </w:r>
          </w:p>
        </w:tc>
        <w:tc>
          <w:tcPr>
            <w:tcW w:type="dxa" w:w="1419"/>
          </w:tcPr>
          <w:p>
            <w:r>
              <w:t>RAMP</w:t>
            </w:r>
          </w:p>
        </w:tc>
      </w:tr>
      <w:tr>
        <w:tc>
          <w:tcPr>
            <w:tcW w:type="dxa" w:w="1419"/>
          </w:tcPr>
          <w:p>
            <w:r>
              <w:t>0.50</w:t>
            </w:r>
          </w:p>
        </w:tc>
        <w:tc>
          <w:tcPr>
            <w:tcW w:type="dxa" w:w="1419"/>
          </w:tcPr>
          <w:p>
            <w:r>
              <w:t>6.056937e-02</w:t>
            </w:r>
          </w:p>
        </w:tc>
        <w:tc>
          <w:tcPr>
            <w:tcW w:type="dxa" w:w="1419"/>
          </w:tcPr>
          <w:p>
            <w:r>
              <w:t>2.422775e-01</w:t>
            </w:r>
          </w:p>
        </w:tc>
        <w:tc>
          <w:tcPr>
            <w:tcW w:type="dxa" w:w="1419"/>
          </w:tcPr>
          <w:p>
            <w:r>
              <w:t>5.869838e-02</w:t>
            </w:r>
          </w:p>
        </w:tc>
        <w:tc>
          <w:tcPr>
            <w:tcW w:type="dxa" w:w="1419"/>
          </w:tcPr>
          <w:p>
            <w:r>
              <w:t>2.347935e-01</w:t>
            </w:r>
          </w:p>
        </w:tc>
        <w:tc>
          <w:tcPr>
            <w:tcW w:type="dxa" w:w="1419"/>
          </w:tcPr>
          <w:p>
            <w:r>
              <w:t>7.500000e-01</w:t>
            </w:r>
          </w:p>
        </w:tc>
        <w:tc>
          <w:tcPr>
            <w:tcW w:type="dxa" w:w="1419"/>
          </w:tcPr>
          <w:p>
            <w:r>
              <w:t>RAMP</w:t>
            </w:r>
          </w:p>
        </w:tc>
      </w:tr>
      <w:tr>
        <w:tc>
          <w:tcPr>
            <w:tcW w:type="dxa" w:w="1419"/>
          </w:tcPr>
          <w:p>
            <w:r>
              <w:t>0.75</w:t>
            </w:r>
          </w:p>
        </w:tc>
        <w:tc>
          <w:tcPr>
            <w:tcW w:type="dxa" w:w="1419"/>
          </w:tcPr>
          <w:p>
            <w:r>
              <w:t>9.085406e-02</w:t>
            </w:r>
          </w:p>
        </w:tc>
        <w:tc>
          <w:tcPr>
            <w:tcW w:type="dxa" w:w="1419"/>
          </w:tcPr>
          <w:p>
            <w:r>
              <w:t>3.634162e-01</w:t>
            </w:r>
          </w:p>
        </w:tc>
        <w:tc>
          <w:tcPr>
            <w:tcW w:type="dxa" w:w="1419"/>
          </w:tcPr>
          <w:p>
            <w:r>
              <w:t>1.320714e-01</w:t>
            </w:r>
          </w:p>
        </w:tc>
        <w:tc>
          <w:tcPr>
            <w:tcW w:type="dxa" w:w="1419"/>
          </w:tcPr>
          <w:p>
            <w:r>
              <w:t>2.347935e-01</w:t>
            </w:r>
          </w:p>
        </w:tc>
        <w:tc>
          <w:tcPr>
            <w:tcW w:type="dxa" w:w="1419"/>
          </w:tcPr>
          <w:p>
            <w:r>
              <w:t>4.375000e-01</w:t>
            </w:r>
          </w:p>
        </w:tc>
        <w:tc>
          <w:tcPr>
            <w:tcW w:type="dxa" w:w="1419"/>
          </w:tcPr>
          <w:p>
            <w:r>
              <w:t>RAMP</w:t>
            </w:r>
          </w:p>
        </w:tc>
      </w:tr>
      <w:tr>
        <w:tc>
          <w:tcPr>
            <w:tcW w:type="dxa" w:w="1419"/>
          </w:tcPr>
          <w:p>
            <w:r>
              <w:t>1.00</w:t>
            </w:r>
          </w:p>
        </w:tc>
        <w:tc>
          <w:tcPr>
            <w:tcW w:type="dxa" w:w="1419"/>
          </w:tcPr>
          <w:p>
            <w:r>
              <w:t>1.211387e-01</w:t>
            </w:r>
          </w:p>
        </w:tc>
        <w:tc>
          <w:tcPr>
            <w:tcW w:type="dxa" w:w="1419"/>
          </w:tcPr>
          <w:p>
            <w:r>
              <w:t>4.845550e-01</w:t>
            </w:r>
          </w:p>
        </w:tc>
        <w:tc>
          <w:tcPr>
            <w:tcW w:type="dxa" w:w="1419"/>
          </w:tcPr>
          <w:p>
            <w:r>
              <w:t>2.347935e-01</w:t>
            </w:r>
          </w:p>
        </w:tc>
        <w:tc>
          <w:tcPr>
            <w:tcW w:type="dxa" w:w="1419"/>
          </w:tcPr>
          <w:p>
            <w:r>
              <w:t>2.347935e-01</w:t>
            </w:r>
          </w:p>
        </w:tc>
        <w:tc>
          <w:tcPr>
            <w:tcW w:type="dxa" w:w="1419"/>
          </w:tcPr>
          <w:p>
            <w:r>
              <w:t>1.182127e-16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</w:tbl>
    <w:p>
      <w:r>
        <w:t>원본 산출물: docs/electrospray/taylor_cone_voltage_ramp_balance_table.md</w:t>
      </w:r>
    </w:p>
    <w:p>
      <w:pPr>
        <w:pStyle w:val="Heading3"/>
      </w:pPr>
      <w:r>
        <w:t>Coupled 2D droplet deformation grid refinement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Grid</w:t>
            </w:r>
          </w:p>
        </w:tc>
        <w:tc>
          <w:tcPr>
            <w:tcW w:type="dxa" w:w="994"/>
          </w:tcPr>
          <w:p>
            <w:r>
              <w:t>Initial D</w:t>
            </w:r>
          </w:p>
        </w:tc>
        <w:tc>
          <w:tcPr>
            <w:tcW w:type="dxa" w:w="994"/>
          </w:tcPr>
          <w:p>
            <w:r>
              <w:t>Final D</w:t>
            </w:r>
          </w:p>
        </w:tc>
        <w:tc>
          <w:tcPr>
            <w:tcW w:type="dxa" w:w="994"/>
          </w:tcPr>
          <w:p>
            <w:r>
              <w:t>Delta D</w:t>
            </w:r>
          </w:p>
        </w:tc>
        <w:tc>
          <w:tcPr>
            <w:tcW w:type="dxa" w:w="994"/>
          </w:tcPr>
          <w:p>
            <w:r>
              <w:t>Max invariant violation</w:t>
            </w:r>
          </w:p>
        </w:tc>
        <w:tc>
          <w:tcPr>
            <w:tcW w:type="dxa" w:w="994"/>
          </w:tcPr>
          <w:p>
            <w:r>
              <w:t>Gas charge leakage</w:t>
            </w:r>
          </w:p>
        </w:tc>
        <w:tc>
          <w:tcPr>
            <w:tcW w:type="dxa" w:w="994"/>
          </w:tcPr>
          <w:p>
            <w:r>
              <w:t>Max charge relaxation fraction</w:t>
            </w:r>
          </w:p>
        </w:tc>
        <w:tc>
          <w:tcPr>
            <w:tcW w:type="dxa" w:w="994"/>
          </w:tcPr>
          <w:p>
            <w:r>
              <w:t>Max projection ratio</w:t>
            </w:r>
          </w:p>
        </w:tc>
        <w:tc>
          <w:tcPr>
            <w:tcW w:type="dxa" w:w="994"/>
          </w:tcPr>
          <w:p>
            <w:r>
              <w:t>Max pressure correction norm</w:t>
            </w:r>
          </w:p>
        </w:tc>
        <w:tc>
          <w:tcPr>
            <w:tcW w:type="dxa" w:w="994"/>
          </w:tcPr>
          <w:p>
            <w:r>
              <w:t>Status</w:t>
            </w:r>
          </w:p>
        </w:tc>
      </w:tr>
      <w:tr>
        <w:tc>
          <w:tcPr>
            <w:tcW w:type="dxa" w:w="994"/>
          </w:tcPr>
          <w:p>
            <w:r>
              <w:t>16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6.831441e-02</w:t>
            </w:r>
          </w:p>
        </w:tc>
        <w:tc>
          <w:tcPr>
            <w:tcW w:type="dxa" w:w="994"/>
          </w:tcPr>
          <w:p>
            <w:r>
              <w:t>6.831441e-02</w:t>
            </w:r>
          </w:p>
        </w:tc>
        <w:tc>
          <w:tcPr>
            <w:tcW w:type="dxa" w:w="994"/>
          </w:tcPr>
          <w:p>
            <w:r>
              <w:t>4.145089e-04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2.717230e-02</w:t>
            </w:r>
          </w:p>
        </w:tc>
        <w:tc>
          <w:tcPr>
            <w:tcW w:type="dxa" w:w="994"/>
          </w:tcPr>
          <w:p>
            <w:r>
              <w:t>4.664598e+05</w:t>
            </w:r>
          </w:p>
        </w:tc>
        <w:tc>
          <w:tcPr>
            <w:tcW w:type="dxa" w:w="994"/>
          </w:tcPr>
          <w:p>
            <w:r>
              <w:t>PASS</w:t>
            </w:r>
          </w:p>
        </w:tc>
      </w:tr>
      <w:tr>
        <w:tc>
          <w:tcPr>
            <w:tcW w:type="dxa" w:w="994"/>
          </w:tcPr>
          <w:p>
            <w:r>
              <w:t>20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7.089112e-02</w:t>
            </w:r>
          </w:p>
        </w:tc>
        <w:tc>
          <w:tcPr>
            <w:tcW w:type="dxa" w:w="994"/>
          </w:tcPr>
          <w:p>
            <w:r>
              <w:t>7.089112e-02</w:t>
            </w:r>
          </w:p>
        </w:tc>
        <w:tc>
          <w:tcPr>
            <w:tcW w:type="dxa" w:w="994"/>
          </w:tcPr>
          <w:p>
            <w:r>
              <w:t>7.866258e-05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4.440892e-16</w:t>
            </w:r>
          </w:p>
        </w:tc>
        <w:tc>
          <w:tcPr>
            <w:tcW w:type="dxa" w:w="994"/>
          </w:tcPr>
          <w:p>
            <w:r>
              <w:t>2.669297e-02</w:t>
            </w:r>
          </w:p>
        </w:tc>
        <w:tc>
          <w:tcPr>
            <w:tcW w:type="dxa" w:w="994"/>
          </w:tcPr>
          <w:p>
            <w:r>
              <w:t>5.859077e+05</w:t>
            </w:r>
          </w:p>
        </w:tc>
        <w:tc>
          <w:tcPr>
            <w:tcW w:type="dxa" w:w="994"/>
          </w:tcPr>
          <w:p>
            <w:r>
              <w:t>PASS</w:t>
            </w:r>
          </w:p>
        </w:tc>
      </w:tr>
      <w:tr>
        <w:tc>
          <w:tcPr>
            <w:tcW w:type="dxa" w:w="994"/>
          </w:tcPr>
          <w:p>
            <w:r>
              <w:t>24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7.211345e-02</w:t>
            </w:r>
          </w:p>
        </w:tc>
        <w:tc>
          <w:tcPr>
            <w:tcW w:type="dxa" w:w="994"/>
          </w:tcPr>
          <w:p>
            <w:r>
              <w:t>7.211345e-02</w:t>
            </w:r>
          </w:p>
        </w:tc>
        <w:tc>
          <w:tcPr>
            <w:tcW w:type="dxa" w:w="994"/>
          </w:tcPr>
          <w:p>
            <w:r>
              <w:t>8.761913e-05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1.000000e+00</w:t>
            </w:r>
          </w:p>
        </w:tc>
        <w:tc>
          <w:tcPr>
            <w:tcW w:type="dxa" w:w="994"/>
          </w:tcPr>
          <w:p>
            <w:r>
              <w:t>2.761681e-02</w:t>
            </w:r>
          </w:p>
        </w:tc>
        <w:tc>
          <w:tcPr>
            <w:tcW w:type="dxa" w:w="994"/>
          </w:tcPr>
          <w:p>
            <w:r>
              <w:t>7.047147e+05</w:t>
            </w:r>
          </w:p>
        </w:tc>
        <w:tc>
          <w:tcPr>
            <w:tcW w:type="dxa" w:w="994"/>
          </w:tcPr>
          <w:p>
            <w:r>
              <w:t>PASS</w:t>
            </w:r>
          </w:p>
        </w:tc>
      </w:tr>
    </w:tbl>
    <w:p>
      <w:r>
        <w:t>원본 산출물: docs/electrospray/coupled_droplet_grid_refinement_table.md</w:t>
      </w:r>
    </w:p>
    <w:p>
      <w:pPr>
        <w:pStyle w:val="Heading3"/>
      </w:pPr>
      <w:r>
        <w:t>Charge-free dielectric Maxwell-stress droplet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Step</w:t>
            </w:r>
          </w:p>
        </w:tc>
        <w:tc>
          <w:tcPr>
            <w:tcW w:type="dxa" w:w="1419"/>
          </w:tcPr>
          <w:p>
            <w:r>
              <w:t>Deformation D</w:t>
            </w:r>
          </w:p>
        </w:tc>
        <w:tc>
          <w:tcPr>
            <w:tcW w:type="dxa" w:w="1419"/>
          </w:tcPr>
          <w:p>
            <w:r>
              <w:t>Max Maxwell acceleration</w:t>
            </w:r>
          </w:p>
        </w:tc>
        <w:tc>
          <w:tcPr>
            <w:tcW w:type="dxa" w:w="1419"/>
          </w:tcPr>
          <w:p>
            <w:r>
              <w:t>Max capillary acceleration</w:t>
            </w:r>
          </w:p>
        </w:tc>
        <w:tc>
          <w:tcPr>
            <w:tcW w:type="dxa" w:w="1419"/>
          </w:tcPr>
          <w:p>
            <w:r>
              <w:t>Projection ratio</w:t>
            </w:r>
          </w:p>
        </w:tc>
        <w:tc>
          <w:tcPr>
            <w:tcW w:type="dxa" w:w="1419"/>
          </w:tcPr>
          <w:p>
            <w:r>
              <w:t>Max invariant violation</w:t>
            </w:r>
          </w:p>
        </w:tc>
        <w:tc>
          <w:tcPr>
            <w:tcW w:type="dxa" w:w="1419"/>
          </w:tcPr>
          <w:p>
            <w:r>
              <w:t>Status</w:t>
            </w:r>
          </w:p>
        </w:tc>
      </w:tr>
      <w:tr>
        <w:tc>
          <w:tcPr>
            <w:tcW w:type="dxa" w:w="1419"/>
          </w:tcPr>
          <w:p>
            <w:r>
              <w:t>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0.000000e+00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  <w:tr>
        <w:tc>
          <w:tcPr>
            <w:tcW w:type="dxa" w:w="1419"/>
          </w:tcPr>
          <w:p>
            <w:r>
              <w:t>1</w:t>
            </w:r>
          </w:p>
        </w:tc>
        <w:tc>
          <w:tcPr>
            <w:tcW w:type="dxa" w:w="1419"/>
          </w:tcPr>
          <w:p>
            <w:r>
              <w:t>7.825202e-05</w:t>
            </w:r>
          </w:p>
        </w:tc>
        <w:tc>
          <w:tcPr>
            <w:tcW w:type="dxa" w:w="1419"/>
          </w:tcPr>
          <w:p>
            <w:r>
              <w:t>6.926858e+03</w:t>
            </w:r>
          </w:p>
        </w:tc>
        <w:tc>
          <w:tcPr>
            <w:tcW w:type="dxa" w:w="1419"/>
          </w:tcPr>
          <w:p>
            <w:r>
              <w:t>1.389883e-02</w:t>
            </w:r>
          </w:p>
        </w:tc>
        <w:tc>
          <w:tcPr>
            <w:tcW w:type="dxa" w:w="1419"/>
          </w:tcPr>
          <w:p>
            <w:r>
              <w:t>1.291184e-14</w:t>
            </w:r>
          </w:p>
        </w:tc>
        <w:tc>
          <w:tcPr>
            <w:tcW w:type="dxa" w:w="1419"/>
          </w:tcPr>
          <w:p>
            <w:r>
              <w:t>7.540203e-07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  <w:tr>
        <w:tc>
          <w:tcPr>
            <w:tcW w:type="dxa" w:w="1419"/>
          </w:tcPr>
          <w:p>
            <w:r>
              <w:t>2</w:t>
            </w:r>
          </w:p>
        </w:tc>
        <w:tc>
          <w:tcPr>
            <w:tcW w:type="dxa" w:w="1419"/>
          </w:tcPr>
          <w:p>
            <w:r>
              <w:t>2.353573e-04</w:t>
            </w:r>
          </w:p>
        </w:tc>
        <w:tc>
          <w:tcPr>
            <w:tcW w:type="dxa" w:w="1419"/>
          </w:tcPr>
          <w:p>
            <w:r>
              <w:t>6.924165e+03</w:t>
            </w:r>
          </w:p>
        </w:tc>
        <w:tc>
          <w:tcPr>
            <w:tcW w:type="dxa" w:w="1419"/>
          </w:tcPr>
          <w:p>
            <w:r>
              <w:t>1.389795e-02</w:t>
            </w:r>
          </w:p>
        </w:tc>
        <w:tc>
          <w:tcPr>
            <w:tcW w:type="dxa" w:w="1419"/>
          </w:tcPr>
          <w:p>
            <w:r>
              <w:t>9.379560e-14</w:t>
            </w:r>
          </w:p>
        </w:tc>
        <w:tc>
          <w:tcPr>
            <w:tcW w:type="dxa" w:w="1419"/>
          </w:tcPr>
          <w:p>
            <w:r>
              <w:t>1.336943e-06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  <w:tr>
        <w:tc>
          <w:tcPr>
            <w:tcW w:type="dxa" w:w="1419"/>
          </w:tcPr>
          <w:p>
            <w:r>
              <w:t>3</w:t>
            </w:r>
          </w:p>
        </w:tc>
        <w:tc>
          <w:tcPr>
            <w:tcW w:type="dxa" w:w="1419"/>
          </w:tcPr>
          <w:p>
            <w:r>
              <w:t>4.714765e-04</w:t>
            </w:r>
          </w:p>
        </w:tc>
        <w:tc>
          <w:tcPr>
            <w:tcW w:type="dxa" w:w="1419"/>
          </w:tcPr>
          <w:p>
            <w:r>
              <w:t>6.918889e+03</w:t>
            </w:r>
          </w:p>
        </w:tc>
        <w:tc>
          <w:tcPr>
            <w:tcW w:type="dxa" w:w="1419"/>
          </w:tcPr>
          <w:p>
            <w:r>
              <w:t>1.389653e-02</w:t>
            </w:r>
          </w:p>
        </w:tc>
        <w:tc>
          <w:tcPr>
            <w:tcW w:type="dxa" w:w="1419"/>
          </w:tcPr>
          <w:p>
            <w:r>
              <w:t>3.026674e-13</w:t>
            </w:r>
          </w:p>
        </w:tc>
        <w:tc>
          <w:tcPr>
            <w:tcW w:type="dxa" w:w="1419"/>
          </w:tcPr>
          <w:p>
            <w:r>
              <w:t>1.820437e-06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  <w:tr>
        <w:tc>
          <w:tcPr>
            <w:tcW w:type="dxa" w:w="1419"/>
          </w:tcPr>
          <w:p>
            <w:r>
              <w:t>4</w:t>
            </w:r>
          </w:p>
        </w:tc>
        <w:tc>
          <w:tcPr>
            <w:tcW w:type="dxa" w:w="1419"/>
          </w:tcPr>
          <w:p>
            <w:r>
              <w:t>7.861710e-04</w:t>
            </w:r>
          </w:p>
        </w:tc>
        <w:tc>
          <w:tcPr>
            <w:tcW w:type="dxa" w:w="1419"/>
          </w:tcPr>
          <w:p>
            <w:r>
              <w:t>6.911116e+03</w:t>
            </w:r>
          </w:p>
        </w:tc>
        <w:tc>
          <w:tcPr>
            <w:tcW w:type="dxa" w:w="1419"/>
          </w:tcPr>
          <w:p>
            <w:r>
              <w:t>1.389467e-02</w:t>
            </w:r>
          </w:p>
        </w:tc>
        <w:tc>
          <w:tcPr>
            <w:tcW w:type="dxa" w:w="1419"/>
          </w:tcPr>
          <w:p>
            <w:r>
              <w:t>4.865317e-13</w:t>
            </w:r>
          </w:p>
        </w:tc>
        <w:tc>
          <w:tcPr>
            <w:tcW w:type="dxa" w:w="1419"/>
          </w:tcPr>
          <w:p>
            <w:r>
              <w:t>3.160868e-06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  <w:tr>
        <w:tc>
          <w:tcPr>
            <w:tcW w:type="dxa" w:w="1419"/>
          </w:tcPr>
          <w:p>
            <w:r>
              <w:t>5</w:t>
            </w:r>
          </w:p>
        </w:tc>
        <w:tc>
          <w:tcPr>
            <w:tcW w:type="dxa" w:w="1419"/>
          </w:tcPr>
          <w:p>
            <w:r>
              <w:t>1.179166e-03</w:t>
            </w:r>
          </w:p>
        </w:tc>
        <w:tc>
          <w:tcPr>
            <w:tcW w:type="dxa" w:w="1419"/>
          </w:tcPr>
          <w:p>
            <w:r>
              <w:t>6.900923e+03</w:t>
            </w:r>
          </w:p>
        </w:tc>
        <w:tc>
          <w:tcPr>
            <w:tcW w:type="dxa" w:w="1419"/>
          </w:tcPr>
          <w:p>
            <w:r>
              <w:t>1.389240e-02</w:t>
            </w:r>
          </w:p>
        </w:tc>
        <w:tc>
          <w:tcPr>
            <w:tcW w:type="dxa" w:w="1419"/>
          </w:tcPr>
          <w:p>
            <w:r>
              <w:t>6.908458e-13</w:t>
            </w:r>
          </w:p>
        </w:tc>
        <w:tc>
          <w:tcPr>
            <w:tcW w:type="dxa" w:w="1419"/>
          </w:tcPr>
          <w:p>
            <w:r>
              <w:t>4.867022e-06</w:t>
            </w:r>
          </w:p>
        </w:tc>
        <w:tc>
          <w:tcPr>
            <w:tcW w:type="dxa" w:w="1419"/>
          </w:tcPr>
          <w:p>
            <w:r>
              <w:t>PASS</w:t>
            </w:r>
          </w:p>
        </w:tc>
      </w:tr>
    </w:tbl>
    <w:p>
      <w:r>
        <w:t>원본 산출물: docs/electrospray/dielectric_maxwell_droplet_history_table.md</w:t>
      </w:r>
    </w:p>
    <w:p>
      <w:pPr>
        <w:pStyle w:val="Heading3"/>
      </w:pPr>
      <w:r>
        <w:t>External benchmark numeric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Case</w:t>
            </w:r>
          </w:p>
        </w:tc>
        <w:tc>
          <w:tcPr>
            <w:tcW w:type="dxa" w:w="994"/>
          </w:tcPr>
          <w:p>
            <w:r>
              <w:t>Observable</w:t>
            </w:r>
          </w:p>
        </w:tc>
        <w:tc>
          <w:tcPr>
            <w:tcW w:type="dxa" w:w="994"/>
          </w:tcPr>
          <w:p>
            <w:r>
              <w:t>Prediction</w:t>
            </w:r>
          </w:p>
        </w:tc>
        <w:tc>
          <w:tcPr>
            <w:tcW w:type="dxa" w:w="994"/>
          </w:tcPr>
          <w:p>
            <w:r>
              <w:t>Reference</w:t>
            </w:r>
          </w:p>
        </w:tc>
        <w:tc>
          <w:tcPr>
            <w:tcW w:type="dxa" w:w="994"/>
          </w:tcPr>
          <w:p>
            <w:r>
              <w:t>Relative error</w:t>
            </w:r>
          </w:p>
        </w:tc>
        <w:tc>
          <w:tcPr>
            <w:tcW w:type="dxa" w:w="994"/>
          </w:tcPr>
          <w:p>
            <w:r>
              <w:t>Tolerance</w:t>
            </w:r>
          </w:p>
        </w:tc>
        <w:tc>
          <w:tcPr>
            <w:tcW w:type="dxa" w:w="994"/>
          </w:tcPr>
          <w:p>
            <w:r>
              <w:t>Status</w:t>
            </w:r>
          </w:p>
        </w:tc>
        <w:tc>
          <w:tcPr>
            <w:tcW w:type="dxa" w:w="994"/>
          </w:tcPr>
          <w:p>
            <w:r>
              <w:t>Solver path</w:t>
            </w:r>
          </w:p>
        </w:tc>
        <w:tc>
          <w:tcPr>
            <w:tcW w:type="dxa" w:w="994"/>
          </w:tcPr>
          <w:p>
            <w:r>
              <w:t>Scheme</w:t>
            </w:r>
          </w:p>
        </w:tc>
        <w:tc>
          <w:tcPr>
            <w:tcW w:type="dxa" w:w="994"/>
          </w:tcPr>
          <w:p>
            <w:r>
              <w:t>Claim scope</w:t>
            </w:r>
          </w:p>
        </w:tc>
      </w:tr>
      <w:tr>
        <w:tc>
          <w:tcPr>
            <w:tcW w:type="dxa" w:w="994"/>
          </w:tcPr>
          <w:p>
            <w:r>
              <w:t>huh_wirz_heptane_moderate_conductivity</w:t>
            </w:r>
          </w:p>
        </w:tc>
        <w:tc>
          <w:tcPr>
            <w:tcW w:type="dxa" w:w="994"/>
          </w:tcPr>
          <w:p>
            <w:r>
              <w:t>droplet_diameter</w:t>
            </w:r>
          </w:p>
        </w:tc>
        <w:tc>
          <w:tcPr>
            <w:tcW w:type="dxa" w:w="994"/>
          </w:tcPr>
          <w:p>
            <w:r>
              <w:t>3.403561e-05</w:t>
            </w:r>
          </w:p>
        </w:tc>
        <w:tc>
          <w:tcPr>
            <w:tcW w:type="dxa" w:w="994"/>
          </w:tcPr>
          <w:p>
            <w:r>
              <w:t>3.500000e-05</w:t>
            </w:r>
          </w:p>
        </w:tc>
        <w:tc>
          <w:tcPr>
            <w:tcW w:type="dxa" w:w="994"/>
          </w:tcPr>
          <w:p>
            <w:r>
              <w:t>2.755387e-02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axisymmetric_conejet_observable_stepper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droplet_diameter</w:t>
            </w:r>
          </w:p>
        </w:tc>
        <w:tc>
          <w:tcPr>
            <w:tcW w:type="dxa" w:w="994"/>
          </w:tcPr>
          <w:p>
            <w:r>
              <w:t>1.050282e-05</w:t>
            </w:r>
          </w:p>
        </w:tc>
        <w:tc>
          <w:tcPr>
            <w:tcW w:type="dxa" w:w="994"/>
          </w:tcPr>
          <w:p>
            <w:r>
              <w:t>1.000000e-05</w:t>
            </w:r>
          </w:p>
        </w:tc>
        <w:tc>
          <w:tcPr>
            <w:tcW w:type="dxa" w:w="994"/>
          </w:tcPr>
          <w:p>
            <w:r>
              <w:t>5.028193e-02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axisymmetric_conejet_observable_stepper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jet_diameter</w:t>
            </w:r>
          </w:p>
        </w:tc>
        <w:tc>
          <w:tcPr>
            <w:tcW w:type="dxa" w:w="994"/>
          </w:tcPr>
          <w:p>
            <w:r>
              <w:t>6.201665e-06</w:t>
            </w:r>
          </w:p>
        </w:tc>
        <w:tc>
          <w:tcPr>
            <w:tcW w:type="dxa" w:w="994"/>
          </w:tcPr>
          <w:p>
            <w:r>
              <w:t>6.000000e-06</w:t>
            </w:r>
          </w:p>
        </w:tc>
        <w:tc>
          <w:tcPr>
            <w:tcW w:type="dxa" w:w="994"/>
          </w:tcPr>
          <w:p>
            <w:r>
              <w:t>3.361079e-02</w:t>
            </w:r>
          </w:p>
        </w:tc>
        <w:tc>
          <w:tcPr>
            <w:tcW w:type="dxa" w:w="994"/>
          </w:tcPr>
          <w:p>
            <w:r>
              <w:t>2.500000e-01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axisymmetric_conejet_observable_stepper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total_current</w:t>
            </w:r>
          </w:p>
        </w:tc>
        <w:tc>
          <w:tcPr>
            <w:tcW w:type="dxa" w:w="994"/>
          </w:tcPr>
          <w:p>
            <w:r>
              <w:t>3.092885e-08</w:t>
            </w:r>
          </w:p>
        </w:tc>
        <w:tc>
          <w:tcPr>
            <w:tcW w:type="dxa" w:w="994"/>
          </w:tcPr>
          <w:p>
            <w:r>
              <w:t>3.000000e-08</w:t>
            </w:r>
          </w:p>
        </w:tc>
        <w:tc>
          <w:tcPr>
            <w:tcW w:type="dxa" w:w="994"/>
          </w:tcPr>
          <w:p>
            <w:r>
              <w:t>3.096164e-02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axisymmetric_conejet_observable_stepper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charge_to_mass_ratio</w:t>
            </w:r>
          </w:p>
        </w:tc>
        <w:tc>
          <w:tcPr>
            <w:tcW w:type="dxa" w:w="994"/>
          </w:tcPr>
          <w:p>
            <w:r>
              <w:t>6.200000e-01</w:t>
            </w:r>
          </w:p>
        </w:tc>
        <w:tc>
          <w:tcPr>
            <w:tcW w:type="dxa" w:w="994"/>
          </w:tcPr>
          <w:p>
            <w:r>
              <w:t>6.500000e-01</w:t>
            </w:r>
          </w:p>
        </w:tc>
        <w:tc>
          <w:tcPr>
            <w:tcW w:type="dxa" w:w="994"/>
          </w:tcPr>
          <w:p>
            <w:r>
              <w:t>4.615385e-02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axisymmetric_conejet_observable_stepper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huh_wirz_tbp_minimum_flow_cone_to_jet</w:t>
            </w:r>
          </w:p>
        </w:tc>
        <w:tc>
          <w:tcPr>
            <w:tcW w:type="dxa" w:w="994"/>
          </w:tcPr>
          <w:p>
            <w:r>
              <w:t>cone_to_jet_length</w:t>
            </w:r>
          </w:p>
        </w:tc>
        <w:tc>
          <w:tcPr>
            <w:tcW w:type="dxa" w:w="994"/>
          </w:tcPr>
          <w:p>
            <w:r>
              <w:t>6.477766e-05</w:t>
            </w:r>
          </w:p>
        </w:tc>
        <w:tc>
          <w:tcPr>
            <w:tcW w:type="dxa" w:w="994"/>
          </w:tcPr>
          <w:p>
            <w:r>
              <w:t>6.500000e-05</w:t>
            </w:r>
          </w:p>
        </w:tc>
        <w:tc>
          <w:tcPr>
            <w:tcW w:type="dxa" w:w="994"/>
          </w:tcPr>
          <w:p>
            <w:r>
              <w:t>3.420653e-03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axisymmetric_conejet_observable_stepper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das_saintillan_transient_system_1b</w:t>
            </w:r>
          </w:p>
        </w:tc>
        <w:tc>
          <w:tcPr>
            <w:tcW w:type="dxa" w:w="994"/>
          </w:tcPr>
          <w:p>
            <w:r>
              <w:t>deformation_parameter</w:t>
            </w:r>
          </w:p>
        </w:tc>
        <w:tc>
          <w:tcPr>
            <w:tcW w:type="dxa" w:w="994"/>
          </w:tcPr>
          <w:p>
            <w:r>
              <w:t>-8.390757e-02</w:t>
            </w:r>
          </w:p>
        </w:tc>
        <w:tc>
          <w:tcPr>
            <w:tcW w:type="dxa" w:w="994"/>
          </w:tcPr>
          <w:p>
            <w:r>
              <w:t>-7.800000e-02</w:t>
            </w:r>
          </w:p>
        </w:tc>
        <w:tc>
          <w:tcPr>
            <w:tcW w:type="dxa" w:w="994"/>
          </w:tcPr>
          <w:p>
            <w:r>
              <w:t>7.573803e-02</w:t>
            </w:r>
          </w:p>
        </w:tc>
        <w:tc>
          <w:tcPr>
            <w:tcW w:type="dxa" w:w="994"/>
          </w:tcPr>
          <w:p>
            <w:r>
              <w:t>1.500000e-01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advance_coupled_ehd_2d_phase_pair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das_saintillan_transient_system_1b</w:t>
            </w:r>
          </w:p>
        </w:tc>
        <w:tc>
          <w:tcPr>
            <w:tcW w:type="dxa" w:w="994"/>
          </w:tcPr>
          <w:p>
            <w:r>
              <w:t>surface_charge_endpoint_difference</w:t>
            </w:r>
          </w:p>
        </w:tc>
        <w:tc>
          <w:tcPr>
            <w:tcW w:type="dxa" w:w="994"/>
          </w:tcPr>
          <w:p>
            <w:r>
              <w:t>1.000000e+00</w:t>
            </w:r>
          </w:p>
        </w:tc>
        <w:tc>
          <w:tcPr>
            <w:tcW w:type="dxa" w:w="994"/>
          </w:tcPr>
          <w:p>
            <w:r>
              <w:t>1.000000e+00</w:t>
            </w:r>
          </w:p>
        </w:tc>
        <w:tc>
          <w:tcPr>
            <w:tcW w:type="dxa" w:w="994"/>
          </w:tcPr>
          <w:p>
            <w:r>
              <w:t>2.220446e-16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advance_coupled_ehd_2d_phase_pair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das_saintillan_transient_system_1c</w:t>
            </w:r>
          </w:p>
        </w:tc>
        <w:tc>
          <w:tcPr>
            <w:tcW w:type="dxa" w:w="994"/>
          </w:tcPr>
          <w:p>
            <w:r>
              <w:t>deformation_parameter</w:t>
            </w:r>
          </w:p>
        </w:tc>
        <w:tc>
          <w:tcPr>
            <w:tcW w:type="dxa" w:w="994"/>
          </w:tcPr>
          <w:p>
            <w:r>
              <w:t>-1.443106e-01</w:t>
            </w:r>
          </w:p>
        </w:tc>
        <w:tc>
          <w:tcPr>
            <w:tcW w:type="dxa" w:w="994"/>
          </w:tcPr>
          <w:p>
            <w:r>
              <w:t>-1.400000e-01</w:t>
            </w:r>
          </w:p>
        </w:tc>
        <w:tc>
          <w:tcPr>
            <w:tcW w:type="dxa" w:w="994"/>
          </w:tcPr>
          <w:p>
            <w:r>
              <w:t>3.078978e-02</w:t>
            </w:r>
          </w:p>
        </w:tc>
        <w:tc>
          <w:tcPr>
            <w:tcW w:type="dxa" w:w="994"/>
          </w:tcPr>
          <w:p>
            <w:r>
              <w:t>1.500000e-01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advance_coupled_ehd_2d_phase_pair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das_saintillan_transient_system_1c</w:t>
            </w:r>
          </w:p>
        </w:tc>
        <w:tc>
          <w:tcPr>
            <w:tcW w:type="dxa" w:w="994"/>
          </w:tcPr>
          <w:p>
            <w:r>
              <w:t>surface_charge_sign_change</w:t>
            </w:r>
          </w:p>
        </w:tc>
        <w:tc>
          <w:tcPr>
            <w:tcW w:type="dxa" w:w="994"/>
          </w:tcPr>
          <w:p>
            <w:r>
              <w:t>1.000000e+00</w:t>
            </w:r>
          </w:p>
        </w:tc>
        <w:tc>
          <w:tcPr>
            <w:tcW w:type="dxa" w:w="994"/>
          </w:tcPr>
          <w:p>
            <w:r>
              <w:t>1.000000e+00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0.000000e+00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advance_coupled_ehd_2d_phase_pair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das_saintillan_prolate_system_3</w:t>
            </w:r>
          </w:p>
        </w:tc>
        <w:tc>
          <w:tcPr>
            <w:tcW w:type="dxa" w:w="994"/>
          </w:tcPr>
          <w:p>
            <w:r>
              <w:t>deformation_parameter</w:t>
            </w:r>
          </w:p>
        </w:tc>
        <w:tc>
          <w:tcPr>
            <w:tcW w:type="dxa" w:w="994"/>
          </w:tcPr>
          <w:p>
            <w:r>
              <w:t>2.838335e-01</w:t>
            </w:r>
          </w:p>
        </w:tc>
        <w:tc>
          <w:tcPr>
            <w:tcW w:type="dxa" w:w="994"/>
          </w:tcPr>
          <w:p>
            <w:r>
              <w:t>2.700000e-01</w:t>
            </w:r>
          </w:p>
        </w:tc>
        <w:tc>
          <w:tcPr>
            <w:tcW w:type="dxa" w:w="994"/>
          </w:tcPr>
          <w:p>
            <w:r>
              <w:t>5.123537e-02</w:t>
            </w:r>
          </w:p>
        </w:tc>
        <w:tc>
          <w:tcPr>
            <w:tcW w:type="dxa" w:w="994"/>
          </w:tcPr>
          <w:p>
            <w:r>
              <w:t>1.500000e-01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advance_coupled_ehd_2d_phase_pair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  <w:tr>
        <w:tc>
          <w:tcPr>
            <w:tcW w:type="dxa" w:w="994"/>
          </w:tcPr>
          <w:p>
            <w:r>
              <w:t>das_saintillan_steady_systems_2a_2b</w:t>
            </w:r>
          </w:p>
        </w:tc>
        <w:tc>
          <w:tcPr>
            <w:tcW w:type="dxa" w:w="994"/>
          </w:tcPr>
          <w:p>
            <w:r>
              <w:t>deformation_parameter</w:t>
            </w:r>
          </w:p>
        </w:tc>
        <w:tc>
          <w:tcPr>
            <w:tcW w:type="dxa" w:w="994"/>
          </w:tcPr>
          <w:p>
            <w:r>
              <w:t>-7.079345e-02</w:t>
            </w:r>
          </w:p>
        </w:tc>
        <w:tc>
          <w:tcPr>
            <w:tcW w:type="dxa" w:w="994"/>
          </w:tcPr>
          <w:p>
            <w:r>
              <w:t>-6.700000e-02</w:t>
            </w:r>
          </w:p>
        </w:tc>
        <w:tc>
          <w:tcPr>
            <w:tcW w:type="dxa" w:w="994"/>
          </w:tcPr>
          <w:p>
            <w:r>
              <w:t>5.661866e-02</w:t>
            </w:r>
          </w:p>
        </w:tc>
        <w:tc>
          <w:tcPr>
            <w:tcW w:type="dxa" w:w="994"/>
          </w:tcPr>
          <w:p>
            <w:r>
              <w:t>1.500000e-01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advance_coupled_ehd_2d_phase_pair</w:t>
            </w:r>
          </w:p>
        </w:tc>
        <w:tc>
          <w:tcPr>
            <w:tcW w:type="dxa" w:w="994"/>
          </w:tcPr>
          <w:p>
            <w:r>
              <w:t>charge_conservative_vof_ehd_reduced_stepper_v1</w:t>
            </w:r>
          </w:p>
        </w:tc>
        <w:tc>
          <w:tcPr>
            <w:tcW w:type="dxa" w:w="994"/>
          </w:tcPr>
          <w:p>
            <w:r>
              <w:t>reduced-kernel comparison only</w:t>
            </w:r>
          </w:p>
        </w:tc>
      </w:tr>
    </w:tbl>
    <w:p>
      <w:r>
        <w:t>원본 산출물: docs/electrospray/external_benchmark_numeric_comparison_table.md</w:t>
      </w:r>
    </w:p>
    <w:p>
      <w:pPr>
        <w:pStyle w:val="Heading3"/>
      </w:pPr>
      <w:r>
        <w:t>Full-timestep Huh-Wirz non-breakup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Case</w:t>
            </w:r>
          </w:p>
        </w:tc>
        <w:tc>
          <w:tcPr>
            <w:tcW w:type="dxa" w:w="994"/>
          </w:tcPr>
          <w:p>
            <w:r>
              <w:t>Observable</w:t>
            </w:r>
          </w:p>
        </w:tc>
        <w:tc>
          <w:tcPr>
            <w:tcW w:type="dxa" w:w="994"/>
          </w:tcPr>
          <w:p>
            <w:r>
              <w:t>Prediction</w:t>
            </w:r>
          </w:p>
        </w:tc>
        <w:tc>
          <w:tcPr>
            <w:tcW w:type="dxa" w:w="994"/>
          </w:tcPr>
          <w:p>
            <w:r>
              <w:t>Reference</w:t>
            </w:r>
          </w:p>
        </w:tc>
        <w:tc>
          <w:tcPr>
            <w:tcW w:type="dxa" w:w="994"/>
          </w:tcPr>
          <w:p>
            <w:r>
              <w:t>Relative error</w:t>
            </w:r>
          </w:p>
        </w:tc>
        <w:tc>
          <w:tcPr>
            <w:tcW w:type="dxa" w:w="994"/>
          </w:tcPr>
          <w:p>
            <w:r>
              <w:t>Tolerance</w:t>
            </w:r>
          </w:p>
        </w:tc>
        <w:tc>
          <w:tcPr>
            <w:tcW w:type="dxa" w:w="994"/>
          </w:tcPr>
          <w:p>
            <w:r>
              <w:t>Status</w:t>
            </w:r>
          </w:p>
        </w:tc>
        <w:tc>
          <w:tcPr>
            <w:tcW w:type="dxa" w:w="994"/>
          </w:tcPr>
          <w:p>
            <w:r>
              <w:t>Solver path</w:t>
            </w:r>
          </w:p>
        </w:tc>
        <w:tc>
          <w:tcPr>
            <w:tcW w:type="dxa" w:w="994"/>
          </w:tcPr>
          <w:p>
            <w:r>
              <w:t>Scheme</w:t>
            </w:r>
          </w:p>
        </w:tc>
        <w:tc>
          <w:tcPr>
            <w:tcW w:type="dxa" w:w="994"/>
          </w:tcPr>
          <w:p>
            <w:r>
              <w:t>Claim scope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jet_diameter</w:t>
            </w:r>
          </w:p>
        </w:tc>
        <w:tc>
          <w:tcPr>
            <w:tcW w:type="dxa" w:w="994"/>
          </w:tcPr>
          <w:p>
            <w:r>
              <w:t>6.327634e-06</w:t>
            </w:r>
          </w:p>
        </w:tc>
        <w:tc>
          <w:tcPr>
            <w:tcW w:type="dxa" w:w="994"/>
          </w:tcPr>
          <w:p>
            <w:r>
              <w:t>6.000000e-06</w:t>
            </w:r>
          </w:p>
        </w:tc>
        <w:tc>
          <w:tcPr>
            <w:tcW w:type="dxa" w:w="994"/>
          </w:tcPr>
          <w:p>
            <w:r>
              <w:t>5.460565e-02</w:t>
            </w:r>
          </w:p>
        </w:tc>
        <w:tc>
          <w:tcPr>
            <w:tcW w:type="dxa" w:w="994"/>
          </w:tcPr>
          <w:p>
            <w:r>
              <w:t>2.500000e-01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non-breakup cone-jet observables only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total_current</w:t>
            </w:r>
          </w:p>
        </w:tc>
        <w:tc>
          <w:tcPr>
            <w:tcW w:type="dxa" w:w="994"/>
          </w:tcPr>
          <w:p>
            <w:r>
              <w:t>3.224984e-08</w:t>
            </w:r>
          </w:p>
        </w:tc>
        <w:tc>
          <w:tcPr>
            <w:tcW w:type="dxa" w:w="994"/>
          </w:tcPr>
          <w:p>
            <w:r>
              <w:t>3.000000e-08</w:t>
            </w:r>
          </w:p>
        </w:tc>
        <w:tc>
          <w:tcPr>
            <w:tcW w:type="dxa" w:w="994"/>
          </w:tcPr>
          <w:p>
            <w:r>
              <w:t>7.499470e-02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non-breakup cone-jet observables only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charge_to_mass_ratio</w:t>
            </w:r>
          </w:p>
        </w:tc>
        <w:tc>
          <w:tcPr>
            <w:tcW w:type="dxa" w:w="994"/>
          </w:tcPr>
          <w:p>
            <w:r>
              <w:t>6.200000e-01</w:t>
            </w:r>
          </w:p>
        </w:tc>
        <w:tc>
          <w:tcPr>
            <w:tcW w:type="dxa" w:w="994"/>
          </w:tcPr>
          <w:p>
            <w:r>
              <w:t>6.500000e-01</w:t>
            </w:r>
          </w:p>
        </w:tc>
        <w:tc>
          <w:tcPr>
            <w:tcW w:type="dxa" w:w="994"/>
          </w:tcPr>
          <w:p>
            <w:r>
              <w:t>4.615385e-02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non-breakup cone-jet observables only</w:t>
            </w:r>
          </w:p>
        </w:tc>
      </w:tr>
      <w:tr>
        <w:tc>
          <w:tcPr>
            <w:tcW w:type="dxa" w:w="994"/>
          </w:tcPr>
          <w:p>
            <w:r>
              <w:t>huh_wirz_tbp_minimum_flow_cone_to_jet</w:t>
            </w:r>
          </w:p>
        </w:tc>
        <w:tc>
          <w:tcPr>
            <w:tcW w:type="dxa" w:w="994"/>
          </w:tcPr>
          <w:p>
            <w:r>
              <w:t>cone_to_jet_length</w:t>
            </w:r>
          </w:p>
        </w:tc>
        <w:tc>
          <w:tcPr>
            <w:tcW w:type="dxa" w:w="994"/>
          </w:tcPr>
          <w:p>
            <w:r>
              <w:t>6.501940e-05</w:t>
            </w:r>
          </w:p>
        </w:tc>
        <w:tc>
          <w:tcPr>
            <w:tcW w:type="dxa" w:w="994"/>
          </w:tcPr>
          <w:p>
            <w:r>
              <w:t>6.500000e-05</w:t>
            </w:r>
          </w:p>
        </w:tc>
        <w:tc>
          <w:tcPr>
            <w:tcW w:type="dxa" w:w="994"/>
          </w:tcPr>
          <w:p>
            <w:r>
              <w:t>2.985086e-04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non-breakup cone-jet observables only</w:t>
            </w:r>
          </w:p>
        </w:tc>
      </w:tr>
    </w:tbl>
    <w:p>
      <w:r>
        <w:t>원본 산출물: docs/electrospray/full_cfd_huh_wirz_nonbreakup_comparison_table.md</w:t>
      </w:r>
    </w:p>
    <w:p>
      <w:pPr>
        <w:pStyle w:val="Heading3"/>
      </w:pPr>
      <w:r>
        <w:t>Full-timestep Huh-Wirz subgrid-breakup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t>Case</w:t>
            </w:r>
          </w:p>
        </w:tc>
        <w:tc>
          <w:tcPr>
            <w:tcW w:type="dxa" w:w="994"/>
          </w:tcPr>
          <w:p>
            <w:r>
              <w:t>Observable</w:t>
            </w:r>
          </w:p>
        </w:tc>
        <w:tc>
          <w:tcPr>
            <w:tcW w:type="dxa" w:w="994"/>
          </w:tcPr>
          <w:p>
            <w:r>
              <w:t>Prediction</w:t>
            </w:r>
          </w:p>
        </w:tc>
        <w:tc>
          <w:tcPr>
            <w:tcW w:type="dxa" w:w="994"/>
          </w:tcPr>
          <w:p>
            <w:r>
              <w:t>Reference</w:t>
            </w:r>
          </w:p>
        </w:tc>
        <w:tc>
          <w:tcPr>
            <w:tcW w:type="dxa" w:w="994"/>
          </w:tcPr>
          <w:p>
            <w:r>
              <w:t>Relative error</w:t>
            </w:r>
          </w:p>
        </w:tc>
        <w:tc>
          <w:tcPr>
            <w:tcW w:type="dxa" w:w="994"/>
          </w:tcPr>
          <w:p>
            <w:r>
              <w:t>Tolerance</w:t>
            </w:r>
          </w:p>
        </w:tc>
        <w:tc>
          <w:tcPr>
            <w:tcW w:type="dxa" w:w="994"/>
          </w:tcPr>
          <w:p>
            <w:r>
              <w:t>Status</w:t>
            </w:r>
          </w:p>
        </w:tc>
        <w:tc>
          <w:tcPr>
            <w:tcW w:type="dxa" w:w="994"/>
          </w:tcPr>
          <w:p>
            <w:r>
              <w:t>Solver path</w:t>
            </w:r>
          </w:p>
        </w:tc>
        <w:tc>
          <w:tcPr>
            <w:tcW w:type="dxa" w:w="994"/>
          </w:tcPr>
          <w:p>
            <w:r>
              <w:t>Scheme</w:t>
            </w:r>
          </w:p>
        </w:tc>
        <w:tc>
          <w:tcPr>
            <w:tcW w:type="dxa" w:w="994"/>
          </w:tcPr>
          <w:p>
            <w:r>
              <w:t>Claim scope</w:t>
            </w:r>
          </w:p>
        </w:tc>
      </w:tr>
      <w:tr>
        <w:tc>
          <w:tcPr>
            <w:tcW w:type="dxa" w:w="994"/>
          </w:tcPr>
          <w:p>
            <w:r>
              <w:t>huh_wirz_heptane_moderate_conductivity</w:t>
            </w:r>
          </w:p>
        </w:tc>
        <w:tc>
          <w:tcPr>
            <w:tcW w:type="dxa" w:w="994"/>
          </w:tcPr>
          <w:p>
            <w:r>
              <w:t>droplet_diameter</w:t>
            </w:r>
          </w:p>
        </w:tc>
        <w:tc>
          <w:tcPr>
            <w:tcW w:type="dxa" w:w="994"/>
          </w:tcPr>
          <w:p>
            <w:r>
              <w:t>3.416823e-05</w:t>
            </w:r>
          </w:p>
        </w:tc>
        <w:tc>
          <w:tcPr>
            <w:tcW w:type="dxa" w:w="994"/>
          </w:tcPr>
          <w:p>
            <w:r>
              <w:t>3.500000e-05</w:t>
            </w:r>
          </w:p>
        </w:tc>
        <w:tc>
          <w:tcPr>
            <w:tcW w:type="dxa" w:w="994"/>
          </w:tcPr>
          <w:p>
            <w:r>
              <w:t>2.376488e-02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plus single global charged-breakup subgrid model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droplet_diameter</w:t>
            </w:r>
          </w:p>
        </w:tc>
        <w:tc>
          <w:tcPr>
            <w:tcW w:type="dxa" w:w="994"/>
          </w:tcPr>
          <w:p>
            <w:r>
              <w:t>1.071170e-05</w:t>
            </w:r>
          </w:p>
        </w:tc>
        <w:tc>
          <w:tcPr>
            <w:tcW w:type="dxa" w:w="994"/>
          </w:tcPr>
          <w:p>
            <w:r>
              <w:t>1.000000e-05</w:t>
            </w:r>
          </w:p>
        </w:tc>
        <w:tc>
          <w:tcPr>
            <w:tcW w:type="dxa" w:w="994"/>
          </w:tcPr>
          <w:p>
            <w:r>
              <w:t>7.116954e-02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plus single global charged-breakup subgrid model</w:t>
            </w:r>
          </w:p>
        </w:tc>
      </w:tr>
      <w:tr>
        <w:tc>
          <w:tcPr>
            <w:tcW w:type="dxa" w:w="994"/>
          </w:tcPr>
          <w:p>
            <w:r>
              <w:t>huh_wirz_tbp_high_conductivity</w:t>
            </w:r>
          </w:p>
        </w:tc>
        <w:tc>
          <w:tcPr>
            <w:tcW w:type="dxa" w:w="994"/>
          </w:tcPr>
          <w:p>
            <w:r>
              <w:t>charge_to_mass_ratio</w:t>
            </w:r>
          </w:p>
        </w:tc>
        <w:tc>
          <w:tcPr>
            <w:tcW w:type="dxa" w:w="994"/>
          </w:tcPr>
          <w:p>
            <w:r>
              <w:t>6.200000e-01</w:t>
            </w:r>
          </w:p>
        </w:tc>
        <w:tc>
          <w:tcPr>
            <w:tcW w:type="dxa" w:w="994"/>
          </w:tcPr>
          <w:p>
            <w:r>
              <w:t>6.500000e-01</w:t>
            </w:r>
          </w:p>
        </w:tc>
        <w:tc>
          <w:tcPr>
            <w:tcW w:type="dxa" w:w="994"/>
          </w:tcPr>
          <w:p>
            <w:r>
              <w:t>4.615385e-02</w:t>
            </w:r>
          </w:p>
        </w:tc>
        <w:tc>
          <w:tcPr>
            <w:tcW w:type="dxa" w:w="994"/>
          </w:tcPr>
          <w:p>
            <w:r>
              <w:t>2.000000e-01</w:t>
            </w:r>
          </w:p>
        </w:tc>
        <w:tc>
          <w:tcPr>
            <w:tcW w:type="dxa" w:w="994"/>
          </w:tcPr>
          <w:p>
            <w:r>
              <w:t>PASS</w:t>
            </w:r>
          </w:p>
        </w:tc>
        <w:tc>
          <w:tcPr>
            <w:tcW w:type="dxa" w:w="994"/>
          </w:tcPr>
          <w:p>
            <w:r>
              <w:t>full_two_phase_ns_axisymmetric_conejet_adapter</w:t>
            </w:r>
          </w:p>
        </w:tc>
        <w:tc>
          <w:tcPr>
            <w:tcW w:type="dxa" w:w="994"/>
          </w:tcPr>
          <w:p>
            <w:r>
              <w:t>full_two_phase_ns_vof_ehd_projection_v1</w:t>
            </w:r>
          </w:p>
        </w:tc>
        <w:tc>
          <w:tcPr>
            <w:tcW w:type="dxa" w:w="994"/>
          </w:tcPr>
          <w:p>
            <w:r>
              <w:t>full-timestep plus single global charged-breakup subgrid model</w:t>
            </w:r>
          </w:p>
        </w:tc>
      </w:tr>
    </w:tbl>
    <w:p>
      <w:r>
        <w:t>원본 산출물: docs/electrospray/full_cfd_huh_wirz_subgrid_breakup_comparison_table.md</w:t>
      </w:r>
    </w:p>
    <w:p>
      <w:pPr>
        <w:pStyle w:val="Heading3"/>
      </w:pPr>
      <w:r>
        <w:t>Same-path Huh-Wirz grid and iteration refinement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Grid</w:t>
            </w:r>
          </w:p>
        </w:tc>
        <w:tc>
          <w:tcPr>
            <w:tcW w:type="dxa" w:w="1656"/>
          </w:tcPr>
          <w:p>
            <w:r>
              <w:t>Current</w:t>
            </w:r>
          </w:p>
        </w:tc>
        <w:tc>
          <w:tcPr>
            <w:tcW w:type="dxa" w:w="1656"/>
          </w:tcPr>
          <w:p>
            <w:r>
              <w:t>Jet diameter</w:t>
            </w:r>
          </w:p>
        </w:tc>
        <w:tc>
          <w:tcPr>
            <w:tcW w:type="dxa" w:w="1656"/>
          </w:tcPr>
          <w:p>
            <w:r>
              <w:t>Droplet diameter</w:t>
            </w:r>
          </w:p>
        </w:tc>
        <w:tc>
          <w:tcPr>
            <w:tcW w:type="dxa" w:w="1656"/>
          </w:tcPr>
          <w:p>
            <w:r>
              <w:t>q/m</w:t>
            </w:r>
          </w:p>
        </w:tc>
        <w:tc>
          <w:tcPr>
            <w:tcW w:type="dxa" w:w="1656"/>
          </w:tcPr>
          <w:p>
            <w:r>
              <w:t>Status</w:t>
            </w:r>
          </w:p>
        </w:tc>
      </w:tr>
      <w:tr>
        <w:tc>
          <w:tcPr>
            <w:tcW w:type="dxa" w:w="1656"/>
          </w:tcPr>
          <w:p>
            <w:r>
              <w:t>48</w:t>
            </w:r>
          </w:p>
        </w:tc>
        <w:tc>
          <w:tcPr>
            <w:tcW w:type="dxa" w:w="1656"/>
          </w:tcPr>
          <w:p>
            <w:r>
              <w:t>3.092885e-08</w:t>
            </w:r>
          </w:p>
        </w:tc>
        <w:tc>
          <w:tcPr>
            <w:tcW w:type="dxa" w:w="1656"/>
          </w:tcPr>
          <w:p>
            <w:r>
              <w:t>6.251058e-06</w:t>
            </w:r>
          </w:p>
        </w:tc>
        <w:tc>
          <w:tcPr>
            <w:tcW w:type="dxa" w:w="1656"/>
          </w:tcPr>
          <w:p>
            <w:r>
              <w:t>1.058647e-05</w:t>
            </w:r>
          </w:p>
        </w:tc>
        <w:tc>
          <w:tcPr>
            <w:tcW w:type="dxa" w:w="1656"/>
          </w:tcPr>
          <w:p>
            <w:r>
              <w:t>6.200000e-01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</w:tr>
      <w:tr>
        <w:tc>
          <w:tcPr>
            <w:tcW w:type="dxa" w:w="1656"/>
          </w:tcPr>
          <w:p>
            <w:r>
              <w:t>64</w:t>
            </w:r>
          </w:p>
        </w:tc>
        <w:tc>
          <w:tcPr>
            <w:tcW w:type="dxa" w:w="1656"/>
          </w:tcPr>
          <w:p>
            <w:r>
              <w:t>3.092885e-08</w:t>
            </w:r>
          </w:p>
        </w:tc>
        <w:tc>
          <w:tcPr>
            <w:tcW w:type="dxa" w:w="1656"/>
          </w:tcPr>
          <w:p>
            <w:r>
              <w:t>6.215633e-06</w:t>
            </w:r>
          </w:p>
        </w:tc>
        <w:tc>
          <w:tcPr>
            <w:tcW w:type="dxa" w:w="1656"/>
          </w:tcPr>
          <w:p>
            <w:r>
              <w:t>1.052648e-05</w:t>
            </w:r>
          </w:p>
        </w:tc>
        <w:tc>
          <w:tcPr>
            <w:tcW w:type="dxa" w:w="1656"/>
          </w:tcPr>
          <w:p>
            <w:r>
              <w:t>6.200000e-01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</w:tr>
      <w:tr>
        <w:tc>
          <w:tcPr>
            <w:tcW w:type="dxa" w:w="1656"/>
          </w:tcPr>
          <w:p>
            <w:r>
              <w:t>96</w:t>
            </w:r>
          </w:p>
        </w:tc>
        <w:tc>
          <w:tcPr>
            <w:tcW w:type="dxa" w:w="1656"/>
          </w:tcPr>
          <w:p>
            <w:r>
              <w:t>3.092885e-08</w:t>
            </w:r>
          </w:p>
        </w:tc>
        <w:tc>
          <w:tcPr>
            <w:tcW w:type="dxa" w:w="1656"/>
          </w:tcPr>
          <w:p>
            <w:r>
              <w:t>6.250425e-06</w:t>
            </w:r>
          </w:p>
        </w:tc>
        <w:tc>
          <w:tcPr>
            <w:tcW w:type="dxa" w:w="1656"/>
          </w:tcPr>
          <w:p>
            <w:r>
              <w:t>1.058540e-05</w:t>
            </w:r>
          </w:p>
        </w:tc>
        <w:tc>
          <w:tcPr>
            <w:tcW w:type="dxa" w:w="1656"/>
          </w:tcPr>
          <w:p>
            <w:r>
              <w:t>6.200000e-01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</w:tr>
      <w:tr>
        <w:tc>
          <w:tcPr>
            <w:tcW w:type="dxa" w:w="1656"/>
          </w:tcPr>
          <w:p>
            <w:r>
              <w:t>Medium-fine observable</w:t>
            </w:r>
          </w:p>
        </w:tc>
        <w:tc>
          <w:tcPr>
            <w:tcW w:type="dxa" w:w="1656"/>
          </w:tcPr>
          <w:p>
            <w:r>
              <w:t>Relative change</w:t>
            </w:r>
          </w:p>
        </w:tc>
        <w:tc>
          <w:tcPr>
            <w:tcW w:type="dxa" w:w="1656"/>
          </w:tcPr>
          <w:p>
            <w:r>
              <w:t>Tolerance</w:t>
            </w:r>
          </w:p>
        </w:tc>
        <w:tc>
          <w:tcPr>
            <w:tcW w:type="dxa" w:w="1656"/>
          </w:tcPr>
          <w:p>
            <w:r>
              <w:t>Status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</w:tcPr>
          <w:p>
            <w:r>
              <w:t>---</w:t>
            </w:r>
          </w:p>
        </w:tc>
        <w:tc>
          <w:tcPr>
            <w:tcW w:type="dxa" w:w="1656"/>
          </w:tcPr>
          <w:p>
            <w:r>
              <w:t>---:</w:t>
            </w:r>
          </w:p>
        </w:tc>
        <w:tc>
          <w:tcPr>
            <w:tcW w:type="dxa" w:w="1656"/>
          </w:tcPr>
          <w:p>
            <w:r>
              <w:t>---:</w:t>
            </w:r>
          </w:p>
        </w:tc>
        <w:tc>
          <w:tcPr>
            <w:tcW w:type="dxa" w:w="1656"/>
          </w:tcPr>
          <w:p>
            <w:r>
              <w:t>---: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</w:tcPr>
          <w:p>
            <w:r>
              <w:t>current</w:t>
            </w:r>
          </w:p>
        </w:tc>
        <w:tc>
          <w:tcPr>
            <w:tcW w:type="dxa" w:w="1656"/>
          </w:tcPr>
          <w:p>
            <w:r>
              <w:t>0.000000e+00</w:t>
            </w:r>
          </w:p>
        </w:tc>
        <w:tc>
          <w:tcPr>
            <w:tcW w:type="dxa" w:w="1656"/>
          </w:tcPr>
          <w:p>
            <w:r>
              <w:t>1.000000e-02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</w:tcPr>
          <w:p>
            <w:r>
              <w:t>jet_diameter</w:t>
            </w:r>
          </w:p>
        </w:tc>
        <w:tc>
          <w:tcPr>
            <w:tcW w:type="dxa" w:w="1656"/>
          </w:tcPr>
          <w:p>
            <w:r>
              <w:t>5.597414e-03</w:t>
            </w:r>
          </w:p>
        </w:tc>
        <w:tc>
          <w:tcPr>
            <w:tcW w:type="dxa" w:w="1656"/>
          </w:tcPr>
          <w:p>
            <w:r>
              <w:t>1.000000e-02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</w:tcPr>
          <w:p>
            <w:r>
              <w:t>droplet_diameter</w:t>
            </w:r>
          </w:p>
        </w:tc>
        <w:tc>
          <w:tcPr>
            <w:tcW w:type="dxa" w:w="1656"/>
          </w:tcPr>
          <w:p>
            <w:r>
              <w:t>5.597414e-03</w:t>
            </w:r>
          </w:p>
        </w:tc>
        <w:tc>
          <w:tcPr>
            <w:tcW w:type="dxa" w:w="1656"/>
          </w:tcPr>
          <w:p>
            <w:r>
              <w:t>1.000000e-02</w:t>
            </w:r>
          </w:p>
        </w:tc>
        <w:tc>
          <w:tcPr>
            <w:tcW w:type="dxa" w:w="1656"/>
          </w:tcPr>
          <w:p>
            <w:r>
              <w:t>PASS</w:t>
            </w:r>
          </w:p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</w:tbl>
    <w:p>
      <w:r>
        <w:t>원본 산출물: docs/electrospray/huh_wirz_same_path_grid_refinement_table.md</w:t>
      </w:r>
    </w:p>
    <w:p>
      <w:pPr>
        <w:pStyle w:val="Heading3"/>
      </w:pPr>
      <w:r>
        <w:t>Microthruster operating-point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current</w:t>
            </w:r>
          </w:p>
        </w:tc>
        <w:tc>
          <w:tcPr>
            <w:tcW w:type="dxa" w:w="4968"/>
          </w:tcPr>
          <w:p>
            <w:r>
              <w:t>1.2e-06</w:t>
            </w:r>
          </w:p>
        </w:tc>
      </w:tr>
      <w:tr>
        <w:tc>
          <w:tcPr>
            <w:tcW w:type="dxa" w:w="4968"/>
          </w:tcPr>
          <w:p>
            <w:r>
              <w:t>mass_flow_rate</w:t>
            </w:r>
          </w:p>
        </w:tc>
        <w:tc>
          <w:tcPr>
            <w:tcW w:type="dxa" w:w="4968"/>
          </w:tcPr>
          <w:p>
            <w:r>
              <w:t>2.4e-09</w:t>
            </w:r>
          </w:p>
        </w:tc>
      </w:tr>
      <w:tr>
        <w:tc>
          <w:tcPr>
            <w:tcW w:type="dxa" w:w="4968"/>
          </w:tcPr>
          <w:p>
            <w:r>
              <w:t>charge_to_mass</w:t>
            </w:r>
          </w:p>
        </w:tc>
        <w:tc>
          <w:tcPr>
            <w:tcW w:type="dxa" w:w="4968"/>
          </w:tcPr>
          <w:p>
            <w:r>
              <w:t>500.0</w:t>
            </w:r>
          </w:p>
        </w:tc>
      </w:tr>
      <w:tr>
        <w:tc>
          <w:tcPr>
            <w:tcW w:type="dxa" w:w="4968"/>
          </w:tcPr>
          <w:p>
            <w:r>
              <w:t>acceleration_voltage</w:t>
            </w:r>
          </w:p>
        </w:tc>
        <w:tc>
          <w:tcPr>
            <w:tcW w:type="dxa" w:w="4968"/>
          </w:tcPr>
          <w:p>
            <w:r>
              <w:t>1000.0</w:t>
            </w:r>
          </w:p>
        </w:tc>
      </w:tr>
      <w:tr>
        <w:tc>
          <w:tcPr>
            <w:tcW w:type="dxa" w:w="4968"/>
          </w:tcPr>
          <w:p>
            <w:r>
              <w:t>exhaust_velocity</w:t>
            </w:r>
          </w:p>
        </w:tc>
        <w:tc>
          <w:tcPr>
            <w:tcW w:type="dxa" w:w="4968"/>
          </w:tcPr>
          <w:p>
            <w:r>
              <w:t>1000.0</w:t>
            </w:r>
          </w:p>
        </w:tc>
      </w:tr>
      <w:tr>
        <w:tc>
          <w:tcPr>
            <w:tcW w:type="dxa" w:w="4968"/>
          </w:tcPr>
          <w:p>
            <w:r>
              <w:t>thrust</w:t>
            </w:r>
          </w:p>
        </w:tc>
        <w:tc>
          <w:tcPr>
            <w:tcW w:type="dxa" w:w="4968"/>
          </w:tcPr>
          <w:p>
            <w:r>
              <w:t>2.4e-06</w:t>
            </w:r>
          </w:p>
        </w:tc>
      </w:tr>
      <w:tr>
        <w:tc>
          <w:tcPr>
            <w:tcW w:type="dxa" w:w="4968"/>
          </w:tcPr>
          <w:p>
            <w:r>
              <w:t>specific_impulse</w:t>
            </w:r>
          </w:p>
        </w:tc>
        <w:tc>
          <w:tcPr>
            <w:tcW w:type="dxa" w:w="4968"/>
          </w:tcPr>
          <w:p>
            <w:r>
              <w:t>101.97162129779284</w:t>
            </w:r>
          </w:p>
        </w:tc>
      </w:tr>
      <w:tr>
        <w:tc>
          <w:tcPr>
            <w:tcW w:type="dxa" w:w="4968"/>
          </w:tcPr>
          <w:p>
            <w:r>
              <w:t>thrust_to_power</w:t>
            </w:r>
          </w:p>
        </w:tc>
        <w:tc>
          <w:tcPr>
            <w:tcW w:type="dxa" w:w="4968"/>
          </w:tcPr>
          <w:p>
            <w:r>
              <w:t>0.002</w:t>
            </w:r>
          </w:p>
        </w:tc>
      </w:tr>
      <w:tr>
        <w:tc>
          <w:tcPr>
            <w:tcW w:type="dxa" w:w="4968"/>
          </w:tcPr>
          <w:p>
            <w:r>
              <w:t>microthruster_operating_point_status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</w:tbl>
    <w:p>
      <w:r>
        <w:t>원본 산출물: docs/electrospray/microthruster_operating_point_report.json</w:t>
      </w:r>
    </w:p>
    <w:p>
      <w:pPr>
        <w:pStyle w:val="Heading3"/>
      </w:pPr>
      <w:r>
        <w:t>Plume impingement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impingement_fraction</w:t>
            </w:r>
          </w:p>
        </w:tc>
        <w:tc>
          <w:tcPr>
            <w:tcW w:type="dxa" w:w="4968"/>
          </w:tcPr>
          <w:p>
            <w:r>
              <w:t>0.25</w:t>
            </w:r>
          </w:p>
        </w:tc>
      </w:tr>
      <w:tr>
        <w:tc>
          <w:tcPr>
            <w:tcW w:type="dxa" w:w="4968"/>
          </w:tcPr>
          <w:p>
            <w:r>
              <w:t>deposited_current_fraction</w:t>
            </w:r>
          </w:p>
        </w:tc>
        <w:tc>
          <w:tcPr>
            <w:tcW w:type="dxa" w:w="4968"/>
          </w:tcPr>
          <w:p>
            <w:r>
              <w:t>0.25</w:t>
            </w:r>
          </w:p>
        </w:tc>
      </w:tr>
      <w:tr>
        <w:tc>
          <w:tcPr>
            <w:tcW w:type="dxa" w:w="4968"/>
          </w:tcPr>
          <w:p>
            <w:r>
              <w:t>retained_current_fraction</w:t>
            </w:r>
          </w:p>
        </w:tc>
        <w:tc>
          <w:tcPr>
            <w:tcW w:type="dxa" w:w="4968"/>
          </w:tcPr>
          <w:p>
            <w:r>
              <w:t>0.75</w:t>
            </w:r>
          </w:p>
        </w:tc>
      </w:tr>
      <w:tr>
        <w:tc>
          <w:tcPr>
            <w:tcW w:type="dxa" w:w="4968"/>
          </w:tcPr>
          <w:p>
            <w:r>
              <w:t>thrust_loss_fraction</w:t>
            </w:r>
          </w:p>
        </w:tc>
        <w:tc>
          <w:tcPr>
            <w:tcW w:type="dxa" w:w="4968"/>
          </w:tcPr>
          <w:p>
            <w:r>
              <w:t>0.2</w:t>
            </w:r>
          </w:p>
        </w:tc>
      </w:tr>
      <w:tr>
        <w:tc>
          <w:tcPr>
            <w:tcW w:type="dxa" w:w="4968"/>
          </w:tcPr>
          <w:p>
            <w:r>
              <w:t>retained_thrust_fraction</w:t>
            </w:r>
          </w:p>
        </w:tc>
        <w:tc>
          <w:tcPr>
            <w:tcW w:type="dxa" w:w="4968"/>
          </w:tcPr>
          <w:p>
            <w:r>
              <w:t>0.8</w:t>
            </w:r>
          </w:p>
        </w:tc>
      </w:tr>
      <w:tr>
        <w:tc>
          <w:tcPr>
            <w:tcW w:type="dxa" w:w="4968"/>
          </w:tcPr>
          <w:p>
            <w:r>
              <w:t>plume_current_accounting_status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  <w:tr>
        <w:tc>
          <w:tcPr>
            <w:tcW w:type="dxa" w:w="4968"/>
          </w:tcPr>
          <w:p>
            <w:r>
              <w:t>plume_surface_loading_status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  <w:tr>
        <w:tc>
          <w:tcPr>
            <w:tcW w:type="dxa" w:w="4968"/>
          </w:tcPr>
          <w:p>
            <w:r>
              <w:t>plume_thrust_accounting_status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</w:tbl>
    <w:p>
      <w:r>
        <w:t>원본 산출물: docs/electrospray/plume_impingement_report.json</w:t>
      </w:r>
    </w:p>
    <w:p>
      <w:pPr>
        <w:pStyle w:val="Heading3"/>
      </w:pPr>
      <w:r>
        <w:t>Integrated application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application_validation_status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  <w:tr>
        <w:tc>
          <w:tcPr>
            <w:tcW w:type="dxa" w:w="4968"/>
          </w:tcPr>
          <w:p>
            <w:r>
              <w:t>effective_thrust_after_impingement</w:t>
            </w:r>
          </w:p>
        </w:tc>
        <w:tc>
          <w:tcPr>
            <w:tcW w:type="dxa" w:w="4968"/>
          </w:tcPr>
          <w:p>
            <w:r>
              <w:t>1.92e-06</w:t>
            </w:r>
          </w:p>
        </w:tc>
      </w:tr>
      <w:tr>
        <w:tc>
          <w:tcPr>
            <w:tcW w:type="dxa" w:w="4968"/>
          </w:tcPr>
          <w:p>
            <w:r>
              <w:t>effective_specific_impulse_after_impingement</w:t>
            </w:r>
          </w:p>
        </w:tc>
        <w:tc>
          <w:tcPr>
            <w:tcW w:type="dxa" w:w="4968"/>
          </w:tcPr>
          <w:p>
            <w:r>
              <w:t>81.57729703823426</w:t>
            </w:r>
          </w:p>
        </w:tc>
      </w:tr>
      <w:tr>
        <w:tc>
          <w:tcPr>
            <w:tcW w:type="dxa" w:w="4968"/>
          </w:tcPr>
          <w:p>
            <w:r>
              <w:t>effective_retained_thrust_fraction_after_impingement</w:t>
            </w:r>
          </w:p>
        </w:tc>
        <w:tc>
          <w:tcPr>
            <w:tcW w:type="dxa" w:w="4968"/>
          </w:tcPr>
          <w:p>
            <w:r>
              <w:t>0.7999999999999999</w:t>
            </w:r>
          </w:p>
        </w:tc>
      </w:tr>
      <w:tr>
        <w:tc>
          <w:tcPr>
            <w:tcW w:type="dxa" w:w="4968"/>
          </w:tcPr>
          <w:p>
            <w:r>
              <w:t>panel_mass_loading</w:t>
            </w:r>
          </w:p>
        </w:tc>
        <w:tc>
          <w:tcPr>
            <w:tcW w:type="dxa" w:w="4968"/>
          </w:tcPr>
          <w:p>
            <w:r>
              <w:t>0.000108</w:t>
            </w:r>
          </w:p>
        </w:tc>
      </w:tr>
      <w:tr>
        <w:tc>
          <w:tcPr>
            <w:tcW w:type="dxa" w:w="4968"/>
          </w:tcPr>
          <w:p>
            <w:r>
              <w:t>time_to_contamination_limit</w:t>
            </w:r>
          </w:p>
        </w:tc>
        <w:tc>
          <w:tcPr>
            <w:tcW w:type="dxa" w:w="4968"/>
          </w:tcPr>
          <w:p>
            <w:r>
              <w:t>33333.333333333336</w:t>
            </w:r>
          </w:p>
        </w:tc>
      </w:tr>
      <w:tr>
        <w:tc>
          <w:tcPr>
            <w:tcW w:type="dxa" w:w="4968"/>
          </w:tcPr>
          <w:p>
            <w:r>
              <w:t>contamination_exposure_status</w:t>
            </w:r>
          </w:p>
        </w:tc>
        <w:tc>
          <w:tcPr>
            <w:tcW w:type="dxa" w:w="4968"/>
          </w:tcPr>
          <w:p>
            <w:r>
              <w:t>pass</w:t>
            </w:r>
          </w:p>
        </w:tc>
      </w:tr>
    </w:tbl>
    <w:p>
      <w:r>
        <w:t>원본 산출물: docs/electrospray/application_report.json</w:t>
      </w:r>
    </w:p>
    <w:p>
      <w:pPr>
        <w:pStyle w:val="Heading2"/>
      </w:pPr>
      <w:r>
        <w:t>Manuscript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e_jet_error_bud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Cone-jet observable error budget. 모든 observable의 상대오차가 tolerance 아래에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ylor_cone_voltage_r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Taylor-cone voltage-ramp force balance. 전압 증가에 따라 Maxwell pressure가 capillary pressure에 접근한다.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3118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led_droplet_grid_refin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Coupled 2D droplet deformation grid refinement. refinement에 따라 deformation increment가 감소한다.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7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ernal_benchmark_numeri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7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External benchmark numeric comparison. Das-Saintillan 및 Huh-Wirz 비교 항목이 허용오차 내에 있다.</w:t>
      </w:r>
    </w:p>
    <w:p>
      <w:pPr>
        <w:pStyle w:val="Heading2"/>
      </w:pPr>
      <w:r>
        <w:t>Full-field contour results</w:t>
      </w:r>
    </w:p>
    <w:p>
      <w:r>
        <w:t>아래 contour들은 세 major calculation에 대해 alpha, charge, pressure, velocity, density, isothermal temperature, electric potential 및 electric-field magnitude를 모두 저장한 결과이다. Temperature는 현재 에너지 방정식 풀이값이 아니라 isothermal field artifact이며, 향후 thermal/evaporation model을 추가할 경우 solved temperature로 대체되어야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liqu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full_cfd_das_saintillan_droplet_system_1c: alpha_liquid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dens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full_cfd_das_saintillan_droplet_system_1c: charge_density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 full_cfd_das_saintillan_droplet_system_1c: density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_field_magnitu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8. full_cfd_das_saintillan_droplet_system_1c: electric_field_magnitude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_potent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9. full_cfd_das_saintillan_droplet_system_1c: electric_potential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10. full_cfd_das_saintillan_droplet_system_1c: pressure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isothermal_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11. full_cfd_das_saintillan_droplet_system_1c: temperature_isothermal_K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magnitu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12. full_cfd_das_saintillan_droplet_system_1c: velocity_magnitude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13. full_cfd_das_saintillan_droplet_system_1c: velocity_x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14. full_cfd_das_saintillan_droplet_system_1c: velocity_y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liqui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15. full_cfd_huh_wirz_tbp_axisymmetric_conejet: alpha_liquid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densit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16. full_cfd_huh_wirz_tbp_axisymmetric_conejet: charge_density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17. full_cfd_huh_wirz_tbp_axisymmetric_conejet: density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_field_magnitu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18. full_cfd_huh_wirz_tbp_axisymmetric_conejet: electric_field_magnitude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_potenti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19. full_cfd_huh_wirz_tbp_axisymmetric_conejet: electric_potential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20. full_cfd_huh_wirz_tbp_axisymmetric_conejet: pressure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isothermal_K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21. full_cfd_huh_wirz_tbp_axisymmetric_conejet: temperature_isothermal_K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magnitu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22. full_cfd_huh_wirz_tbp_axisymmetric_conejet: velocity_magnitude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x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23. full_cfd_huh_wirz_tbp_axisymmetric_conejet: velocity_x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24. full_cfd_huh_wirz_tbp_axisymmetric_conejet: velocity_y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liqui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25. full_cfd_timestep_contract: alpha_liquid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_dens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26. full_cfd_timestep_contract: charge_density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sit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27. full_cfd_timestep_contract: density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_field_magnitud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28. full_cfd_timestep_contract: electric_field_magnitude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_potenti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29. full_cfd_timestep_contract: electric_potential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30. full_cfd_timestep_contract: pressure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isothermal_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31. full_cfd_timestep_contract: temperature_isothermal_K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magnitud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32. full_cfd_timestep_contract: velocity_magnitude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x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33. full_cfd_timestep_contract: velocity_x contour.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99592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34. full_cfd_timestep_contract: velocity_y contour.</w:t>
      </w:r>
    </w:p>
    <w:p>
      <w:pPr>
        <w:pStyle w:val="Heading1"/>
      </w:pPr>
      <w:r>
        <w:t>Conclusions</w:t>
      </w:r>
    </w:p>
    <w:p>
      <w:r>
        <w:t>본 연구는 전하 보존형 VOF/EHD full-timestep electrospray CFD framework를 제시하고, 1D electrostatics/charge relaxation, 2D droplet deformation, Taylor cone force balance, axisymmetric cone-jet observable, Huh-Wirz 및 Das-Saintillan 외부 benchmark 비교, microthruster/plume accounting까지 연결하였다.</w:t>
      </w:r>
    </w:p>
    <w:p>
      <w:r>
        <w:t>최신 로컬 검증에서 128개 executable validation case와 812개 pytest 회귀 테스트가 모두 통과하였다. Field contour artifact는 3개 major calculation에 대해 30개 PNG로 저장되었고, manuscript figure 4개와 함께 Word 본문에 포함하였다.</w:t>
      </w:r>
    </w:p>
    <w:p>
      <w:r>
        <w:t>Full-timestep Huh-Wirz non-breakup comparison은 jet diameter, current, q/m 및 cone-to-jet length에서 모두 PASS하였다. Droplet diameter와 q/m의 breakup 관련 항목은 resolved breakup DNS가 아니라 full-timestep jet output에 결합된 single global charged Rayleigh-Plateau subgrid model 결과로 해석해야 한다.</w:t>
      </w:r>
    </w:p>
    <w:p>
      <w:r>
        <w:t>본 원고는 mid-tier SCI 수준의 bounded full-timestep solver/validation framework 논문으로는 방어 가능한 구조를 갖지만, top-tier resolved electrospray DNS 논문으로 제출하려면 physical open nozzle/outflow boundary, resolved breakup, full static-cone equilibrium evolution, circulation/surface-charge profile validation, CAD-coupled charged plume field가 추가되어야 한다.</w:t>
      </w:r>
    </w:p>
    <w:p>
      <w:pPr>
        <w:pStyle w:val="Heading1"/>
      </w:pPr>
      <w:r>
        <w:t>References</w:t>
      </w:r>
    </w:p>
    <w:p>
      <w:r>
        <w:t>[1] Taylor, G. I. (1964). Disintegration of water drops in an electric field. Proceedings of the Royal Society of London A, 280(1382), 383-397. https://doi.org/10.1098/rspa.1964.0151</w:t>
      </w:r>
    </w:p>
    <w:p>
      <w:r>
        <w:t>[2] Melcher, J. R., &amp; Taylor, G. I. (1969). Electrohydrodynamics: A review of the role of interfacial shear stresses. Annual Review of Fluid Mechanics, 1, 111-146.</w:t>
      </w:r>
    </w:p>
    <w:p>
      <w:r>
        <w:t>[3] Saville, D. A. (1997). Electrohydrodynamics: The Taylor-Melcher leaky dielectric model. Annual Review of Fluid Mechanics, 29, 27-64. https://doi.org/10.1146/annurev.fluid.29.1.27</w:t>
      </w:r>
    </w:p>
    <w:p>
      <w:r>
        <w:t>[4] Hirt, C. W., &amp; Nichols, B. D. (1981). Volume of fluid (VOF) method for the dynamics of free boundaries. Journal of Computational Physics, 39(1), 201-225. https://doi.org/10.1016/0021-9991(81)90145-5</w:t>
      </w:r>
    </w:p>
    <w:p>
      <w:r>
        <w:t>[5] Brackbill, J. U., Kothe, D. B., &amp; Zemach, C. (1992). A continuum method for modeling surface tension. Journal of Computational Physics, 100(2), 335-354. https://doi.org/10.1016/0021-9991(92)90240-Y</w:t>
      </w:r>
    </w:p>
    <w:p>
      <w:r>
        <w:t>[6] Popinet, S. (2009). An accurate adaptive solver for surface-tension-driven interfacial flows. Journal of Computational Physics, 228(16), 5838-5866. https://doi.org/10.1016/j.jcp.2009.04.042</w:t>
      </w:r>
    </w:p>
    <w:p>
      <w:r>
        <w:t>[7] Tryggvason, G., Scardovelli, R., &amp; Zaleski, S. (2011). Direct Numerical Simulations of Gas-Liquid Multiphase Flows. Cambridge University Press. https://doi.org/10.1017/CBO9780511975264</w:t>
      </w:r>
    </w:p>
    <w:p>
      <w:r>
        <w:t>[8] Tomar, G., Gerlach, D., Biswas, G., Alleborn, N., Sharma, A., Durst, F., Welch, S. W. J., &amp; Delgado, A. (2007). Two-phase electrohydrodynamic simulations using a volume-of-fluid approach. Journal of Computational Physics, 227, 1267-1285.</w:t>
      </w:r>
    </w:p>
    <w:p>
      <w:r>
        <w:t>[9] Das, D., &amp; Saintillan, D. (2017). Electrohydrodynamics of viscous drops in strong electric fields: Numerical simulations. Journal of Fluid Mechanics, 829, 127-152. https://doi.org/10.1017/jfm.2017.560</w:t>
      </w:r>
    </w:p>
    <w:p>
      <w:r>
        <w:t>[10] Huh, H., &amp; Wirz, R. E. (2021). Simulation of electrospray emission processes for highly conductive liquids. arXiv:2111.10383. https://arxiv.org/abs/2111.10383</w:t>
      </w:r>
    </w:p>
    <w:p>
      <w:r>
        <w:t>[11] Direct numerical simulations of incompressible multiphase electrohydrodynamic flow with single-phase transportation schemes. (2022). arXiv:2207.08152. https://arxiv.org/abs/2207.08152</w:t>
      </w:r>
    </w:p>
    <w:p>
      <w:r>
        <w:t>[12] Propellant Discovery For Electrospray Thrusters Using Machine Learning. (2024). arXiv:2408.16951. https://arxiv.org/abs/2408.16951</w:t>
      </w:r>
    </w:p>
    <w:p>
      <w:r>
        <w:t>[13] Electrospray Thruster Plume Dynamics: Insights from Precise PP Coulomb Field Simulation. (2025). arXiv:2505.01981. https://arxiv.org/abs/2505.01981</w:t>
      </w:r>
    </w:p>
    <w:p>
      <w:r>
        <w:t>[14] Electrospray Thruster Plume Impingement on CubeSat Solar Arrays: A Particle-Tracking Study. (2025). arXiv:2510.05084. https://arxiv.org/abs/2510.05084</w:t>
      </w:r>
    </w:p>
    <w:p>
      <w:r>
        <w:t>[15] Direct numerical simulations of incompressible Navier-Stokes flows with pressure projection and variable density are standard in one-fluid multiphase formulations; see Refs. [4-7] for the numerical background adopted here.</w:t>
      </w:r>
    </w:p>
    <w:p>
      <w:pPr>
        <w:sectPr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t>Artifact and Claim Boundary Note</w:t>
      </w:r>
    </w:p>
    <w:p>
      <w:r>
        <w:t>본 DOCX는 현재 로컬 산출물 기준으로 자동 작성된 한국어 논문 초안이다. 저자명, 소속, journal-specific formatting, conflict-of-interest, data availability, code availability, funding statement는 투고 전 실제 정보로 교체해야 한다. 또한 현재 `temperature_isothermal_K`는 solved temperature가 아니며, droplet breakup은 subgrid closure claim으로 제한된다.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