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fdsfsdf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Isapre Fundación Banco Estado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fdsfsdf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de Salud Trabajadores Banco 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fdsfsdf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sdfs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Isapre Fundación Banco Estado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sdfs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Isapre Fundación Banco Estado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en el Anexo N°1 “Calendario”.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según el Calendario... </w:t>
          </w:r>
          <w:r>
            <w:rPr>
              <w:b/>
            </w:rPr>
            <w:t xml:space="preserve">Isapre Fundación Banco Estado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Isapre Fundación Banco Estado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Isapre Fundación Banco Estado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Isapre Fundación Banco Estado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del Anexo N°1...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Isapre Fundación Banco Estado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53.453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5.345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27586F4B" w14:textId="77777777" w:rsidR="009A0755" w:rsidRDefault="009A0755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016D8C6B" w14:textId="2286A96A" w:rsidR="00D63922" w:rsidRPr="009A0755" w:rsidRDefault="009A0755" w:rsidP="00666D21">
      <w:pPr>
        <w:spacing w:after="0" w:line="240" w:lineRule="auto"/>
        <w:jc w:val="center"/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</w:pPr>
      <w:proofErr w:type="gramStart"/>
      <w:r w:rsidRPr="009A075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  <w:t xml:space="preserve"/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AF1F10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6E17C7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7250768" w14:textId="0A769224" w:rsidR="00EC6CD6" w:rsidRDefault="00EC6CD6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lastRenderedPageBreak/>
        <w:t>ANEXOS</w:t>
      </w:r>
    </w:p>
    <w:p w14:paraId="001837B6" w14:textId="77777777" w:rsidR="0084317D" w:rsidRDefault="0084317D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2CFCEE90" w14:textId="77777777" w:rsidR="0084317D" w:rsidRDefault="0084317D" w:rsidP="0084317D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066D6E">
        <w:rPr>
          <w:rFonts w:cstheme="minorHAnsi"/>
          <w:b/>
          <w:bCs/>
          <w:sz w:val="24"/>
          <w:szCs w:val="24"/>
        </w:rPr>
        <w:t xml:space="preserve">ANEXO </w:t>
      </w:r>
      <w:r>
        <w:rPr>
          <w:rFonts w:cstheme="minorHAnsi"/>
          <w:b/>
          <w:bCs/>
          <w:sz w:val="24"/>
          <w:szCs w:val="24"/>
        </w:rPr>
        <w:t>N°1</w:t>
      </w:r>
      <w:r w:rsidRPr="00066D6E">
        <w:rPr>
          <w:rFonts w:cstheme="minorHAnsi"/>
          <w:b/>
          <w:bCs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 xml:space="preserve">CALENDARIO DE LA PROPUESTA 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353"/>
        <w:gridCol w:w="353"/>
        <w:gridCol w:w="353"/>
        <w:gridCol w:w="504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 w:rsidR="00632817" w14:paraId="08BA695D" w14:textId="77777777" w:rsidTr="00632817">
        <w:tc>
          <w:tcPr>
            <w:tcW w:w="2207" w:type="dxa"/>
          </w:tcPr>
          <w:p w14:paraId="6706EF5B" w14:textId="28E9A465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207" w:type="dxa"/>
          </w:tcPr>
          <w:p w14:paraId="10196CD3" w14:textId="272383B6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2207" w:type="dxa"/>
          </w:tcPr>
          <w:p w14:paraId="3A708A4F" w14:textId="3316EFFF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TERMINO</w:t>
            </w:r>
          </w:p>
        </w:tc>
        <w:tc>
          <w:tcPr>
            <w:tcW w:w="3155" w:type="dxa"/>
          </w:tcPr>
          <w:p w14:paraId="0A76C042" w14:textId="35CB45A7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OBSERVACIONES</w:t>
            </w:r>
          </w:p>
        </w:tc>
      </w:tr>
      <w:tr w:rsidR="00632817" w14:paraId="46689209" w14:textId="77777777" w:rsidTr="00632817">
        <w:tc>
          <w:tcPr>
            <w:tcW w:w="2207" w:type="dxa"/>
          </w:tcPr>
          <w:p w14:paraId="7F6853CF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Envío de carta invitación y bases de licitación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Visita Terreno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(Opcional)</w:t>
                </w:r>
              </w:t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Consultas y aclaraciones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Respuesta a consultas y aclaraciones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Entrega Propuestas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hasta 16:00 hrs</w:t>
                </w:r>
              </w:t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Apertura de propuestas (interno) Evaluación de propuestas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Adjudicación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Se enviará carta por medio de correo electronico</w:t>
                </w:r>
              </w:t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68CFE7" w14:textId="4B2FAF63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Puesta en marcha convenio y firma de contrato</w:t>
                </w:r>
              </w:t>
            </w:r>
          </w:p>
        </w:tc>
        <w:tc>
          <w:tcPr>
            <w:tcW w:w="2207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07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3155" w:type="dxa"/>
          </w:tcPr>
          <w:p w14:paraId="5EC874A4" w14:textId="77777777" w:rsidR="00FF0E6C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  <w:p w14:paraId="724E7197" w14:textId="706B487A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</w:tr>
    </w:tbl>
    <w:p w14:paraId="0C92AE2E" w14:textId="77777777" w:rsidR="00FF0E6C" w:rsidRDefault="00FF0E6C" w:rsidP="00FA444F">
      <w:pPr>
        <w:spacing w:after="0"/>
        <w:jc w:val="center"/>
        <w:rPr>
          <w:rFonts w:cstheme="minorHAnsi"/>
          <w:sz w:val="24"/>
          <w:szCs w:val="24"/>
        </w:rPr>
      </w:pPr>
    </w:p>
    <w:p w14:paraId="6FE42E19" w14:textId="6168CD23" w:rsidR="006852BA" w:rsidRPr="000E6051" w:rsidRDefault="00BB3583" w:rsidP="00FA444F">
      <w:pPr>
        <w:spacing w:after="0"/>
        <w:jc w:val="center"/>
        <w:rPr>
          <w:rFonts w:cstheme="minorHAnsi"/>
          <w:sz w:val="24"/>
          <w:szCs w:val="24"/>
        </w:rPr>
      </w:pPr>
      <w:proofErr w:type="gramStart"/>
      <w:r w:rsidRPr="000E6051">
        <w:rPr>
          <w:rFonts w:cstheme="minorHAnsi"/>
          <w:sz w:val="24"/>
          <w:szCs w:val="24"/>
        </w:rPr>
        <w:t xml:space="preserve"/>
      </w:r>
    </w:p>
    <w:p w14:paraId="2EBEB4D6" w14:textId="0093F4DC" w:rsidR="006852BA" w:rsidRPr="00FA444F" w:rsidRDefault="006852BA" w:rsidP="00FA444F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sectPr w:rsidR="006852BA" w:rsidRPr="00FA4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6D6E"/>
    <w:rsid w:val="00076F1D"/>
    <w:rsid w:val="0008021C"/>
    <w:rsid w:val="00083177"/>
    <w:rsid w:val="00083D57"/>
    <w:rsid w:val="0008677E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604D2"/>
    <w:rsid w:val="00161117"/>
    <w:rsid w:val="0017108D"/>
    <w:rsid w:val="001729BB"/>
    <w:rsid w:val="00174D89"/>
    <w:rsid w:val="00195C05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D734D"/>
    <w:rsid w:val="006E61A7"/>
    <w:rsid w:val="006F6658"/>
    <w:rsid w:val="006F7207"/>
    <w:rsid w:val="0071022B"/>
    <w:rsid w:val="007138E0"/>
    <w:rsid w:val="00741889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50</cp:revision>
  <cp:lastPrinted>2025-10-23T14:36:00Z</cp:lastPrinted>
  <dcterms:created xsi:type="dcterms:W3CDTF">2025-12-11T18:57:00Z</dcterms:created>
  <dcterms:modified xsi:type="dcterms:W3CDTF">2025-12-17T12:21:00Z</dcterms:modified>
  <dc:identifier/>
  <dc:language/>
</cp:coreProperties>
</file>