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7C2566" w:rsidRPr="00834D9F" w:rsidRDefault="007C2566"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7C2566" w:rsidRPr="00834D9F" w:rsidRDefault="007C2566"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7C2566" w:rsidRDefault="007C2566"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7C2566" w:rsidRPr="00826272" w:rsidRDefault="007C2566"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7C2566" w:rsidRDefault="007C2566"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7C2566" w:rsidRPr="00826272" w:rsidRDefault="007C2566"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7C2566" w:rsidRPr="005A15E5" w:rsidRDefault="007C2566"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7C2566" w:rsidRPr="005A15E5" w:rsidRDefault="007C2566"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7C2566" w:rsidRDefault="007C2566"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7C2566" w:rsidRDefault="007C2566"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7C2566" w:rsidRPr="005A15E5" w:rsidRDefault="007C2566"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7C2566" w:rsidRPr="005A15E5" w:rsidRDefault="007C2566"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7C2566" w:rsidRPr="005A15E5" w:rsidRDefault="007C2566"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7C2566" w:rsidRDefault="007C2566"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7C2566" w:rsidRDefault="007C2566"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7C2566" w:rsidRPr="005A15E5" w:rsidRDefault="007C2566"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7C2566" w:rsidRPr="00860303" w:rsidRDefault="007C2566"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7C2566" w:rsidRPr="00860303" w:rsidRDefault="007C2566"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7C2566" w:rsidRPr="005C0A83" w:rsidRDefault="007C2566"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7C2566" w:rsidRPr="005C0A83" w:rsidRDefault="007C2566"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7C2566" w:rsidRPr="00130702" w:rsidRDefault="007C2566"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C2566" w:rsidRPr="00130702" w:rsidRDefault="007C2566"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C2566" w:rsidRDefault="007C2566"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7C2566" w:rsidRPr="00130702" w:rsidRDefault="007C2566"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7C2566" w:rsidRPr="00130702" w:rsidRDefault="007C2566"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7C2566" w:rsidRPr="00130702" w:rsidRDefault="007C2566"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C2566" w:rsidRPr="00130702" w:rsidRDefault="007C2566"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C2566" w:rsidRDefault="007C2566"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7C2566" w:rsidRPr="00130702" w:rsidRDefault="007C2566"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7C2566" w:rsidRPr="00130702" w:rsidRDefault="007C2566"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bookmarkStart w:id="3"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B9375E">
              <w:rPr>
                <w:noProof/>
                <w:webHidden/>
              </w:rPr>
              <w:t>I</w:t>
            </w:r>
            <w:r w:rsidR="009D588C">
              <w:rPr>
                <w:noProof/>
                <w:webHidden/>
              </w:rPr>
              <w:fldChar w:fldCharType="end"/>
            </w:r>
          </w:hyperlink>
        </w:p>
        <w:p w:rsidR="009D588C" w:rsidRDefault="007C2566"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B9375E">
              <w:rPr>
                <w:noProof/>
                <w:webHidden/>
              </w:rPr>
              <w:t>II</w:t>
            </w:r>
            <w:r w:rsidR="009D588C">
              <w:rPr>
                <w:noProof/>
                <w:webHidden/>
              </w:rPr>
              <w:fldChar w:fldCharType="end"/>
            </w:r>
          </w:hyperlink>
        </w:p>
        <w:p w:rsidR="009D588C" w:rsidRDefault="007C2566">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B9375E">
              <w:rPr>
                <w:noProof/>
                <w:webHidden/>
              </w:rPr>
              <w:t>2</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B9375E">
              <w:rPr>
                <w:noProof/>
                <w:webHidden/>
              </w:rPr>
              <w:t>4</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B9375E">
              <w:rPr>
                <w:noProof/>
                <w:webHidden/>
              </w:rPr>
              <w:t>5</w:t>
            </w:r>
            <w:r w:rsidR="009D588C">
              <w:rPr>
                <w:noProof/>
                <w:webHidden/>
              </w:rPr>
              <w:fldChar w:fldCharType="end"/>
            </w:r>
          </w:hyperlink>
        </w:p>
        <w:p w:rsidR="009D588C" w:rsidRDefault="007C2566">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B9375E">
              <w:rPr>
                <w:noProof/>
                <w:webHidden/>
              </w:rPr>
              <w:t>8</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7C2566">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B9375E">
              <w:rPr>
                <w:noProof/>
                <w:webHidden/>
              </w:rPr>
              <w:t>14</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B9375E">
              <w:rPr>
                <w:noProof/>
                <w:webHidden/>
              </w:rPr>
              <w:t>15</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B9375E">
              <w:rPr>
                <w:noProof/>
                <w:webHidden/>
              </w:rPr>
              <w:t>16</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7C2566">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B9375E">
              <w:rPr>
                <w:noProof/>
                <w:webHidden/>
              </w:rPr>
              <w:t>23</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B9375E">
              <w:rPr>
                <w:noProof/>
                <w:webHidden/>
              </w:rPr>
              <w:t>24</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B9375E">
              <w:rPr>
                <w:noProof/>
                <w:webHidden/>
              </w:rPr>
              <w:t>26</w:t>
            </w:r>
            <w:r w:rsidR="009D588C">
              <w:rPr>
                <w:noProof/>
                <w:webHidden/>
              </w:rPr>
              <w:fldChar w:fldCharType="end"/>
            </w:r>
          </w:hyperlink>
        </w:p>
        <w:p w:rsidR="009D588C" w:rsidRDefault="007C2566">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B9375E">
              <w:rPr>
                <w:noProof/>
                <w:webHidden/>
              </w:rPr>
              <w:t>28</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B9375E">
              <w:rPr>
                <w:noProof/>
                <w:webHidden/>
              </w:rPr>
              <w:t>32</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B9375E">
              <w:rPr>
                <w:noProof/>
                <w:webHidden/>
              </w:rPr>
              <w:t>36</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B9375E">
              <w:rPr>
                <w:noProof/>
                <w:webHidden/>
              </w:rPr>
              <w:t>37</w:t>
            </w:r>
            <w:r w:rsidR="009D588C">
              <w:rPr>
                <w:noProof/>
                <w:webHidden/>
              </w:rPr>
              <w:fldChar w:fldCharType="end"/>
            </w:r>
          </w:hyperlink>
        </w:p>
        <w:p w:rsidR="009D588C" w:rsidRDefault="007C2566">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B9375E">
              <w:rPr>
                <w:noProof/>
                <w:webHidden/>
              </w:rPr>
              <w:t>40</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B9375E">
              <w:rPr>
                <w:noProof/>
                <w:webHidden/>
              </w:rPr>
              <w:t>42</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B9375E">
              <w:rPr>
                <w:noProof/>
                <w:webHidden/>
              </w:rPr>
              <w:t>48</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B9375E">
              <w:rPr>
                <w:noProof/>
                <w:webHidden/>
              </w:rPr>
              <w:t>52</w:t>
            </w:r>
            <w:r w:rsidR="009D588C">
              <w:rPr>
                <w:noProof/>
                <w:webHidden/>
              </w:rPr>
              <w:fldChar w:fldCharType="end"/>
            </w:r>
          </w:hyperlink>
        </w:p>
        <w:p w:rsidR="009D588C" w:rsidRDefault="007C2566">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B9375E">
              <w:rPr>
                <w:noProof/>
                <w:webHidden/>
              </w:rPr>
              <w:t>56</w:t>
            </w:r>
            <w:r w:rsidR="009D588C">
              <w:rPr>
                <w:noProof/>
                <w:webHidden/>
              </w:rPr>
              <w:fldChar w:fldCharType="end"/>
            </w:r>
          </w:hyperlink>
        </w:p>
        <w:p w:rsidR="009D588C" w:rsidRDefault="007C2566">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7C2566">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7C2566">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B9375E">
              <w:rPr>
                <w:noProof/>
                <w:webHidden/>
              </w:rPr>
              <w:t>59</w:t>
            </w:r>
            <w:r w:rsidR="009D588C">
              <w:rPr>
                <w:noProof/>
                <w:webHidden/>
              </w:rPr>
              <w:fldChar w:fldCharType="end"/>
            </w:r>
          </w:hyperlink>
        </w:p>
        <w:p w:rsidR="009D588C" w:rsidRDefault="007C2566">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B9375E">
              <w:rPr>
                <w:noProof/>
                <w:webHidden/>
              </w:rPr>
              <w:t>61</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3C6979" w:rsidRDefault="003C6979" w:rsidP="008071D7">
      <w:pPr>
        <w:pStyle w:val="a2"/>
        <w:sectPr w:rsidR="003C6979" w:rsidSect="009E4920">
          <w:pgSz w:w="11906" w:h="16838" w:code="9"/>
          <w:pgMar w:top="2155" w:right="1814" w:bottom="2155" w:left="1814" w:header="1701" w:footer="1701" w:gutter="0"/>
          <w:cols w:space="425"/>
          <w:docGrid w:type="lines" w:linePitch="312"/>
        </w:sectPr>
      </w:pPr>
      <w:bookmarkStart w:id="13" w:name="_Toc461310989"/>
    </w:p>
    <w:p w:rsidR="0027390D" w:rsidRDefault="003C6979" w:rsidP="008071D7">
      <w:pPr>
        <w:pStyle w:val="a2"/>
      </w:pPr>
      <w:r>
        <w:rPr>
          <w:rFonts w:hint="eastAsia"/>
        </w:rPr>
        <w:lastRenderedPageBreak/>
        <w:t xml:space="preserve"> </w:t>
      </w:r>
      <w:r w:rsidR="0027390D">
        <w:rPr>
          <w:rFonts w:hint="eastAsia"/>
        </w:rPr>
        <w:t>数据库连接池</w:t>
      </w:r>
      <w:bookmarkEnd w:id="13"/>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微软小娜性能分析系统需求分析</w:t>
      </w:r>
      <w:bookmarkEnd w:id="15"/>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8071D7" w:rsidRDefault="00CC359F" w:rsidP="008071D7">
      <w:pPr>
        <w:pStyle w:val="aff0"/>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8071D7">
      <w:pPr>
        <w:pStyle w:val="a"/>
        <w:pageBreakBefore/>
      </w:pPr>
      <w:bookmarkStart w:id="20" w:name="_Toc461310996"/>
      <w:r>
        <w:rPr>
          <w:rFonts w:hint="eastAsia"/>
        </w:rPr>
        <w:lastRenderedPageBreak/>
        <w:t xml:space="preserve"> </w:t>
      </w:r>
      <w:r w:rsidR="0008539C">
        <w:rPr>
          <w:rFonts w:hint="eastAsia"/>
        </w:rPr>
        <w:t>非功能性需求</w:t>
      </w:r>
      <w:bookmarkEnd w:id="20"/>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微软小娜性能分析系统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w:t>
      </w:r>
      <w:r>
        <w:rPr>
          <w:rFonts w:hint="eastAsia"/>
        </w:rPr>
        <w:lastRenderedPageBreak/>
        <w:t>常的情况下也不会崩溃，而是可以出现合理的解决提示。</w:t>
      </w:r>
    </w:p>
    <w:p w:rsidR="0072539C" w:rsidRDefault="0072539C" w:rsidP="001B3F5B">
      <w:pPr>
        <w:pStyle w:val="a1"/>
      </w:pPr>
      <w:r>
        <w:rPr>
          <w:rFonts w:hint="eastAsia"/>
        </w:rPr>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w:t>
      </w:r>
      <w:r w:rsidR="00D42921">
        <w:rPr>
          <w:rFonts w:hint="eastAsia"/>
        </w:rPr>
        <w:lastRenderedPageBreak/>
        <w:t>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w:t>
      </w:r>
      <w:r>
        <w:rPr>
          <w:rFonts w:hint="eastAsia"/>
        </w:rPr>
        <w:lastRenderedPageBreak/>
        <w:t>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690B47" w:rsidRDefault="00690B47" w:rsidP="00D70C9E"/>
    <w:p w:rsidR="00690B47" w:rsidRDefault="00690B47" w:rsidP="00D70C9E"/>
    <w:p w:rsidR="000C0AD9" w:rsidRDefault="000C0AD9" w:rsidP="001B3F5B">
      <w:pPr>
        <w:pStyle w:val="a1"/>
        <w:sectPr w:rsidR="000C0AD9" w:rsidSect="009E4920">
          <w:pgSz w:w="11906" w:h="16838" w:code="9"/>
          <w:pgMar w:top="2155" w:right="1814" w:bottom="2155" w:left="1814" w:header="1701" w:footer="1701" w:gutter="0"/>
          <w:cols w:space="425"/>
          <w:docGrid w:type="lines" w:linePitch="312"/>
        </w:sectPr>
      </w:pPr>
    </w:p>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29" w:name="_Toc461311005"/>
      <w:r>
        <w:rPr>
          <w:rFonts w:hint="eastAsia"/>
        </w:rPr>
        <w:t>微软小娜性能分析系统模块设计</w:t>
      </w:r>
      <w:bookmarkEnd w:id="29"/>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19" o:title=""/>
          </v:shape>
          <o:OLEObject Type="Embed" ProgID="Visio.Drawing.15" ShapeID="_x0000_i1025" DrawAspect="Content" ObjectID="_1535789052"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789053"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789054"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B7383B" w:rsidRDefault="00B7383B" w:rsidP="007F6C8D">
      <w:pPr>
        <w:pStyle w:val="a3"/>
        <w:sectPr w:rsidR="00B7383B" w:rsidSect="009E4920">
          <w:pgSz w:w="11906" w:h="16838" w:code="9"/>
          <w:pgMar w:top="2155" w:right="1814" w:bottom="2155" w:left="1814" w:header="1701" w:footer="1701" w:gutter="0"/>
          <w:cols w:space="425"/>
          <w:docGrid w:type="lines" w:linePitch="312"/>
        </w:sectPr>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1311011"/>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143D42">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143D42">
      <w:pPr>
        <w:pStyle w:val="6"/>
      </w:pPr>
      <w:r>
        <w:rPr>
          <w:rFonts w:hint="eastAsia"/>
        </w:rPr>
        <w:lastRenderedPageBreak/>
        <w:t xml:space="preserve"> </w:t>
      </w:r>
      <w:bookmarkStart w:id="40" w:name="_Toc461311016"/>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2513FCEF" wp14:editId="0ADB201E">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687F49" w:rsidP="0032636A">
      <w:pPr>
        <w:pStyle w:val="6"/>
      </w:pPr>
      <w:bookmarkStart w:id="41" w:name="_Toc461311017"/>
      <w:r>
        <w:rPr>
          <w:rFonts w:hint="eastAsia"/>
        </w:rPr>
        <w:t xml:space="preserve"> </w:t>
      </w:r>
      <w:r w:rsidR="0032636A">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1311018"/>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1311019"/>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4" w:name="_Toc461311020"/>
      <w:r>
        <w:rPr>
          <w:rFonts w:hint="eastAsia"/>
        </w:rPr>
        <w:t>功能测试</w:t>
      </w:r>
      <w:bookmarkEnd w:id="44"/>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bl>
    <w:p w:rsidR="002F26A9" w:rsidRDefault="002F26A9"/>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2F26A9" w:rsidRPr="007240C3" w:rsidTr="002F26A9">
        <w:tc>
          <w:tcPr>
            <w:tcW w:w="1555" w:type="dxa"/>
            <w:shd w:val="clear" w:color="auto" w:fill="auto"/>
          </w:tcPr>
          <w:p w:rsidR="002F26A9" w:rsidRPr="007240C3" w:rsidRDefault="002F26A9" w:rsidP="002F26A9">
            <w:pPr>
              <w:rPr>
                <w:sz w:val="21"/>
                <w:szCs w:val="21"/>
              </w:rPr>
            </w:pPr>
            <w:r>
              <w:rPr>
                <w:rFonts w:hint="eastAsia"/>
                <w:sz w:val="21"/>
                <w:szCs w:val="21"/>
              </w:rPr>
              <w:t>日志存储</w:t>
            </w:r>
          </w:p>
        </w:tc>
        <w:tc>
          <w:tcPr>
            <w:tcW w:w="2976" w:type="dxa"/>
            <w:shd w:val="clear" w:color="auto" w:fill="auto"/>
          </w:tcPr>
          <w:p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bl>
    <w:p w:rsidR="002F26A9" w:rsidRDefault="002F26A9"/>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2F26A9" w:rsidRPr="005E0029" w:rsidTr="002F26A9">
        <w:tc>
          <w:tcPr>
            <w:tcW w:w="1555" w:type="dxa"/>
            <w:shd w:val="clear" w:color="auto" w:fill="auto"/>
          </w:tcPr>
          <w:p w:rsidR="002F26A9" w:rsidRDefault="002F26A9" w:rsidP="002F26A9">
            <w:pPr>
              <w:rPr>
                <w:sz w:val="21"/>
                <w:szCs w:val="21"/>
              </w:rPr>
            </w:pPr>
            <w:r>
              <w:rPr>
                <w:rFonts w:hint="eastAsia"/>
                <w:sz w:val="21"/>
                <w:szCs w:val="21"/>
              </w:rPr>
              <w:t>网站布局</w:t>
            </w:r>
          </w:p>
        </w:tc>
        <w:tc>
          <w:tcPr>
            <w:tcW w:w="2976" w:type="dxa"/>
            <w:shd w:val="clear" w:color="auto" w:fill="auto"/>
          </w:tcPr>
          <w:p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rsidR="002F26A9" w:rsidRDefault="002F26A9" w:rsidP="002F26A9">
            <w:pPr>
              <w:rPr>
                <w:sz w:val="21"/>
                <w:szCs w:val="21"/>
              </w:rPr>
            </w:pPr>
            <w:r>
              <w:rPr>
                <w:rFonts w:hint="eastAsia"/>
                <w:sz w:val="21"/>
                <w:szCs w:val="21"/>
              </w:rPr>
              <w:t>布局与期望一致。</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2F26A9" w:rsidRPr="005E0029" w:rsidTr="005E0029">
        <w:tc>
          <w:tcPr>
            <w:tcW w:w="1555" w:type="dxa"/>
          </w:tcPr>
          <w:p w:rsidR="002F26A9" w:rsidRDefault="002F26A9" w:rsidP="002F26A9">
            <w:pPr>
              <w:rPr>
                <w:sz w:val="21"/>
                <w:szCs w:val="21"/>
              </w:rPr>
            </w:pPr>
            <w:r>
              <w:rPr>
                <w:rFonts w:hint="eastAsia"/>
                <w:sz w:val="21"/>
                <w:szCs w:val="21"/>
              </w:rPr>
              <w:t>网站读取数据库内容</w:t>
            </w:r>
          </w:p>
        </w:tc>
        <w:tc>
          <w:tcPr>
            <w:tcW w:w="2976" w:type="dxa"/>
          </w:tcPr>
          <w:p w:rsidR="002F26A9" w:rsidRDefault="002F26A9" w:rsidP="002F26A9">
            <w:pPr>
              <w:rPr>
                <w:sz w:val="21"/>
                <w:szCs w:val="21"/>
              </w:rPr>
            </w:pPr>
            <w:r>
              <w:rPr>
                <w:rFonts w:hint="eastAsia"/>
                <w:sz w:val="21"/>
                <w:szCs w:val="21"/>
              </w:rPr>
              <w:t>根据配置文件中数据库地址、用户名和密码读取数据。</w:t>
            </w:r>
          </w:p>
        </w:tc>
        <w:tc>
          <w:tcPr>
            <w:tcW w:w="2552" w:type="dxa"/>
          </w:tcPr>
          <w:p w:rsidR="002F26A9" w:rsidRDefault="002F26A9" w:rsidP="002F26A9">
            <w:pPr>
              <w:rPr>
                <w:sz w:val="21"/>
                <w:szCs w:val="21"/>
              </w:rPr>
            </w:pPr>
            <w:r>
              <w:rPr>
                <w:rFonts w:hint="eastAsia"/>
                <w:sz w:val="21"/>
                <w:szCs w:val="21"/>
              </w:rPr>
              <w:t>成功读取指定数据。</w:t>
            </w:r>
          </w:p>
        </w:tc>
        <w:tc>
          <w:tcPr>
            <w:tcW w:w="1185" w:type="dxa"/>
          </w:tcPr>
          <w:p w:rsidR="002F26A9" w:rsidRDefault="002F26A9" w:rsidP="002F26A9">
            <w:pPr>
              <w:rPr>
                <w:sz w:val="21"/>
                <w:szCs w:val="21"/>
              </w:rPr>
            </w:pPr>
            <w:r>
              <w:rPr>
                <w:rFonts w:hint="eastAsia"/>
                <w:sz w:val="21"/>
                <w:szCs w:val="21"/>
              </w:rPr>
              <w:t>通过</w:t>
            </w:r>
          </w:p>
        </w:tc>
      </w:tr>
      <w:tr w:rsidR="002F26A9" w:rsidRPr="007240C3" w:rsidTr="005E0029">
        <w:tc>
          <w:tcPr>
            <w:tcW w:w="1555" w:type="dxa"/>
          </w:tcPr>
          <w:p w:rsidR="002F26A9" w:rsidRDefault="002F26A9" w:rsidP="002F26A9">
            <w:pPr>
              <w:rPr>
                <w:sz w:val="21"/>
                <w:szCs w:val="21"/>
              </w:rPr>
            </w:pPr>
            <w:r>
              <w:rPr>
                <w:rFonts w:hint="eastAsia"/>
                <w:sz w:val="21"/>
                <w:szCs w:val="21"/>
              </w:rPr>
              <w:t>网站以图表样式中展示数据包括饼状图与折线图</w:t>
            </w:r>
          </w:p>
        </w:tc>
        <w:tc>
          <w:tcPr>
            <w:tcW w:w="2976" w:type="dxa"/>
          </w:tcPr>
          <w:p w:rsidR="002F26A9" w:rsidRDefault="002F26A9" w:rsidP="002F26A9">
            <w:pPr>
              <w:rPr>
                <w:sz w:val="21"/>
                <w:szCs w:val="21"/>
              </w:rPr>
            </w:pPr>
            <w:r>
              <w:rPr>
                <w:rFonts w:hint="eastAsia"/>
                <w:sz w:val="21"/>
                <w:szCs w:val="21"/>
              </w:rPr>
              <w:t>将制定数据以饼状图与折现图的样式展示。</w:t>
            </w:r>
          </w:p>
        </w:tc>
        <w:tc>
          <w:tcPr>
            <w:tcW w:w="2552" w:type="dxa"/>
          </w:tcPr>
          <w:p w:rsidR="002F26A9" w:rsidRDefault="002F26A9" w:rsidP="002F26A9">
            <w:pPr>
              <w:rPr>
                <w:sz w:val="21"/>
                <w:szCs w:val="21"/>
              </w:rPr>
            </w:pPr>
            <w:r>
              <w:rPr>
                <w:rFonts w:hint="eastAsia"/>
                <w:sz w:val="21"/>
                <w:szCs w:val="21"/>
              </w:rPr>
              <w:t>成功以饼状图与折线图样式展示数据。</w:t>
            </w:r>
          </w:p>
        </w:tc>
        <w:tc>
          <w:tcPr>
            <w:tcW w:w="1185" w:type="dxa"/>
          </w:tcPr>
          <w:p w:rsidR="002F26A9" w:rsidRDefault="002F26A9" w:rsidP="002F26A9">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5" w:name="_Toc461311021"/>
      <w:r w:rsidR="00292B12">
        <w:rPr>
          <w:rFonts w:hint="eastAsia"/>
        </w:rPr>
        <w:t>性能测试</w:t>
      </w:r>
      <w:bookmarkEnd w:id="45"/>
    </w:p>
    <w:p w:rsidR="008C17C3" w:rsidRDefault="00486AAE" w:rsidP="008C17C3">
      <w:pPr>
        <w:ind w:firstLine="420"/>
      </w:pPr>
      <w:r>
        <w:rPr>
          <w:rFonts w:hint="eastAsia"/>
        </w:rPr>
        <w:t>为了测试微软小娜性能分析系统自身的性能，需要对系统模块分别进行性能测试。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微软小娜性能测试方法及测试结果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2F26A9" w:rsidRDefault="00FF478C" w:rsidP="009B2314">
      <w:pPr>
        <w:keepNext/>
        <w:keepLines/>
        <w:widowControl/>
      </w:pPr>
      <w:bookmarkStart w:id="46" w:name="_Toc461311022"/>
      <w:r>
        <w:rPr>
          <w:rFonts w:hint="eastAsia"/>
        </w:rPr>
        <w:t xml:space="preserve"> </w:t>
      </w:r>
    </w:p>
    <w:p w:rsidR="00B7383B" w:rsidRDefault="00B7383B" w:rsidP="009B2314">
      <w:pPr>
        <w:pStyle w:val="a4"/>
        <w:keepNext/>
        <w:keepLines/>
        <w:pageBreakBefore/>
        <w:widowControl/>
        <w:sectPr w:rsidR="00B7383B" w:rsidSect="009E4920">
          <w:pgSz w:w="11906" w:h="16838" w:code="9"/>
          <w:pgMar w:top="2155" w:right="1814" w:bottom="2155" w:left="1814" w:header="1701" w:footer="1701" w:gutter="0"/>
          <w:cols w:space="425"/>
          <w:docGrid w:type="lines" w:linePitch="312"/>
        </w:sectPr>
      </w:pPr>
    </w:p>
    <w:p w:rsidR="007B3326" w:rsidRDefault="002F26A9" w:rsidP="009B2314">
      <w:pPr>
        <w:pStyle w:val="a4"/>
        <w:keepNext/>
        <w:keepLines/>
        <w:pageBreakBefore/>
        <w:widowControl/>
      </w:pPr>
      <w:r>
        <w:rPr>
          <w:rFonts w:hint="eastAsia"/>
        </w:rPr>
        <w:lastRenderedPageBreak/>
        <w:t xml:space="preserve"> </w:t>
      </w:r>
      <w:r w:rsidR="007B3326">
        <w:rPr>
          <w:rFonts w:hint="eastAsia"/>
        </w:rPr>
        <w:t>性能数据分析</w:t>
      </w:r>
      <w:bookmarkEnd w:id="46"/>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t>表</w:t>
      </w:r>
      <w:r>
        <w:rPr>
          <w:rFonts w:hint="eastAsia"/>
        </w:rPr>
        <w:t>7-</w:t>
      </w:r>
      <w:r w:rsidR="008C17C3">
        <w:rPr>
          <w:rFonts w:hint="eastAsia"/>
        </w:rPr>
        <w:t>3</w:t>
      </w:r>
      <w:r>
        <w:t xml:space="preserve"> </w:t>
      </w:r>
      <w:r w:rsidR="00E065C3">
        <w:rPr>
          <w:rFonts w:hint="eastAsia"/>
        </w:rPr>
        <w:t>微软小娜</w:t>
      </w:r>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7" w:name="_Toc461311023"/>
      <w:r w:rsidR="00B22BF7">
        <w:rPr>
          <w:rFonts w:hint="eastAsia"/>
        </w:rPr>
        <w:t>本章小结</w:t>
      </w:r>
      <w:bookmarkEnd w:id="47"/>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8" w:name="_Toc461311024"/>
      <w:r>
        <w:rPr>
          <w:rFonts w:hint="eastAsia"/>
        </w:rPr>
        <w:lastRenderedPageBreak/>
        <w:t xml:space="preserve"> </w:t>
      </w:r>
      <w:r w:rsidR="0094429C">
        <w:rPr>
          <w:rFonts w:hint="eastAsia"/>
        </w:rPr>
        <w:t>总结与展望</w:t>
      </w:r>
      <w:bookmarkEnd w:id="48"/>
    </w:p>
    <w:p w:rsidR="0094429C" w:rsidRDefault="0094429C" w:rsidP="0094429C">
      <w:pPr>
        <w:pStyle w:val="a0"/>
      </w:pPr>
      <w:r>
        <w:rPr>
          <w:rFonts w:hint="eastAsia"/>
        </w:rPr>
        <w:t xml:space="preserve"> </w:t>
      </w:r>
      <w:bookmarkStart w:id="49" w:name="_Toc461311025"/>
      <w:r>
        <w:rPr>
          <w:rFonts w:hint="eastAsia"/>
        </w:rPr>
        <w:t>总结</w:t>
      </w:r>
      <w:bookmarkEnd w:id="49"/>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0" w:name="_Toc461311026"/>
      <w:r>
        <w:rPr>
          <w:rFonts w:hint="eastAsia"/>
        </w:rPr>
        <w:t>展望</w:t>
      </w:r>
      <w:bookmarkEnd w:id="50"/>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1" w:name="_Toc461311027"/>
      <w:r>
        <w:rPr>
          <w:rFonts w:hint="eastAsia"/>
        </w:rPr>
        <w:lastRenderedPageBreak/>
        <w:t>参考文献</w:t>
      </w:r>
      <w:bookmarkEnd w:id="51"/>
    </w:p>
    <w:p w:rsidR="008A3EEC" w:rsidRDefault="008A3EEC" w:rsidP="00715770">
      <w:pPr>
        <w:pStyle w:val="af0"/>
        <w:numPr>
          <w:ilvl w:val="0"/>
          <w:numId w:val="24"/>
        </w:numPr>
        <w:spacing w:line="320" w:lineRule="exact"/>
        <w:ind w:firstLineChars="0" w:firstLine="0"/>
        <w:rPr>
          <w:sz w:val="21"/>
          <w:szCs w:val="21"/>
        </w:rPr>
      </w:pPr>
      <w:bookmarkStart w:id="52"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2"/>
    </w:p>
    <w:p w:rsidR="007B6EAE" w:rsidRPr="007B6EAE" w:rsidRDefault="007B6EAE" w:rsidP="00715770">
      <w:pPr>
        <w:pStyle w:val="af0"/>
        <w:numPr>
          <w:ilvl w:val="0"/>
          <w:numId w:val="24"/>
        </w:numPr>
        <w:spacing w:line="320" w:lineRule="exact"/>
        <w:ind w:firstLineChars="0" w:firstLine="0"/>
        <w:rPr>
          <w:sz w:val="21"/>
          <w:szCs w:val="21"/>
        </w:rPr>
      </w:pPr>
      <w:bookmarkStart w:id="53" w:name="_Ref458871013"/>
      <w:r w:rsidRPr="0064622E">
        <w:rPr>
          <w:sz w:val="21"/>
          <w:szCs w:val="21"/>
        </w:rPr>
        <w:t>Hellerstein J L, Ma S, Perng C-S. Discovering actionable patterns in event data. IBM Systems Journal, 2002, 41(3): 475</w:t>
      </w:r>
      <w:r w:rsidR="00EC0BE6">
        <w:rPr>
          <w:sz w:val="21"/>
          <w:szCs w:val="21"/>
        </w:rPr>
        <w:t>~</w:t>
      </w:r>
      <w:r w:rsidRPr="0064622E">
        <w:rPr>
          <w:sz w:val="21"/>
          <w:szCs w:val="21"/>
        </w:rPr>
        <w:t>493.</w:t>
      </w:r>
      <w:bookmarkEnd w:id="53"/>
    </w:p>
    <w:p w:rsidR="00FD5EE7" w:rsidRPr="0064622E" w:rsidRDefault="00FD5EE7" w:rsidP="00715770">
      <w:pPr>
        <w:pStyle w:val="af0"/>
        <w:numPr>
          <w:ilvl w:val="0"/>
          <w:numId w:val="24"/>
        </w:numPr>
        <w:spacing w:line="320" w:lineRule="exact"/>
        <w:ind w:firstLineChars="0" w:firstLine="0"/>
        <w:rPr>
          <w:sz w:val="21"/>
          <w:szCs w:val="21"/>
        </w:rPr>
      </w:pPr>
      <w:bookmarkStart w:id="54" w:name="_Ref458867566"/>
      <w:r w:rsidRPr="0064622E">
        <w:rPr>
          <w:rFonts w:hint="eastAsia"/>
          <w:sz w:val="21"/>
          <w:szCs w:val="21"/>
        </w:rPr>
        <w:t>张拥华．基于云平台的分布式日志系统设计与实现</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EC0BE6">
        <w:rPr>
          <w:sz w:val="21"/>
          <w:szCs w:val="21"/>
        </w:rPr>
        <w:t>~</w:t>
      </w:r>
      <w:r w:rsidRPr="0064622E">
        <w:rPr>
          <w:rFonts w:hint="eastAsia"/>
          <w:sz w:val="21"/>
          <w:szCs w:val="21"/>
        </w:rPr>
        <w:t>137</w:t>
      </w:r>
      <w:bookmarkEnd w:id="54"/>
    </w:p>
    <w:p w:rsidR="00FD5EE7" w:rsidRDefault="00FD5EE7" w:rsidP="00715770">
      <w:pPr>
        <w:pStyle w:val="af0"/>
        <w:numPr>
          <w:ilvl w:val="0"/>
          <w:numId w:val="24"/>
        </w:numPr>
        <w:spacing w:line="320" w:lineRule="exact"/>
        <w:ind w:firstLineChars="0" w:firstLine="0"/>
        <w:rPr>
          <w:sz w:val="21"/>
          <w:szCs w:val="21"/>
        </w:rPr>
      </w:pPr>
      <w:bookmarkStart w:id="55"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3" w:history="1">
        <w:r w:rsidR="009274AC" w:rsidRPr="00CB1D3A">
          <w:rPr>
            <w:rStyle w:val="af9"/>
            <w:rFonts w:hint="eastAsia"/>
            <w:sz w:val="21"/>
            <w:szCs w:val="21"/>
          </w:rPr>
          <w:t>http://www.cnki.net/kcms/detail/11.2560.TP.20151109.1526.001.html</w:t>
        </w:r>
      </w:hyperlink>
      <w:bookmarkEnd w:id="55"/>
    </w:p>
    <w:p w:rsidR="009274AC" w:rsidRDefault="009274AC" w:rsidP="00715770">
      <w:pPr>
        <w:pStyle w:val="af0"/>
        <w:numPr>
          <w:ilvl w:val="0"/>
          <w:numId w:val="24"/>
        </w:numPr>
        <w:spacing w:line="320" w:lineRule="exact"/>
        <w:ind w:firstLineChars="0" w:firstLine="0"/>
        <w:rPr>
          <w:sz w:val="21"/>
          <w:szCs w:val="21"/>
        </w:rPr>
      </w:pPr>
      <w:bookmarkStart w:id="56"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w:t>
      </w:r>
      <w:r w:rsidR="00EC0BE6">
        <w:rPr>
          <w:sz w:val="21"/>
          <w:szCs w:val="21"/>
        </w:rPr>
        <w:t>~</w:t>
      </w:r>
      <w:r w:rsidRPr="0064622E">
        <w:rPr>
          <w:sz w:val="21"/>
          <w:szCs w:val="21"/>
        </w:rPr>
        <w:t>132.</w:t>
      </w:r>
      <w:bookmarkEnd w:id="56"/>
    </w:p>
    <w:p w:rsidR="009274AC" w:rsidRDefault="009274AC" w:rsidP="00715770">
      <w:pPr>
        <w:pStyle w:val="af0"/>
        <w:numPr>
          <w:ilvl w:val="0"/>
          <w:numId w:val="24"/>
        </w:numPr>
        <w:spacing w:line="320" w:lineRule="exact"/>
        <w:ind w:firstLineChars="0" w:firstLine="0"/>
        <w:rPr>
          <w:sz w:val="21"/>
          <w:szCs w:val="21"/>
        </w:rPr>
      </w:pPr>
      <w:bookmarkStart w:id="57" w:name="_Ref458870358"/>
      <w:r w:rsidRPr="0064622E">
        <w:rPr>
          <w:sz w:val="21"/>
          <w:szCs w:val="21"/>
        </w:rPr>
        <w:t>Mariani L, Pastore F. Automated identification of failure causes in system logs. Software Reliability Engineering, 2008: 117</w:t>
      </w:r>
      <w:r w:rsidR="005D5317">
        <w:rPr>
          <w:sz w:val="21"/>
          <w:szCs w:val="21"/>
        </w:rPr>
        <w:t>~</w:t>
      </w:r>
      <w:r w:rsidRPr="0064622E">
        <w:rPr>
          <w:sz w:val="21"/>
          <w:szCs w:val="21"/>
        </w:rPr>
        <w:t>126.</w:t>
      </w:r>
      <w:bookmarkEnd w:id="57"/>
    </w:p>
    <w:p w:rsidR="00B32018" w:rsidRPr="00B32018" w:rsidRDefault="00B32018" w:rsidP="00715770">
      <w:pPr>
        <w:pStyle w:val="af0"/>
        <w:numPr>
          <w:ilvl w:val="0"/>
          <w:numId w:val="24"/>
        </w:numPr>
        <w:spacing w:line="320" w:lineRule="exact"/>
        <w:ind w:firstLineChars="0" w:firstLine="0"/>
        <w:rPr>
          <w:sz w:val="21"/>
          <w:szCs w:val="21"/>
        </w:rPr>
      </w:pPr>
      <w:bookmarkStart w:id="58"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 SysML, 2008(</w:t>
      </w:r>
      <w:r w:rsidRPr="0064622E">
        <w:rPr>
          <w:sz w:val="21"/>
          <w:szCs w:val="21"/>
        </w:rPr>
        <w:t>8</w:t>
      </w:r>
      <w:r w:rsidR="005D5317">
        <w:rPr>
          <w:sz w:val="21"/>
          <w:szCs w:val="21"/>
        </w:rPr>
        <w:t>)</w:t>
      </w:r>
      <w:r w:rsidRPr="0064622E">
        <w:rPr>
          <w:sz w:val="21"/>
          <w:szCs w:val="21"/>
        </w:rPr>
        <w:t>: 4</w:t>
      </w:r>
      <w:bookmarkEnd w:id="58"/>
    </w:p>
    <w:p w:rsidR="00FD5EE7" w:rsidRPr="0064622E" w:rsidRDefault="00FD5EE7" w:rsidP="00715770">
      <w:pPr>
        <w:pStyle w:val="af0"/>
        <w:numPr>
          <w:ilvl w:val="0"/>
          <w:numId w:val="24"/>
        </w:numPr>
        <w:spacing w:line="320" w:lineRule="exact"/>
        <w:ind w:firstLineChars="0" w:firstLine="0"/>
        <w:rPr>
          <w:sz w:val="21"/>
          <w:szCs w:val="21"/>
        </w:rPr>
      </w:pPr>
      <w:bookmarkStart w:id="59"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02</w:t>
      </w:r>
      <w:r w:rsidR="00EC0BE6">
        <w:rPr>
          <w:rFonts w:hint="eastAsia"/>
          <w:sz w:val="21"/>
          <w:szCs w:val="21"/>
        </w:rPr>
        <w:t>)</w:t>
      </w:r>
      <w:r w:rsidR="00EC0BE6">
        <w:rPr>
          <w:sz w:val="21"/>
          <w:szCs w:val="21"/>
        </w:rPr>
        <w:t xml:space="preserve">: </w:t>
      </w:r>
      <w:r w:rsidRPr="0064622E">
        <w:rPr>
          <w:rFonts w:hint="eastAsia"/>
          <w:sz w:val="21"/>
          <w:szCs w:val="21"/>
        </w:rPr>
        <w:t>7</w:t>
      </w:r>
      <w:r w:rsidR="00EC0BE6">
        <w:rPr>
          <w:rFonts w:hint="eastAsia"/>
          <w:sz w:val="21"/>
          <w:szCs w:val="21"/>
        </w:rPr>
        <w:t>~</w:t>
      </w:r>
      <w:r w:rsidRPr="0064622E">
        <w:rPr>
          <w:rFonts w:hint="eastAsia"/>
          <w:sz w:val="21"/>
          <w:szCs w:val="21"/>
        </w:rPr>
        <w:t>10</w:t>
      </w:r>
      <w:bookmarkEnd w:id="59"/>
    </w:p>
    <w:p w:rsidR="00167CC8" w:rsidRPr="0064622E" w:rsidRDefault="00167CC8" w:rsidP="00715770">
      <w:pPr>
        <w:pStyle w:val="af0"/>
        <w:numPr>
          <w:ilvl w:val="0"/>
          <w:numId w:val="24"/>
        </w:numPr>
        <w:spacing w:line="320" w:lineRule="exact"/>
        <w:ind w:firstLineChars="0" w:firstLine="0"/>
        <w:rPr>
          <w:sz w:val="21"/>
          <w:szCs w:val="21"/>
        </w:rPr>
      </w:pPr>
      <w:bookmarkStart w:id="60"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0"/>
    </w:p>
    <w:p w:rsidR="00FD5EE7" w:rsidRPr="0064622E" w:rsidRDefault="00FD5EE7" w:rsidP="00715770">
      <w:pPr>
        <w:pStyle w:val="af0"/>
        <w:numPr>
          <w:ilvl w:val="0"/>
          <w:numId w:val="24"/>
        </w:numPr>
        <w:spacing w:line="320" w:lineRule="exact"/>
        <w:ind w:firstLineChars="0" w:firstLine="0"/>
        <w:rPr>
          <w:sz w:val="21"/>
          <w:szCs w:val="21"/>
        </w:rPr>
      </w:pPr>
      <w:bookmarkStart w:id="61"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09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520857">
        <w:rPr>
          <w:rFonts w:hint="eastAsia"/>
          <w:sz w:val="21"/>
          <w:szCs w:val="21"/>
        </w:rPr>
        <w:t>~</w:t>
      </w:r>
      <w:r w:rsidRPr="0064622E">
        <w:rPr>
          <w:rFonts w:hint="eastAsia"/>
          <w:sz w:val="21"/>
          <w:szCs w:val="21"/>
        </w:rPr>
        <w:t>297</w:t>
      </w:r>
      <w:bookmarkEnd w:id="61"/>
    </w:p>
    <w:p w:rsidR="00FD5EE7" w:rsidRPr="0064622E" w:rsidRDefault="00FD5EE7" w:rsidP="00715770">
      <w:pPr>
        <w:pStyle w:val="af0"/>
        <w:numPr>
          <w:ilvl w:val="0"/>
          <w:numId w:val="24"/>
        </w:numPr>
        <w:spacing w:line="320" w:lineRule="exact"/>
        <w:ind w:firstLineChars="0" w:firstLine="0"/>
        <w:rPr>
          <w:sz w:val="21"/>
          <w:szCs w:val="21"/>
        </w:rPr>
      </w:pPr>
      <w:bookmarkStart w:id="62"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520857">
        <w:rPr>
          <w:rFonts w:hint="eastAsia"/>
          <w:sz w:val="21"/>
          <w:szCs w:val="21"/>
        </w:rPr>
        <w:t>~</w:t>
      </w:r>
      <w:r w:rsidRPr="0064622E">
        <w:rPr>
          <w:rFonts w:hint="eastAsia"/>
          <w:sz w:val="21"/>
          <w:szCs w:val="21"/>
        </w:rPr>
        <w:t>22</w:t>
      </w:r>
      <w:bookmarkEnd w:id="62"/>
    </w:p>
    <w:p w:rsidR="00FD5EE7" w:rsidRPr="0064622E" w:rsidRDefault="00FD5EE7" w:rsidP="00715770">
      <w:pPr>
        <w:pStyle w:val="af0"/>
        <w:numPr>
          <w:ilvl w:val="0"/>
          <w:numId w:val="24"/>
        </w:numPr>
        <w:spacing w:line="320" w:lineRule="exact"/>
        <w:ind w:firstLineChars="0" w:firstLine="0"/>
        <w:rPr>
          <w:sz w:val="21"/>
          <w:szCs w:val="21"/>
        </w:rPr>
      </w:pPr>
      <w:bookmarkStart w:id="63"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1D03ED">
        <w:rPr>
          <w:rFonts w:hint="eastAsia"/>
          <w:sz w:val="21"/>
          <w:szCs w:val="21"/>
        </w:rPr>
        <w:t>~</w:t>
      </w:r>
      <w:r w:rsidRPr="0064622E">
        <w:rPr>
          <w:rFonts w:hint="eastAsia"/>
          <w:sz w:val="21"/>
          <w:szCs w:val="21"/>
        </w:rPr>
        <w:t>210</w:t>
      </w:r>
      <w:bookmarkEnd w:id="63"/>
    </w:p>
    <w:p w:rsidR="00922584" w:rsidRDefault="001D03ED" w:rsidP="00715770">
      <w:pPr>
        <w:pStyle w:val="af0"/>
        <w:numPr>
          <w:ilvl w:val="0"/>
          <w:numId w:val="24"/>
        </w:numPr>
        <w:spacing w:line="320" w:lineRule="exact"/>
        <w:ind w:firstLineChars="0" w:firstLine="0"/>
        <w:rPr>
          <w:sz w:val="21"/>
          <w:szCs w:val="21"/>
        </w:rPr>
      </w:pPr>
      <w:bookmarkStart w:id="64"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02</w:t>
      </w:r>
      <w:r>
        <w:rPr>
          <w:rFonts w:hint="eastAsia"/>
          <w:sz w:val="21"/>
          <w:szCs w:val="21"/>
        </w:rPr>
        <w:t>)</w:t>
      </w:r>
      <w:r>
        <w:rPr>
          <w:sz w:val="21"/>
          <w:szCs w:val="21"/>
        </w:rPr>
        <w:t xml:space="preserve">: </w:t>
      </w:r>
      <w:r w:rsidR="00922584" w:rsidRPr="0064622E">
        <w:rPr>
          <w:rFonts w:hint="eastAsia"/>
          <w:sz w:val="21"/>
          <w:szCs w:val="21"/>
        </w:rPr>
        <w:t>65</w:t>
      </w:r>
      <w:r>
        <w:rPr>
          <w:rFonts w:hint="eastAsia"/>
          <w:sz w:val="21"/>
          <w:szCs w:val="21"/>
        </w:rPr>
        <w:t>~</w:t>
      </w:r>
      <w:r w:rsidR="00922584" w:rsidRPr="0064622E">
        <w:rPr>
          <w:rFonts w:hint="eastAsia"/>
          <w:sz w:val="21"/>
          <w:szCs w:val="21"/>
        </w:rPr>
        <w:t>72</w:t>
      </w:r>
      <w:bookmarkEnd w:id="64"/>
    </w:p>
    <w:p w:rsidR="004C0F08" w:rsidRDefault="004C0F08" w:rsidP="00715770">
      <w:pPr>
        <w:pStyle w:val="af0"/>
        <w:numPr>
          <w:ilvl w:val="0"/>
          <w:numId w:val="24"/>
        </w:numPr>
        <w:spacing w:line="320" w:lineRule="exact"/>
        <w:ind w:firstLineChars="0" w:firstLine="0"/>
        <w:rPr>
          <w:sz w:val="21"/>
          <w:szCs w:val="21"/>
        </w:rPr>
      </w:pPr>
      <w:bookmarkStart w:id="65" w:name="_Ref458869960"/>
      <w:r w:rsidRPr="004A2ACC">
        <w:rPr>
          <w:sz w:val="21"/>
          <w:szCs w:val="21"/>
        </w:rPr>
        <w:t>Richter, Jeffrey. CLR via c#. Vol. 4. Redmond: Microsoft Press, 2006.</w:t>
      </w:r>
      <w:bookmarkEnd w:id="65"/>
    </w:p>
    <w:p w:rsidR="00911A16" w:rsidRPr="00911A16" w:rsidRDefault="00911A16" w:rsidP="00715770">
      <w:pPr>
        <w:pStyle w:val="af0"/>
        <w:numPr>
          <w:ilvl w:val="0"/>
          <w:numId w:val="24"/>
        </w:numPr>
        <w:spacing w:line="320" w:lineRule="exact"/>
        <w:ind w:firstLineChars="0" w:firstLine="0"/>
        <w:rPr>
          <w:sz w:val="21"/>
          <w:szCs w:val="21"/>
        </w:rPr>
      </w:pPr>
      <w:bookmarkStart w:id="66" w:name="_Ref458870484"/>
      <w:r w:rsidRPr="0064622E">
        <w:rPr>
          <w:sz w:val="21"/>
          <w:szCs w:val="21"/>
        </w:rPr>
        <w:t>Thomson Jamie. Get to Know SQL Server 2012's SQL Server Data Tools. SQL Server Pro, 2013, Vol.15 (5)</w:t>
      </w:r>
      <w:bookmarkEnd w:id="66"/>
    </w:p>
    <w:p w:rsidR="00FD5EE7" w:rsidRPr="0064622E" w:rsidRDefault="00FD5EE7" w:rsidP="00715770">
      <w:pPr>
        <w:pStyle w:val="af0"/>
        <w:numPr>
          <w:ilvl w:val="0"/>
          <w:numId w:val="24"/>
        </w:numPr>
        <w:spacing w:line="320" w:lineRule="exact"/>
        <w:ind w:firstLineChars="0" w:firstLine="0"/>
        <w:rPr>
          <w:sz w:val="21"/>
          <w:szCs w:val="21"/>
        </w:rPr>
      </w:pPr>
      <w:bookmarkStart w:id="67"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7C2566">
        <w:rPr>
          <w:rFonts w:hint="eastAsia"/>
          <w:sz w:val="21"/>
          <w:szCs w:val="21"/>
        </w:rPr>
        <w:t>~</w:t>
      </w:r>
      <w:r w:rsidRPr="0064622E">
        <w:rPr>
          <w:rFonts w:hint="eastAsia"/>
          <w:sz w:val="21"/>
          <w:szCs w:val="21"/>
        </w:rPr>
        <w:t>241</w:t>
      </w:r>
      <w:bookmarkEnd w:id="67"/>
    </w:p>
    <w:p w:rsidR="00C230D1" w:rsidRPr="0064622E" w:rsidRDefault="00C230D1" w:rsidP="00715770">
      <w:pPr>
        <w:pStyle w:val="af0"/>
        <w:numPr>
          <w:ilvl w:val="0"/>
          <w:numId w:val="24"/>
        </w:numPr>
        <w:spacing w:line="320" w:lineRule="exact"/>
        <w:ind w:firstLineChars="0" w:firstLine="0"/>
        <w:rPr>
          <w:sz w:val="21"/>
          <w:szCs w:val="21"/>
        </w:rPr>
      </w:pPr>
      <w:bookmarkStart w:id="68" w:name="_Ref458867869"/>
      <w:r w:rsidRPr="0064622E">
        <w:rPr>
          <w:sz w:val="21"/>
          <w:szCs w:val="21"/>
        </w:rPr>
        <w:t>Heft Jayleen. SQL Server 2014 Cumulative Update 3 Now Available. SQL Server Pro, 2014</w:t>
      </w:r>
      <w:bookmarkEnd w:id="68"/>
    </w:p>
    <w:p w:rsidR="00FD7105" w:rsidRDefault="00FD7105" w:rsidP="00715770">
      <w:pPr>
        <w:pStyle w:val="af0"/>
        <w:numPr>
          <w:ilvl w:val="0"/>
          <w:numId w:val="24"/>
        </w:numPr>
        <w:spacing w:line="320" w:lineRule="exact"/>
        <w:ind w:firstLineChars="0" w:firstLine="0"/>
        <w:rPr>
          <w:sz w:val="21"/>
          <w:szCs w:val="21"/>
        </w:rPr>
      </w:pPr>
      <w:bookmarkStart w:id="69" w:name="_Ref458870625"/>
      <w:r w:rsidRPr="00FD7105">
        <w:rPr>
          <w:sz w:val="21"/>
          <w:szCs w:val="21"/>
        </w:rPr>
        <w:t>Han, Jiawei, Jian Pei, and Micheline Kamber. Data mining: concepts and techniques. Elsevier, 2011.</w:t>
      </w:r>
      <w:bookmarkEnd w:id="69"/>
    </w:p>
    <w:p w:rsidR="001F5CDA" w:rsidRPr="001F5CDA" w:rsidRDefault="001F5CDA" w:rsidP="00715770">
      <w:pPr>
        <w:pStyle w:val="af0"/>
        <w:numPr>
          <w:ilvl w:val="0"/>
          <w:numId w:val="24"/>
        </w:numPr>
        <w:spacing w:line="320" w:lineRule="exact"/>
        <w:ind w:firstLineChars="0" w:firstLine="0"/>
        <w:rPr>
          <w:sz w:val="21"/>
          <w:szCs w:val="21"/>
        </w:rPr>
      </w:pPr>
      <w:bookmarkStart w:id="70" w:name="_Ref458868961"/>
      <w:r w:rsidRPr="0064622E">
        <w:rPr>
          <w:sz w:val="21"/>
          <w:szCs w:val="21"/>
        </w:rPr>
        <w:t xml:space="preserve">Esposito Dino. Which ASP.NET Is Better? </w:t>
      </w:r>
      <w:r w:rsidR="005D5317">
        <w:rPr>
          <w:sz w:val="21"/>
          <w:szCs w:val="21"/>
        </w:rPr>
        <w:t>InformationWeek, 2011(1307): 50~</w:t>
      </w:r>
      <w:r w:rsidRPr="0064622E">
        <w:rPr>
          <w:sz w:val="21"/>
          <w:szCs w:val="21"/>
        </w:rPr>
        <w:t>52</w:t>
      </w:r>
      <w:bookmarkEnd w:id="70"/>
    </w:p>
    <w:p w:rsidR="00376B12" w:rsidRPr="0064622E" w:rsidRDefault="00376B12" w:rsidP="00715770">
      <w:pPr>
        <w:pStyle w:val="af0"/>
        <w:numPr>
          <w:ilvl w:val="0"/>
          <w:numId w:val="24"/>
        </w:numPr>
        <w:spacing w:line="320" w:lineRule="exact"/>
        <w:ind w:firstLineChars="0" w:firstLine="0"/>
        <w:rPr>
          <w:sz w:val="21"/>
          <w:szCs w:val="21"/>
        </w:rPr>
      </w:pPr>
      <w:bookmarkStart w:id="71"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lastRenderedPageBreak/>
        <w:t>146</w:t>
      </w:r>
      <w:r w:rsidR="007C2566">
        <w:rPr>
          <w:rFonts w:hint="eastAsia"/>
          <w:sz w:val="21"/>
          <w:szCs w:val="21"/>
        </w:rPr>
        <w:t>~</w:t>
      </w:r>
      <w:r w:rsidRPr="0064622E">
        <w:rPr>
          <w:rFonts w:hint="eastAsia"/>
          <w:sz w:val="21"/>
          <w:szCs w:val="21"/>
        </w:rPr>
        <w:t>150</w:t>
      </w:r>
      <w:bookmarkEnd w:id="71"/>
    </w:p>
    <w:p w:rsidR="00376B12" w:rsidRPr="0064622E" w:rsidRDefault="00376B12" w:rsidP="00715770">
      <w:pPr>
        <w:pStyle w:val="af0"/>
        <w:numPr>
          <w:ilvl w:val="0"/>
          <w:numId w:val="24"/>
        </w:numPr>
        <w:spacing w:line="320" w:lineRule="exact"/>
        <w:ind w:firstLineChars="0" w:firstLine="0"/>
        <w:rPr>
          <w:sz w:val="21"/>
          <w:szCs w:val="21"/>
        </w:rPr>
      </w:pPr>
      <w:bookmarkStart w:id="72" w:name="_Ref458868034"/>
      <w:r w:rsidRPr="0064622E">
        <w:rPr>
          <w:sz w:val="21"/>
          <w:szCs w:val="21"/>
        </w:rPr>
        <w:t>Tim Anderson. Delve into ASP.Net MVC. Personal computer world. 2009, 32(7)</w:t>
      </w:r>
      <w:bookmarkEnd w:id="72"/>
    </w:p>
    <w:p w:rsidR="00376B12" w:rsidRPr="0064622E" w:rsidRDefault="00376B12" w:rsidP="00715770">
      <w:pPr>
        <w:pStyle w:val="af0"/>
        <w:numPr>
          <w:ilvl w:val="0"/>
          <w:numId w:val="24"/>
        </w:numPr>
        <w:spacing w:line="320" w:lineRule="exact"/>
        <w:ind w:firstLineChars="0" w:firstLine="0"/>
        <w:rPr>
          <w:sz w:val="21"/>
          <w:szCs w:val="21"/>
        </w:rPr>
      </w:pPr>
      <w:bookmarkStart w:id="73"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7C2566">
        <w:rPr>
          <w:sz w:val="21"/>
          <w:szCs w:val="21"/>
        </w:rPr>
        <w:t>~</w:t>
      </w:r>
      <w:r w:rsidRPr="0064622E">
        <w:rPr>
          <w:rFonts w:hint="eastAsia"/>
          <w:sz w:val="21"/>
          <w:szCs w:val="21"/>
        </w:rPr>
        <w:t>168</w:t>
      </w:r>
      <w:r w:rsidRPr="0064622E">
        <w:rPr>
          <w:rFonts w:hint="eastAsia"/>
          <w:sz w:val="21"/>
          <w:szCs w:val="21"/>
        </w:rPr>
        <w:t>．</w:t>
      </w:r>
      <w:bookmarkEnd w:id="73"/>
    </w:p>
    <w:p w:rsidR="00376B12" w:rsidRPr="004A2ACC" w:rsidRDefault="00376B12" w:rsidP="00715770">
      <w:pPr>
        <w:pStyle w:val="af0"/>
        <w:numPr>
          <w:ilvl w:val="0"/>
          <w:numId w:val="24"/>
        </w:numPr>
        <w:spacing w:line="320" w:lineRule="exact"/>
        <w:ind w:firstLineChars="0" w:firstLine="0"/>
        <w:rPr>
          <w:sz w:val="21"/>
          <w:szCs w:val="21"/>
        </w:rPr>
      </w:pPr>
      <w:bookmarkStart w:id="74" w:name="_Ref458868092"/>
      <w:r w:rsidRPr="0064622E">
        <w:rPr>
          <w:sz w:val="21"/>
          <w:szCs w:val="21"/>
        </w:rPr>
        <w:t>Praveen Gupta, Prof. M.C. Govil. MVC Design Pattern for the multi framework distributed applications using XML, spring and struts framework. International Journal on Computer Science and Engineering, 2010, Vol.2 (4)</w:t>
      </w:r>
      <w:r w:rsidR="00307268">
        <w:rPr>
          <w:sz w:val="21"/>
          <w:szCs w:val="21"/>
        </w:rPr>
        <w:t xml:space="preserve">: </w:t>
      </w:r>
      <w:r w:rsidRPr="0064622E">
        <w:rPr>
          <w:sz w:val="21"/>
          <w:szCs w:val="21"/>
        </w:rPr>
        <w:t>1047</w:t>
      </w:r>
      <w:bookmarkEnd w:id="74"/>
    </w:p>
    <w:p w:rsidR="00194958" w:rsidRPr="00194958" w:rsidRDefault="00376B12" w:rsidP="00715770">
      <w:pPr>
        <w:pStyle w:val="af0"/>
        <w:numPr>
          <w:ilvl w:val="0"/>
          <w:numId w:val="24"/>
        </w:numPr>
        <w:spacing w:line="320" w:lineRule="exact"/>
        <w:ind w:firstLineChars="0" w:firstLine="0"/>
        <w:rPr>
          <w:sz w:val="21"/>
          <w:szCs w:val="21"/>
        </w:rPr>
      </w:pPr>
      <w:bookmarkStart w:id="75"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BE063A">
        <w:rPr>
          <w:rFonts w:hint="eastAsia"/>
          <w:sz w:val="21"/>
          <w:szCs w:val="21"/>
        </w:rPr>
        <w:t>~</w:t>
      </w:r>
      <w:r w:rsidRPr="00194958">
        <w:rPr>
          <w:rFonts w:hint="eastAsia"/>
          <w:sz w:val="21"/>
          <w:szCs w:val="21"/>
        </w:rPr>
        <w:t>72</w:t>
      </w:r>
      <w:bookmarkEnd w:id="75"/>
    </w:p>
    <w:p w:rsidR="00194958" w:rsidRDefault="00194958" w:rsidP="00715770">
      <w:pPr>
        <w:pStyle w:val="af0"/>
        <w:numPr>
          <w:ilvl w:val="0"/>
          <w:numId w:val="24"/>
        </w:numPr>
        <w:spacing w:line="320" w:lineRule="exact"/>
        <w:ind w:firstLineChars="0" w:firstLine="0"/>
        <w:rPr>
          <w:sz w:val="21"/>
          <w:szCs w:val="21"/>
        </w:rPr>
      </w:pPr>
      <w:bookmarkStart w:id="76"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6"/>
    </w:p>
    <w:p w:rsidR="00B54D66" w:rsidRDefault="00B54D66" w:rsidP="00715770">
      <w:pPr>
        <w:pStyle w:val="af0"/>
        <w:numPr>
          <w:ilvl w:val="0"/>
          <w:numId w:val="24"/>
        </w:numPr>
        <w:spacing w:line="320" w:lineRule="exact"/>
        <w:ind w:firstLineChars="0" w:firstLine="0"/>
        <w:rPr>
          <w:sz w:val="21"/>
          <w:szCs w:val="21"/>
        </w:rPr>
      </w:pPr>
      <w:bookmarkStart w:id="77"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7"/>
    </w:p>
    <w:p w:rsidR="00D07808" w:rsidRPr="00D07808" w:rsidRDefault="00D07808" w:rsidP="00715770">
      <w:pPr>
        <w:pStyle w:val="af0"/>
        <w:numPr>
          <w:ilvl w:val="0"/>
          <w:numId w:val="24"/>
        </w:numPr>
        <w:spacing w:line="320" w:lineRule="exact"/>
        <w:ind w:firstLineChars="0" w:firstLine="0"/>
        <w:rPr>
          <w:sz w:val="21"/>
          <w:szCs w:val="21"/>
        </w:rPr>
      </w:pPr>
      <w:bookmarkStart w:id="78"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8"/>
      <w:r w:rsidR="00C34491">
        <w:rPr>
          <w:rFonts w:hint="eastAsia"/>
          <w:sz w:val="21"/>
          <w:szCs w:val="21"/>
        </w:rPr>
        <w:t>)</w:t>
      </w:r>
    </w:p>
    <w:p w:rsidR="00FD5EE7" w:rsidRDefault="00FD5EE7" w:rsidP="00715770">
      <w:pPr>
        <w:pStyle w:val="af0"/>
        <w:numPr>
          <w:ilvl w:val="0"/>
          <w:numId w:val="24"/>
        </w:numPr>
        <w:spacing w:line="320" w:lineRule="exact"/>
        <w:ind w:firstLineChars="0" w:firstLine="0"/>
        <w:rPr>
          <w:sz w:val="21"/>
          <w:szCs w:val="21"/>
        </w:rPr>
      </w:pPr>
      <w:bookmarkStart w:id="79"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79"/>
    </w:p>
    <w:p w:rsidR="007B626D" w:rsidRPr="007B626D" w:rsidRDefault="001F5CDA" w:rsidP="00715770">
      <w:pPr>
        <w:pStyle w:val="af0"/>
        <w:numPr>
          <w:ilvl w:val="0"/>
          <w:numId w:val="24"/>
        </w:numPr>
        <w:spacing w:line="320" w:lineRule="exact"/>
        <w:ind w:firstLineChars="0" w:firstLine="0"/>
        <w:rPr>
          <w:sz w:val="21"/>
          <w:szCs w:val="21"/>
        </w:rPr>
      </w:pPr>
      <w:bookmarkStart w:id="80"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E4330F">
        <w:rPr>
          <w:rFonts w:hint="eastAsia"/>
          <w:sz w:val="21"/>
          <w:szCs w:val="21"/>
        </w:rPr>
        <w:t>~</w:t>
      </w:r>
      <w:r w:rsidRPr="0064622E">
        <w:rPr>
          <w:rFonts w:hint="eastAsia"/>
          <w:sz w:val="21"/>
          <w:szCs w:val="21"/>
        </w:rPr>
        <w:t>204</w:t>
      </w:r>
      <w:bookmarkEnd w:id="80"/>
    </w:p>
    <w:p w:rsidR="00FD5EE7" w:rsidRPr="0064622E" w:rsidRDefault="00FD5EE7" w:rsidP="00715770">
      <w:pPr>
        <w:pStyle w:val="af0"/>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320AE0">
        <w:rPr>
          <w:rFonts w:hint="eastAsia"/>
          <w:sz w:val="21"/>
          <w:szCs w:val="21"/>
        </w:rPr>
        <w:t>~</w:t>
      </w:r>
      <w:r w:rsidRPr="0064622E">
        <w:rPr>
          <w:rFonts w:hint="eastAsia"/>
          <w:sz w:val="21"/>
          <w:szCs w:val="21"/>
        </w:rPr>
        <w:t>322</w:t>
      </w:r>
    </w:p>
    <w:p w:rsidR="004A2ACC" w:rsidRPr="004A2ACC" w:rsidRDefault="004A2ACC" w:rsidP="00715770">
      <w:pPr>
        <w:pStyle w:val="af0"/>
        <w:numPr>
          <w:ilvl w:val="0"/>
          <w:numId w:val="24"/>
        </w:numPr>
        <w:spacing w:line="320" w:lineRule="exact"/>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Database system concepts. Vol. 4. New York: McGraw-Hill, 1997.</w:t>
      </w:r>
      <w:bookmarkStart w:id="81" w:name="_GoBack"/>
      <w:bookmarkEnd w:id="81"/>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5D5317">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2009(11):</w:t>
      </w:r>
      <w:r w:rsidR="005D5317">
        <w:rPr>
          <w:sz w:val="21"/>
          <w:szCs w:val="21"/>
        </w:rPr>
        <w:t xml:space="preserve"> </w:t>
      </w:r>
      <w:r w:rsidRPr="0064622E">
        <w:rPr>
          <w:rFonts w:hint="eastAsia"/>
          <w:sz w:val="21"/>
          <w:szCs w:val="21"/>
        </w:rPr>
        <w:t>139</w:t>
      </w:r>
      <w:r w:rsidR="005D5317">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2010(22)</w:t>
      </w:r>
      <w:r w:rsidR="005D5317">
        <w:rPr>
          <w:sz w:val="21"/>
          <w:szCs w:val="21"/>
        </w:rPr>
        <w:t xml:space="preserve">: </w:t>
      </w:r>
      <w:r w:rsidRPr="0064622E">
        <w:rPr>
          <w:rFonts w:hint="eastAsia"/>
          <w:sz w:val="21"/>
          <w:szCs w:val="21"/>
        </w:rPr>
        <w:t>6163</w:t>
      </w:r>
      <w:r w:rsidR="005D5317">
        <w:rPr>
          <w:sz w:val="21"/>
          <w:szCs w:val="21"/>
        </w:rPr>
        <w:t>~</w:t>
      </w:r>
      <w:r w:rsidRPr="0064622E">
        <w:rPr>
          <w:rFonts w:hint="eastAsia"/>
          <w:sz w:val="21"/>
          <w:szCs w:val="21"/>
        </w:rPr>
        <w:t>6164</w:t>
      </w:r>
      <w:r w:rsidR="005D5317">
        <w:rPr>
          <w:rFonts w:hint="eastAsia"/>
          <w:sz w:val="21"/>
          <w:szCs w:val="21"/>
        </w:rPr>
        <w:t xml:space="preserve">, </w:t>
      </w:r>
      <w:r w:rsidRPr="0064622E">
        <w:rPr>
          <w:rFonts w:hint="eastAsia"/>
          <w:sz w:val="21"/>
          <w:szCs w:val="21"/>
        </w:rPr>
        <w:t>6185</w:t>
      </w:r>
      <w:r w:rsidR="005D5317">
        <w:rPr>
          <w:rFonts w:hint="eastAsia"/>
          <w:sz w:val="21"/>
          <w:szCs w:val="21"/>
        </w:rPr>
        <w:t>.</w:t>
      </w:r>
    </w:p>
    <w:p w:rsidR="00966AD1" w:rsidRPr="0064622E" w:rsidRDefault="00966AD1" w:rsidP="00715770">
      <w:pPr>
        <w:pStyle w:val="af0"/>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w:t>
      </w:r>
      <w:r w:rsidR="005D5317">
        <w:rPr>
          <w:sz w:val="21"/>
          <w:szCs w:val="21"/>
        </w:rPr>
        <w:t>~</w:t>
      </w:r>
      <w:r w:rsidRPr="0064622E">
        <w:rPr>
          <w:sz w:val="21"/>
          <w:szCs w:val="21"/>
        </w:rPr>
        <w:t>306.</w:t>
      </w:r>
    </w:p>
    <w:p w:rsidR="006461EC" w:rsidRDefault="00764B29" w:rsidP="00715770">
      <w:pPr>
        <w:pStyle w:val="af0"/>
        <w:numPr>
          <w:ilvl w:val="0"/>
          <w:numId w:val="24"/>
        </w:numPr>
        <w:spacing w:line="320" w:lineRule="exact"/>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w:t>
      </w:r>
      <w:r w:rsidR="005D5317">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171" w:rsidRDefault="00CB5171" w:rsidP="00C62F44">
      <w:pPr>
        <w:spacing w:line="240" w:lineRule="auto"/>
      </w:pPr>
      <w:r>
        <w:separator/>
      </w:r>
    </w:p>
  </w:endnote>
  <w:endnote w:type="continuationSeparator" w:id="0">
    <w:p w:rsidR="00CB5171" w:rsidRDefault="00CB5171"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7C2566" w:rsidRPr="00DD14B5" w:rsidRDefault="007C2566">
        <w:pPr>
          <w:pStyle w:val="ac"/>
          <w:jc w:val="center"/>
          <w:rPr>
            <w:rFonts w:ascii="宋体" w:hAnsi="宋体"/>
          </w:rPr>
        </w:pPr>
      </w:p>
    </w:sdtContent>
  </w:sdt>
  <w:p w:rsidR="007C2566" w:rsidRDefault="007C256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7C2566" w:rsidRPr="00DD14B5" w:rsidRDefault="007C2566">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C34491" w:rsidRPr="00C34491">
          <w:rPr>
            <w:rFonts w:ascii="宋体" w:hAnsi="宋体"/>
            <w:noProof/>
            <w:sz w:val="21"/>
            <w:szCs w:val="21"/>
            <w:lang w:val="zh-CN"/>
          </w:rPr>
          <w:t>61</w:t>
        </w:r>
        <w:r w:rsidRPr="00B1225F">
          <w:rPr>
            <w:rFonts w:ascii="宋体" w:hAnsi="宋体"/>
            <w:sz w:val="21"/>
            <w:szCs w:val="21"/>
          </w:rPr>
          <w:fldChar w:fldCharType="end"/>
        </w:r>
      </w:p>
    </w:sdtContent>
  </w:sdt>
  <w:p w:rsidR="007C2566" w:rsidRDefault="007C256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171" w:rsidRDefault="00CB5171" w:rsidP="00C62F44">
      <w:pPr>
        <w:spacing w:line="240" w:lineRule="auto"/>
      </w:pPr>
      <w:r>
        <w:separator/>
      </w:r>
    </w:p>
  </w:footnote>
  <w:footnote w:type="continuationSeparator" w:id="0">
    <w:p w:rsidR="00CB5171" w:rsidRDefault="00CB5171"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566" w:rsidRPr="00DD14B5" w:rsidRDefault="007C2566"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566" w:rsidRPr="00DD14B5" w:rsidRDefault="007C2566"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07268">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566" w:rsidRPr="00DD14B5" w:rsidRDefault="007C2566"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C34491">
      <w:rPr>
        <w:rFonts w:ascii="宋体" w:hAnsi="宋体" w:cs="Times New Roman"/>
        <w:noProof/>
        <w:sz w:val="21"/>
        <w:szCs w:val="21"/>
      </w:rPr>
      <w:t>第8章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34491">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566" w:rsidRPr="00DD14B5" w:rsidRDefault="007C2566"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34491">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0CE9"/>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C6979"/>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0198"/>
    <w:rsid w:val="0050198A"/>
    <w:rsid w:val="0050312C"/>
    <w:rsid w:val="00513215"/>
    <w:rsid w:val="00513F7D"/>
    <w:rsid w:val="00520857"/>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4A9F"/>
    <w:rsid w:val="005D5317"/>
    <w:rsid w:val="005D7AE4"/>
    <w:rsid w:val="005D7F91"/>
    <w:rsid w:val="005E0029"/>
    <w:rsid w:val="005E3CBF"/>
    <w:rsid w:val="005E6E7F"/>
    <w:rsid w:val="005F116C"/>
    <w:rsid w:val="005F148F"/>
    <w:rsid w:val="005F2F46"/>
    <w:rsid w:val="005F3C66"/>
    <w:rsid w:val="0060091B"/>
    <w:rsid w:val="0060092C"/>
    <w:rsid w:val="00600D68"/>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349"/>
    <w:rsid w:val="007279AA"/>
    <w:rsid w:val="00731CC6"/>
    <w:rsid w:val="00732BD3"/>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2566"/>
    <w:rsid w:val="007C6279"/>
    <w:rsid w:val="007C6D08"/>
    <w:rsid w:val="007E2860"/>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638"/>
    <w:rsid w:val="00985CEE"/>
    <w:rsid w:val="00986A0D"/>
    <w:rsid w:val="00993A13"/>
    <w:rsid w:val="00993C86"/>
    <w:rsid w:val="00994E71"/>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123E2"/>
    <w:rsid w:val="00C12A6F"/>
    <w:rsid w:val="00C17567"/>
    <w:rsid w:val="00C230D1"/>
    <w:rsid w:val="00C23F0D"/>
    <w:rsid w:val="00C247CA"/>
    <w:rsid w:val="00C308B6"/>
    <w:rsid w:val="00C30BC0"/>
    <w:rsid w:val="00C34491"/>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330F"/>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0BE6"/>
    <w:rsid w:val="00EC11BC"/>
    <w:rsid w:val="00EC4574"/>
    <w:rsid w:val="00EC4EF0"/>
    <w:rsid w:val="00EC4F51"/>
    <w:rsid w:val="00EC7EA7"/>
    <w:rsid w:val="00ED147D"/>
    <w:rsid w:val="00ED2BDC"/>
    <w:rsid w:val="00ED2BDD"/>
    <w:rsid w:val="00ED333E"/>
    <w:rsid w:val="00ED364B"/>
    <w:rsid w:val="00ED3AA1"/>
    <w:rsid w:val="00EE0624"/>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921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B924B1"/>
    <w:pPr>
      <w:keepNext/>
      <w:keepLines/>
      <w:numPr>
        <w:numId w:val="15"/>
      </w:numPr>
      <w:spacing w:before="480" w:after="120" w:line="240" w:lineRule="auto"/>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B924B1"/>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C23F0D"/>
    <w:pPr>
      <w:numPr>
        <w:numId w:val="11"/>
      </w:numPr>
      <w:spacing w:before="480" w:after="120" w:line="240" w:lineRule="auto"/>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C23F0D"/>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18933-E6EA-4D07-AECA-F59BA4BE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4673</TotalTime>
  <Pages>69</Pages>
  <Words>8056</Words>
  <Characters>45924</Characters>
  <Application>Microsoft Office Word</Application>
  <DocSecurity>0</DocSecurity>
  <Lines>382</Lines>
  <Paragraphs>107</Paragraphs>
  <ScaleCrop>false</ScaleCrop>
  <Company/>
  <LinksUpToDate>false</LinksUpToDate>
  <CharactersWithSpaces>53873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884</cp:revision>
  <cp:lastPrinted>2016-08-14T08:11:00Z</cp:lastPrinted>
  <dcterms:created xsi:type="dcterms:W3CDTF">2016-08-01T07:07:00Z</dcterms:created>
  <dcterms:modified xsi:type="dcterms:W3CDTF">2016-09-19T03:17:00Z</dcterms:modified>
</cp:coreProperties>
</file>