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323C07" w:rsidRPr="00834D9F" w:rsidRDefault="00323C0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323C07" w:rsidRPr="00834D9F" w:rsidRDefault="00323C0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323C07" w:rsidRDefault="00323C0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323C07" w:rsidRPr="00826272" w:rsidRDefault="00323C0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323C07" w:rsidRDefault="00323C0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323C07" w:rsidRPr="00826272" w:rsidRDefault="00323C0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323C07" w:rsidRPr="005A15E5" w:rsidRDefault="00323C0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323C07" w:rsidRPr="005A15E5" w:rsidRDefault="00323C0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323C07" w:rsidRDefault="00323C0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323C07" w:rsidRDefault="00323C0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323C07" w:rsidRPr="005A15E5" w:rsidRDefault="00323C0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323C07" w:rsidRPr="005A15E5" w:rsidRDefault="00323C0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323C07" w:rsidRPr="005A15E5" w:rsidRDefault="00323C0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323C07" w:rsidRDefault="00323C0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323C07" w:rsidRDefault="00323C0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323C07" w:rsidRPr="005A15E5" w:rsidRDefault="00323C0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323C07" w:rsidRPr="00860303" w:rsidRDefault="00323C0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323C07" w:rsidRPr="00860303" w:rsidRDefault="00323C0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323C07" w:rsidRPr="005C0A83" w:rsidRDefault="00323C0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323C07" w:rsidRPr="005C0A83" w:rsidRDefault="00323C0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323C07" w:rsidRPr="00130702" w:rsidRDefault="00323C0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323C07" w:rsidRPr="00130702" w:rsidRDefault="00323C0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323C07" w:rsidRDefault="00323C0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323C07" w:rsidRPr="00130702" w:rsidRDefault="00323C0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323C07" w:rsidRPr="00130702" w:rsidRDefault="00323C0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323C07" w:rsidRPr="00130702" w:rsidRDefault="00323C0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323C07" w:rsidRPr="00130702" w:rsidRDefault="00323C0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323C07" w:rsidRDefault="00323C0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323C07" w:rsidRPr="00130702" w:rsidRDefault="00323C0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323C07" w:rsidRPr="00130702" w:rsidRDefault="00323C0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w:t>
      </w:r>
      <w:r w:rsidR="003D667F">
        <w:rPr>
          <w:rFonts w:hint="eastAsia"/>
          <w:bCs/>
        </w:rPr>
        <w:t>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EF6E5C">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9D588C">
              <w:rPr>
                <w:noProof/>
                <w:webHidden/>
              </w:rPr>
              <w:t>I</w:t>
            </w:r>
            <w:r w:rsidR="009D588C">
              <w:rPr>
                <w:noProof/>
                <w:webHidden/>
              </w:rPr>
              <w:fldChar w:fldCharType="end"/>
            </w:r>
          </w:hyperlink>
        </w:p>
        <w:p w:rsidR="009D588C" w:rsidRDefault="00323C07"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9D588C">
              <w:rPr>
                <w:noProof/>
                <w:webHidden/>
              </w:rPr>
              <w:t>II</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9D588C">
              <w:rPr>
                <w:noProof/>
                <w:webHidden/>
              </w:rPr>
              <w:t>1</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9D588C">
              <w:rPr>
                <w:noProof/>
                <w:webHidden/>
              </w:rPr>
              <w:t>2</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9D588C">
              <w:rPr>
                <w:noProof/>
                <w:webHidden/>
              </w:rPr>
              <w:t>4</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9D588C">
              <w:rPr>
                <w:noProof/>
                <w:webHidden/>
              </w:rPr>
              <w:t>5</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9D588C">
              <w:rPr>
                <w:noProof/>
                <w:webHidden/>
              </w:rPr>
              <w:t>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9D588C">
              <w:rPr>
                <w:noProof/>
                <w:webHidden/>
              </w:rPr>
              <w:t>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9D588C">
              <w:rPr>
                <w:noProof/>
                <w:webHidden/>
              </w:rPr>
              <w:t>10</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9D588C">
              <w:rPr>
                <w:noProof/>
                <w:webHidden/>
              </w:rPr>
              <w:t>12</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9D588C">
              <w:rPr>
                <w:noProof/>
                <w:webHidden/>
              </w:rPr>
              <w:t>14</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9D588C">
              <w:rPr>
                <w:noProof/>
                <w:webHidden/>
              </w:rPr>
              <w:t>15</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9D588C">
              <w:rPr>
                <w:noProof/>
                <w:webHidden/>
              </w:rPr>
              <w:t>16</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9D588C">
              <w:rPr>
                <w:noProof/>
                <w:webHidden/>
              </w:rPr>
              <w:t>18</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9D588C">
              <w:rPr>
                <w:noProof/>
                <w:webHidden/>
              </w:rPr>
              <w:t>19</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9D588C">
              <w:rPr>
                <w:noProof/>
                <w:webHidden/>
              </w:rPr>
              <w:t>20</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9D588C">
              <w:rPr>
                <w:noProof/>
                <w:webHidden/>
              </w:rPr>
              <w:t>23</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9D588C">
              <w:rPr>
                <w:noProof/>
                <w:webHidden/>
              </w:rPr>
              <w:t>24</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9D588C">
              <w:rPr>
                <w:noProof/>
                <w:webHidden/>
              </w:rPr>
              <w:t>26</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9D588C">
              <w:rPr>
                <w:noProof/>
                <w:webHidden/>
              </w:rPr>
              <w:t>27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9D588C">
              <w:rPr>
                <w:noProof/>
                <w:webHidden/>
              </w:rPr>
              <w:t>28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w:t>
            </w:r>
            <w:r w:rsidR="009D588C" w:rsidRPr="00481CC2">
              <w:rPr>
                <w:rStyle w:val="af9"/>
                <w:noProof/>
              </w:rPr>
              <w:t>具</w:t>
            </w:r>
            <w:r w:rsidR="009D588C" w:rsidRPr="00481CC2">
              <w:rPr>
                <w:rStyle w:val="af9"/>
                <w:noProof/>
              </w:rPr>
              <w:t>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9D588C">
              <w:rPr>
                <w:noProof/>
                <w:webHidden/>
              </w:rPr>
              <w:t>32</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9D588C">
              <w:rPr>
                <w:noProof/>
                <w:webHidden/>
              </w:rPr>
              <w:t>36</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9D588C">
              <w:rPr>
                <w:noProof/>
                <w:webHidden/>
              </w:rPr>
              <w:t>37</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9D588C">
              <w:rPr>
                <w:noProof/>
                <w:webHidden/>
              </w:rPr>
              <w:t>38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w:t>
            </w:r>
            <w:r w:rsidR="009D588C" w:rsidRPr="00481CC2">
              <w:rPr>
                <w:rStyle w:val="af9"/>
                <w:noProof/>
              </w:rPr>
              <w:t>块</w:t>
            </w:r>
            <w:r w:rsidR="009D588C" w:rsidRPr="00481CC2">
              <w:rPr>
                <w:rStyle w:val="af9"/>
                <w:noProof/>
              </w:rPr>
              <w:t>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9D588C">
              <w:rPr>
                <w:noProof/>
                <w:webHidden/>
              </w:rPr>
              <w:t>40</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9D588C">
              <w:rPr>
                <w:noProof/>
                <w:webHidden/>
              </w:rPr>
              <w:t>42</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9D588C">
              <w:rPr>
                <w:noProof/>
                <w:webHidden/>
              </w:rPr>
              <w:t>48</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9D588C">
              <w:rPr>
                <w:noProof/>
                <w:webHidden/>
              </w:rPr>
              <w:t>52</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9D588C">
              <w:rPr>
                <w:noProof/>
                <w:webHidden/>
              </w:rPr>
              <w:t>53</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9D588C">
              <w:rPr>
                <w:noProof/>
                <w:webHidden/>
              </w:rPr>
              <w:t>55</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9D588C">
              <w:rPr>
                <w:noProof/>
                <w:webHidden/>
              </w:rPr>
              <w:t>56</w:t>
            </w:r>
            <w:r w:rsidR="009D588C">
              <w:rPr>
                <w:noProof/>
                <w:webHidden/>
              </w:rPr>
              <w:fldChar w:fldCharType="end"/>
            </w:r>
          </w:hyperlink>
        </w:p>
        <w:p w:rsidR="009D588C" w:rsidRDefault="00323C07">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23C07">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9D588C">
              <w:rPr>
                <w:noProof/>
                <w:webHidden/>
              </w:rPr>
              <w:t>57</w:t>
            </w:r>
            <w:r w:rsidR="009D588C">
              <w:rPr>
                <w:noProof/>
                <w:webHidden/>
              </w:rPr>
              <w:fldChar w:fldCharType="end"/>
            </w:r>
          </w:hyperlink>
        </w:p>
        <w:p w:rsidR="009D588C" w:rsidRDefault="00323C07">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9D588C">
              <w:rPr>
                <w:noProof/>
                <w:webHidden/>
              </w:rPr>
              <w:t>59</w:t>
            </w:r>
            <w:r w:rsidR="009D588C">
              <w:rPr>
                <w:noProof/>
                <w:webHidden/>
              </w:rPr>
              <w:fldChar w:fldCharType="end"/>
            </w:r>
          </w:hyperlink>
        </w:p>
        <w:p w:rsidR="009D588C" w:rsidRDefault="00323C07">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9D588C">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3D0C9E" w:rsidP="00EF6E5C">
      <w:pPr>
        <w:pStyle w:val="1"/>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w:t>
      </w:r>
      <w:bookmarkStart w:id="6" w:name="_GoBack"/>
      <w:bookmarkEnd w:id="6"/>
      <w:r w:rsidR="00B42916">
        <w:rPr>
          <w:rFonts w:hint="eastAsia"/>
        </w:rPr>
        <w:t>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B42916">
        <w:rPr>
          <w:rFonts w:hint="eastAsia"/>
        </w:rPr>
        <w:t>。目的</w:t>
      </w:r>
      <w:r w:rsidR="00ED3AA1">
        <w:rPr>
          <w:rFonts w:hint="eastAsia"/>
        </w:rPr>
        <w:t>是采用大数据处理的方法更高效更便捷的分析产品日志，为微软小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w:t>
      </w:r>
      <w:proofErr w:type="gramStart"/>
      <w:r>
        <w:rPr>
          <w:rFonts w:hint="eastAsia"/>
        </w:rPr>
        <w:t>娜</w:t>
      </w:r>
      <w:proofErr w:type="gramEnd"/>
      <w:r>
        <w:rPr>
          <w:rFonts w:hint="eastAsia"/>
        </w:rPr>
        <w:t>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w:t>
      </w:r>
      <w:proofErr w:type="gramStart"/>
      <w:r>
        <w:rPr>
          <w:rFonts w:hint="eastAsia"/>
        </w:rPr>
        <w:t>娜</w:t>
      </w:r>
      <w:proofErr w:type="gramEnd"/>
      <w:r>
        <w:rPr>
          <w:rFonts w:hint="eastAsia"/>
        </w:rPr>
        <w:t>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w:t>
      </w:r>
      <w:r w:rsidR="001006E9">
        <w:rPr>
          <w:rFonts w:hint="eastAsia"/>
        </w:rPr>
        <w:lastRenderedPageBreak/>
        <w:t>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w:t>
      </w:r>
      <w:r>
        <w:rPr>
          <w:rFonts w:hint="eastAsia"/>
        </w:rPr>
        <w:lastRenderedPageBreak/>
        <w:t>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4" w:name="_Toc461310989"/>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6"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2EBCE746" wp14:editId="2001281F">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1" w:name="_Toc461310996"/>
      <w:r>
        <w:rPr>
          <w:rFonts w:hint="eastAsia"/>
        </w:rPr>
        <w:t>非功能性需求</w:t>
      </w:r>
      <w:bookmarkEnd w:id="21"/>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3"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676CEFDF" wp14:editId="593B2A3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30" w:name="_Toc461311005"/>
      <w:r>
        <w:rPr>
          <w:rFonts w:hint="eastAsia"/>
        </w:rPr>
        <w:t>微软小</w:t>
      </w:r>
      <w:proofErr w:type="gramStart"/>
      <w:r>
        <w:rPr>
          <w:rFonts w:hint="eastAsia"/>
        </w:rPr>
        <w:t>娜</w:t>
      </w:r>
      <w:proofErr w:type="gramEnd"/>
      <w:r>
        <w:rPr>
          <w:rFonts w:hint="eastAsia"/>
        </w:rPr>
        <w:t>性能分析系统模块设计</w:t>
      </w:r>
      <w:bookmarkEnd w:id="30"/>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DCF182F" wp14:editId="1CDF904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550438"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550439"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5pt" o:ole="">
            <v:imagedata r:id="rId23" o:title=""/>
          </v:shape>
          <o:OLEObject Type="Embed" ProgID="Visio.Drawing.11" ShapeID="_x0000_i1027" DrawAspect="Content" ObjectID="_1535550440"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47ADC489" wp14:editId="70599B13">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89F29E7" wp14:editId="4D176273">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1528C653" wp14:editId="584D0AE2">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1EA76ACD" wp14:editId="17B9072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6" w:name="_Toc461311011"/>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053297F" wp14:editId="016BC2EF">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E21FD7A" wp14:editId="19060312">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6B08F0A" wp14:editId="0E6C250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EF6E5C">
      <w:pPr>
        <w:pStyle w:val="1"/>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w:t>
            </w:r>
            <w:r>
              <w:rPr>
                <w:rFonts w:hint="eastAsia"/>
                <w:sz w:val="21"/>
                <w:szCs w:val="21"/>
              </w:rPr>
              <w:lastRenderedPageBreak/>
              <w:t>表格数据并填充颜色</w:t>
            </w:r>
          </w:p>
        </w:tc>
        <w:tc>
          <w:tcPr>
            <w:tcW w:w="2976" w:type="dxa"/>
          </w:tcPr>
          <w:p w:rsidR="006E17C9" w:rsidRDefault="005E0029" w:rsidP="002E57AD">
            <w:pPr>
              <w:rPr>
                <w:sz w:val="21"/>
                <w:szCs w:val="21"/>
              </w:rPr>
            </w:pPr>
            <w:r>
              <w:rPr>
                <w:rFonts w:hint="eastAsia"/>
                <w:sz w:val="21"/>
                <w:szCs w:val="21"/>
              </w:rPr>
              <w:lastRenderedPageBreak/>
              <w:t>根据表格样式选择的对应数</w:t>
            </w:r>
            <w:r>
              <w:rPr>
                <w:rFonts w:hint="eastAsia"/>
                <w:sz w:val="21"/>
                <w:szCs w:val="21"/>
              </w:rPr>
              <w:lastRenderedPageBreak/>
              <w:t>据，并填充单元格颜色。</w:t>
            </w:r>
          </w:p>
        </w:tc>
        <w:tc>
          <w:tcPr>
            <w:tcW w:w="2552" w:type="dxa"/>
          </w:tcPr>
          <w:p w:rsidR="006E17C9" w:rsidRDefault="005E0029" w:rsidP="002E57AD">
            <w:pPr>
              <w:rPr>
                <w:sz w:val="21"/>
                <w:szCs w:val="21"/>
              </w:rPr>
            </w:pPr>
            <w:r>
              <w:rPr>
                <w:rFonts w:hint="eastAsia"/>
                <w:sz w:val="21"/>
                <w:szCs w:val="21"/>
              </w:rPr>
              <w:lastRenderedPageBreak/>
              <w:t>成功展示指定数据并填充</w:t>
            </w:r>
            <w:r>
              <w:rPr>
                <w:rFonts w:hint="eastAsia"/>
                <w:sz w:val="21"/>
                <w:szCs w:val="21"/>
              </w:rPr>
              <w:lastRenderedPageBreak/>
              <w:t>正确颜色。</w:t>
            </w:r>
          </w:p>
        </w:tc>
        <w:tc>
          <w:tcPr>
            <w:tcW w:w="1185" w:type="dxa"/>
          </w:tcPr>
          <w:p w:rsidR="006E17C9" w:rsidRDefault="005E0029" w:rsidP="002E57AD">
            <w:pPr>
              <w:rPr>
                <w:sz w:val="21"/>
                <w:szCs w:val="21"/>
              </w:rPr>
            </w:pPr>
            <w:r>
              <w:rPr>
                <w:rFonts w:hint="eastAsia"/>
                <w:sz w:val="21"/>
                <w:szCs w:val="21"/>
              </w:rPr>
              <w:lastRenderedPageBreak/>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486AAE" w:rsidRDefault="00486AAE" w:rsidP="00486AAE">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针对日志收集模块，需要测试模块每秒可以收集日志的最大数量，测试方法为在短时间内发送超大规模日志测试模块的性能；针对数据计算模块，需要测试模块的数据计算延迟以及数据更新延迟，测试方法为随机时间更新分布式文件系统中的日志，统计数据的计算延迟以及更新延迟；</w:t>
      </w:r>
      <w:r w:rsidR="00E05F28">
        <w:rPr>
          <w:rFonts w:hint="eastAsia"/>
        </w:rPr>
        <w:t>针对自动化工具模块，需要测试当日志信息更新后自动化模块的反应延迟，测试方法为随机时间更新分布式文件系统中的日志，统计自动化工具的延迟</w:t>
      </w:r>
      <w:r w:rsidR="00216A11">
        <w:rPr>
          <w:rFonts w:hint="eastAsia"/>
        </w:rPr>
        <w:t>；针对数据展示模块，需要测试网站的响应时间，即用户请求数据到网页展示出数据的时间间隔。</w:t>
      </w:r>
    </w:p>
    <w:p w:rsidR="007B3326" w:rsidRDefault="00292B12" w:rsidP="00B9077B">
      <w:pPr>
        <w:pStyle w:val="a4"/>
      </w:pPr>
      <w:r>
        <w:rPr>
          <w:rFonts w:hint="eastAsia"/>
        </w:rPr>
        <w:t xml:space="preserve"> </w:t>
      </w:r>
      <w:bookmarkStart w:id="47" w:name="_Toc461311022"/>
      <w:r w:rsidR="007B3326">
        <w:rPr>
          <w:rFonts w:hint="eastAsia"/>
        </w:rPr>
        <w:t>性能数据分析</w:t>
      </w:r>
      <w:bookmarkEnd w:id="47"/>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pPr>
      <w:r>
        <w:rPr>
          <w:rFonts w:hint="eastAsia"/>
        </w:rPr>
        <w:t>表</w:t>
      </w:r>
      <w:r>
        <w:rPr>
          <w:rFonts w:hint="eastAsia"/>
        </w:rPr>
        <w:t>7-2</w:t>
      </w:r>
      <w:r>
        <w:t xml:space="preserve"> </w:t>
      </w:r>
      <w:r w:rsidR="00E065C3">
        <w:rPr>
          <w:rFonts w:hint="eastAsia"/>
        </w:rPr>
        <w:t>微软小</w:t>
      </w:r>
      <w:proofErr w:type="gramStart"/>
      <w:r w:rsidR="00E065C3">
        <w:rPr>
          <w:rFonts w:hint="eastAsia"/>
        </w:rPr>
        <w:t>娜</w:t>
      </w:r>
      <w:proofErr w:type="gramEnd"/>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上表数据表示</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w:t>
      </w:r>
      <w:r>
        <w:rPr>
          <w:rFonts w:hint="eastAsia"/>
        </w:rPr>
        <w:lastRenderedPageBreak/>
        <w:t>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9" w:name="_Toc461311024"/>
      <w:r>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B73301" w:rsidRDefault="00A558C7" w:rsidP="00A72E32">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性能分析系统应该具有良好的开发和维护接口，这样可以迅速根据产品功能模块变化进行部署和二次开发。因此再设计微软小</w:t>
      </w:r>
      <w:proofErr w:type="gramStart"/>
      <w:r w:rsidR="007C6D08">
        <w:rPr>
          <w:rFonts w:hint="eastAsia"/>
        </w:rPr>
        <w:t>娜</w:t>
      </w:r>
      <w:proofErr w:type="gramEnd"/>
      <w:r w:rsidR="007C6D08">
        <w:rPr>
          <w:rFonts w:hint="eastAsia"/>
        </w:rPr>
        <w:t>性能分析系统时，需要考虑功能模块变化、数据库变化、展示布局变化等多个层面的变化特性，在微软小</w:t>
      </w:r>
      <w:proofErr w:type="gramStart"/>
      <w:r w:rsidR="007C6D08">
        <w:rPr>
          <w:rFonts w:hint="eastAsia"/>
        </w:rPr>
        <w:t>娜</w:t>
      </w:r>
      <w:proofErr w:type="gramEnd"/>
      <w:r w:rsidR="007C6D08">
        <w:rPr>
          <w:rFonts w:hint="eastAsia"/>
        </w:rPr>
        <w:t>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EF6E5C">
      <w:pPr>
        <w:pStyle w:val="1"/>
        <w:numPr>
          <w:ilvl w:val="0"/>
          <w:numId w:val="0"/>
        </w:numPr>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17" w:rsidRDefault="00902F17" w:rsidP="00C62F44">
      <w:pPr>
        <w:spacing w:line="240" w:lineRule="auto"/>
      </w:pPr>
      <w:r>
        <w:separator/>
      </w:r>
    </w:p>
  </w:endnote>
  <w:endnote w:type="continuationSeparator" w:id="0">
    <w:p w:rsidR="00902F17" w:rsidRDefault="00902F17"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323C07" w:rsidRPr="00DD14B5" w:rsidRDefault="00323C07">
        <w:pPr>
          <w:pStyle w:val="ac"/>
          <w:jc w:val="center"/>
          <w:rPr>
            <w:rFonts w:ascii="宋体" w:hAnsi="宋体"/>
          </w:rPr>
        </w:pPr>
      </w:p>
    </w:sdtContent>
  </w:sdt>
  <w:p w:rsidR="00323C07" w:rsidRDefault="00323C0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323C07" w:rsidRPr="00DD14B5" w:rsidRDefault="00323C0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3D0C9E" w:rsidRPr="003D0C9E">
          <w:rPr>
            <w:rFonts w:ascii="宋体" w:hAnsi="宋体"/>
            <w:noProof/>
            <w:sz w:val="21"/>
            <w:szCs w:val="21"/>
            <w:lang w:val="zh-CN"/>
          </w:rPr>
          <w:t>2</w:t>
        </w:r>
        <w:r w:rsidRPr="00B1225F">
          <w:rPr>
            <w:rFonts w:ascii="宋体" w:hAnsi="宋体"/>
            <w:sz w:val="21"/>
            <w:szCs w:val="21"/>
          </w:rPr>
          <w:fldChar w:fldCharType="end"/>
        </w:r>
      </w:p>
    </w:sdtContent>
  </w:sdt>
  <w:p w:rsidR="00323C07" w:rsidRDefault="00323C0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17" w:rsidRDefault="00902F17" w:rsidP="00C62F44">
      <w:pPr>
        <w:spacing w:line="240" w:lineRule="auto"/>
      </w:pPr>
      <w:r>
        <w:separator/>
      </w:r>
    </w:p>
  </w:footnote>
  <w:footnote w:type="continuationSeparator" w:id="0">
    <w:p w:rsidR="00902F17" w:rsidRDefault="00902F17"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07" w:rsidRPr="00DD14B5" w:rsidRDefault="00323C0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07" w:rsidRPr="00DD14B5" w:rsidRDefault="00323C0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D0C9E">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07" w:rsidRPr="00DD14B5" w:rsidRDefault="00323C0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3D0C9E">
      <w:rPr>
        <w:rFonts w:ascii="宋体" w:hAnsi="宋体" w:cs="Times New Roman"/>
        <w:noProof/>
        <w:sz w:val="21"/>
        <w:szCs w:val="21"/>
      </w:rPr>
      <w:t>第1章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D0C9E">
      <w:rPr>
        <w:rFonts w:ascii="宋体" w:hAnsi="宋体" w:cs="Times New Roman"/>
        <w:noProof/>
        <w:sz w:val="21"/>
        <w:szCs w:val="21"/>
      </w:rPr>
      <w:t>绪论</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C07" w:rsidRPr="00DD14B5" w:rsidRDefault="00323C0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3D0C9E">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08C"/>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3E04"/>
    <w:rsid w:val="00204306"/>
    <w:rsid w:val="00204B32"/>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3C07"/>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32AB"/>
    <w:rsid w:val="003D351C"/>
    <w:rsid w:val="003D52FE"/>
    <w:rsid w:val="003D667F"/>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3F73"/>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C7060"/>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2F17"/>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588C"/>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3343"/>
    <w:rsid w:val="00AF6ED2"/>
    <w:rsid w:val="00AF789F"/>
    <w:rsid w:val="00AF7E36"/>
    <w:rsid w:val="00B00E0C"/>
    <w:rsid w:val="00B01B5F"/>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DF7AC9"/>
    <w:rsid w:val="00E0493C"/>
    <w:rsid w:val="00E049A8"/>
    <w:rsid w:val="00E04CB4"/>
    <w:rsid w:val="00E05F28"/>
    <w:rsid w:val="00E0634E"/>
    <w:rsid w:val="00E065C3"/>
    <w:rsid w:val="00E1432A"/>
    <w:rsid w:val="00E17F02"/>
    <w:rsid w:val="00E200C4"/>
    <w:rsid w:val="00E24618"/>
    <w:rsid w:val="00E247D7"/>
    <w:rsid w:val="00E26189"/>
    <w:rsid w:val="00E41F54"/>
    <w:rsid w:val="00E42FFA"/>
    <w:rsid w:val="00E507EF"/>
    <w:rsid w:val="00E519AB"/>
    <w:rsid w:val="00E606A2"/>
    <w:rsid w:val="00E62D32"/>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F10A6"/>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9FFAF-6FE6-41CA-898B-051A5F40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70</Pages>
  <Words>22981</Words>
  <Characters>31025</Characters>
  <Application>Microsoft Office Word</Application>
  <DocSecurity>0</DocSecurity>
  <Lines>1241</Lines>
  <Paragraphs>843</Paragraphs>
  <ScaleCrop>false</ScaleCrop>
  <Company/>
  <LinksUpToDate>false</LinksUpToDate>
  <CharactersWithSpaces>53163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774</cp:revision>
  <cp:lastPrinted>2016-08-14T08:11:00Z</cp:lastPrinted>
  <dcterms:created xsi:type="dcterms:W3CDTF">2016-08-01T07:07:00Z</dcterms:created>
  <dcterms:modified xsi:type="dcterms:W3CDTF">2016-09-16T09:00:00Z</dcterms:modified>
</cp:coreProperties>
</file>