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SUPPLY OF GOODS AGREEMENT</w:t>
      </w:r>
    </w:p>
    <w:p>
      <w:r>
        <w:t xml:space="preserve">This Supply Agreement is entered into between Highland Corporate Ltd, whose registered address is Riverside Drive, Nairobi, and the supplier named below.</w:t>
      </w:r>
    </w:p>
    <w:p>
      <w:r>
        <w:t xml:space="preserve">The supplier is                     , a company whose registered address is                     , with KRA PIN                     and whose contact email is                     .</w:t>
      </w:r>
    </w:p>
    <w:p>
      <w:r>
        <w:t xml:space="preserve">The goods shall be delivered to the buyer’s warehouse at                     no later than                     each calendar month.</w:t>
      </w:r>
    </w:p>
    <w:p>
      <w:r>
        <w:t xml:space="preserve">The contract price is KES                     per delivery, reviewed annually.</w:t>
      </w:r>
    </w:p>
    <w:p>
      <w:pPr>
        <w:pStyle w:val="Heading2"/>
      </w:pPr>
      <w:r>
        <w:t xml:space="preserve">General terms</w:t>
      </w:r>
    </w:p>
    <w:p>
      <w:r>
        <w:t xml:space="preserve">1. The supplier warrants that all goods conform to the agreed specification and are free from defects in materials and workmanship.</w:t>
      </w:r>
    </w:p>
    <w:p>
      <w:r>
        <w:t xml:space="preserve">2. Either party may terminate this agreement on sixty (60) days written notice to the other.</w:t>
      </w:r>
    </w:p>
    <w:p>
      <w:r>
        <w:t xml:space="preserve">3. This agreement is governed by the laws of Kenya.</w:t>
      </w:r>
    </w:p>
    <w:p>
      <w:r>
        <w:t xml:space="preserve">Signed for the supplier by                     (name) whose title is                     .</w:t>
      </w:r>
    </w:p>
    <w:sectPr/>
  </w:body>
</w:document>
</file>