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135664">
      <w:pPr>
        <w:keepNext w:val="0"/>
        <w:keepLines w:val="0"/>
        <w:widowControl w:val="0"/>
        <w:suppressLineNumbers w:val="0"/>
        <w:spacing w:before="0" w:beforeAutospacing="0" w:after="0" w:afterAutospacing="0" w:line="300" w:lineRule="auto"/>
        <w:ind w:left="0" w:right="126" w:rightChars="0" w:firstLine="0"/>
        <w:jc w:val="center"/>
        <w:rPr>
          <w:rFonts w:hint="default" w:ascii="华文仿宋" w:hAnsi="华文仿宋" w:eastAsia="华文仿宋" w:cs="华文仿宋"/>
          <w:b w:val="0"/>
          <w:bCs w:val="0"/>
          <w:color w:val="000000"/>
          <w:kern w:val="2"/>
          <w:sz w:val="28"/>
          <w:szCs w:val="28"/>
          <w:lang w:val="en-US" w:eastAsia="zh-CN" w:bidi="ar"/>
        </w:rPr>
      </w:pPr>
      <w:r>
        <w:rPr>
          <w:rFonts w:hint="default" w:ascii="华文仿宋" w:hAnsi="华文仿宋" w:eastAsia="华文仿宋" w:cs="华文仿宋"/>
          <w:b w:val="0"/>
          <w:bCs w:val="0"/>
          <w:color w:val="000000"/>
          <w:kern w:val="2"/>
          <w:sz w:val="28"/>
          <w:szCs w:val="28"/>
          <w:lang w:val="en-US" w:eastAsia="zh-CN" w:bidi="ar"/>
        </w:rPr>
        <w:t>用户信息</w:t>
      </w:r>
      <w:r>
        <w:rPr>
          <w:rFonts w:hint="eastAsia" w:ascii="华文仿宋" w:hAnsi="华文仿宋" w:eastAsia="华文仿宋" w:cs="华文仿宋"/>
          <w:b w:val="0"/>
          <w:bCs w:val="0"/>
          <w:color w:val="000000"/>
          <w:kern w:val="2"/>
          <w:sz w:val="28"/>
          <w:szCs w:val="28"/>
          <w:lang w:val="en-US" w:eastAsia="zh-CN" w:bidi="ar"/>
        </w:rPr>
        <w:t>认证</w:t>
      </w:r>
      <w:r>
        <w:rPr>
          <w:rFonts w:hint="default" w:ascii="华文仿宋" w:hAnsi="华文仿宋" w:eastAsia="华文仿宋" w:cs="华文仿宋"/>
          <w:b w:val="0"/>
          <w:bCs w:val="0"/>
          <w:color w:val="000000"/>
          <w:kern w:val="2"/>
          <w:sz w:val="28"/>
          <w:szCs w:val="28"/>
          <w:lang w:val="en-US" w:eastAsia="zh-CN" w:bidi="ar"/>
        </w:rPr>
        <w:t>授权协议</w:t>
      </w:r>
    </w:p>
    <w:p w14:paraId="3289D142">
      <w:pPr>
        <w:keepNext w:val="0"/>
        <w:keepLines w:val="0"/>
        <w:widowControl w:val="0"/>
        <w:suppressLineNumbers w:val="0"/>
        <w:spacing w:before="0" w:beforeAutospacing="0" w:after="0" w:afterAutospacing="0" w:line="300" w:lineRule="auto"/>
        <w:ind w:left="0" w:right="126" w:rightChars="0" w:firstLine="0"/>
        <w:jc w:val="both"/>
        <w:rPr>
          <w:rFonts w:hint="default" w:ascii="华文仿宋" w:hAnsi="华文仿宋" w:eastAsia="华文仿宋" w:cs="Times New Roman"/>
          <w:b w:val="0"/>
          <w:bCs w:val="0"/>
          <w:color w:val="000000"/>
          <w:kern w:val="2"/>
          <w:sz w:val="24"/>
          <w:szCs w:val="24"/>
        </w:rPr>
      </w:pPr>
      <w:r>
        <w:rPr>
          <w:rFonts w:hint="default" w:ascii="华文仿宋" w:hAnsi="华文仿宋" w:eastAsia="华文仿宋" w:cs="华文仿宋"/>
          <w:b w:val="0"/>
          <w:bCs w:val="0"/>
          <w:color w:val="000000"/>
          <w:kern w:val="2"/>
          <w:sz w:val="24"/>
          <w:szCs w:val="24"/>
          <w:lang w:val="en-US" w:eastAsia="zh-CN" w:bidi="ar"/>
        </w:rPr>
        <w:t>《用户信息</w:t>
      </w:r>
      <w:r>
        <w:rPr>
          <w:rFonts w:hint="eastAsia" w:ascii="华文仿宋" w:hAnsi="华文仿宋" w:eastAsia="华文仿宋" w:cs="华文仿宋"/>
          <w:b w:val="0"/>
          <w:bCs w:val="0"/>
          <w:color w:val="000000"/>
          <w:kern w:val="2"/>
          <w:sz w:val="24"/>
          <w:szCs w:val="24"/>
          <w:lang w:val="en-US" w:eastAsia="zh-CN" w:bidi="ar"/>
        </w:rPr>
        <w:t>认证</w:t>
      </w:r>
      <w:r>
        <w:rPr>
          <w:rFonts w:hint="default" w:ascii="华文仿宋" w:hAnsi="华文仿宋" w:eastAsia="华文仿宋" w:cs="华文仿宋"/>
          <w:b w:val="0"/>
          <w:bCs w:val="0"/>
          <w:color w:val="000000"/>
          <w:kern w:val="2"/>
          <w:sz w:val="24"/>
          <w:szCs w:val="24"/>
          <w:lang w:val="en-US" w:eastAsia="zh-CN" w:bidi="ar"/>
        </w:rPr>
        <w:t>授权协议》</w:t>
      </w:r>
      <w:r>
        <w:rPr>
          <w:rFonts w:hint="default" w:ascii="华文仿宋" w:hAnsi="华文仿宋" w:eastAsia="华文仿宋" w:cs="Times New Roman"/>
          <w:b w:val="0"/>
          <w:bCs w:val="0"/>
          <w:color w:val="000000"/>
          <w:kern w:val="2"/>
          <w:sz w:val="24"/>
          <w:szCs w:val="24"/>
          <w:lang w:val="en-US" w:eastAsia="zh-CN" w:bidi="ar"/>
        </w:rPr>
        <w:t>(以下简称“本协议”)是</w:t>
      </w:r>
      <w:r>
        <w:rPr>
          <w:rFonts w:hint="eastAsia" w:ascii="华文仿宋" w:hAnsi="华文仿宋" w:eastAsia="华文仿宋" w:cs="华文仿宋"/>
          <w:b w:val="0"/>
          <w:bCs w:val="0"/>
          <w:color w:val="000000"/>
          <w:kern w:val="2"/>
          <w:sz w:val="24"/>
          <w:szCs w:val="24"/>
          <w:lang w:val="en-US" w:eastAsia="zh-CN" w:bidi="ar"/>
        </w:rPr>
        <w:t>银联商务支付股份有限公司</w:t>
      </w:r>
      <w:r>
        <w:rPr>
          <w:rFonts w:hint="default" w:ascii="华文仿宋" w:hAnsi="华文仿宋" w:eastAsia="华文仿宋" w:cs="华文仿宋"/>
          <w:b w:val="0"/>
          <w:bCs w:val="0"/>
          <w:color w:val="000000"/>
          <w:kern w:val="2"/>
          <w:sz w:val="24"/>
          <w:szCs w:val="24"/>
          <w:lang w:val="en-US" w:eastAsia="zh-CN" w:bidi="ar"/>
        </w:rPr>
        <w:t>及相关使用方关联公司（以下简称“我们</w:t>
      </w:r>
      <w:r>
        <w:rPr>
          <w:rFonts w:hint="eastAsia" w:ascii="华文仿宋" w:hAnsi="华文仿宋" w:eastAsia="华文仿宋" w:cs="华文仿宋"/>
          <w:b w:val="0"/>
          <w:bCs w:val="0"/>
          <w:color w:val="000000"/>
          <w:kern w:val="2"/>
          <w:sz w:val="24"/>
          <w:szCs w:val="24"/>
          <w:lang w:val="en-US" w:eastAsia="zh-CN" w:bidi="ar"/>
        </w:rPr>
        <w:t>或银联商务</w:t>
      </w:r>
      <w:r>
        <w:rPr>
          <w:rFonts w:hint="default" w:ascii="华文仿宋" w:hAnsi="华文仿宋" w:eastAsia="华文仿宋" w:cs="华文仿宋"/>
          <w:b w:val="0"/>
          <w:bCs w:val="0"/>
          <w:color w:val="000000"/>
          <w:kern w:val="2"/>
          <w:sz w:val="24"/>
          <w:szCs w:val="24"/>
          <w:lang w:val="en-US" w:eastAsia="zh-CN" w:bidi="ar"/>
        </w:rPr>
        <w:t>”）与用户（以下简称“您”）所订立的有效合约。请您先仔细阅读本协议内容，尤其是字体加粗或下划线部分。如您对本协议内容或页面提示信息有疑问，请勿进行下一步操作。您通过页面点击或我们认可的其他方式确认本协议，即表示您已充分阅读、理解并同意接受本协议的全部约定内容。</w:t>
      </w:r>
    </w:p>
    <w:p w14:paraId="40151958">
      <w:pPr>
        <w:keepNext w:val="0"/>
        <w:keepLines w:val="0"/>
        <w:widowControl w:val="0"/>
        <w:suppressLineNumbers w:val="0"/>
        <w:spacing w:before="0" w:beforeAutospacing="0" w:after="0" w:afterAutospacing="0" w:line="300" w:lineRule="auto"/>
        <w:ind w:left="0" w:right="126" w:rightChars="0" w:firstLine="0"/>
        <w:jc w:val="both"/>
        <w:rPr>
          <w:rFonts w:hint="default" w:ascii="华文仿宋" w:hAnsi="华文仿宋" w:eastAsia="华文仿宋" w:cs="Times New Roman"/>
          <w:b w:val="0"/>
          <w:bCs w:val="0"/>
          <w:color w:val="000000"/>
          <w:kern w:val="2"/>
          <w:sz w:val="24"/>
          <w:szCs w:val="24"/>
        </w:rPr>
      </w:pPr>
      <w:r>
        <w:rPr>
          <w:rFonts w:hint="default" w:ascii="华文仿宋" w:hAnsi="华文仿宋" w:eastAsia="华文仿宋" w:cs="Times New Roman"/>
          <w:b w:val="0"/>
          <w:bCs w:val="0"/>
          <w:color w:val="000000"/>
          <w:kern w:val="2"/>
          <w:sz w:val="24"/>
          <w:szCs w:val="24"/>
          <w:lang w:val="en-US" w:eastAsia="zh-CN" w:bidi="ar"/>
        </w:rPr>
        <w:t xml:space="preserve"> </w:t>
      </w:r>
    </w:p>
    <w:p w14:paraId="6044B660">
      <w:pPr>
        <w:keepNext w:val="0"/>
        <w:keepLines w:val="0"/>
        <w:widowControl w:val="0"/>
        <w:suppressLineNumbers w:val="0"/>
        <w:spacing w:before="0" w:beforeAutospacing="0" w:after="0" w:afterAutospacing="0" w:line="300" w:lineRule="auto"/>
        <w:ind w:left="0" w:leftChars="0" w:right="126" w:rightChars="0" w:firstLine="638" w:firstLineChars="266"/>
        <w:jc w:val="both"/>
        <w:rPr>
          <w:rFonts w:hint="default" w:ascii="华文仿宋" w:hAnsi="华文仿宋" w:eastAsia="华文仿宋" w:cs="Times New Roman"/>
          <w:b w:val="0"/>
          <w:bCs w:val="0"/>
          <w:color w:val="000000"/>
          <w:kern w:val="2"/>
          <w:sz w:val="24"/>
          <w:szCs w:val="24"/>
        </w:rPr>
      </w:pPr>
      <w:r>
        <w:rPr>
          <w:rFonts w:hint="default" w:ascii="华文仿宋" w:hAnsi="华文仿宋" w:eastAsia="华文仿宋" w:cs="Times New Roman"/>
          <w:b w:val="0"/>
          <w:bCs w:val="0"/>
          <w:color w:val="000000"/>
          <w:kern w:val="2"/>
          <w:sz w:val="24"/>
          <w:szCs w:val="24"/>
          <w:lang w:val="en-US" w:eastAsia="zh-CN" w:bidi="ar"/>
        </w:rPr>
        <w:t>1、您授权我们将您填写身份证后四位提供给中国移动及其关联公司核验身份证后四位有效性，校验成功后，您授权中国移动及其关联公司将您的本机号码对应【姓名/身份证前十四位】信息将以密文形式存放到您在中国移动的个人数据空间中。</w:t>
      </w:r>
    </w:p>
    <w:p w14:paraId="60153C94">
      <w:pPr>
        <w:keepNext w:val="0"/>
        <w:keepLines w:val="0"/>
        <w:widowControl w:val="0"/>
        <w:suppressLineNumbers w:val="0"/>
        <w:spacing w:before="0" w:beforeAutospacing="0" w:after="0" w:afterAutospacing="0" w:line="300" w:lineRule="auto"/>
        <w:ind w:left="0" w:leftChars="0" w:right="126" w:rightChars="0" w:firstLine="638" w:firstLineChars="266"/>
        <w:jc w:val="both"/>
        <w:rPr>
          <w:rFonts w:hint="default" w:ascii="华文仿宋" w:hAnsi="华文仿宋" w:eastAsia="华文仿宋" w:cs="Times New Roman"/>
          <w:b w:val="0"/>
          <w:bCs w:val="0"/>
          <w:color w:val="000000"/>
          <w:kern w:val="2"/>
          <w:sz w:val="24"/>
          <w:szCs w:val="24"/>
        </w:rPr>
      </w:pPr>
      <w:r>
        <w:rPr>
          <w:rFonts w:hint="default" w:ascii="华文仿宋" w:hAnsi="华文仿宋" w:eastAsia="华文仿宋" w:cs="Times New Roman"/>
          <w:b w:val="0"/>
          <w:bCs w:val="0"/>
          <w:color w:val="000000"/>
          <w:kern w:val="2"/>
          <w:sz w:val="24"/>
          <w:szCs w:val="24"/>
          <w:lang w:val="en-US" w:eastAsia="zh-CN" w:bidi="ar"/>
        </w:rPr>
        <w:t>2. 您授权我们将通过中国移动及其关联公司获取您的本机号码，您授权我们从您的的</w:t>
      </w:r>
      <w:r>
        <w:rPr>
          <w:rFonts w:hint="default" w:ascii="华文仿宋" w:hAnsi="华文仿宋" w:eastAsia="华文仿宋" w:cs="华文仿宋"/>
          <w:b w:val="0"/>
          <w:bCs w:val="0"/>
          <w:color w:val="000000"/>
          <w:kern w:val="2"/>
          <w:sz w:val="24"/>
          <w:szCs w:val="24"/>
          <w:lang w:val="en-US" w:eastAsia="zh-CN" w:bidi="ar"/>
        </w:rPr>
        <w:t>中国移动个人数据可信空间提取您本机号码对应【姓名及</w:t>
      </w:r>
      <w:r>
        <w:rPr>
          <w:rFonts w:hint="default" w:ascii="华文仿宋" w:hAnsi="华文仿宋" w:eastAsia="华文仿宋" w:cs="Times New Roman"/>
          <w:b w:val="0"/>
          <w:bCs w:val="0"/>
          <w:color w:val="000000"/>
          <w:kern w:val="2"/>
          <w:sz w:val="24"/>
          <w:szCs w:val="24"/>
          <w:lang w:val="en-US" w:eastAsia="zh-CN" w:bidi="ar"/>
        </w:rPr>
        <w:t>身份证前十四位】信息，并使用该信息为您进行实名认证。</w:t>
      </w:r>
    </w:p>
    <w:p w14:paraId="5889511E">
      <w:pPr>
        <w:keepNext w:val="0"/>
        <w:keepLines w:val="0"/>
        <w:widowControl w:val="0"/>
        <w:suppressLineNumbers w:val="0"/>
        <w:spacing w:before="0" w:beforeAutospacing="0" w:after="0" w:afterAutospacing="0" w:line="300" w:lineRule="auto"/>
        <w:ind w:left="0" w:leftChars="0" w:right="126" w:rightChars="0" w:firstLine="638" w:firstLineChars="266"/>
        <w:jc w:val="both"/>
        <w:rPr>
          <w:rFonts w:hint="default" w:ascii="华文仿宋" w:hAnsi="华文仿宋" w:eastAsia="华文仿宋" w:cs="Times New Roman"/>
          <w:b w:val="0"/>
          <w:bCs w:val="0"/>
          <w:color w:val="000000"/>
          <w:kern w:val="2"/>
          <w:sz w:val="24"/>
          <w:szCs w:val="24"/>
        </w:rPr>
      </w:pPr>
      <w:r>
        <w:rPr>
          <w:rFonts w:hint="default" w:ascii="华文仿宋" w:hAnsi="华文仿宋" w:eastAsia="华文仿宋" w:cs="华文仿宋"/>
          <w:b w:val="0"/>
          <w:bCs w:val="0"/>
          <w:color w:val="000000"/>
          <w:kern w:val="2"/>
          <w:sz w:val="24"/>
          <w:szCs w:val="24"/>
          <w:lang w:val="en-US" w:eastAsia="zh-CN" w:bidi="ar"/>
        </w:rPr>
        <w:t>为保障您的数据安全，在您的【姓名</w:t>
      </w:r>
      <w:r>
        <w:rPr>
          <w:rFonts w:hint="default" w:ascii="华文仿宋" w:hAnsi="华文仿宋" w:eastAsia="华文仿宋" w:cs="Times New Roman"/>
          <w:b w:val="0"/>
          <w:bCs w:val="0"/>
          <w:color w:val="000000"/>
          <w:kern w:val="2"/>
          <w:sz w:val="24"/>
          <w:szCs w:val="24"/>
          <w:lang w:val="en-US" w:eastAsia="zh-CN" w:bidi="ar"/>
        </w:rPr>
        <w:t>/身份证前十四位】信息输出后，中国移动通信运营商及其关联公司将从中移互联中国移动个人数据空间删除您的【姓名/身份证前十四位】信息。</w:t>
      </w:r>
    </w:p>
    <w:p w14:paraId="317807C2">
      <w:pPr>
        <w:keepNext w:val="0"/>
        <w:keepLines w:val="0"/>
        <w:widowControl w:val="0"/>
        <w:suppressLineNumbers w:val="0"/>
        <w:spacing w:before="0" w:beforeAutospacing="0" w:after="0" w:afterAutospacing="0" w:line="300" w:lineRule="auto"/>
        <w:ind w:left="0" w:right="126" w:rightChars="0" w:firstLine="0"/>
        <w:jc w:val="both"/>
        <w:rPr>
          <w:rFonts w:hint="default" w:ascii="华文仿宋" w:hAnsi="华文仿宋" w:eastAsia="华文仿宋" w:cs="Times New Roman"/>
          <w:b w:val="0"/>
          <w:bCs w:val="0"/>
          <w:color w:val="000000"/>
          <w:kern w:val="2"/>
          <w:sz w:val="24"/>
          <w:szCs w:val="24"/>
        </w:rPr>
      </w:pPr>
      <w:r>
        <w:rPr>
          <w:rFonts w:hint="default" w:ascii="华文仿宋" w:hAnsi="华文仿宋" w:eastAsia="华文仿宋" w:cs="Times New Roman"/>
          <w:b w:val="0"/>
          <w:bCs w:val="0"/>
          <w:color w:val="000000"/>
          <w:kern w:val="2"/>
          <w:sz w:val="24"/>
          <w:szCs w:val="24"/>
          <w:lang w:val="en-US" w:eastAsia="zh-CN" w:bidi="ar"/>
        </w:rPr>
        <w:t xml:space="preserve"> </w:t>
      </w:r>
      <w:r>
        <w:rPr>
          <w:rFonts w:hint="eastAsia" w:ascii="华文仿宋" w:hAnsi="华文仿宋" w:eastAsia="华文仿宋" w:cs="华文仿宋"/>
          <w:b w:val="0"/>
          <w:bCs w:val="0"/>
          <w:color w:val="000000"/>
          <w:kern w:val="2"/>
          <w:sz w:val="24"/>
          <w:szCs w:val="24"/>
          <w:lang w:val="en-US" w:eastAsia="zh-CN" w:bidi="ar"/>
        </w:rPr>
        <w:t>银联商务</w:t>
      </w:r>
      <w:r>
        <w:rPr>
          <w:rFonts w:hint="default" w:ascii="华文仿宋" w:hAnsi="华文仿宋" w:eastAsia="华文仿宋" w:cs="华文仿宋"/>
          <w:b w:val="0"/>
          <w:bCs w:val="0"/>
          <w:color w:val="000000"/>
          <w:kern w:val="2"/>
          <w:sz w:val="24"/>
          <w:szCs w:val="24"/>
          <w:lang w:val="en-US" w:eastAsia="zh-CN" w:bidi="ar"/>
        </w:rPr>
        <w:t>与相关使用方关联公司如共享您的上述个人信息会通过相关协议另行取得您的授权。</w:t>
      </w:r>
    </w:p>
    <w:p w14:paraId="492ACD11">
      <w:pPr>
        <w:keepNext w:val="0"/>
        <w:keepLines w:val="0"/>
        <w:widowControl w:val="0"/>
        <w:suppressLineNumbers w:val="0"/>
        <w:spacing w:before="0" w:beforeAutospacing="0" w:after="0" w:afterAutospacing="0" w:line="300" w:lineRule="auto"/>
        <w:ind w:left="0" w:leftChars="0" w:right="126" w:rightChars="0" w:firstLine="638" w:firstLineChars="266"/>
        <w:jc w:val="both"/>
        <w:rPr>
          <w:rFonts w:hint="default" w:ascii="华文仿宋" w:hAnsi="华文仿宋" w:eastAsia="华文仿宋" w:cs="Times New Roman"/>
          <w:b w:val="0"/>
          <w:bCs w:val="0"/>
          <w:color w:val="000000"/>
          <w:kern w:val="2"/>
          <w:sz w:val="24"/>
          <w:szCs w:val="24"/>
        </w:rPr>
      </w:pPr>
      <w:r>
        <w:rPr>
          <w:rFonts w:hint="default" w:ascii="华文仿宋" w:hAnsi="华文仿宋" w:eastAsia="华文仿宋" w:cs="Times New Roman"/>
          <w:b w:val="0"/>
          <w:bCs w:val="0"/>
          <w:color w:val="000000"/>
          <w:kern w:val="2"/>
          <w:sz w:val="24"/>
          <w:szCs w:val="24"/>
          <w:lang w:val="en-US" w:eastAsia="zh-CN" w:bidi="ar"/>
        </w:rPr>
        <w:t>3、客服联系方式：95</w:t>
      </w:r>
      <w:r>
        <w:rPr>
          <w:rFonts w:hint="eastAsia" w:ascii="华文仿宋" w:hAnsi="华文仿宋" w:eastAsia="华文仿宋" w:cs="华文仿宋"/>
          <w:b w:val="0"/>
          <w:bCs w:val="0"/>
          <w:color w:val="000000"/>
          <w:kern w:val="2"/>
          <w:sz w:val="24"/>
          <w:szCs w:val="24"/>
          <w:lang w:val="en-US" w:eastAsia="zh-CN" w:bidi="ar"/>
        </w:rPr>
        <w:t>534</w:t>
      </w:r>
      <w:r>
        <w:rPr>
          <w:rFonts w:hint="default" w:ascii="华文仿宋" w:hAnsi="华文仿宋" w:eastAsia="华文仿宋" w:cs="华文仿宋"/>
          <w:b w:val="0"/>
          <w:bCs w:val="0"/>
          <w:color w:val="000000"/>
          <w:kern w:val="2"/>
          <w:sz w:val="24"/>
          <w:szCs w:val="24"/>
          <w:lang w:val="en-US" w:eastAsia="zh-CN" w:bidi="ar"/>
        </w:rPr>
        <w:t>。您可以根据《</w:t>
      </w:r>
      <w:r>
        <w:rPr>
          <w:rFonts w:hint="eastAsia" w:ascii="华文仿宋" w:hAnsi="华文仿宋" w:eastAsia="华文仿宋" w:cs="华文仿宋"/>
          <w:b w:val="0"/>
          <w:bCs w:val="0"/>
          <w:color w:val="000000"/>
          <w:kern w:val="2"/>
          <w:sz w:val="24"/>
          <w:szCs w:val="24"/>
          <w:lang w:val="en-US" w:eastAsia="zh-CN" w:bidi="ar"/>
        </w:rPr>
        <w:t>收付通用户</w:t>
      </w:r>
      <w:r>
        <w:rPr>
          <w:rFonts w:hint="default" w:ascii="华文仿宋" w:hAnsi="华文仿宋" w:eastAsia="华文仿宋" w:cs="华文仿宋"/>
          <w:b w:val="0"/>
          <w:bCs w:val="0"/>
          <w:color w:val="000000"/>
          <w:kern w:val="2"/>
          <w:sz w:val="24"/>
          <w:szCs w:val="24"/>
          <w:lang w:val="en-US" w:eastAsia="zh-CN" w:bidi="ar"/>
        </w:rPr>
        <w:t>隐私政策</w:t>
      </w:r>
      <w:r>
        <w:rPr>
          <w:rFonts w:hint="eastAsia" w:ascii="华文仿宋" w:hAnsi="华文仿宋" w:eastAsia="华文仿宋" w:cs="华文仿宋"/>
          <w:b w:val="0"/>
          <w:bCs w:val="0"/>
          <w:color w:val="000000"/>
          <w:kern w:val="2"/>
          <w:sz w:val="24"/>
          <w:szCs w:val="24"/>
          <w:lang w:val="en-US" w:eastAsia="zh-CN" w:bidi="ar"/>
        </w:rPr>
        <w:t>保护</w:t>
      </w:r>
      <w:r>
        <w:rPr>
          <w:rFonts w:hint="default" w:ascii="华文仿宋" w:hAnsi="华文仿宋" w:eastAsia="华文仿宋" w:cs="华文仿宋"/>
          <w:b w:val="0"/>
          <w:bCs w:val="0"/>
          <w:color w:val="000000"/>
          <w:kern w:val="2"/>
          <w:sz w:val="24"/>
          <w:szCs w:val="24"/>
          <w:lang w:val="en-US" w:eastAsia="zh-CN" w:bidi="ar"/>
        </w:rPr>
        <w:t>》行使您的个人信息权利。</w:t>
      </w:r>
    </w:p>
    <w:p w14:paraId="09BEB999">
      <w:pPr>
        <w:keepNext w:val="0"/>
        <w:keepLines w:val="0"/>
        <w:widowControl w:val="0"/>
        <w:suppressLineNumbers w:val="0"/>
        <w:spacing w:before="0" w:beforeAutospacing="0" w:after="0" w:afterAutospacing="0" w:line="300" w:lineRule="auto"/>
        <w:ind w:left="0" w:leftChars="0" w:right="126" w:rightChars="0" w:firstLine="638" w:firstLineChars="266"/>
        <w:jc w:val="both"/>
        <w:rPr>
          <w:rFonts w:hint="default" w:ascii="华文仿宋" w:hAnsi="华文仿宋" w:eastAsia="华文仿宋" w:cs="Times New Roman"/>
          <w:b w:val="0"/>
          <w:bCs w:val="0"/>
          <w:color w:val="000000"/>
          <w:kern w:val="2"/>
          <w:sz w:val="24"/>
          <w:szCs w:val="24"/>
        </w:rPr>
      </w:pPr>
      <w:r>
        <w:rPr>
          <w:rFonts w:hint="default" w:ascii="华文仿宋" w:hAnsi="华文仿宋" w:eastAsia="华文仿宋" w:cs="Times New Roman"/>
          <w:b w:val="0"/>
          <w:bCs w:val="0"/>
          <w:color w:val="000000"/>
          <w:kern w:val="2"/>
          <w:sz w:val="24"/>
          <w:szCs w:val="24"/>
          <w:lang w:val="en-US" w:eastAsia="zh-CN" w:bidi="ar"/>
        </w:rPr>
        <w:t>4、我们作为非银行支付机构，依据您的明确授权向第三方提供您的上述信息，第三方向您提供的服务由该第三方独立运营并承担责任。因第三方使用您上述信息而产生的纠纷，我们将协调您与第三方协商解决。</w:t>
      </w:r>
    </w:p>
    <w:p w14:paraId="46BEC09C">
      <w:pPr>
        <w:keepNext w:val="0"/>
        <w:keepLines w:val="0"/>
        <w:widowControl w:val="0"/>
        <w:suppressLineNumbers w:val="0"/>
        <w:spacing w:before="0" w:beforeAutospacing="0" w:after="0" w:afterAutospacing="0" w:line="300" w:lineRule="auto"/>
        <w:ind w:left="0" w:leftChars="0" w:right="126" w:rightChars="0" w:firstLine="638" w:firstLineChars="266"/>
        <w:jc w:val="both"/>
        <w:rPr>
          <w:rFonts w:hint="default" w:ascii="华文仿宋" w:hAnsi="华文仿宋" w:eastAsia="华文仿宋" w:cs="Times New Roman"/>
          <w:b w:val="0"/>
          <w:bCs w:val="0"/>
          <w:color w:val="000000"/>
          <w:kern w:val="2"/>
          <w:sz w:val="24"/>
          <w:szCs w:val="24"/>
        </w:rPr>
      </w:pPr>
      <w:r>
        <w:rPr>
          <w:rFonts w:hint="default" w:ascii="华文仿宋" w:hAnsi="华文仿宋" w:eastAsia="华文仿宋" w:cs="Times New Roman"/>
          <w:b w:val="0"/>
          <w:bCs w:val="0"/>
          <w:color w:val="000000"/>
          <w:kern w:val="2"/>
          <w:sz w:val="24"/>
          <w:szCs w:val="24"/>
          <w:lang w:val="en-US" w:eastAsia="zh-CN" w:bidi="ar"/>
        </w:rPr>
        <w:t>5、如我们对本协议进行变更，我们将通过</w:t>
      </w:r>
      <w:r>
        <w:rPr>
          <w:rFonts w:hint="eastAsia" w:ascii="华文仿宋" w:hAnsi="华文仿宋" w:eastAsia="华文仿宋" w:cs="Times New Roman"/>
          <w:b w:val="0"/>
          <w:bCs w:val="0"/>
          <w:color w:val="000000"/>
          <w:kern w:val="2"/>
          <w:sz w:val="24"/>
          <w:szCs w:val="24"/>
          <w:lang w:val="en-US" w:eastAsia="zh-CN" w:bidi="ar"/>
        </w:rPr>
        <w:t>弹窗、服务通知或官网公告（www.chinaums.com）等方式告知您更新内容。</w:t>
      </w:r>
      <w:r>
        <w:rPr>
          <w:rFonts w:hint="default" w:ascii="华文仿宋" w:hAnsi="华文仿宋" w:eastAsia="华文仿宋" w:cs="Times New Roman"/>
          <w:b w:val="0"/>
          <w:bCs w:val="0"/>
          <w:color w:val="000000"/>
          <w:kern w:val="2"/>
          <w:sz w:val="24"/>
          <w:szCs w:val="24"/>
          <w:lang w:val="en-US" w:eastAsia="zh-CN" w:bidi="ar"/>
        </w:rPr>
        <w:t>更新内容将于公告或通知载明的生效之日起开始生效。如果更新的内容需要您授权向第三方提供您的其他个人信息的，我们会再次以显著方式重新征求您的同意。若您无法同意变更后的协议内容，您有权停止使用相关服务；双方协商一致的，也可另行变更相关服务和对应协议内容。</w:t>
      </w:r>
    </w:p>
    <w:p w14:paraId="579A0209">
      <w:pPr>
        <w:keepNext w:val="0"/>
        <w:keepLines w:val="0"/>
        <w:widowControl w:val="0"/>
        <w:suppressLineNumbers w:val="0"/>
        <w:spacing w:before="0" w:beforeAutospacing="0" w:after="0" w:afterAutospacing="0" w:line="300" w:lineRule="auto"/>
        <w:ind w:left="0" w:leftChars="0" w:right="126" w:rightChars="0" w:firstLine="638" w:firstLineChars="266"/>
        <w:jc w:val="both"/>
        <w:rPr>
          <w:rFonts w:hint="default" w:ascii="华文仿宋" w:hAnsi="华文仿宋" w:eastAsia="华文仿宋" w:cs="Times New Roman"/>
          <w:b w:val="0"/>
          <w:bCs w:val="0"/>
          <w:color w:val="000000"/>
          <w:kern w:val="2"/>
          <w:sz w:val="24"/>
          <w:szCs w:val="24"/>
        </w:rPr>
      </w:pPr>
      <w:bookmarkStart w:id="0" w:name="_GoBack"/>
      <w:bookmarkEnd w:id="0"/>
      <w:r>
        <w:rPr>
          <w:rFonts w:hint="default" w:ascii="华文仿宋" w:hAnsi="华文仿宋" w:eastAsia="华文仿宋" w:cs="Times New Roman"/>
          <w:b w:val="0"/>
          <w:bCs w:val="0"/>
          <w:color w:val="000000"/>
          <w:kern w:val="2"/>
          <w:sz w:val="24"/>
          <w:szCs w:val="24"/>
          <w:lang w:val="en-US" w:eastAsia="zh-CN" w:bidi="ar"/>
        </w:rPr>
        <w:t>6、本协议之效力、解释、变更、执行与争议解决均适用中华人民共和国法律。因本协议产生的争议，双方应尽量友好协商解决，如协商不成的，您同意将相关争议提交至被告住所地人民法院诉讼解决。</w:t>
      </w:r>
    </w:p>
    <w:p w14:paraId="2C8EADA9"/>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仿宋">
    <w:panose1 w:val="02010600040101010101"/>
    <w:charset w:val="86"/>
    <w:family w:val="auto"/>
    <w:pitch w:val="default"/>
    <w:sig w:usb0="00000287" w:usb1="080F0000" w:usb2="00000000"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AC96B8E"/>
    <w:rsid w:val="2F8E4B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ind w:firstLine="200" w:firstLineChars="200"/>
      <w:jc w:val="both"/>
    </w:pPr>
    <w:rPr>
      <w:rFonts w:ascii="Times New Roman" w:hAnsi="Times New Roman" w:eastAsia="宋体" w:cs="Times New Roman"/>
      <w:kern w:val="2"/>
      <w:sz w:val="21"/>
      <w:szCs w:val="22"/>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2"/>
    <w:basedOn w:val="1"/>
    <w:qFormat/>
    <w:uiPriority w:val="0"/>
    <w:rPr>
      <w:rFonts w:ascii="Times New Roman" w:hAnsi="Times New Roman"/>
      <w:kern w:val="0"/>
      <w:sz w:val="24"/>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2026-04-24T01:28:03Z</dcterms:created>
  <dc:creator>ChinaUms</dc:creator>
  <cp:lastModifiedBy>UMS</cp:lastModifiedBy>
  <dcterms:modified xsi:type="dcterms:W3CDTF">2026-04-24T01:36:59Z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2052-12.1.0.25860</vt:lpwstr>
  </property>
  <property fmtid="{D5CDD505-2E9C-101B-9397-08002B2CF9AE}" pid="3" name="KSOTemplateDocerSaveRecord">
    <vt:lpwstr>eyJoZGlkIjoiN2ZkN2U0NTE2ZWZjNGNkOGYwMTY5ODIwZjEyYjUxNGMiLCJ1c2VySWQiOiIyNDM2NTU2OTEifQ==</vt:lpwstr>
  </property>
  <property fmtid="{D5CDD505-2E9C-101B-9397-08002B2CF9AE}" pid="4" name="ICV">
    <vt:lpwstr>7092D2ABA86241FDA44634F027718163_12</vt:lpwstr>
  </property>
</Properties>
</file>