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第三方对外提供个人信息清单</w:t>
      </w:r>
    </w:p>
    <w:p>
      <w:pPr>
        <w:rPr>
          <w:b/>
          <w:bCs/>
          <w:sz w:val="24"/>
          <w:szCs w:val="24"/>
        </w:rPr>
      </w:pPr>
    </w:p>
    <w:tbl>
      <w:tblPr>
        <w:tblStyle w:val="7"/>
        <w:tblW w:w="14462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442"/>
        <w:gridCol w:w="1846"/>
        <w:gridCol w:w="2400"/>
        <w:gridCol w:w="1662"/>
        <w:gridCol w:w="2480"/>
        <w:gridCol w:w="2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2" w:type="dxa"/>
            <w:gridSpan w:val="7"/>
            <w:shd w:val="clear" w:color="auto" w:fill="E7E6E6" w:themeFill="background2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合作方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合作方名称</w:t>
            </w:r>
          </w:p>
        </w:tc>
        <w:tc>
          <w:tcPr>
            <w:tcW w:w="1442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共享目的</w:t>
            </w:r>
          </w:p>
        </w:tc>
        <w:tc>
          <w:tcPr>
            <w:tcW w:w="1846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共享场景</w:t>
            </w:r>
          </w:p>
        </w:tc>
        <w:tc>
          <w:tcPr>
            <w:tcW w:w="2400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个人信息</w:t>
            </w:r>
          </w:p>
        </w:tc>
        <w:tc>
          <w:tcPr>
            <w:tcW w:w="1662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提供方式</w:t>
            </w:r>
          </w:p>
        </w:tc>
        <w:tc>
          <w:tcPr>
            <w:tcW w:w="2480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隐私政策或官网</w:t>
            </w:r>
          </w:p>
        </w:tc>
        <w:tc>
          <w:tcPr>
            <w:tcW w:w="2785" w:type="dxa"/>
            <w:shd w:val="clear" w:color="auto" w:fill="E7E6E6" w:themeFill="background2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天天有保（湖南）保险经纪服务有限公司</w:t>
            </w:r>
          </w:p>
        </w:tc>
        <w:tc>
          <w:tcPr>
            <w:tcW w:w="1442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7453"/>
                <w:placeholder>
                  <w:docPart w:val="{80a256ef-18b4-446b-acf3-f419f537e675}"/>
                </w:placeholder>
              </w:sdtPr>
              <w:sdtEndPr>
                <w:rPr>
                  <w:rFonts w:hint="eastAsia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b/>
                    <w:bCs/>
                    <w:sz w:val="24"/>
                    <w:szCs w:val="24"/>
                  </w:rPr>
                  <w:t>银行卡支付绑卡、需实名制验证或管理的金融场景</w:t>
                </w:r>
              </w:sdtContent>
            </w:sdt>
          </w:p>
        </w:tc>
        <w:tc>
          <w:tcPr>
            <w:tcW w:w="2400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身份证后四位、授权token、姓名、身份证号前十四位、手机号</w:t>
            </w:r>
          </w:p>
        </w:tc>
        <w:tc>
          <w:tcPr>
            <w:tcW w:w="1662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API接口</w:t>
            </w:r>
          </w:p>
        </w:tc>
        <w:tc>
          <w:tcPr>
            <w:tcW w:w="2480" w:type="dxa"/>
          </w:tcPr>
          <w:p>
            <w:pPr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</w:pPr>
            <w:bookmarkStart w:id="0" w:name="_MON_1845037018"/>
            <w:bookmarkEnd w:id="0"/>
            <w:r>
              <w:rPr>
                <w:rFonts w:hint="eastAsia" w:eastAsia="宋体"/>
                <w:b/>
                <w:bCs/>
                <w:sz w:val="24"/>
                <w:szCs w:val="24"/>
                <w:lang w:eastAsia="zh-CN"/>
              </w:rPr>
              <w:object>
                <v:shape id="_x0000_i1029" o:spt="75" type="#_x0000_t75" style="height:66pt;width:72.75pt;" o:ole="t" filled="f" o:preferrelative="t" stroked="f" coordsize="21600,21600"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Word.Document.12" ShapeID="_x0000_i1029" DrawAspect="Icon" ObjectID="_1468075725" r:id="rId4">
                  <o:LockedField>false</o:LockedField>
                </o:OLEObject>
              </w:object>
            </w:r>
            <w:bookmarkStart w:id="2" w:name="_GoBack"/>
            <w:bookmarkEnd w:id="2"/>
          </w:p>
        </w:tc>
        <w:tc>
          <w:tcPr>
            <w:tcW w:w="2785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010-87227385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中移互联网有限公司</w:t>
            </w:r>
          </w:p>
        </w:tc>
        <w:tc>
          <w:tcPr>
            <w:tcW w:w="1442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核验身份一致性、</w:t>
            </w:r>
            <w:r>
              <w:rPr>
                <w:b/>
                <w:bCs/>
                <w:sz w:val="24"/>
                <w:szCs w:val="24"/>
              </w:rPr>
              <w:t>便利信息填写</w:t>
            </w:r>
          </w:p>
        </w:tc>
        <w:tc>
          <w:tcPr>
            <w:tcW w:w="1846" w:type="dxa"/>
          </w:tcPr>
          <w:p>
            <w:pPr>
              <w:rPr>
                <w:b/>
                <w:bCs/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47479940"/>
                <w:placeholder>
                  <w:docPart w:val="{cd599f0f-a6c1-4a13-9e6f-8246698d2b56}"/>
                </w:placeholder>
              </w:sdtPr>
              <w:sdtEndPr>
                <w:rPr>
                  <w:rFonts w:hint="eastAsia"/>
                  <w:b/>
                  <w:bCs/>
                  <w:sz w:val="24"/>
                  <w:szCs w:val="24"/>
                </w:rPr>
              </w:sdtEndPr>
              <w:sdtContent>
                <w:sdt>
                  <w:sdtPr>
                    <w:rPr>
                      <w:rFonts w:hint="eastAsia"/>
                      <w:sz w:val="24"/>
                      <w:szCs w:val="24"/>
                    </w:rPr>
                    <w:id w:val="-1442600617"/>
                    <w:placeholder>
                      <w:docPart w:val="B5C3E48193D848B7B3E6E20F5DC479DB"/>
                    </w:placeholder>
                  </w:sdtPr>
                  <w:sdtEndPr>
                    <w:rPr>
                      <w:rFonts w:hint="eastAsia"/>
                      <w:b/>
                      <w:bCs/>
                      <w:sz w:val="24"/>
                      <w:szCs w:val="24"/>
                    </w:rPr>
                  </w:sdtEndPr>
                  <w:sdtContent>
                    <w:r>
                      <w:rPr>
                        <w:b/>
                        <w:bCs/>
                        <w:sz w:val="24"/>
                        <w:szCs w:val="24"/>
                      </w:rPr>
                      <w:t>银行卡支付绑卡、需实名制验证或管理的金融场景</w:t>
                    </w:r>
                  </w:sdtContent>
                </w:sdt>
              </w:sdtContent>
            </w:sdt>
          </w:p>
        </w:tc>
        <w:tc>
          <w:tcPr>
            <w:tcW w:w="2400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身份证后四位、授权token</w:t>
            </w:r>
          </w:p>
        </w:tc>
        <w:tc>
          <w:tcPr>
            <w:tcW w:w="1662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API接口</w:t>
            </w:r>
          </w:p>
        </w:tc>
        <w:tc>
          <w:tcPr>
            <w:tcW w:w="2480" w:type="dxa"/>
          </w:tcPr>
          <w:p>
            <w:pPr>
              <w:rPr>
                <w:b/>
                <w:bCs/>
                <w:sz w:val="24"/>
                <w:szCs w:val="24"/>
              </w:rPr>
            </w:pPr>
            <w:bookmarkStart w:id="1" w:name="_MON_1845037107"/>
            <w:bookmarkEnd w:id="1"/>
            <w:r>
              <w:rPr>
                <w:rFonts w:hint="eastAsia"/>
                <w:b/>
                <w:bCs/>
                <w:sz w:val="24"/>
                <w:szCs w:val="24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Word.Document.12" ShapeID="_x0000_i1026" DrawAspect="Icon" ObjectID="_1468075726" r:id="rId6">
                  <o:LockedField>false</o:LockedField>
                </o:OLEObject>
              </w:object>
            </w:r>
          </w:p>
        </w:tc>
        <w:tc>
          <w:tcPr>
            <w:tcW w:w="2785" w:type="dxa"/>
          </w:tcPr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10086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7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2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6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0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2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80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85" w:type="dxa"/>
          </w:tcPr>
          <w:p>
            <w:pPr>
              <w:rPr>
                <w:b/>
                <w:bCs/>
                <w:sz w:val="24"/>
                <w:szCs w:val="24"/>
              </w:rPr>
            </w:pPr>
          </w:p>
        </w:tc>
      </w:tr>
    </w:tbl>
    <w:p>
      <w:pPr>
        <w:rPr>
          <w:b/>
          <w:bCs/>
          <w:sz w:val="24"/>
          <w:szCs w:val="24"/>
        </w:rPr>
      </w:pPr>
    </w:p>
    <w:p>
      <w:pPr>
        <w:tabs>
          <w:tab w:val="left" w:pos="624"/>
        </w:tabs>
        <w:rPr>
          <w:b/>
          <w:bCs/>
          <w:sz w:val="24"/>
          <w:szCs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SC">
    <w:panose1 w:val="020B0200000000000000"/>
    <w:charset w:val="86"/>
    <w:family w:val="swiss"/>
    <w:pitch w:val="default"/>
    <w:sig w:usb0="20000083" w:usb1="2ADF3C10" w:usb2="00000016" w:usb3="00000000" w:csb0="60060107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95"/>
    <w:rsid w:val="000432A7"/>
    <w:rsid w:val="00082434"/>
    <w:rsid w:val="000852FB"/>
    <w:rsid w:val="000D0F95"/>
    <w:rsid w:val="001100DA"/>
    <w:rsid w:val="00144ABB"/>
    <w:rsid w:val="00215F11"/>
    <w:rsid w:val="00235833"/>
    <w:rsid w:val="00260A27"/>
    <w:rsid w:val="00274DB9"/>
    <w:rsid w:val="002D3983"/>
    <w:rsid w:val="002E0CFB"/>
    <w:rsid w:val="003153B0"/>
    <w:rsid w:val="0033289D"/>
    <w:rsid w:val="00332F53"/>
    <w:rsid w:val="003604F6"/>
    <w:rsid w:val="003E272D"/>
    <w:rsid w:val="004363CD"/>
    <w:rsid w:val="00472852"/>
    <w:rsid w:val="004A53CA"/>
    <w:rsid w:val="00534304"/>
    <w:rsid w:val="00562E93"/>
    <w:rsid w:val="006E00D5"/>
    <w:rsid w:val="006E5076"/>
    <w:rsid w:val="00752EF6"/>
    <w:rsid w:val="007B60F0"/>
    <w:rsid w:val="007C26BB"/>
    <w:rsid w:val="007C6C7F"/>
    <w:rsid w:val="00804059"/>
    <w:rsid w:val="00873E57"/>
    <w:rsid w:val="008D6118"/>
    <w:rsid w:val="00997874"/>
    <w:rsid w:val="009A1067"/>
    <w:rsid w:val="009F7F84"/>
    <w:rsid w:val="00A40C12"/>
    <w:rsid w:val="00AA0E0E"/>
    <w:rsid w:val="00AA7CEA"/>
    <w:rsid w:val="00B205B4"/>
    <w:rsid w:val="00B2773E"/>
    <w:rsid w:val="00B82DB3"/>
    <w:rsid w:val="00BA2173"/>
    <w:rsid w:val="00D65481"/>
    <w:rsid w:val="00DB65C0"/>
    <w:rsid w:val="00DF3B1B"/>
    <w:rsid w:val="00F03D91"/>
    <w:rsid w:val="00F9541F"/>
    <w:rsid w:val="00FD4CD5"/>
    <w:rsid w:val="1CEC5F21"/>
    <w:rsid w:val="22921652"/>
    <w:rsid w:val="317C5E29"/>
    <w:rsid w:val="326F26D5"/>
    <w:rsid w:val="38865AE9"/>
    <w:rsid w:val="3D015B97"/>
    <w:rsid w:val="4EFE344E"/>
    <w:rsid w:val="584679E8"/>
    <w:rsid w:val="5A534CCC"/>
    <w:rsid w:val="743F2B6A"/>
    <w:rsid w:val="779A2861"/>
    <w:rsid w:val="794C0F66"/>
    <w:rsid w:val="7D1D0286"/>
    <w:rsid w:val="7FF6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qFormat/>
    <w:uiPriority w:val="99"/>
    <w:pPr>
      <w:jc w:val="left"/>
    </w:pPr>
  </w:style>
  <w:style w:type="paragraph" w:styleId="3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2">
    <w:name w:val="批注文字 字符"/>
    <w:basedOn w:val="8"/>
    <w:link w:val="2"/>
    <w:qFormat/>
    <w:uiPriority w:val="99"/>
  </w:style>
  <w:style w:type="character" w:customStyle="1" w:styleId="13">
    <w:name w:val="批注主题 字符"/>
    <w:basedOn w:val="12"/>
    <w:link w:val="5"/>
    <w:semiHidden/>
    <w:qFormat/>
    <w:uiPriority w:val="99"/>
    <w:rPr>
      <w:b/>
      <w:bCs/>
    </w:rPr>
  </w:style>
  <w:style w:type="character" w:customStyle="1" w:styleId="14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6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7">
    <w:name w:val="Revision"/>
    <w:hidden/>
    <w:unhideWhenUsed/>
    <w:qFormat/>
    <w:uiPriority w:val="99"/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package" Target="embeddings/Document1.docx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0a256ef-18b4-446b-acf3-f419f537e67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A256EF-18B4-446B-ACF3-F419F537E675}"/>
      </w:docPartPr>
      <w:docPartBody>
        <w:p>
          <w:pPr>
            <w:pStyle w:val="4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  <w:docPart>
      <w:docPartPr>
        <w:name w:val="{cd599f0f-a6c1-4a13-9e6f-8246698d2b5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D599F0F-A6C1-4A13-9E6F-8246698D2B56}"/>
      </w:docPartPr>
      <w:docPartBody>
        <w:p>
          <w:pPr>
            <w:pStyle w:val="4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  <w:docPart>
      <w:docPartPr>
        <w:name w:val="B5C3E48193D848B7B3E6E20F5DC479D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D8C59C-7A8A-4BF5-82C3-819411BE0D7B}"/>
      </w:docPartPr>
      <w:docPartBody>
        <w:p>
          <w:pPr>
            <w:pStyle w:val="7"/>
            <w:rPr>
              <w:rFonts w:hint="eastAsia"/>
            </w:rPr>
          </w:pPr>
          <w:r>
            <w:rPr>
              <w:rStyle w:val="5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49A"/>
    <w:rsid w:val="000C06BA"/>
    <w:rsid w:val="004B0A60"/>
    <w:rsid w:val="007653B3"/>
    <w:rsid w:val="0088549A"/>
    <w:rsid w:val="00934E5F"/>
    <w:rsid w:val="00B82DB3"/>
    <w:rsid w:val="00B86179"/>
    <w:rsid w:val="00D65481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D37D34E37624EBFBDF471A222644CA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5">
    <w:name w:val="Placeholder Text"/>
    <w:basedOn w:val="2"/>
    <w:semiHidden/>
    <w:qFormat/>
    <w:uiPriority w:val="99"/>
    <w:rPr>
      <w:color w:val="808080"/>
    </w:rPr>
  </w:style>
  <w:style w:type="paragraph" w:customStyle="1" w:styleId="6">
    <w:name w:val="23D239E0EB0541B396AEFC1E35DD12AC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7">
    <w:name w:val="B5C3E48193D848B7B3E6E20F5DC479DB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210</Characters>
  <Lines>2</Lines>
  <Paragraphs>1</Paragraphs>
  <TotalTime>2</TotalTime>
  <ScaleCrop>false</ScaleCrop>
  <LinksUpToDate>false</LinksUpToDate>
  <CharactersWithSpaces>210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2022-10-12T14:41:00Z</dcterms:created>
  <dc:creator>JT&amp;N</dc:creator>
  <cp:lastModifiedBy>孙毓</cp:lastModifiedBy>
  <dcterms:modified xsi:type="dcterms:W3CDTF">2026-08-03T02:01:29Z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081E2D3F98E64F5E87C1EA97C9326C49</vt:lpwstr>
  </property>
  <property fmtid="{D5CDD505-2E9C-101B-9397-08002B2CF9AE}" pid="4" name="KSOTemplateDocerSaveRecord">
    <vt:lpwstr>eyJoZGlkIjoiN2ZkN2U0NTE2ZWZjNGNkOGYwMTY5ODIwZjEyYjUxNGMiLCJ1c2VySWQiOiIyNDM2NTU2OTEifQ==</vt:lpwstr>
  </property>
</Properties>
</file>