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智能合约代码</w:t>
      </w:r>
    </w:p>
    <w:p>
      <w:pPr>
        <w:pStyle w:val="3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kapai/src/solidity/AToken.sol</w:t>
      </w:r>
    </w:p>
    <w:p>
      <w:pPr>
        <w:rPr>
          <w:rFonts w:hint="eastAsia"/>
          <w:lang w:eastAsia="zh-CN"/>
        </w:rPr>
      </w:pPr>
    </w:p>
    <w:p>
      <w:pPr>
        <w:pStyle w:val="4"/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代币接收地址是合约部署者的地址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没有将合约部署者地址和代币接收地址进行隔离，存在资金风险</w:t>
      </w:r>
    </w:p>
    <w:p>
      <w:r>
        <w:drawing>
          <wp:inline distT="0" distB="0" distL="114300" distR="114300">
            <wp:extent cx="5269230" cy="4652645"/>
            <wp:effectExtent l="0" t="0" r="7620" b="146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652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eastAsia="zh-CN"/>
        </w:rPr>
        <w:t>修改建议，</w:t>
      </w:r>
      <w:r>
        <w:rPr>
          <w:rFonts w:hint="eastAsia"/>
          <w:color w:val="FF0000"/>
          <w:lang w:val="en-US" w:eastAsia="zh-CN"/>
        </w:rPr>
        <w:t>2种方案任选一种</w:t>
      </w:r>
      <w:r>
        <w:rPr>
          <w:rFonts w:hint="eastAsia"/>
          <w:color w:val="FF0000"/>
          <w:lang w:eastAsia="zh-CN"/>
        </w:rPr>
        <w:t>：</w:t>
      </w:r>
      <w:r>
        <w:rPr>
          <w:rFonts w:hint="eastAsia"/>
          <w:color w:val="FF0000"/>
          <w:lang w:val="en-US" w:eastAsia="zh-CN"/>
        </w:rPr>
        <w:t xml:space="preserve"> 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由constructor函数传入代币接收地址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 w:eastAsiaTheme="minor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硬编码一个代币接收地址</w:t>
      </w:r>
    </w:p>
    <w:p/>
    <w:p/>
    <w:p>
      <w:pPr>
        <w:pStyle w:val="4"/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合约的权限管理（所有者）默认是合约部署者的地址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没有将合约部署者地址和默认合约管理员地址进行隔离，存在权限风险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69230" cy="4652645"/>
            <wp:effectExtent l="0" t="0" r="7620" b="146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652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FF0000"/>
          <w:lang w:eastAsia="zh-CN"/>
        </w:rPr>
      </w:pPr>
      <w:r>
        <w:rPr>
          <w:rFonts w:hint="eastAsia"/>
          <w:color w:val="FF0000"/>
          <w:lang w:eastAsia="zh-CN"/>
        </w:rPr>
        <w:t>修改建议：</w:t>
      </w:r>
    </w:p>
    <w:p>
      <w:pPr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eastAsia="zh-CN"/>
        </w:rPr>
        <w:t>由</w:t>
      </w:r>
      <w:r>
        <w:rPr>
          <w:rFonts w:hint="eastAsia"/>
          <w:color w:val="FF0000"/>
          <w:lang w:val="en-US" w:eastAsia="zh-CN"/>
        </w:rPr>
        <w:t>Token的constructor函数传入owner地址</w:t>
      </w:r>
    </w:p>
    <w:p>
      <w:pPr>
        <w:rPr>
          <w:rFonts w:hint="eastAsia"/>
          <w:color w:val="FF0000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黑洞地址</w:t>
      </w:r>
      <w:r>
        <w:rPr>
          <w:rFonts w:hint="default"/>
          <w:lang w:val="en-US" w:eastAsia="zh-CN"/>
        </w:rPr>
        <w:t>(_black_hole)</w:t>
      </w:r>
      <w:r>
        <w:rPr>
          <w:rFonts w:hint="eastAsia"/>
          <w:lang w:val="en-US" w:eastAsia="zh-CN"/>
        </w:rPr>
        <w:t>地址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0x0000000000000000000000000000000000000111</w:t>
      </w:r>
      <w:r>
        <w:rPr>
          <w:rFonts w:hint="eastAsia"/>
          <w:lang w:val="en-US" w:eastAsia="zh-CN"/>
        </w:rPr>
        <w:t xml:space="preserve"> 这个地址太常用了，其他项目也会发送BEP20代币到这个地址进行销毁，会影响数据统计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5420" cy="1686560"/>
            <wp:effectExtent l="0" t="0" r="1143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68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color w:val="FF0000"/>
          <w:lang w:eastAsia="zh-CN"/>
        </w:rPr>
      </w:pPr>
      <w:r>
        <w:rPr>
          <w:rFonts w:hint="eastAsia"/>
          <w:color w:val="FF0000"/>
          <w:lang w:eastAsia="zh-CN"/>
        </w:rPr>
        <w:t>修改建议：</w:t>
      </w:r>
    </w:p>
    <w:p>
      <w:pPr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eastAsia="zh-CN"/>
        </w:rPr>
        <w:t>修改黑洞地址为一个没有交易记录的黑洞地址，例如：</w:t>
      </w:r>
      <w:r>
        <w:rPr>
          <w:rFonts w:hint="default"/>
          <w:color w:val="FF0000"/>
          <w:lang w:val="en-US" w:eastAsia="zh-CN"/>
        </w:rPr>
        <w:t xml:space="preserve"> </w:t>
      </w:r>
    </w:p>
    <w:p>
      <w:pPr>
        <w:rPr>
          <w:rFonts w:hint="default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>0x0000000000000000000000000000000055551111</w:t>
      </w:r>
    </w:p>
    <w:p>
      <w:pPr>
        <w:rPr>
          <w:rFonts w:hint="default"/>
          <w:color w:val="FF0000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kapai/src/solidity/BToken.sol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2884170"/>
            <wp:effectExtent l="0" t="0" r="5715" b="1143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8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代币接收地址是合约部署者的地址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eastAsia="zh-CN"/>
        </w:rPr>
        <w:t>修改建议，</w:t>
      </w:r>
      <w:r>
        <w:rPr>
          <w:rFonts w:hint="eastAsia"/>
          <w:color w:val="FF0000"/>
          <w:lang w:val="en-US" w:eastAsia="zh-CN"/>
        </w:rPr>
        <w:t>2种方案任选一种</w:t>
      </w:r>
      <w:r>
        <w:rPr>
          <w:rFonts w:hint="eastAsia"/>
          <w:color w:val="FF0000"/>
          <w:lang w:eastAsia="zh-CN"/>
        </w:rPr>
        <w:t>：</w:t>
      </w:r>
      <w:r>
        <w:rPr>
          <w:rFonts w:hint="eastAsia"/>
          <w:color w:val="FF0000"/>
          <w:lang w:val="en-US" w:eastAsia="zh-CN"/>
        </w:rPr>
        <w:t xml:space="preserve"> 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由constructor函数传入代币接收地址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 w:eastAsiaTheme="minor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硬编码一个代币接收地址</w:t>
      </w:r>
    </w:p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合约的权限管理（所有者）默认是合约部署者的地址</w:t>
      </w:r>
    </w:p>
    <w:p>
      <w:pPr>
        <w:rPr>
          <w:rFonts w:hint="eastAsia"/>
          <w:color w:val="FF0000"/>
          <w:lang w:eastAsia="zh-CN"/>
        </w:rPr>
      </w:pPr>
      <w:r>
        <w:rPr>
          <w:rFonts w:hint="eastAsia"/>
          <w:color w:val="FF0000"/>
          <w:lang w:eastAsia="zh-CN"/>
        </w:rPr>
        <w:t>修改建议：</w:t>
      </w:r>
    </w:p>
    <w:p>
      <w:pPr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eastAsia="zh-CN"/>
        </w:rPr>
        <w:t>由</w:t>
      </w:r>
      <w:r>
        <w:rPr>
          <w:rFonts w:hint="eastAsia"/>
          <w:color w:val="FF0000"/>
          <w:lang w:val="en-US" w:eastAsia="zh-CN"/>
        </w:rPr>
        <w:t>Token的constructor函数传入owner地址</w:t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黑洞地址</w:t>
      </w:r>
      <w:r>
        <w:rPr>
          <w:rFonts w:hint="default"/>
          <w:lang w:val="en-US" w:eastAsia="zh-CN"/>
        </w:rPr>
        <w:t>(_black_hole)</w:t>
      </w:r>
      <w:r>
        <w:rPr>
          <w:rFonts w:hint="eastAsia"/>
          <w:lang w:val="en-US" w:eastAsia="zh-CN"/>
        </w:rPr>
        <w:t>地址</w:t>
      </w:r>
    </w:p>
    <w:p>
      <w:pPr>
        <w:rPr>
          <w:rFonts w:hint="eastAsia"/>
          <w:color w:val="FF0000"/>
          <w:lang w:eastAsia="zh-CN"/>
        </w:rPr>
      </w:pPr>
      <w:r>
        <w:rPr>
          <w:rFonts w:hint="eastAsia"/>
          <w:color w:val="FF0000"/>
          <w:lang w:eastAsia="zh-CN"/>
        </w:rPr>
        <w:t>修改建议：</w:t>
      </w:r>
    </w:p>
    <w:p>
      <w:pPr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eastAsia="zh-CN"/>
        </w:rPr>
        <w:t>修改黑洞地址为一个没有交易记录的黑洞地址，例如：</w:t>
      </w:r>
      <w:r>
        <w:rPr>
          <w:rFonts w:hint="default"/>
          <w:color w:val="FF0000"/>
          <w:lang w:val="en-US" w:eastAsia="zh-CN"/>
        </w:rPr>
        <w:t xml:space="preserve"> </w:t>
      </w:r>
    </w:p>
    <w:p>
      <w:pPr>
        <w:rPr>
          <w:rFonts w:hint="default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>0x0000000000000000000000000000000055551111</w:t>
      </w:r>
    </w:p>
    <w:p>
      <w:pPr>
        <w:rPr>
          <w:rFonts w:hint="default" w:eastAsiaTheme="minor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kapai/src/solidity/EPToken.sol</w:t>
      </w:r>
    </w:p>
    <w:p>
      <w:pPr>
        <w:pStyle w:val="4"/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代币接收地址是合约部署者的地址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eastAsia="zh-CN"/>
        </w:rPr>
        <w:t>修改建议，</w:t>
      </w:r>
      <w:r>
        <w:rPr>
          <w:rFonts w:hint="eastAsia"/>
          <w:color w:val="FF0000"/>
          <w:lang w:val="en-US" w:eastAsia="zh-CN"/>
        </w:rPr>
        <w:t>2种方案任选一种</w:t>
      </w:r>
      <w:r>
        <w:rPr>
          <w:rFonts w:hint="eastAsia"/>
          <w:color w:val="FF0000"/>
          <w:lang w:eastAsia="zh-CN"/>
        </w:rPr>
        <w:t>：</w:t>
      </w:r>
      <w:r>
        <w:rPr>
          <w:rFonts w:hint="eastAsia"/>
          <w:color w:val="FF0000"/>
          <w:lang w:val="en-US" w:eastAsia="zh-CN"/>
        </w:rPr>
        <w:t xml:space="preserve"> 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由constructor函数传入代币接收地址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 w:eastAsiaTheme="minor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硬编码一个代币接收地址</w:t>
      </w:r>
    </w:p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合约的权限管理（所有者）默认是合约部署者的地址</w:t>
      </w:r>
    </w:p>
    <w:p>
      <w:pPr>
        <w:rPr>
          <w:rFonts w:hint="eastAsia"/>
          <w:color w:val="FF0000"/>
          <w:lang w:eastAsia="zh-CN"/>
        </w:rPr>
      </w:pPr>
      <w:r>
        <w:rPr>
          <w:rFonts w:hint="eastAsia"/>
          <w:color w:val="FF0000"/>
          <w:lang w:eastAsia="zh-CN"/>
        </w:rPr>
        <w:t>修改建议：</w:t>
      </w:r>
    </w:p>
    <w:p>
      <w:pPr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eastAsia="zh-CN"/>
        </w:rPr>
        <w:t>由</w:t>
      </w:r>
      <w:r>
        <w:rPr>
          <w:rFonts w:hint="eastAsia"/>
          <w:color w:val="FF0000"/>
          <w:lang w:val="en-US" w:eastAsia="zh-CN"/>
        </w:rPr>
        <w:t>Token的constructor函数传入owner地址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kapai/src/solidity/Release.sol</w:t>
      </w:r>
    </w:p>
    <w:p>
      <w:pPr>
        <w:rPr>
          <w:rFonts w:hint="eastAsia"/>
          <w:lang w:val="en-US" w:eastAsia="zh-CN"/>
        </w:rPr>
      </w:pPr>
    </w:p>
    <w:p/>
    <w:p/>
    <w:p/>
    <w:p>
      <w:pPr>
        <w:pStyle w:val="4"/>
        <w:bidi w:val="0"/>
        <w:rPr>
          <w:rFonts w:hint="eastAsia"/>
          <w:lang w:eastAsia="zh-CN"/>
        </w:rPr>
      </w:pPr>
      <w:r>
        <w:rPr>
          <w:rFonts w:hint="eastAsia"/>
        </w:rPr>
        <w:t>release</w:t>
      </w:r>
      <w:r>
        <w:rPr>
          <w:rFonts w:hint="eastAsia"/>
          <w:lang w:eastAsia="zh-CN"/>
        </w:rPr>
        <w:t>函数未设置权限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release是公开的，任何人都可以调用</w:t>
      </w:r>
    </w:p>
    <w:p>
      <w:r>
        <w:drawing>
          <wp:inline distT="0" distB="0" distL="114300" distR="114300">
            <wp:extent cx="5271135" cy="2603500"/>
            <wp:effectExtent l="0" t="0" r="5715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0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修改建议：为release加上权限管理</w:t>
      </w:r>
    </w:p>
    <w:p>
      <w:pPr>
        <w:rPr>
          <w:rFonts w:hint="eastAsia"/>
          <w:color w:val="FF0000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kapai/src/solidity/RenGou.sol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Droid Sans Fallback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altName w:val="DejaVu Sans"/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altName w:val="Droid Sans Fallback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altName w:val="DejaVu Sans"/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altName w:val="Wingdings 3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微软雅黑">
    <w:altName w:val="Droid Sans Fallback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altName w:val="DejaVu S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 PL UKai CN">
    <w:panose1 w:val="02000503000000000000"/>
    <w:charset w:val="86"/>
    <w:family w:val="auto"/>
    <w:pitch w:val="default"/>
    <w:sig w:usb0="A00002FF" w:usb1="3ACFFDFF" w:usb2="00000036" w:usb3="00000000" w:csb0="2016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E76B7B6"/>
    <w:multiLevelType w:val="multilevel"/>
    <w:tmpl w:val="EE76B7B6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A1947CF"/>
    <w:rsid w:val="4A1947CF"/>
    <w:rsid w:val="6FBC97AA"/>
    <w:rsid w:val="7ADFDB96"/>
    <w:rsid w:val="7B6F6F43"/>
    <w:rsid w:val="7F7FFE9B"/>
    <w:rsid w:val="9CFBD87E"/>
    <w:rsid w:val="FD4DA43D"/>
    <w:rsid w:val="FDD9BFCE"/>
    <w:rsid w:val="FE48D0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7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75</TotalTime>
  <ScaleCrop>false</ScaleCrop>
  <LinksUpToDate>false</LinksUpToDate>
  <CharactersWithSpaces>0</CharactersWithSpaces>
  <Application>WPS Office_11.1.0.11698_F1E327BC-269C-435d-A152-05C5408002CA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2018-07-11T23:11:00Z</dcterms:created>
  <dc:creator>d</dc:creator>
  <cp:lastModifiedBy>yqq</cp:lastModifiedBy>
  <dcterms:modified xsi:type="dcterms:W3CDTF">2023-07-06T12:58:01Z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2052-11.1.0.11698</vt:lpwstr>
  </property>
</Properties>
</file>