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423f818e060dbbe08d5c14dba745e4a0fef8263"/>
    <w:p>
      <w:pPr>
        <w:pStyle w:val="Heading1"/>
      </w:pPr>
      <w:r>
        <w:t xml:space="preserve">Appendix G — Job Description &amp; Salary Band (Self-Funded 3-Year Plan)</w:t>
      </w:r>
    </w:p>
    <w:p>
      <w:pPr>
        <w:pStyle w:val="FirstParagraph"/>
      </w:pPr>
      <w:r>
        <w:rPr>
          <w:i/>
          <w:iCs/>
        </w:rPr>
        <w:t xml:space="preserve">Written and prepared by Yusuf Quadri, Founder &amp; CEO, DEQUAD Ltd.</w:t>
      </w:r>
    </w:p>
    <w:p>
      <w:pPr>
        <w:pStyle w:val="BodyText"/>
      </w:pPr>
      <w:r>
        <w:t xml:space="preserve">This appendix documents the</w:t>
      </w:r>
      <w:r>
        <w:t xml:space="preserve"> </w:t>
      </w:r>
      <w:r>
        <w:rPr>
          <w:b/>
          <w:bCs/>
        </w:rPr>
        <w:t xml:space="preserve">one funded hire</w:t>
      </w:r>
      <w:r>
        <w:t xml:space="preserve"> </w:t>
      </w:r>
      <w:r>
        <w:t xml:space="preserve">in the conservative base-case plan referenced in main document §7.3, the</w:t>
      </w:r>
      <w:r>
        <w:t xml:space="preserve"> </w:t>
      </w:r>
      <w:r>
        <w:rPr>
          <w:b/>
          <w:bCs/>
        </w:rPr>
        <w:t xml:space="preserve">five-hire job-creation target</w:t>
      </w:r>
      <w:r>
        <w:t xml:space="preserve"> </w:t>
      </w:r>
      <w:r>
        <w:t xml:space="preserve">for the upside case (§10.4), and the basis on which any hiring beyond Year 3 would be considered. This is a deliberate change from earlier drafts of this plan, which assumed a 42-role, 5-year hiring plan funded by pre-seed, seed and Series A rounds. No external funding is assumed for the base case (Section 10); the hiring plan has been rebuilt around what institutional and premium revenue can actually fund, with the 5-hire job-creation target funded from revenue generated after piloting.</w:t>
      </w:r>
    </w:p>
    <w:p>
      <w:pPr>
        <w:pStyle w:val="BodyText"/>
      </w:pPr>
      <w:r>
        <w:t xml:space="preserve">All roles are</w:t>
      </w:r>
      <w:r>
        <w:t xml:space="preserve"> </w:t>
      </w:r>
      <w:r>
        <w:rPr>
          <w:b/>
          <w:bCs/>
        </w:rPr>
        <w:t xml:space="preserve">UK-based, PAYE, paying UK National Insurance contributions</w:t>
      </w:r>
      <w:r>
        <w:t xml:space="preserve">, and recruited through fair and open processes.</w:t>
      </w:r>
    </w:p>
    <w:p>
      <w:r>
        <w:pict>
          <v:rect style="width:0;height:1.5pt" o:hralign="center" o:hrstd="t" o:hr="t"/>
        </w:pict>
      </w:r>
    </w:p>
    <w:bookmarkStart w:id="9" w:name="g.1-hiring-summary-3-year-self-funded"/>
    <w:p>
      <w:pPr>
        <w:pStyle w:val="Heading2"/>
      </w:pPr>
      <w:r>
        <w:t xml:space="preserve">G.1 Hiring summary — 3-year, self-funded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New hires</w:t>
            </w:r>
          </w:p>
        </w:tc>
        <w:tc>
          <w:tcPr/>
          <w:p>
            <w:pPr>
              <w:pStyle w:val="Compact"/>
            </w:pPr>
            <w:r>
              <w:t xml:space="preserve">Cumulative headcount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 (founders, unpaid)</w:t>
            </w:r>
          </w:p>
        </w:tc>
        <w:tc>
          <w:tcPr/>
          <w:p>
            <w:pPr>
              <w:pStyle w:val="Compact"/>
            </w:pPr>
            <w:r>
              <w:t xml:space="preserve">No revenue to fund any hire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 (founders, unpaid)</w:t>
            </w:r>
          </w:p>
        </w:tc>
        <w:tc>
          <w:tcPr/>
          <w:p>
            <w:pPr>
              <w:pStyle w:val="Compact"/>
            </w:pPr>
            <w:r>
              <w:t xml:space="preserve">Revenue still too small/uncertain to justify a hire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1 (part-time)</w:t>
            </w:r>
          </w:p>
        </w:tc>
        <w:tc>
          <w:tcPr/>
          <w:p>
            <w:pPr>
              <w:pStyle w:val="Compact"/>
            </w:pPr>
            <w:r>
              <w:t xml:space="preserve">3 (c.2.5 FTE)</w:t>
            </w:r>
          </w:p>
        </w:tc>
        <w:tc>
          <w:tcPr/>
          <w:p>
            <w:pPr>
              <w:pStyle w:val="Compact"/>
            </w:pPr>
            <w:r>
              <w:t xml:space="preserve">Funded entirely by Y3 revenue, contingent on 2+ paying universities</w:t>
            </w:r>
          </w:p>
        </w:tc>
      </w:tr>
    </w:tbl>
    <w:p>
      <w:pPr>
        <w:pStyle w:val="BodyText"/>
      </w:pPr>
      <w:r>
        <w:t xml:space="preserve">Total Y3 wage bill (base case, all roles, incl. modest founder pay):</w:t>
      </w:r>
      <w:r>
        <w:t xml:space="preserve"> </w:t>
      </w:r>
      <w:r>
        <w:rPr>
          <w:b/>
          <w:bCs/>
        </w:rPr>
        <w:t xml:space="preserve">£20,000 gross / £21,500 incl. employer NI, pension and other costs</w:t>
      </w:r>
      <w:r>
        <w:t xml:space="preserve"> </w:t>
      </w:r>
      <w:r>
        <w:t xml:space="preserve">(Section 18.3).</w:t>
      </w:r>
    </w:p>
    <w:p>
      <w:pPr>
        <w:pStyle w:val="BodyText"/>
      </w:pPr>
      <w:r>
        <w:rPr>
          <w:b/>
          <w:bCs/>
        </w:rPr>
        <w:t xml:space="preserve">Job-creation target, upside case:</w:t>
      </w:r>
      <w:r>
        <w:t xml:space="preserve"> </w:t>
      </w:r>
      <w:r>
        <w:t xml:space="preserve">if institutional revenue scales beyond the base case via pilot conversion (5+ paying universities), the target is</w:t>
      </w:r>
      <w:r>
        <w:t xml:space="preserve"> </w:t>
      </w:r>
      <w:r>
        <w:rPr>
          <w:b/>
          <w:bCs/>
        </w:rPr>
        <w:t xml:space="preserve">5 full-time hires</w:t>
      </w:r>
      <w:r>
        <w:t xml:space="preserve"> </w:t>
      </w:r>
      <w:r>
        <w:t xml:space="preserve">on top of the 2 founders (7 total), each sustained at least 12 months at an average salary of £25,000/year — a Y3 gross wage bill of c.£125,000 for the 5 hires, funded entirely from revenue generated after piloting, meeting the Innovator Founder settlement job-creation criterion.</w:t>
      </w:r>
    </w:p>
    <w:p>
      <w:r>
        <w:pict>
          <v:rect style="width:0;height:1.5pt" o:hralign="center" o:hrstd="t" o:hr="t"/>
        </w:pict>
      </w:r>
    </w:p>
    <w:bookmarkEnd w:id="9"/>
    <w:bookmarkStart w:id="10" w:name="X85bbb182fd5fb20ae2379b91fe95080a15ac7c3"/>
    <w:p>
      <w:pPr>
        <w:pStyle w:val="Heading2"/>
      </w:pPr>
      <w:r>
        <w:t xml:space="preserve">G.2 Year 3 — Safeguarding &amp; Trust Lead (part-time)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Hire timing</w:t>
            </w:r>
          </w:p>
        </w:tc>
        <w:tc>
          <w:tcPr/>
          <w:p>
            <w:pPr>
              <w:pStyle w:val="Compact"/>
            </w:pPr>
            <w:r>
              <w:t xml:space="preserve">Year 3, contingent on 2+ paying universities — not guaranteed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Commitment</w:t>
            </w:r>
          </w:p>
        </w:tc>
        <w:tc>
          <w:tcPr/>
          <w:p>
            <w:pPr>
              <w:pStyle w:val="Compact"/>
            </w:pPr>
            <w:r>
              <w:t xml:space="preserve">Part-time, c.10 hours/week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 band</w:t>
            </w:r>
          </w:p>
        </w:tc>
        <w:tc>
          <w:tcPr/>
          <w:p>
            <w:pPr>
              <w:pStyle w:val="Compact"/>
            </w:pPr>
            <w:r>
              <w:t xml:space="preserve">c.£8,000/yr (pro-rata)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 line</w:t>
            </w:r>
          </w:p>
        </w:tc>
        <w:tc>
          <w:tcPr/>
          <w:p>
            <w:pPr>
              <w:pStyle w:val="Compact"/>
            </w:pPr>
            <w:r>
              <w:t xml:space="preserve">CEO (Yusuf Quadri)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</w:t>
            </w:r>
          </w:p>
        </w:tc>
        <w:tc>
          <w:tcPr/>
          <w:p>
            <w:pPr>
              <w:pStyle w:val="Compact"/>
            </w:pPr>
            <w:r>
              <w:t xml:space="preserve">Support safeguarding triage and escalation as the paying-university base grows beyond what the founder can cover alone; liaise with partner-university DSLs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Relevant safeguarding qualification (Level 2/3 Safeguarding Adults or equivalent); HE, NHS or charity safeguarding experience; enhanced DBS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Recruitment channel</w:t>
            </w:r>
          </w:p>
        </w:tc>
        <w:tc>
          <w:tcPr/>
          <w:p>
            <w:pPr>
              <w:pStyle w:val="Compact"/>
            </w:pPr>
            <w:r>
              <w:t xml:space="preserve">Charity Job, NCVO, AMOSSHE network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6" w:name="X9c76a81bf0acae11ac63b23ffa964a122b68771"/>
    <w:p>
      <w:pPr>
        <w:pStyle w:val="Heading2"/>
      </w:pPr>
      <w:r>
        <w:t xml:space="preserve">G.3 Job-creation target (upside case) — 5 full-time hires</w:t>
      </w:r>
    </w:p>
    <w:p>
      <w:pPr>
        <w:pStyle w:val="FirstParagraph"/>
      </w:pPr>
      <w:r>
        <w:t xml:space="preserve">If institutional revenue scales beyond the conservative Y3 base case via pilot conversion (5+ paying universities), the plan’s job-creation target is</w:t>
      </w:r>
      <w:r>
        <w:t xml:space="preserve"> </w:t>
      </w:r>
      <w:r>
        <w:rPr>
          <w:b/>
          <w:bCs/>
        </w:rPr>
        <w:t xml:space="preserve">5 full-time UK roles</w:t>
      </w:r>
      <w:r>
        <w:t xml:space="preserve">, each:</w:t>
      </w:r>
    </w:p>
    <w:p>
      <w:pPr>
        <w:pStyle w:val="Compact"/>
        <w:numPr>
          <w:ilvl w:val="0"/>
          <w:numId w:val="1001"/>
        </w:numPr>
      </w:pPr>
      <w:r>
        <w:t xml:space="preserve">Full-time, UK-based, PAYE, paying UK National Insurance contributions</w:t>
      </w:r>
    </w:p>
    <w:p>
      <w:pPr>
        <w:pStyle w:val="Compact"/>
        <w:numPr>
          <w:ilvl w:val="0"/>
          <w:numId w:val="1001"/>
        </w:numPr>
      </w:pPr>
      <w:r>
        <w:t xml:space="preserve">Sustained for at least 12 months</w:t>
      </w:r>
    </w:p>
    <w:p>
      <w:pPr>
        <w:pStyle w:val="Compact"/>
        <w:numPr>
          <w:ilvl w:val="0"/>
          <w:numId w:val="1001"/>
        </w:numPr>
      </w:pPr>
      <w:r>
        <w:t xml:space="preserve">Paid an average salary of £25,000/year</w:t>
      </w:r>
    </w:p>
    <w:p>
      <w:pPr>
        <w:pStyle w:val="FirstParagraph"/>
      </w:pPr>
      <w:r>
        <w:t xml:space="preserve">This meets the Innovator Founder settlement job-creation criterion of 5 jobs for persons settled in the UK, each existing for at least 12 months, at an average salary of at least £25,000/year. These 5 roles are funded entirely from revenue generated after piloting, not from any external funding round.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Commitment</w:t>
            </w:r>
          </w:p>
        </w:tc>
        <w:tc>
          <w:tcPr/>
          <w:p>
            <w:pPr>
              <w:pStyle w:val="Compact"/>
            </w:pPr>
            <w:r>
              <w:t xml:space="preserve">Salary band</w:t>
            </w:r>
          </w:p>
        </w:tc>
        <w:tc>
          <w:tcPr/>
          <w:p>
            <w:pPr>
              <w:pStyle w:val="Compact"/>
            </w:pPr>
            <w:r>
              <w:t xml:space="preserve">Hire timing</w:t>
            </w:r>
          </w:p>
        </w:tc>
        <w:tc>
          <w:tcPr/>
          <w:p>
            <w:pPr>
              <w:pStyle w:val="Compact"/>
            </w:pPr>
            <w:r>
              <w:t xml:space="preserve">Reporting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Student Ambassador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  <w:tc>
          <w:tcPr/>
          <w:p>
            <w:pPr>
              <w:pStyle w:val="Compact"/>
            </w:pPr>
            <w:r>
              <w:t xml:space="preserve">£25,000/yr</w:t>
            </w:r>
          </w:p>
        </w:tc>
        <w:tc>
          <w:tcPr/>
          <w:p>
            <w:pPr>
              <w:pStyle w:val="Compact"/>
            </w:pPr>
            <w:r>
              <w:t xml:space="preserve">Year 3, contingent on 5+ paying universities</w:t>
            </w:r>
          </w:p>
        </w:tc>
        <w:tc>
          <w:tcPr/>
          <w:p>
            <w:pPr>
              <w:pStyle w:val="Compact"/>
            </w:pPr>
            <w:r>
              <w:t xml:space="preserve">CMO (Dr Gerald Marfo)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Social Media Manager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  <w:tc>
          <w:tcPr/>
          <w:p>
            <w:pPr>
              <w:pStyle w:val="Compact"/>
            </w:pPr>
            <w:r>
              <w:t xml:space="preserve">£25,000/yr</w:t>
            </w:r>
          </w:p>
        </w:tc>
        <w:tc>
          <w:tcPr/>
          <w:p>
            <w:pPr>
              <w:pStyle w:val="Compact"/>
            </w:pPr>
            <w:r>
              <w:t xml:space="preserve">Year 3, contingent on 5+ paying universities</w:t>
            </w:r>
          </w:p>
        </w:tc>
        <w:tc>
          <w:tcPr/>
          <w:p>
            <w:pPr>
              <w:pStyle w:val="Compact"/>
            </w:pPr>
            <w:r>
              <w:t xml:space="preserve">CMO (Dr Gerald Marfo)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Marketing Intern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  <w:tc>
          <w:tcPr/>
          <w:p>
            <w:pPr>
              <w:pStyle w:val="Compact"/>
            </w:pPr>
            <w:r>
              <w:t xml:space="preserve">£25,000/yr</w:t>
            </w:r>
          </w:p>
        </w:tc>
        <w:tc>
          <w:tcPr/>
          <w:p>
            <w:pPr>
              <w:pStyle w:val="Compact"/>
            </w:pPr>
            <w:r>
              <w:t xml:space="preserve">Year 3, contingent on 5+ paying universities</w:t>
            </w:r>
          </w:p>
        </w:tc>
        <w:tc>
          <w:tcPr/>
          <w:p>
            <w:pPr>
              <w:pStyle w:val="Compact"/>
            </w:pPr>
            <w:r>
              <w:t xml:space="preserve">CMO (Dr Gerald Marfo)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Sales Lead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  <w:tc>
          <w:tcPr/>
          <w:p>
            <w:pPr>
              <w:pStyle w:val="Compact"/>
            </w:pPr>
            <w:r>
              <w:t xml:space="preserve">£25,000/yr</w:t>
            </w:r>
          </w:p>
        </w:tc>
        <w:tc>
          <w:tcPr/>
          <w:p>
            <w:pPr>
              <w:pStyle w:val="Compact"/>
            </w:pPr>
            <w:r>
              <w:t xml:space="preserve">Year 3, contingent on 5+ paying universities</w:t>
            </w:r>
          </w:p>
        </w:tc>
        <w:tc>
          <w:tcPr/>
          <w:p>
            <w:pPr>
              <w:pStyle w:val="Compact"/>
            </w:pPr>
            <w:r>
              <w:t xml:space="preserve">CEO (Yusuf Quadri)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Support Agent</w:t>
            </w:r>
          </w:p>
        </w:tc>
        <w:tc>
          <w:tcPr/>
          <w:p>
            <w:pPr>
              <w:pStyle w:val="Compact"/>
            </w:pPr>
            <w:r>
              <w:t xml:space="preserve">Full-time</w:t>
            </w:r>
          </w:p>
        </w:tc>
        <w:tc>
          <w:tcPr/>
          <w:p>
            <w:pPr>
              <w:pStyle w:val="Compact"/>
            </w:pPr>
            <w:r>
              <w:t xml:space="preserve">£25,000/yr</w:t>
            </w:r>
          </w:p>
        </w:tc>
        <w:tc>
          <w:tcPr/>
          <w:p>
            <w:pPr>
              <w:pStyle w:val="Compact"/>
            </w:pPr>
            <w:r>
              <w:t xml:space="preserve">Year 3, contingent on 5+ paying universities</w:t>
            </w:r>
          </w:p>
        </w:tc>
        <w:tc>
          <w:tcPr/>
          <w:p>
            <w:pPr>
              <w:pStyle w:val="Compact"/>
            </w:pPr>
            <w:r>
              <w:t xml:space="preserve">CEO (Yusuf Quadri)</w:t>
            </w:r>
          </w:p>
        </w:tc>
      </w:tr>
    </w:tbl>
    <w:p>
      <w:pPr>
        <w:pStyle w:val="BodyText"/>
      </w:pPr>
      <w:r>
        <w:t xml:space="preserve">Each of the 5 roles is £25,000/yr, all full-time, hired in Year 3 once institutional revenue scales via pilot conversion (5+ paying universities) — meeting the settlement job-creation criterion’s average-salary threshold exactly. Mission and must-have detail for each role follows below.</w:t>
      </w:r>
    </w:p>
    <w:bookmarkStart w:id="11" w:name="g.3.1-student-ambassador"/>
    <w:p>
      <w:pPr>
        <w:pStyle w:val="Heading3"/>
      </w:pPr>
      <w:r>
        <w:t xml:space="preserve">G.3.1 Student Ambassador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</w:t>
            </w:r>
          </w:p>
        </w:tc>
        <w:tc>
          <w:tcPr/>
          <w:p>
            <w:pPr>
              <w:pStyle w:val="Compact"/>
            </w:pPr>
            <w:r>
              <w:t xml:space="preserve">Drive on-campus adoption at partner universities — represent DEQUAD at freshers’ fairs, SU events and society meetups; run peer referral pushes; feed student feedback back into the product roadmap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Current student or recent graduate of a UK university; prior involvement in SU, society or student-rep leadership preferred; comfortable representing the brand in person on campus</w:t>
            </w:r>
          </w:p>
        </w:tc>
      </w:tr>
    </w:tbl>
    <w:bookmarkEnd w:id="11"/>
    <w:bookmarkStart w:id="12" w:name="g.3.2-social-media-manager"/>
    <w:p>
      <w:pPr>
        <w:pStyle w:val="Heading3"/>
      </w:pPr>
      <w:r>
        <w:t xml:space="preserve">G.3.2 Social Media Manager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</w:t>
            </w:r>
          </w:p>
        </w:tc>
        <w:tc>
          <w:tcPr/>
          <w:p>
            <w:pPr>
              <w:pStyle w:val="Compact"/>
            </w:pPr>
            <w:r>
              <w:t xml:space="preserve">Own DEQUAD’s organic and paid social presence (Instagram, TikTok, LinkedIn) to drive premium subscriber growth and brand awareness among UK students; plan the content calendar around each partner university’s rollout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Proven social media management experience, ideally with a consumer or student-facing brand; content creation and platform-analytics skills</w:t>
            </w:r>
          </w:p>
        </w:tc>
      </w:tr>
    </w:tbl>
    <w:bookmarkEnd w:id="12"/>
    <w:bookmarkStart w:id="13" w:name="g.3.3-marketing-intern"/>
    <w:p>
      <w:pPr>
        <w:pStyle w:val="Heading3"/>
      </w:pPr>
      <w:r>
        <w:t xml:space="preserve">G.3.3 Marketing Intern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</w:t>
            </w:r>
          </w:p>
        </w:tc>
        <w:tc>
          <w:tcPr/>
          <w:p>
            <w:pPr>
              <w:pStyle w:val="Compact"/>
            </w:pPr>
            <w:r>
              <w:t xml:space="preserve">Support the Social Media Manager and CMO with content production, campus marketing collateral and campaign execution across partner universities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Marketing, digital media or related degree/coursework; strong writing and basic design skills; based in or able to work from London</w:t>
            </w:r>
          </w:p>
        </w:tc>
      </w:tr>
    </w:tbl>
    <w:bookmarkEnd w:id="13"/>
    <w:bookmarkStart w:id="14" w:name="g.3.4-sales-lead"/>
    <w:p>
      <w:pPr>
        <w:pStyle w:val="Heading3"/>
      </w:pPr>
      <w:r>
        <w:t xml:space="preserve">G.3.4 Sales Lead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</w:t>
            </w:r>
          </w:p>
        </w:tc>
        <w:tc>
          <w:tcPr/>
          <w:p>
            <w:pPr>
              <w:pStyle w:val="Compact"/>
            </w:pPr>
            <w:r>
              <w:t xml:space="preserve">Own the institutional sales pipeline end-to-end — lead generation, outreach, and closing paid university and NHS ICB contracts; manage each account from pilot conversion through renewal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B2B/enterprise sales experience, ideally in EdTech, higher education or public-sector software; able to run a full sales cycle independently</w:t>
            </w:r>
          </w:p>
        </w:tc>
      </w:tr>
    </w:tbl>
    <w:bookmarkEnd w:id="14"/>
    <w:bookmarkStart w:id="15" w:name="g.3.5-support-agent"/>
    <w:p>
      <w:pPr>
        <w:pStyle w:val="Heading3"/>
      </w:pPr>
      <w:r>
        <w:t xml:space="preserve">G.3.5 Support Agent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</w:t>
            </w:r>
          </w:p>
        </w:tc>
        <w:tc>
          <w:tcPr/>
          <w:p>
            <w:pPr>
              <w:pStyle w:val="Compact"/>
            </w:pPr>
            <w:r>
              <w:t xml:space="preserve">Front-line support for students and university admins via in-app chat and email; triage non-safeguarding queries directly and escalate safeguarding-relevant issues to the Safeguarding &amp; Trust Lead per the existing escalation pathway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Must-have</w:t>
            </w:r>
          </w:p>
        </w:tc>
        <w:tc>
          <w:tcPr/>
          <w:p>
            <w:pPr>
              <w:pStyle w:val="Compact"/>
            </w:pPr>
            <w:r>
              <w:t xml:space="preserve">Prior customer support experience; empathetic, clear written communication; completes DEQUAD’s safeguarding awareness training within the first month</w:t>
            </w:r>
          </w:p>
        </w:tc>
      </w:tr>
    </w:tbl>
    <w:p>
      <w:pPr>
        <w:pStyle w:val="BodyText"/>
      </w:pPr>
      <w:r>
        <w:rPr>
          <w:i/>
          <w:iCs/>
        </w:rPr>
        <w:t xml:space="preserve">These five job descriptions are a first draft for review — mission and must-have detail is not yet finalised or presented as committed.</w:t>
      </w:r>
    </w:p>
    <w:bookmarkEnd w:id="15"/>
    <w:bookmarkEnd w:id="16"/>
    <w:bookmarkStart w:id="17" w:name="Xbf22a909b866b64e3d8718750e6e43ccc3b4759"/>
    <w:p>
      <w:pPr>
        <w:pStyle w:val="Heading2"/>
      </w:pPr>
      <w:r>
        <w:t xml:space="preserve">G.4 Further roles beyond the job-creation target — not part of this plan</w:t>
      </w:r>
    </w:p>
    <w:p>
      <w:pPr>
        <w:pStyle w:val="FirstParagraph"/>
      </w:pPr>
      <w:r>
        <w:t xml:space="preserve">Any hiring beyond the 5-hire job-creation target above is a longer-term ambition, not a commitment. It would only happen if institutional revenue significantly exceeds even the upside case, or if a future funding round is raised — neither of which is assumed here.</w:t>
      </w:r>
    </w:p>
    <w:p>
      <w:r>
        <w:pict>
          <v:rect style="width:0;height:1.5pt" o:hralign="center" o:hrstd="t" o:hr="t"/>
        </w:pict>
      </w:r>
    </w:p>
    <w:bookmarkEnd w:id="17"/>
    <w:bookmarkStart w:id="18" w:name="X96ac1b9f44ee6ffd30e9cad1867b7bdce0e1d46"/>
    <w:p>
      <w:pPr>
        <w:pStyle w:val="Heading2"/>
      </w:pPr>
      <w:r>
        <w:t xml:space="preserve">G.5 Diversity, equality, and inclusion commitments</w:t>
      </w:r>
    </w:p>
    <w:p>
      <w:pPr>
        <w:pStyle w:val="FirstParagraph"/>
      </w:pPr>
      <w:r>
        <w:t xml:space="preserve">Even at this small scale, DEQUAD commits 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advertising</w:t>
      </w:r>
      <w:r>
        <w:t xml:space="preserve"> </w:t>
      </w:r>
      <w:r>
        <w:t xml:space="preserve">for each Y3 hire on at least two channels for at least 14 days before any offer.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Blind shortlisting</w:t>
      </w:r>
      <w:r>
        <w:t xml:space="preserve"> </w:t>
      </w:r>
      <w:r>
        <w:t xml:space="preserve">at CV-screening stage (name, university, address removed).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Structured interview rubric.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Pay-band transparency</w:t>
      </w:r>
      <w:r>
        <w:t xml:space="preserve"> </w:t>
      </w:r>
      <w:r>
        <w:t xml:space="preserve">— salary published in the job advert.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Hiring-mix aspiration</w:t>
      </w:r>
      <w:r>
        <w:t xml:space="preserve"> </w:t>
      </w:r>
      <w:r>
        <w:t xml:space="preserve">— as the team grows beyond Year 3, DEQUAD aims for at least 45% female and at least 30% minority-ethnic representation, reported annually once headcount is large enough for this to be meaningful.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2026-08-19T17:10:39Z</dcterms:created>
  <dcterms:modified xsi:type="dcterms:W3CDTF">2026-08-19T17:10:39Z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