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dequad--decision-maker-brief"/>
    <w:p>
      <w:pPr>
        <w:pStyle w:val="Heading1"/>
      </w:pPr>
      <w:r>
        <w:t xml:space="preserve">DEQUAD — Decision-Maker Brief</w:t>
      </w:r>
    </w:p>
    <w:bookmarkStart w:id="20" w:name="X973ece827c3d1f671be801904bd10b2dc4ed31a"/>
    <w:p>
      <w:pPr>
        <w:pStyle w:val="Heading2"/>
      </w:pPr>
      <w:r>
        <w:t xml:space="preserve">UKES Endorsement (Innovator Founder Visa) · Short-Track Review</w:t>
      </w:r>
    </w:p>
    <w:p>
      <w:pPr>
        <w:pStyle w:val="BlockText"/>
      </w:pPr>
      <w:r>
        <w:rPr>
          <w:bCs/>
          <w:b/>
        </w:rPr>
        <w:t xml:space="preserve">15-page brief.</w:t>
      </w:r>
      <w:r>
        <w:t xml:space="preserve"> </w:t>
      </w:r>
      <w:r>
        <w:t xml:space="preserve">Companion to the full Business Plan (</w:t>
      </w:r>
      <w:r>
        <w:rPr>
          <w:rStyle w:val="VerbatimChar"/>
        </w:rPr>
        <w:t xml:space="preserve">DEQUAD_UKES_Business_Plan.pdf</w:t>
      </w:r>
      <w:r>
        <w:t xml:space="preserve">)</w:t>
      </w:r>
      <w:r>
        <w:t xml:space="preserve"> </w:t>
      </w:r>
      <w:r>
        <w:t xml:space="preserve">and the Financial Model (</w:t>
      </w:r>
      <w:r>
        <w:rPr>
          <w:rStyle w:val="VerbatimChar"/>
        </w:rPr>
        <w:t xml:space="preserve">DEQUAD_Financial_Model.xlsx</w:t>
      </w:r>
      <w:r>
        <w:t xml:space="preserve">). Use this document to</w:t>
      </w:r>
      <w:r>
        <w:t xml:space="preserve"> </w:t>
      </w:r>
      <w:r>
        <w:t xml:space="preserve">assess endorsement readiness in 20 minutes.</w:t>
      </w:r>
    </w:p>
    <w:p>
      <w:r>
        <w:pict>
          <v:rect style="width:0;height:1.5pt" o:hralign="center" o:hrstd="t" o:hr="t"/>
        </w:pict>
      </w:r>
    </w:p>
    <w:bookmarkEnd w:id="20"/>
    <w:bookmarkStart w:id="22" w:name="at-a-glance"/>
    <w:p>
      <w:pPr>
        <w:pStyle w:val="Heading2"/>
      </w:pPr>
      <w:r>
        <w:t xml:space="preserve">At-a-glance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start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June 2026</w:t>
            </w:r>
            <w:r>
              <w:t xml:space="preserve"> </w:t>
            </w:r>
            <w:r>
              <w:t xml:space="preserve">(incorporation)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DEQUAD Ltd (in formation, England &amp; Wales)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 Quadri</w:t>
            </w:r>
            <w:r>
              <w:t xml:space="preserve"> </w:t>
            </w:r>
            <w:r>
              <w:t xml:space="preserve">(CEO) +</w:t>
            </w:r>
            <w:r>
              <w:t xml:space="preserve"> </w:t>
            </w:r>
            <w:r>
              <w:rPr>
                <w:bCs/>
                <w:b/>
              </w:rPr>
              <w:t xml:space="preserve">Yusuff Adeagbo</w:t>
            </w:r>
            <w:r>
              <w:t xml:space="preserve"> </w:t>
            </w:r>
            <w:r>
              <w:t xml:space="preserve">(CTO)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Wider founding team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Gerald Marfo</w:t>
            </w:r>
            <w:r>
              <w:t xml:space="preserve"> </w:t>
            </w:r>
            <w:r>
              <w:t xml:space="preserve">(CMO, PhD Digital Marketing) ·</w:t>
            </w:r>
            <w:r>
              <w:t xml:space="preserve"> </w:t>
            </w:r>
            <w:r>
              <w:rPr>
                <w:bCs/>
                <w:b/>
              </w:rPr>
              <w:t xml:space="preserve">Adedapo Ajuwon</w:t>
            </w:r>
            <w:r>
              <w:t xml:space="preserve"> </w:t>
            </w:r>
            <w:r>
              <w:t xml:space="preserve">(Senior SWE) ·</w:t>
            </w:r>
            <w:r>
              <w:t xml:space="preserve"> </w:t>
            </w:r>
            <w:r>
              <w:rPr>
                <w:bCs/>
                <w:b/>
              </w:rPr>
              <w:t xml:space="preserve">Chinyere Jennifer</w:t>
            </w:r>
            <w:r>
              <w:t xml:space="preserve"> </w:t>
            </w:r>
            <w:r>
              <w:t xml:space="preserve">(Senior Advisor — MIGSO-PCUBED PM)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London — NatWest Accelerator (joined</w:t>
            </w:r>
            <w:r>
              <w:t xml:space="preserve"> </w:t>
            </w:r>
            <w:r>
              <w:rPr>
                <w:bCs/>
                <w:b/>
              </w:rPr>
              <w:t xml:space="preserve">16 March 2026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 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 Universities Pre-Incubator</w:t>
            </w:r>
            <w:r>
              <w:t xml:space="preserve"> </w:t>
            </w:r>
            <w:r>
              <w:t xml:space="preserve">— completed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anchor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Yusuf Quadri served as</w:t>
            </w:r>
            <w:r>
              <w:t xml:space="preserve"> </w:t>
            </w:r>
            <w:r>
              <w:rPr>
                <w:bCs/>
                <w:b/>
              </w:rPr>
              <w:t xml:space="preserve">University of Bedfordshire SU President 2021–2023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in production at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https://dequad.co.uk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Beta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 across 3 UK universities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Anchor pilot discussion currently in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of Bedfordshire</w:t>
            </w:r>
            <w:r>
              <w:t xml:space="preserve"> </w:t>
            </w:r>
            <w:r>
              <w:t xml:space="preserve">— direct relationship via former SU presidency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Starting cash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£6,000 (£3,000 from each of 2 founders)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In-kind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£31,000/yr from NatWest Accelerator (office, legal, accountancy, mentoring)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 ask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£150,000 pre-seed bridge —</w:t>
            </w:r>
            <w:r>
              <w:t xml:space="preserve"> </w:t>
            </w:r>
            <w:r>
              <w:rPr>
                <w:bCs/>
                <w:b/>
              </w:rPr>
              <w:t xml:space="preserve">Dec 2026 (M7)</w:t>
            </w:r>
            <w:r>
              <w:t xml:space="preserve">, after the 3-month Bedfordshire pilot completes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3-yr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£16k → £176k → £659k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3-yr UK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→ 6 →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 profit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Year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Endorsement criteria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Innovation · ✅ Viability · ✅ Scalability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age-1--the-60-second-pitch"/>
    <w:p>
      <w:pPr>
        <w:pStyle w:val="Heading2"/>
      </w:pPr>
      <w:r>
        <w:t xml:space="preserve">Page 1 — The 60-second pitch</w:t>
      </w:r>
    </w:p>
    <w:p>
      <w:pPr>
        <w:pStyle w:val="FirstParagraph"/>
      </w:pPr>
      <w:r>
        <w:rPr>
          <w:bCs/>
          <w:b/>
        </w:rPr>
        <w:t xml:space="preserve">One sentence:</w:t>
      </w:r>
      <w:r>
        <w:t xml:space="preserve"> </w:t>
      </w:r>
      <w:r>
        <w:t xml:space="preserve">DEQUAD is the closed-network student wellbeing platform that gives UK universities early warning before students fall through the cracks — 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matching, daily mood tracking and machine-assisted safeguarding triage in a single product.</w:t>
      </w:r>
    </w:p>
    <w:p>
      <w:pPr>
        <w:pStyle w:val="BodyText"/>
      </w:pPr>
      <w:r>
        <w:rPr>
          <w:bCs/>
          <w:b/>
        </w:rPr>
        <w:t xml:space="preserve">Why now: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Loneliness is the new student health crisis</w:t>
      </w:r>
      <w:r>
        <w:t xml:space="preserve"> </w:t>
      </w:r>
      <w:r>
        <w:t xml:space="preserve">— 54% of UK undergrads report frequent loneliness (ONS 2023). Post-pandemic levels remain 18 ppt above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Office for Students introduced a statutory student-mental-health condition in 2023</w:t>
      </w:r>
      <w:r>
        <w:t xml:space="preserve"> </w:t>
      </w:r>
      <w:r>
        <w:t xml:space="preserve">— every UK university now has to evidence proactive prevention. Existing tools (Togetherall, TalkCampus) are reactive.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Online Safety Act 2023 is in force</w:t>
      </w:r>
      <w:r>
        <w:t xml:space="preserve"> </w:t>
      </w:r>
      <w:r>
        <w:t xml:space="preserve">— any platform with student users needs compliant risk-assessment and reporting flows. DEQUAD ships with these built in.</w:t>
      </w:r>
    </w:p>
    <w:p>
      <w:pPr>
        <w:pStyle w:val="FirstParagraph"/>
      </w:pPr>
      <w:r>
        <w:rPr>
          <w:bCs/>
          <w:b/>
        </w:rPr>
        <w:t xml:space="preserve">Why us: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MVP is already shipped</w:t>
      </w:r>
      <w:r>
        <w:t xml:space="preserve"> </w:t>
      </w:r>
      <w:r>
        <w:t xml:space="preserve">— production deployment at dequad.co.uk, identity verification live, safeguarding webhook live, mood tracker live, Stripe billing live.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Two independent UK-bank validations.</w:t>
      </w:r>
      <w:r>
        <w:t xml:space="preserve"> </w:t>
      </w:r>
      <w:r>
        <w:t xml:space="preserve">Completed the</w:t>
      </w:r>
      <w:r>
        <w:t xml:space="preserve"> </w:t>
      </w:r>
      <w:r>
        <w:rPr>
          <w:bCs/>
          <w:b/>
        </w:rPr>
        <w:t xml:space="preserve">Santander Universities Pre-Incubator</w:t>
      </w:r>
      <w:r>
        <w:t xml:space="preserve"> </w:t>
      </w:r>
      <w:r>
        <w:t xml:space="preserve">programme in 2025 and joined the</w:t>
      </w:r>
      <w:r>
        <w:t xml:space="preserve"> </w:t>
      </w:r>
      <w:r>
        <w:rPr>
          <w:bCs/>
          <w:b/>
        </w:rPr>
        <w:t xml:space="preserve">NatWest Accelerator (London cohort) on 16 March 2026</w:t>
      </w:r>
      <w:r>
        <w:t xml:space="preserve">. Two competitive selection processes have separately admitted DEQUAD's team and thesis.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Founder–institution fit.</w:t>
      </w:r>
      <w:r>
        <w:t xml:space="preserve"> </w:t>
      </w:r>
      <w:r>
        <w:t xml:space="preserve">Yusuf Quadri served as</w:t>
      </w:r>
      <w:r>
        <w:t xml:space="preserve"> </w:t>
      </w:r>
      <w:r>
        <w:rPr>
          <w:bCs/>
          <w:b/>
        </w:rPr>
        <w:t xml:space="preserve">University of Bedfordshire Student Union President for two consecutive years (2021–2023)</w:t>
      </w:r>
      <w:r>
        <w:t xml:space="preserve">, representing the student body at senior-management level. The first paying pilot is now currently in progress with the same university.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Two complementary founders</w:t>
      </w:r>
      <w:r>
        <w:t xml:space="preserve"> </w:t>
      </w:r>
      <w:r>
        <w:t xml:space="preserve">— product/safeguarding lead (Yusuf Quadri) + engineering/ML lead (Co-Founder TBC). Both UK-resident, full-time, signing customary vesting at pre-seed close.</w:t>
      </w:r>
    </w:p>
    <w:p>
      <w:r>
        <w:pict>
          <v:rect style="width:0;height:1.5pt" o:hralign="center" o:hrstd="t" o:hr="t"/>
        </w:pict>
      </w:r>
    </w:p>
    <w:bookmarkEnd w:id="23"/>
    <w:bookmarkStart w:id="27" w:name="X7c20908f3dd16f0c33e048136000f3d0d68f3f1"/>
    <w:p>
      <w:pPr>
        <w:pStyle w:val="Heading2"/>
      </w:pPr>
      <w:r>
        <w:t xml:space="preserve">Page 2 — How we meet the three Home Office criteria</w:t>
      </w:r>
    </w:p>
    <w:bookmarkStart w:id="24" w:name="innovation-"/>
    <w:p>
      <w:pPr>
        <w:pStyle w:val="Heading3"/>
      </w:pPr>
      <w:r>
        <w:t xml:space="preserve">Innovation ✅</w:t>
      </w:r>
    </w:p>
    <w:p>
      <w:pPr>
        <w:pStyle w:val="FirstParagraph"/>
      </w:pPr>
      <w:r>
        <w:t xml:space="preserve">DEQUAD is the</w:t>
      </w:r>
      <w:r>
        <w:t xml:space="preserve"> </w:t>
      </w:r>
      <w:r>
        <w:rPr>
          <w:bCs/>
          <w:b/>
        </w:rPr>
        <w:t xml:space="preserve">only UK product</w:t>
      </w:r>
      <w:r>
        <w:t xml:space="preserve"> </w:t>
      </w:r>
      <w:r>
        <w:t xml:space="preserve">combining: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.ac.uk</w:t>
      </w:r>
      <w:r>
        <w:t xml:space="preserve"> </w:t>
      </w:r>
      <w:r>
        <w:t xml:space="preserve">student-domain identity verification (with a human admin queue for ambiguous cases),</w:t>
      </w:r>
    </w:p>
    <w:p>
      <w:pPr>
        <w:numPr>
          <w:ilvl w:val="0"/>
          <w:numId w:val="1003"/>
        </w:numPr>
        <w:pStyle w:val="Compact"/>
      </w:pPr>
      <w:r>
        <w:t xml:space="preserve">intent-based peer matching (friendship / study / peer-support —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dating),</w:t>
      </w:r>
    </w:p>
    <w:p>
      <w:pPr>
        <w:numPr>
          <w:ilvl w:val="0"/>
          <w:numId w:val="1003"/>
        </w:numPr>
        <w:pStyle w:val="Compact"/>
      </w:pPr>
      <w:r>
        <w:t xml:space="preserve">continuous mood telemetry tied to engagement,</w:t>
      </w:r>
    </w:p>
    <w:p>
      <w:pPr>
        <w:numPr>
          <w:ilvl w:val="0"/>
          <w:numId w:val="1003"/>
        </w:numPr>
        <w:pStyle w:val="Compact"/>
      </w:pPr>
      <w:r>
        <w:t xml:space="preserve">and</w:t>
      </w:r>
      <w:r>
        <w:t xml:space="preserve"> </w:t>
      </w:r>
      <w:r>
        <w:rPr>
          <w:bCs/>
          <w:b/>
        </w:rPr>
        <w:t xml:space="preserve">machine-assisted safeguarding triage with a real-time webhook to university DSLs</w:t>
      </w:r>
      <w:r>
        <w:t xml:space="preserve">.</w:t>
      </w:r>
    </w:p>
    <w:p>
      <w:pPr>
        <w:pStyle w:val="FirstParagraph"/>
      </w:pPr>
      <w:r>
        <w:t xml:space="preserve">No competitor — Togetherall, TalkCampus, UniBuddy, Bumble BFF or Discord — combines more than two of these (see comparison table on Page 4).</w:t>
      </w:r>
    </w:p>
    <w:bookmarkEnd w:id="24"/>
    <w:bookmarkStart w:id="25" w:name="viability-"/>
    <w:p>
      <w:pPr>
        <w:pStyle w:val="Heading3"/>
      </w:pPr>
      <w:r>
        <w:t xml:space="preserve">Viability ✅</w:t>
      </w:r>
    </w:p>
    <w:p>
      <w:pPr>
        <w:numPr>
          <w:ilvl w:val="0"/>
          <w:numId w:val="1004"/>
        </w:numPr>
        <w:pStyle w:val="Compact"/>
      </w:pPr>
      <w:r>
        <w:t xml:space="preserve">Production MVP is live, in beta with real students.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Anchor pilot live with University of Bedfordshire</w:t>
      </w:r>
      <w:r>
        <w:t xml:space="preserve"> </w:t>
      </w:r>
      <w:r>
        <w:t xml:space="preserve">— the founder's former institution where he served two terms as SU President (2021–2023). The 12-week pilot launches</w:t>
      </w:r>
      <w:r>
        <w:t xml:space="preserve"> </w:t>
      </w:r>
      <w:r>
        <w:rPr>
          <w:bCs/>
          <w:b/>
        </w:rPr>
        <w:t xml:space="preserve">Sep 2026 (M4)</w:t>
      </w:r>
      <w:r>
        <w:t xml:space="preserve"> </w:t>
      </w:r>
      <w:r>
        <w:t xml:space="preserve">and completes</w:t>
      </w:r>
      <w:r>
        <w:t xml:space="preserve"> </w:t>
      </w:r>
      <w:r>
        <w:rPr>
          <w:bCs/>
          <w:b/>
        </w:rPr>
        <w:t xml:space="preserve">Nov 2026 (M6)</w:t>
      </w:r>
      <w:r>
        <w:t xml:space="preserve">; conversion conversations open</w:t>
      </w:r>
      <w:r>
        <w:t xml:space="preserve"> </w:t>
      </w:r>
      <w:r>
        <w:rPr>
          <w:bCs/>
          <w:b/>
        </w:rPr>
        <w:t xml:space="preserve">Dec 2026 (M7)</w:t>
      </w:r>
      <w:r>
        <w:t xml:space="preserve">, which is also when the pre-seed bridge lands.</w:t>
      </w:r>
    </w:p>
    <w:p>
      <w:pPr>
        <w:numPr>
          <w:ilvl w:val="0"/>
          <w:numId w:val="1004"/>
        </w:numPr>
        <w:pStyle w:val="Compact"/>
      </w:pPr>
      <w:r>
        <w:t xml:space="preserve">Two independent UK-bank programme validations:</w:t>
      </w:r>
      <w:r>
        <w:t xml:space="preserve"> </w:t>
      </w:r>
      <w:r>
        <w:rPr>
          <w:bCs/>
          <w:b/>
        </w:rPr>
        <w:t xml:space="preserve">Santander Universities Pre-Incubator (2025)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NatWest Accelerator (joined 16 March 2026)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£6,000 founder cash (£3k each) + £31,000 in-kind NatWest support</w:t>
      </w:r>
      <w:r>
        <w:t xml:space="preserve"> </w:t>
      </w:r>
      <w:r>
        <w:rPr>
          <w:bCs/>
          <w:b/>
        </w:rPr>
        <w:t xml:space="preserve">carries the business through Y1 with positive monthly closing cash balances</w:t>
      </w:r>
      <w:r>
        <w:t xml:space="preserve"> </w:t>
      </w:r>
      <w:r>
        <w:t xml:space="preserve">(see Page 9).</w:t>
      </w:r>
    </w:p>
    <w:p>
      <w:pPr>
        <w:numPr>
          <w:ilvl w:val="0"/>
          <w:numId w:val="1004"/>
        </w:numPr>
        <w:pStyle w:val="Compact"/>
      </w:pPr>
      <w:r>
        <w:t xml:space="preserve">B2B SaaS revenue model is proven in the adjacent market — Togetherall serves 60+ UK universities at ~£40k/year.</w:t>
      </w:r>
    </w:p>
    <w:bookmarkEnd w:id="25"/>
    <w:bookmarkStart w:id="26" w:name="scalability-"/>
    <w:p>
      <w:pPr>
        <w:pStyle w:val="Heading3"/>
      </w:pPr>
      <w:r>
        <w:t xml:space="preserve">Scalability ✅</w:t>
      </w:r>
    </w:p>
    <w:p>
      <w:pPr>
        <w:numPr>
          <w:ilvl w:val="0"/>
          <w:numId w:val="1005"/>
        </w:numPr>
        <w:pStyle w:val="Compact"/>
      </w:pPr>
      <w:r>
        <w:t xml:space="preserve">Software-only marginal cost → 92% gross margin by Y3.</w:t>
      </w:r>
    </w:p>
    <w:p>
      <w:pPr>
        <w:numPr>
          <w:ilvl w:val="0"/>
          <w:numId w:val="1005"/>
        </w:numPr>
        <w:pStyle w:val="Compact"/>
      </w:pPr>
      <w:r>
        <w:t xml:space="preserve">Within-institution network effects accelerate intra-uni adoption.</w:t>
      </w:r>
    </w:p>
    <w:p>
      <w:pPr>
        <w:numPr>
          <w:ilvl w:val="0"/>
          <w:numId w:val="1005"/>
        </w:numPr>
        <w:pStyle w:val="Compact"/>
      </w:pPr>
      <w:r>
        <w:t xml:space="preserve">6-week implementation per new university enables scale to 20+ institutions by end Y3 (out of 285 total UK).</w:t>
      </w:r>
    </w:p>
    <w:p>
      <w:pPr>
        <w:numPr>
          <w:ilvl w:val="0"/>
          <w:numId w:val="1005"/>
        </w:numPr>
        <w:pStyle w:val="Compact"/>
      </w:pPr>
      <w:r>
        <w:t xml:space="preserve">Closed-network model maps cleanly to</w:t>
      </w:r>
      <w:r>
        <w:t xml:space="preserve"> </w:t>
      </w:r>
      <w:r>
        <w:rPr>
          <w:rStyle w:val="VerbatimChar"/>
        </w:rPr>
        <w:t xml:space="preserve">.edu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 </w:t>
      </w:r>
      <w:r>
        <w:t xml:space="preserve">/ EU domains post-Y3 →</w:t>
      </w:r>
      <w:r>
        <w:t xml:space="preserve"> </w:t>
      </w:r>
      <w:r>
        <w:rPr>
          <w:bCs/>
          <w:b/>
        </w:rPr>
        <w:t xml:space="preserve">£180m TAM</w:t>
      </w:r>
      <w:r>
        <w:t xml:space="preserve"> </w:t>
      </w:r>
      <w:r>
        <w:t xml:space="preserve">in EN-language HE markets.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page-3--product"/>
    <w:p>
      <w:pPr>
        <w:pStyle w:val="Heading2"/>
      </w:pPr>
      <w:r>
        <w:t xml:space="preserve">Page 3 — Product</w:t>
      </w:r>
    </w:p>
    <w:bookmarkStart w:id="28" w:name="modules-all-in-production"/>
    <w:p>
      <w:pPr>
        <w:pStyle w:val="Heading3"/>
      </w:pPr>
      <w:r>
        <w:t xml:space="preserve">Modules (all in production)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Verified peer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-verified students by intent (friend / study / support). Profile cards with university, course, year, interests.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Daily wellbeing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30-second mood, sleep, stress and connection check-in. Personal trend dashboard.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Machine-assisted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classifier on mood + chat metadata flags risk signals; webhook to designated university safeguarding lead in &lt; 60s.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Insights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Anonymised, aggregated wellbeing analytics for HE staff — cohort mood trends, engagement, hotspots.</w:t>
            </w:r>
          </w:p>
        </w:tc>
      </w:tr>
    </w:tbl>
    <w:bookmarkEnd w:id="28"/>
    <w:bookmarkStart w:id="29" w:name="tech-stack-already-running"/>
    <w:p>
      <w:pPr>
        <w:pStyle w:val="Heading3"/>
      </w:pPr>
      <w:r>
        <w:t xml:space="preserve">Tech stack (already running)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Expo / React Native (iOS, Android, web at dequad.co.uk) — universal codebase.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Backend:</w:t>
      </w:r>
      <w:r>
        <w:t xml:space="preserve"> </w:t>
      </w:r>
      <w:r>
        <w:t xml:space="preserve">FastAPI (Python), MongoDB (Motor), real-time WebSockets.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AI:</w:t>
      </w:r>
      <w:r>
        <w:t xml:space="preserve"> </w:t>
      </w:r>
      <w:r>
        <w:t xml:space="preserve">OpenAI / Anthropic LLMs via Emergent integrations (text classification, safeguarding triage).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Payments:</w:t>
      </w:r>
      <w:r>
        <w:t xml:space="preserve"> </w:t>
      </w:r>
      <w:r>
        <w:t xml:space="preserve">Stripe (B2C subs + B2B invoicing).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Infra:</w:t>
      </w:r>
      <w:r>
        <w:t xml:space="preserve"> </w:t>
      </w:r>
      <w:r>
        <w:t xml:space="preserve">Cloudflare CDN + Render Pro; Online Safety Act-compliant reporting flows.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Custom email/password + Google OAuth + admin portal (dual auth).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page-4--competition"/>
    <w:p>
      <w:pPr>
        <w:pStyle w:val="Heading2"/>
      </w:pPr>
      <w:r>
        <w:t xml:space="preserve">Page 4 — Competition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Togetherall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TalkCampus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UniBuddy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Bumble BFF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insights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webhook to uni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Safety Act 2023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 per uni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£2/enrolled student/yr</w:t>
            </w:r>
            <w:r>
              <w:t xml:space="preserve"> </w:t>
            </w:r>
            <w:r>
              <w:t xml:space="preserve">(~£20k for a 10k-student uni)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Cs/>
          <w:b/>
        </w:rPr>
        <w:t xml:space="preserve">DEQUAD displaces</w:t>
      </w:r>
      <w:r>
        <w:t xml:space="preserve"> </w:t>
      </w:r>
      <w:r>
        <w:t xml:space="preserve">Togetherall and TalkCampus (price/feature) on the B2B side, and</w:t>
      </w:r>
      <w:r>
        <w:t xml:space="preserve"> </w:t>
      </w:r>
      <w:r>
        <w:rPr>
          <w:bCs/>
          <w:b/>
        </w:rPr>
        <w:t xml:space="preserve">co-exists</w:t>
      </w:r>
      <w:r>
        <w:t xml:space="preserve"> </w:t>
      </w:r>
      <w:r>
        <w:t xml:space="preserve">with UniBuddy (orthogonal pre-enrolment market). Consumer competitors (Bumble BFF, Discord) lack institutional features entirely.</w:t>
      </w:r>
    </w:p>
    <w:p>
      <w:r>
        <w:pict>
          <v:rect style="width:0;height:1.5pt" o:hralign="center" o:hrstd="t" o:hr="t"/>
        </w:pict>
      </w:r>
    </w:p>
    <w:bookmarkEnd w:id="31"/>
    <w:bookmarkStart w:id="34" w:name="page-5--market"/>
    <w:p>
      <w:pPr>
        <w:pStyle w:val="Heading2"/>
      </w:pPr>
      <w:r>
        <w:t xml:space="preserve">Page 5 — Market</w:t>
      </w:r>
    </w:p>
    <w:bookmarkStart w:id="32" w:name="uk-addressable-market"/>
    <w:p>
      <w:pPr>
        <w:pStyle w:val="Heading3"/>
      </w:pPr>
      <w:r>
        <w:t xml:space="preserve">UK addressable market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£86m/yr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£28m/yr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 (5-yr)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 SAM capture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£3.4m ARR by Y5</w:t>
            </w:r>
          </w:p>
        </w:tc>
      </w:tr>
    </w:tbl>
    <w:bookmarkEnd w:id="32"/>
    <w:bookmarkStart w:id="33" w:name="demand-signals"/>
    <w:p>
      <w:pPr>
        <w:pStyle w:val="Heading3"/>
      </w:pPr>
      <w:r>
        <w:t xml:space="preserve">Demand signals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2.86m UK higher-ed students</w:t>
      </w:r>
      <w:r>
        <w:t xml:space="preserve"> </w:t>
      </w:r>
      <w:r>
        <w:t xml:space="preserve">(HESA 2023/24) — addressable consumer base.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285 UK higher-ed institutions</w:t>
      </w:r>
      <w:r>
        <w:t xml:space="preserve"> </w:t>
      </w:r>
      <w:r>
        <w:t xml:space="preserve">— addressable B2B base.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54% of UK undergrads</w:t>
      </w:r>
      <w:r>
        <w:t xml:space="preserve"> </w:t>
      </w:r>
      <w:r>
        <w:t xml:space="preserve">report frequent loneliness (ONS 2023).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34% of UK undergrads</w:t>
      </w:r>
      <w:r>
        <w:t xml:space="preserve"> </w:t>
      </w:r>
      <w:r>
        <w:t xml:space="preserve">experience a clinically-significant MH issue (Student Minds 2024).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6.1 weeks</w:t>
      </w:r>
      <w:r>
        <w:t xml:space="preserve"> </w:t>
      </w:r>
      <w:r>
        <w:t xml:space="preserve">average wait for a university counsellor — appetite for prevention.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100+ UK universities</w:t>
      </w:r>
      <w:r>
        <w:t xml:space="preserve"> </w:t>
      </w:r>
      <w:r>
        <w:t xml:space="preserve">signed to UUK Mental Health Charter — must evidence wellbeing strategies.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page-6--go-to-market"/>
    <w:p>
      <w:pPr>
        <w:pStyle w:val="Heading2"/>
      </w:pPr>
      <w:r>
        <w:t xml:space="preserve">Page 6 — Go-to-market</w:t>
      </w:r>
    </w:p>
    <w:bookmarkStart w:id="35" w:name="three-channels-three-audiences"/>
    <w:p>
      <w:pPr>
        <w:pStyle w:val="Heading3"/>
      </w:pPr>
      <w:r>
        <w:t xml:space="preserve">Three channels, three audiences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Conversion lever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"Verified UK uni students. Real connections. Wellbeing built in."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+ TikTok + university student-rep ambassadors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product + premium upsell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"See loneliness early. Act before it becomes a crisis."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DSS outreach + UUK Charter webinar + NatWest network intros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12-week free pilot → paid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NHS ICBs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"Population-level student wellbeing data, anonymised and audit-ready."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outreach to MH commissioners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pilot with funded HEIs</w:t>
            </w:r>
          </w:p>
        </w:tc>
      </w:tr>
    </w:tbl>
    <w:bookmarkEnd w:id="35"/>
    <w:bookmarkStart w:id="36" w:name="b2b-pilot-conversion-track-record-live"/>
    <w:p>
      <w:pPr>
        <w:pStyle w:val="Heading3"/>
      </w:pPr>
      <w:r>
        <w:t xml:space="preserve">B2B pilot conversion track-record (live)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University of Bedfordshire</w:t>
      </w:r>
      <w:r>
        <w:t xml:space="preserve"> </w:t>
      </w:r>
      <w:r>
        <w:t xml:space="preserve">— anchor pilot discussion currently in progress. Lead founder served two terms as SU President there (2021–2023); direct relationships with student services and safeguarding leads.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Two further peer institutions</w:t>
      </w:r>
      <w:r>
        <w:t xml:space="preserve"> </w:t>
      </w:r>
      <w:r>
        <w:t xml:space="preserve">— early-stage pilot scoping (anonymised for now).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Beta cohort active</w:t>
      </w:r>
      <w:r>
        <w:t xml:space="preserve"> </w:t>
      </w:r>
      <w:r>
        <w:t xml:space="preserve">— 50 students across 3 universities use DEQUAD weekly.</w:t>
      </w:r>
    </w:p>
    <w:bookmarkEnd w:id="36"/>
    <w:bookmarkStart w:id="37" w:name="y1-marketing-spend-3600"/>
    <w:p>
      <w:pPr>
        <w:pStyle w:val="Heading3"/>
      </w:pPr>
      <w:r>
        <w:t xml:space="preserve">Y1 marketing spend: £3,600</w:t>
      </w:r>
    </w:p>
    <w:p>
      <w:pPr>
        <w:pStyle w:val="FirstParagraph"/>
      </w:pPr>
      <w:r>
        <w:t xml:space="preserve">Only ~30% of revenue because (a) founder organic outreach is the primary B2B channel and (b) the NatWest network gives warm introductions to university IT/wellbeing leads.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page-7--founders"/>
    <w:p>
      <w:pPr>
        <w:pStyle w:val="Heading2"/>
      </w:pPr>
      <w:r>
        <w:t xml:space="preserve">Page 7 — Founders</w:t>
      </w:r>
    </w:p>
    <w:bookmarkStart w:id="39" w:name="X81bff68cf2f4f7f77eebdd2e4ebab197484c156"/>
    <w:p>
      <w:pPr>
        <w:pStyle w:val="Heading3"/>
      </w:pPr>
      <w:r>
        <w:t xml:space="preserve">Yusuf Quadri — CEO / Product &amp; Safeguarding Lead</w:t>
      </w:r>
    </w:p>
    <w:p>
      <w:pPr>
        <w:numPr>
          <w:ilvl w:val="0"/>
          <w:numId w:val="1009"/>
        </w:numPr>
        <w:pStyle w:val="Compact"/>
      </w:pPr>
      <w:r>
        <w:t xml:space="preserve">UK-resident, full-time on DEQUAD.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University of Bedfordshire Student Union President 2021–2023</w:t>
      </w:r>
      <w:r>
        <w:t xml:space="preserve"> </w:t>
      </w:r>
      <w:r>
        <w:t xml:space="preserve">(two consecutive terms). Represented the student body at senior-management level on student-services, safeguarding and welfare policy. This is the basis of DEQUAD's anchor pilot relationship with the same university.</w:t>
      </w:r>
    </w:p>
    <w:p>
      <w:pPr>
        <w:numPr>
          <w:ilvl w:val="0"/>
          <w:numId w:val="1009"/>
        </w:numPr>
        <w:pStyle w:val="Compact"/>
      </w:pPr>
      <w:r>
        <w:t xml:space="preserve">Completed the</w:t>
      </w:r>
      <w:r>
        <w:t xml:space="preserve"> </w:t>
      </w:r>
      <w:r>
        <w:rPr>
          <w:bCs/>
          <w:b/>
        </w:rPr>
        <w:t xml:space="preserve">Santander Universities Pre-Incubator programme</w:t>
      </w:r>
      <w:r>
        <w:t xml:space="preserve"> </w:t>
      </w:r>
      <w:r>
        <w:t xml:space="preserve">in 2025; admitted to the</w:t>
      </w:r>
      <w:r>
        <w:t xml:space="preserve"> </w:t>
      </w:r>
      <w:r>
        <w:rPr>
          <w:bCs/>
          <w:b/>
        </w:rPr>
        <w:t xml:space="preserve">NatWest Accelerator (London cohort)</w:t>
      </w:r>
      <w:r>
        <w:t xml:space="preserve"> </w:t>
      </w:r>
      <w:r>
        <w:t xml:space="preserve">on 16 March 2026.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Seven safeguarding &amp; clinical-awareness certifications</w:t>
      </w:r>
      <w:r>
        <w:t xml:space="preserve"> </w:t>
      </w:r>
      <w:r>
        <w:t xml:space="preserve">including Oliver McGowan Learning Disabilities &amp; Autism, Adult Safeguarding Partnership Working, Suicide Prevention (2026), Data Protection &amp; Information Security, and Safe Response to Challenging Situations (see Appendix O).</w:t>
      </w:r>
    </w:p>
    <w:p>
      <w:pPr>
        <w:numPr>
          <w:ilvl w:val="0"/>
          <w:numId w:val="1009"/>
        </w:numPr>
        <w:pStyle w:val="Compact"/>
      </w:pPr>
      <w:r>
        <w:t xml:space="preserve">Built and shipped the entire MVP at dequad.co.uk.</w:t>
      </w:r>
    </w:p>
    <w:p>
      <w:pPr>
        <w:numPr>
          <w:ilvl w:val="0"/>
          <w:numId w:val="1009"/>
        </w:numPr>
        <w:pStyle w:val="Compact"/>
      </w:pPr>
      <w:r>
        <w:t xml:space="preserve">Owns the safeguarding policy (Appendix E — DPIA, Appendix I — OSA-2023 compliance).</w:t>
      </w:r>
    </w:p>
    <w:p>
      <w:pPr>
        <w:numPr>
          <w:ilvl w:val="0"/>
          <w:numId w:val="1009"/>
        </w:numPr>
        <w:pStyle w:val="Compact"/>
      </w:pPr>
      <w:r>
        <w:t xml:space="preserve">Owns university partnerships and the NatWest Accelerator relationship.</w:t>
      </w:r>
    </w:p>
    <w:p>
      <w:pPr>
        <w:numPr>
          <w:ilvl w:val="0"/>
          <w:numId w:val="1009"/>
        </w:numPr>
        <w:pStyle w:val="Compact"/>
      </w:pPr>
      <w:r>
        <w:t xml:space="preserve">Co-founder cash contribution:</w:t>
      </w:r>
      <w:r>
        <w:t xml:space="preserve"> </w:t>
      </w:r>
      <w:r>
        <w:rPr>
          <w:bCs/>
          <w:b/>
        </w:rPr>
        <w:t xml:space="preserve">£3,000</w:t>
      </w:r>
      <w:r>
        <w:t xml:space="preserve"> </w:t>
      </w:r>
      <w:r>
        <w:t xml:space="preserve">of the £6,000 founder capital.</w:t>
      </w:r>
    </w:p>
    <w:bookmarkEnd w:id="39"/>
    <w:bookmarkStart w:id="40" w:name="Xad80ffb143cf235eb8a0427b64430120777b32e"/>
    <w:p>
      <w:pPr>
        <w:pStyle w:val="Heading3"/>
      </w:pPr>
      <w:r>
        <w:t xml:space="preserve">Yusuff Adeagbo — Co-Founder / CTO / Engineering &amp; IT Lead</w:t>
      </w:r>
    </w:p>
    <w:p>
      <w:pPr>
        <w:numPr>
          <w:ilvl w:val="0"/>
          <w:numId w:val="1010"/>
        </w:numPr>
        <w:pStyle w:val="Compact"/>
      </w:pPr>
      <w:r>
        <w:t xml:space="preserve">UK-resident, full-time on DEQUAD.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MSc Information Technology with Project Management — University of the West of Scotland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Higher National Diploma in Computer Science</w:t>
      </w:r>
      <w:r>
        <w:t xml:space="preserve"> </w:t>
      </w:r>
      <w:r>
        <w:t xml:space="preserve">(prior).</w:t>
      </w:r>
    </w:p>
    <w:p>
      <w:pPr>
        <w:numPr>
          <w:ilvl w:val="0"/>
          <w:numId w:val="1010"/>
        </w:numPr>
        <w:pStyle w:val="Compact"/>
      </w:pPr>
      <w:r>
        <w:t xml:space="preserve">Multi-disciplinary skill set: full-stack engineering, IT support, UI/UX design, graphic design, digital marketing (e-commerce), IT business analysis.</w:t>
      </w:r>
    </w:p>
    <w:p>
      <w:pPr>
        <w:numPr>
          <w:ilvl w:val="0"/>
          <w:numId w:val="1010"/>
        </w:numPr>
        <w:pStyle w:val="Compact"/>
      </w:pPr>
      <w:r>
        <w:t xml:space="preserve">Will own the engineering hiring pipeline, infrastructure security, and the R&amp;D claim leadership.</w:t>
      </w:r>
    </w:p>
    <w:p>
      <w:pPr>
        <w:numPr>
          <w:ilvl w:val="0"/>
          <w:numId w:val="1010"/>
        </w:numPr>
        <w:pStyle w:val="Compact"/>
      </w:pPr>
      <w:r>
        <w:t xml:space="preserve">Co-founder cash contribution:</w:t>
      </w:r>
      <w:r>
        <w:t xml:space="preserve"> </w:t>
      </w:r>
      <w:r>
        <w:rPr>
          <w:bCs/>
          <w:b/>
        </w:rPr>
        <w:t xml:space="preserve">£3,000</w:t>
      </w:r>
      <w:r>
        <w:t xml:space="preserve"> </w:t>
      </w:r>
      <w:r>
        <w:t xml:space="preserve">of the £6,000 founder capital.</w:t>
      </w:r>
    </w:p>
    <w:p>
      <w:pPr>
        <w:numPr>
          <w:ilvl w:val="0"/>
          <w:numId w:val="1010"/>
        </w:numPr>
        <w:pStyle w:val="Compact"/>
      </w:pPr>
      <w:r>
        <w:t xml:space="preserve">Full CV at Appendix B-2 (</w:t>
      </w:r>
      <w:r>
        <w:rPr>
          <w:rStyle w:val="VerbatimChar"/>
        </w:rPr>
        <w:t xml:space="preserve">B_cofounder_cv.pdf</w:t>
      </w:r>
      <w:r>
        <w:t xml:space="preserve">).</w:t>
      </w:r>
    </w:p>
    <w:bookmarkEnd w:id="40"/>
    <w:bookmarkStart w:id="41" w:name="X8f050322ef14b4fac3d06a04b074dee21559ea9"/>
    <w:p>
      <w:pPr>
        <w:pStyle w:val="Heading3"/>
      </w:pPr>
      <w:r>
        <w:t xml:space="preserve">Wider founding team — joining at incorporation (EMI options,</w:t>
      </w:r>
      <w:r>
        <w:t xml:space="preserve"> </w:t>
      </w:r>
      <w:r>
        <w:rPr>
          <w:bCs/>
          <w:b/>
        </w:rPr>
        <w:t xml:space="preserve">no Y1 salary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 Gerald Marfo — Chief Marketing Officer</w:t>
      </w:r>
      <w:r>
        <w:t xml:space="preserve"> </w:t>
      </w:r>
      <w:r>
        <w:t xml:space="preserve">· PhD in Digital Marketing; owns Y1 marketing strategy and measurement.</w:t>
      </w:r>
      <w:r>
        <w:t xml:space="preserve"> </w:t>
      </w:r>
      <w:r>
        <w:rPr>
          <w:bCs/>
          <w:b/>
        </w:rPr>
        <w:t xml:space="preserve">Equity-only Y1</w:t>
      </w:r>
      <w:r>
        <w:t xml:space="preserve">; salaried from Q2 Y2.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Adedapo Ajuwon — Senior Software Engineer</w:t>
      </w:r>
      <w:r>
        <w:t xml:space="preserve"> </w:t>
      </w:r>
      <w:r>
        <w:t xml:space="preserve">· supports CTO on platform engineering, infrastructure, reliability.</w:t>
      </w:r>
      <w:r>
        <w:t xml:space="preserve"> </w:t>
      </w:r>
      <w:r>
        <w:rPr>
          <w:bCs/>
          <w:b/>
        </w:rPr>
        <w:t xml:space="preserve">Equity-only Y1</w:t>
      </w:r>
      <w:r>
        <w:t xml:space="preserve">; salaried from Q1 Y2.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Chinyere Jennifer — Senior Advisor (Programme &amp; Delivery)</w:t>
      </w:r>
      <w:r>
        <w:t xml:space="preserve"> </w:t>
      </w:r>
      <w:r>
        <w:t xml:space="preserve">· Senior PM Consultant at</w:t>
      </w:r>
      <w:r>
        <w:t xml:space="preserve"> </w:t>
      </w:r>
      <w:r>
        <w:rPr>
          <w:bCs/>
          <w:b/>
        </w:rPr>
        <w:t xml:space="preserve">MIGSO-PCUBED</w:t>
      </w:r>
      <w:r>
        <w:t xml:space="preserve"> </w:t>
      </w:r>
      <w:r>
        <w:t xml:space="preserve">with LLM background.</w:t>
      </w:r>
      <w:r>
        <w:t xml:space="preserve"> </w:t>
      </w:r>
      <w:r>
        <w:rPr>
          <w:bCs/>
          <w:b/>
        </w:rPr>
        <w:t xml:space="preserve">Advisor on EMI options</w:t>
      </w:r>
      <w:r>
        <w:t xml:space="preserve">; MIGSO-PCUBED remains her primary employer.</w:t>
      </w:r>
    </w:p>
    <w:p>
      <w:pPr>
        <w:pStyle w:val="FirstParagraph"/>
      </w:pPr>
      <w:r>
        <w:t xml:space="preserve">Full CVs in Appendix N (</w:t>
      </w:r>
      <w:r>
        <w:rPr>
          <w:rStyle w:val="VerbatimChar"/>
        </w:rPr>
        <w:t xml:space="preserve">N_wider_team_cvs.pdf</w:t>
      </w:r>
      <w:r>
        <w:t xml:space="preserve">).</w:t>
      </w:r>
    </w:p>
    <w:bookmarkEnd w:id="41"/>
    <w:bookmarkStart w:id="42" w:name="y1-founder-compensation"/>
    <w:p>
      <w:pPr>
        <w:pStyle w:val="Heading3"/>
      </w:pPr>
      <w:r>
        <w:t xml:space="preserve">Y1 founder compensation</w:t>
      </w:r>
    </w:p>
    <w:p>
      <w:pPr>
        <w:numPr>
          <w:ilvl w:val="0"/>
          <w:numId w:val="1012"/>
        </w:numPr>
        <w:pStyle w:val="Compact"/>
      </w:pPr>
      <w:r>
        <w:t xml:space="preserve">£0 in M1–M6 (Jun–Nov 2026) (personal savings).</w:t>
      </w:r>
    </w:p>
    <w:p>
      <w:pPr>
        <w:numPr>
          <w:ilvl w:val="0"/>
          <w:numId w:val="1012"/>
        </w:numPr>
        <w:pStyle w:val="Compact"/>
      </w:pPr>
      <w:r>
        <w:t xml:space="preserve">£1,500/month each from</w:t>
      </w:r>
      <w:r>
        <w:t xml:space="preserve"> </w:t>
      </w:r>
      <w:r>
        <w:rPr>
          <w:bCs/>
          <w:b/>
        </w:rPr>
        <w:t xml:space="preserve">M7 (Dec 2026)</w:t>
      </w:r>
      <w:r>
        <w:t xml:space="preserve"> </w:t>
      </w:r>
      <w:r>
        <w:t xml:space="preserve">once the £150k pre-seed bridge lands.</w:t>
      </w:r>
    </w:p>
    <w:p>
      <w:pPr>
        <w:numPr>
          <w:ilvl w:val="0"/>
          <w:numId w:val="1012"/>
        </w:numPr>
        <w:pStyle w:val="Compact"/>
      </w:pPr>
      <w:r>
        <w:t xml:space="preserve">Materially below market — signals genuine founder commitment.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ge-8--funding-ladder"/>
    <w:p>
      <w:pPr>
        <w:pStyle w:val="Heading2"/>
      </w:pPr>
      <w:r>
        <w:t xml:space="preserve">Page 8 — Funding ladder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of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equity (£3,000 ×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Incorporation, domains, IP filings, hosting.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tax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~£3,600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Recycled into engineering.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Pre-seed 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 2026 (M7)</w:t>
            </w:r>
            <w:r>
              <w:t xml:space="preserve"> </w:t>
            </w:r>
            <w:r>
              <w:t xml:space="preserve">— after the 3-month Bedfordshire pilot completes and conversion discussions open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4 hires, 18-month runway, dual mobile builds.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 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20-uni scale, ML team, NHS-ICB channel.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Series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Y4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+ AU launch, federated-learning, 30+ FTE.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pre-seed is gated on the 3-month Bedfordshire pilot completing in Nov 2026 (M6) with positive outcome data</w:t>
      </w:r>
      <w:r>
        <w:t xml:space="preserve"> </w:t>
      </w:r>
      <w:r>
        <w:t xml:space="preserve">— the round will only be approached after that institution provides commercial validation (pilot-conversion conversation opens Dec 2026). This is deliberate; it forces customer-led growth.</w:t>
      </w:r>
    </w:p>
    <w:p>
      <w:r>
        <w:pict>
          <v:rect style="width:0;height:1.5pt" o:hralign="center" o:hrstd="t" o:hr="t"/>
        </w:pict>
      </w:r>
    </w:p>
    <w:bookmarkEnd w:id="44"/>
    <w:bookmarkStart w:id="46" w:name="X5917cdd20dfcecd55fd46fde6bb13899ed2d7dc"/>
    <w:p>
      <w:pPr>
        <w:pStyle w:val="Heading2"/>
      </w:pPr>
      <w:r>
        <w:t xml:space="preserve">Page 9 — Year-1 cash flow (the critical view)</w:t>
      </w:r>
    </w:p>
    <w:bookmarkStart w:id="45" w:name="X5b863953d5abcf2e71f724824217204dffcc002"/>
    <w:p>
      <w:pPr>
        <w:pStyle w:val="Heading3"/>
      </w:pPr>
      <w:r>
        <w:t xml:space="preserve">Monthly closing cash balance is positive every single month of Year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 (Jun 2026)</w:t>
            </w:r>
            <w:r>
              <w:t xml:space="preserve"> </w:t>
            </w:r>
            <w:r>
              <w:t xml:space="preserve">— incorporation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 founder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(~£1,460)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£4,540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 (Jul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(~£330)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£4,210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(Aug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£200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(~£460)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£3,950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M4 (Sep 2026)</w:t>
            </w:r>
            <w:r>
              <w:t xml:space="preserve"> </w:t>
            </w:r>
            <w:r>
              <w:t xml:space="preserve">— pilot launch (academic year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(~£630)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£3,670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 (Oct 2026) — pilot month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(~£600)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£3,570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M6 (Nov 2026)</w:t>
            </w:r>
            <w:r>
              <w:t xml:space="preserve"> </w:t>
            </w:r>
            <w:r>
              <w:t xml:space="preserve">— 3-month pilot completes; lowest 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(~£720)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£3,550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M7 (Dec 2026) — £150k pre-seed lands + Bedfordshire conversion conversations open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£150,800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(£4,670)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£149,680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M8 (Jan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(£4,430)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£146,850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M9 (Feb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(£4,390)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£144,560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M10 (Mar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(£4,420)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£142,840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M11 (Apr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(£4,390)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£141,550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(£4,460)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£141,028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£6,000 founder cash buffer means cash never dips below £3,500</w:t>
      </w:r>
      <w:r>
        <w:t xml:space="preserve"> </w:t>
      </w:r>
      <w:r>
        <w:t xml:space="preserve">in any month before the pre-seed bridge — a significantly more comfortable runway than the £3k starting case. The 3-month Bedfordshire pilot (Sep–Nov 2026, M4–M6) and the M7 (Dec 2026) conversion-conversation window is the single critical commercial event of Year 1, and the founders' direct relationship with the university (via the former SU presidency) is the principal de-risking factor.</w:t>
      </w:r>
    </w:p>
    <w:p>
      <w:pPr>
        <w:pStyle w:val="FirstParagraph"/>
      </w:pPr>
      <w:r>
        <w:t xml:space="preserve">The full monthly schedule is in</w:t>
      </w:r>
      <w:r>
        <w:t xml:space="preserve"> </w:t>
      </w:r>
      <w:r>
        <w:rPr>
          <w:rStyle w:val="VerbatimChar"/>
        </w:rPr>
        <w:t xml:space="preserve">DEQUAD_Financial_Model.xlsx</w:t>
      </w:r>
      <w:r>
        <w:t xml:space="preserve">, sheet "Cash Flow Y1 (mo)".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page-10--three-year-pl-summary"/>
    <w:p>
      <w:pPr>
        <w:pStyle w:val="Heading2"/>
      </w:pPr>
      <w:r>
        <w:t xml:space="preserve">Page 10 — Three-year P&amp;L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£15,988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£175,808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£659,280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(£1,440)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(£15,600)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(£54,000)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Profit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£14,548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£160,208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£605,280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margin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overheads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(£28,620)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(£231,480)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(£579,260)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(£14,072)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(£71,272)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£26,020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Operating profit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(£14,372)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(£72,772)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£21,520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Operating profit positive in Q4 Year 3.</w:t>
      </w:r>
      <w:r>
        <w:t xml:space="preserve"> </w:t>
      </w:r>
      <w:r>
        <w:t xml:space="preserve">Cumulative loss before profitability ≈ £87k — small for a venture-funded company because the NatWest Accelerator + lean founder pay materially reduce Y1 + Y2 burn.</w:t>
      </w:r>
    </w:p>
    <w:p>
      <w:r>
        <w:pict>
          <v:rect style="width:0;height:1.5pt" o:hralign="center" o:hrstd="t" o:hr="t"/>
        </w:pict>
      </w:r>
    </w:p>
    <w:bookmarkEnd w:id="47"/>
    <w:bookmarkStart w:id="50" w:name="X8518829934b2301530eab4b3add7eedc292cfcf"/>
    <w:p>
      <w:pPr>
        <w:pStyle w:val="Heading2"/>
      </w:pPr>
      <w:r>
        <w:t xml:space="preserve">Page 11 — Job creation and economic impact</w:t>
      </w:r>
    </w:p>
    <w:bookmarkStart w:id="48" w:name="headcount"/>
    <w:p>
      <w:pPr>
        <w:pStyle w:val="Heading3"/>
      </w:pPr>
      <w:r>
        <w:t xml:space="preserve">Headcount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&amp;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&amp; Partnerships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ML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Founders' Associate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UK jobs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</w:tr>
    </w:tbl>
    <w:bookmarkEnd w:id="48"/>
    <w:bookmarkStart w:id="49" w:name="beyond-direct-jobs"/>
    <w:p>
      <w:pPr>
        <w:pStyle w:val="Heading3"/>
      </w:pPr>
      <w:r>
        <w:t xml:space="preserve">Beyond direct jobs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University safeguarding capacity:</w:t>
      </w:r>
      <w:r>
        <w:t xml:space="preserve"> </w:t>
      </w:r>
      <w:r>
        <w:t xml:space="preserve">every institution onboarded gains an early-warning system that increases the practical reach of their existing wellbeing teams.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Student-rep / ambassador programme:</w:t>
      </w:r>
      <w:r>
        <w:t xml:space="preserve"> </w:t>
      </w:r>
      <w:r>
        <w:t xml:space="preserve">~12 paid student ambassadors by end Y3.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NHS ICB pilot (Y3):</w:t>
      </w:r>
      <w:r>
        <w:t xml:space="preserve"> </w:t>
      </w:r>
      <w:r>
        <w:t xml:space="preserve">establishes a public-sector revenue line.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page-12--rd-activity-tax-credit-eligible"/>
    <w:p>
      <w:pPr>
        <w:pStyle w:val="Heading2"/>
      </w:pPr>
      <w:r>
        <w:t xml:space="preserve">Page 12 — R&amp;D activity (tax-credit eligible)</w:t>
      </w:r>
    </w:p>
    <w:p>
      <w:pPr>
        <w:pStyle w:val="FirstParagraph"/>
      </w:pPr>
      <w:r>
        <w:t xml:space="preserve">R&amp;D investment is</w:t>
      </w:r>
      <w:r>
        <w:t xml:space="preserve"> </w:t>
      </w:r>
      <w:r>
        <w:rPr>
          <w:bCs/>
          <w:b/>
        </w:rPr>
        <w:t xml:space="preserve">£22.5k (Y1)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£60k (Y2)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£110k (Y3)</w:t>
      </w:r>
      <w:r>
        <w:t xml:space="preserve">, focused on three bets: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Identity-and-intent verification 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classifier, attestation, admin queue, future OCR student-ID flow.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Wellbeing inference &amp; safeguarding triage</w:t>
      </w:r>
      <w:r>
        <w:t xml:space="preserve"> </w:t>
      </w:r>
      <w:r>
        <w:t xml:space="preserve">— PHQ-9-lite mood model + risk-signal NLU + federated learning roadmap.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Privacy &amp; compliance infrastructure</w:t>
      </w:r>
      <w:r>
        <w:t xml:space="preserve"> </w:t>
      </w:r>
      <w:r>
        <w:t xml:space="preserve">— DPIA pipeline, OSA-2023 reporting, hash-based de-identification.</w:t>
      </w:r>
    </w:p>
    <w:p>
      <w:pPr>
        <w:pStyle w:val="FirstParagraph"/>
      </w:pPr>
      <w:r>
        <w:t xml:space="preserve">Estimated SME R&amp;D tax credit recoverable in the following accounting period:</w:t>
      </w:r>
    </w:p>
    <w:p>
      <w:pPr>
        <w:numPr>
          <w:ilvl w:val="0"/>
          <w:numId w:val="1015"/>
        </w:numPr>
        <w:pStyle w:val="Compact"/>
      </w:pPr>
      <w:r>
        <w:t xml:space="preserve">Y1 → ~£3,600</w:t>
      </w:r>
    </w:p>
    <w:p>
      <w:pPr>
        <w:numPr>
          <w:ilvl w:val="0"/>
          <w:numId w:val="1015"/>
        </w:numPr>
        <w:pStyle w:val="Compact"/>
      </w:pPr>
      <w:r>
        <w:t xml:space="preserve">Y2 → ~£9,600</w:t>
      </w:r>
    </w:p>
    <w:p>
      <w:pPr>
        <w:numPr>
          <w:ilvl w:val="0"/>
          <w:numId w:val="1015"/>
        </w:numPr>
        <w:pStyle w:val="Compact"/>
      </w:pPr>
      <w:r>
        <w:t xml:space="preserve">Y3 → ~£17,600</w:t>
      </w:r>
    </w:p>
    <w:p>
      <w:r>
        <w:pict>
          <v:rect style="width:0;height:1.5pt" o:hralign="center" o:hrstd="t" o:hr="t"/>
        </w:pict>
      </w:r>
    </w:p>
    <w:bookmarkEnd w:id="51"/>
    <w:bookmarkStart w:id="53" w:name="X85f7caca5a35be892596d9561d3ed25966a3e83"/>
    <w:p>
      <w:pPr>
        <w:pStyle w:val="Heading2"/>
      </w:pPr>
      <w:r>
        <w:t xml:space="preserve">Page 13 — NatWest Accelerator — why this matters for endorsement</w:t>
      </w:r>
    </w:p>
    <w:p>
      <w:pPr>
        <w:pStyle w:val="FirstParagraph"/>
      </w:pPr>
      <w:r>
        <w:t xml:space="preserve">The accelerator membership is</w:t>
      </w:r>
      <w:r>
        <w:t xml:space="preserve"> </w:t>
      </w:r>
      <w:r>
        <w:rPr>
          <w:bCs/>
          <w:b/>
        </w:rPr>
        <w:t xml:space="preserve">independent third-party validation</w:t>
      </w:r>
      <w:r>
        <w:t xml:space="preserve"> </w:t>
      </w:r>
      <w:r>
        <w:t xml:space="preserve">of DEQUAD's quality. NatWest's selection panel reviewed the team and the product before admission.</w:t>
      </w:r>
    </w:p>
    <w:bookmarkStart w:id="52" w:name="quantified-in-kind-value-y1"/>
    <w:p>
      <w:pPr>
        <w:pStyle w:val="Heading3"/>
      </w:pPr>
      <w:r>
        <w:t xml:space="preserve">Quantified in-kind value (Y1)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In-kind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London office co-working (3 desks)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advice (Mishcon de Reya, DLA Piper panels)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Accountancy support (PwC alumni network)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Banking &amp; business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pitch coaching &amp; mentoring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demo day &amp; PR 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in-kind value (Y1)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£31,100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cost to DEQUAD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£0</w:t>
            </w:r>
          </w:p>
        </w:tc>
      </w:tr>
    </w:tbl>
    <w:p>
      <w:pPr>
        <w:pStyle w:val="BodyText"/>
      </w:pPr>
      <w:r>
        <w:t xml:space="preserve">The £31k of in-kind support is</w:t>
      </w:r>
      <w:r>
        <w:t xml:space="preserve"> </w:t>
      </w:r>
      <w:r>
        <w:rPr>
          <w:bCs/>
          <w:b/>
        </w:rPr>
        <w:t xml:space="preserve">the reason £3,000 of founder cash is sufficient</w:t>
      </w:r>
      <w:r>
        <w:t xml:space="preserve"> </w:t>
      </w:r>
      <w:r>
        <w:t xml:space="preserve">to carry the business through Year 1. Without the accelerator, the same operating profile would require ~£40k of additional cash investment up front.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page-14--risk-register-summary"/>
    <w:p>
      <w:pPr>
        <w:pStyle w:val="Heading2"/>
      </w:pPr>
      <w:r>
        <w:t xml:space="preserve">Page 14 — Risk register (summary)</w:t>
      </w:r>
    </w:p>
    <w:p>
      <w:pPr>
        <w:pStyle w:val="FirstParagraph"/>
      </w:pPr>
      <w:r>
        <w:t xml:space="preserve">The 12 key risks the founders have identified and their mitigations: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First-pilot conversion slips beyond Dec 2026 (M7)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LOIs in parallel; pivot to NHS ICB pilot if HEI cycle delayed.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Co-founder hire delayed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 build is solo-doable; founder personally covers technical work until co-founder onboarded.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Pre-seed bridge slips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 Y1 burn means £3k carries 6 months; founders top up personal funds for any small gaps.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Safeguarding incident (false negative)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Human-in-the-loop for all high-risk flags; insurance in place; clinical advisory board recruited Q2 Y2.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Togetherall/TalkCampus copy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First-mover land grab; safeguarding webhook + insights dashboard are deeper moats.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OfS / Online Safety Act non-compliance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risk assessment and reporting flows already shipped; ICO DPIA drafted; legal review via NatWest Mishcon panel.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Essentials in progress; pen-test scheduled Q2 Y2; insurance £1m.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Cost-of-living squeeze on premium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 revenue covers fixed costs; premium is upside.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 PR from a misidentified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Reactive media plan; clinical advisory board; transparent reporting.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expansion delayed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UK-only revenue alone supports Series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cost spike (model price changes)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Multi-provider abstraction in place; can swap OpenAI ↔ Anthropic ↔ Gemini in &lt; 1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Tighter immigration regime affecting talent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co-founders are already UK-resident; first 6 hires all UK-based.</w:t>
            </w:r>
          </w:p>
        </w:tc>
      </w:tr>
    </w:tbl>
    <w:p>
      <w:pPr>
        <w:pStyle w:val="BodyText"/>
      </w:pPr>
      <w:r>
        <w:t xml:space="preserve">Full risk register in</w:t>
      </w:r>
      <w:r>
        <w:t xml:space="preserve"> </w:t>
      </w:r>
      <w:r>
        <w:rPr>
          <w:rStyle w:val="VerbatimChar"/>
        </w:rPr>
        <w:t xml:space="preserve">DEQUAD_Risk_Register.pdf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8" w:name="page-15--decision-summary"/>
    <w:p>
      <w:pPr>
        <w:pStyle w:val="Heading2"/>
      </w:pPr>
      <w:r>
        <w:t xml:space="preserve">Page 15 — Decision summary</w:t>
      </w:r>
    </w:p>
    <w:p>
      <w:pPr>
        <w:pStyle w:val="FirstParagraph"/>
      </w:pPr>
      <w:r>
        <w:t xml:space="preserve">DEQUAD is a</w:t>
      </w:r>
      <w:r>
        <w:t xml:space="preserve"> </w:t>
      </w:r>
      <w:r>
        <w:rPr>
          <w:bCs/>
          <w:b/>
        </w:rPr>
        <w:t xml:space="preserve">production-ready, accelerator-validated, bootstrap-credible</w:t>
      </w:r>
      <w:r>
        <w:t xml:space="preserve"> </w:t>
      </w:r>
      <w:r>
        <w:t xml:space="preserve">UK software business that meets the</w:t>
      </w:r>
      <w:r>
        <w:t xml:space="preserve"> </w:t>
      </w:r>
      <w:r>
        <w:rPr>
          <w:bCs/>
          <w:b/>
        </w:rPr>
        <w:t xml:space="preserve">innovation</w:t>
      </w:r>
      <w:r>
        <w:t xml:space="preserve">,</w:t>
      </w:r>
      <w:r>
        <w:t xml:space="preserve"> </w:t>
      </w:r>
      <w:r>
        <w:rPr>
          <w:bCs/>
          <w:b/>
        </w:rPr>
        <w:t xml:space="preserve">viability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scalability</w:t>
      </w:r>
      <w:r>
        <w:t xml:space="preserve"> </w:t>
      </w:r>
      <w:r>
        <w:t xml:space="preserve">criteria for Innovator Founder endorsement.</w:t>
      </w:r>
    </w:p>
    <w:bookmarkStart w:id="55" w:name="X14e92bc1be00b15e67e50efb5245efe3fd85b19"/>
    <w:p>
      <w:pPr>
        <w:pStyle w:val="Heading3"/>
      </w:pPr>
      <w:r>
        <w:t xml:space="preserve">Three things this submission demonstrates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Real product, real users</w:t>
      </w:r>
      <w:r>
        <w:t xml:space="preserve"> </w:t>
      </w:r>
      <w:r>
        <w:t xml:space="preserve">— the MVP is live, has beta users at three universities, and is governed by a DPIA-cleared safeguarding policy that ships before public launch.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Capital efficiency</w:t>
      </w:r>
      <w:r>
        <w:t xml:space="preserve"> </w:t>
      </w:r>
      <w:r>
        <w:t xml:space="preserve">— the business can survive Year 1 on</w:t>
      </w:r>
      <w:r>
        <w:t xml:space="preserve"> </w:t>
      </w:r>
      <w:r>
        <w:rPr>
          <w:bCs/>
          <w:b/>
        </w:rPr>
        <w:t xml:space="preserve">£6,000 of founder cash</w:t>
      </w:r>
      <w:r>
        <w:t xml:space="preserve"> </w:t>
      </w:r>
      <w:r>
        <w:t xml:space="preserve">because of the NatWest Accelerator in-kind support and a 6-month no-salary founder commitment. The pre-seed bridge is conservatively timed for</w:t>
      </w:r>
      <w:r>
        <w:t xml:space="preserve"> </w:t>
      </w:r>
      <w:r>
        <w:rPr>
          <w:bCs/>
          <w:b/>
        </w:rPr>
        <w:t xml:space="preserve">Dec 2026 (M7)</w:t>
      </w:r>
      <w:r>
        <w:t xml:space="preserve"> </w:t>
      </w:r>
      <w:r>
        <w:t xml:space="preserve">— immediately after the 3-month Bedfordshire pilot completes (Nov 2026) and conversion conversations open.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Credible UK growth</w:t>
      </w:r>
      <w:r>
        <w:t xml:space="preserve"> </w:t>
      </w:r>
      <w:r>
        <w:t xml:space="preserve">— 2 to 12 UK jobs in 3 years, 1 to 20 paying universities, operating profit positive Q4 Y3.</w:t>
      </w:r>
    </w:p>
    <w:bookmarkEnd w:id="55"/>
    <w:bookmarkStart w:id="56" w:name="what-endorsement-enables"/>
    <w:p>
      <w:pPr>
        <w:pStyle w:val="Heading3"/>
      </w:pPr>
      <w:r>
        <w:t xml:space="preserve">What endorsement enables</w:t>
      </w:r>
    </w:p>
    <w:p>
      <w:pPr>
        <w:numPr>
          <w:ilvl w:val="0"/>
          <w:numId w:val="1017"/>
        </w:numPr>
        <w:pStyle w:val="Compact"/>
      </w:pPr>
      <w:r>
        <w:t xml:space="preserve">The lead applicant retains UK residency to continue building DEQUAD full-time.</w:t>
      </w:r>
    </w:p>
    <w:p>
      <w:pPr>
        <w:numPr>
          <w:ilvl w:val="0"/>
          <w:numId w:val="1017"/>
        </w:numPr>
        <w:pStyle w:val="Compact"/>
      </w:pPr>
      <w:r>
        <w:t xml:space="preserve">The co-founder (UK-resident already) joins formally as CTO at incorporation.</w:t>
      </w:r>
    </w:p>
    <w:p>
      <w:pPr>
        <w:numPr>
          <w:ilvl w:val="0"/>
          <w:numId w:val="1017"/>
        </w:numPr>
        <w:pStyle w:val="Compact"/>
      </w:pPr>
      <w:r>
        <w:t xml:space="preserve">£150k of UK pre-seed capital enters the company in</w:t>
      </w:r>
      <w:r>
        <w:t xml:space="preserve"> </w:t>
      </w:r>
      <w:r>
        <w:rPr>
          <w:bCs/>
          <w:b/>
        </w:rPr>
        <w:t xml:space="preserve">Dec 2026 (M7)</w:t>
      </w:r>
      <w:r>
        <w:t xml:space="preserve">, unlocking the first 4 UK hires.</w:t>
      </w:r>
    </w:p>
    <w:p>
      <w:pPr>
        <w:numPr>
          <w:ilvl w:val="0"/>
          <w:numId w:val="1017"/>
        </w:numPr>
        <w:pStyle w:val="Compact"/>
      </w:pPr>
      <w:r>
        <w:t xml:space="preserve">A measurable, defensible improvement in UK student wellbeing infrastructure.</w:t>
      </w:r>
    </w:p>
    <w:p>
      <w:r>
        <w:pict>
          <v:rect style="width:0;height:1.5pt" o:hralign="center" o:hrstd="t" o:hr="t"/>
        </w:pict>
      </w:r>
    </w:p>
    <w:bookmarkEnd w:id="56"/>
    <w:bookmarkStart w:id="57" w:name="endorsement-body-decision-matrix"/>
    <w:p>
      <w:pPr>
        <w:pStyle w:val="Heading3"/>
      </w:pPr>
      <w:r>
        <w:t xml:space="preserve">Endorsement Body decision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in this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Innovation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2–4 of Business Plan; competitor matrix Page 4; R&amp;D Section Page 12.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MVP; NatWest Accelerator membership; Y1 monthly cash flow Page 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sizing Page 5; gross-margin trajectory Page 10; international optionality Page 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Genuine UK economic benefit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creation Page 11; UK university wellbeing impact; NHS ICB pilot Y3.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credibility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7 + CVs in Appendix B and B-2.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Capital sufficiency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£3k + £31k in-kind + £150k pre-seed funding path Page 8 + 9.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Written and prepared by Yusuf Quadri, Founder &amp; CEO, DEQUAD Ltd — for UKES short-track endorsement review, June 2026.</w:t>
      </w:r>
      <w:r>
        <w:t xml:space="preserve"> </w:t>
      </w:r>
      <w:r>
        <w:rPr>
          <w:iCs/>
          <w:i/>
        </w:rPr>
        <w:t xml:space="preserve">Companion documents: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DEQUAD_UKES_Business_Plan.pdf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DEQUAD_Financial_Model.xlsx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DEQUAD_Risk_Register.pdf</w:t>
      </w:r>
      <w:r>
        <w:rPr>
          <w:iCs/>
          <w:i/>
        </w:rPr>
        <w:t xml:space="preserve">.</w:t>
      </w:r>
    </w:p>
    <w:bookmarkEnd w:id="57"/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equad.co.u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equad.co.u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2026-07-26T10:27:21Z</dcterms:created>
  <dcterms:modified xsi:type="dcterms:W3CDTF">2026-07-26T10:27:21Z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