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f18b481323a2550837098fbe749aa11c3379b5"/>
    <w:p>
      <w:pPr>
        <w:pStyle w:val="Heading1"/>
      </w:pPr>
      <w:r>
        <w:t xml:space="preserve">Appendix C — Founder Personal-Commitment Undertaking</w:t>
      </w:r>
    </w:p>
    <w:p>
      <w:pPr>
        <w:pStyle w:val="FirstParagraph"/>
      </w:pPr>
      <w:r>
        <w:rPr>
          <w:bCs/>
          <w:b/>
        </w:rPr>
        <w:t xml:space="preserve">To:</w:t>
      </w:r>
      <w:r>
        <w:t xml:space="preserve"> </w:t>
      </w:r>
      <w:r>
        <w:t xml:space="preserve">UK Endorsement Services Ltd (UKES)</w:t>
      </w:r>
      <w:r>
        <w:t xml:space="preserve"> </w:t>
      </w:r>
      <w:r>
        <w:rPr>
          <w:bCs/>
          <w:b/>
        </w:rPr>
        <w:t xml:space="preserve">From:</w:t>
      </w:r>
      <w:r>
        <w:t xml:space="preserve"> </w:t>
      </w:r>
      <w:r>
        <w:t xml:space="preserve">Yusuf Quadri ("the Founder")</w:t>
      </w:r>
      <w:r>
        <w:t xml:space="preserve"> </w:t>
      </w:r>
      <w:r>
        <w:rPr>
          <w:bCs/>
          <w:b/>
        </w:rPr>
        <w:t xml:space="preserve">Re:</w:t>
      </w:r>
      <w:r>
        <w:t xml:space="preserve"> </w:t>
      </w:r>
      <w:r>
        <w:t xml:space="preserve">DEQUAD Ltd — Innovator Founder route endorsement</w:t>
      </w:r>
      <w:r>
        <w:t xml:space="preserve"> </w:t>
      </w:r>
      <w:r>
        <w:rPr>
          <w:bCs/>
          <w:b/>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Cs/>
          <w:b/>
        </w:rPr>
        <w:t xml:space="preserve">Yusuf Quadri</w:t>
      </w:r>
      <w:r>
        <w:t xml:space="preserve">, co-founder and CEO of DEQUAD Ltd (the "Company") and applicant for endorsement under the UK Innovator Founder route, irrevocably undertake to UK Endorsement Services Ltd as follows:</w:t>
      </w:r>
    </w:p>
    <w:bookmarkStart w:id="20" w:name="Xa13e082fb3aaca71a4a0d6d445b8c0e79365029"/>
    <w:p>
      <w:pPr>
        <w:pStyle w:val="Heading2"/>
      </w:pPr>
      <w:r>
        <w:t xml:space="preserve">0. Co-founder context</w:t>
      </w:r>
    </w:p>
    <w:p>
      <w:pPr>
        <w:pStyle w:val="FirstParagraph"/>
      </w:pPr>
      <w:r>
        <w:t xml:space="preserve">The Company is being co-founded with</w:t>
      </w:r>
      <w:r>
        <w:t xml:space="preserve"> </w:t>
      </w:r>
      <w:r>
        <w:rPr>
          <w:bCs/>
          <w:b/>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20"/>
    <w:bookmarkStart w:id="21" w:name="Xd584b08d881242e58cf388f57460cfb231cb44a"/>
    <w:p>
      <w:pPr>
        <w:pStyle w:val="Heading2"/>
      </w:pPr>
      <w:r>
        <w:t xml:space="preserve">1. Sole and full-time occupation</w:t>
      </w:r>
    </w:p>
    <w:p>
      <w:pPr>
        <w:pStyle w:val="FirstParagraph"/>
      </w:pPr>
      <w:r>
        <w:t xml:space="preserve">I will be engaged in the business of DEQUAD Ltd as my</w:t>
      </w:r>
      <w:r>
        <w:t xml:space="preserve"> </w:t>
      </w:r>
      <w:r>
        <w:rPr>
          <w:bCs/>
          <w:b/>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Cs/>
          <w:b/>
        </w:rPr>
        <w:t xml:space="preserve">35 hours per week</w:t>
      </w:r>
      <w:r>
        <w:t xml:space="preserve"> </w:t>
      </w:r>
      <w:r>
        <w:t xml:space="preserve">to DEQUAD Ltd, save for incidental activities expressly permitted by the Immigration Rules in force from time to time.</w:t>
      </w:r>
    </w:p>
    <w:bookmarkEnd w:id="21"/>
    <w:bookmarkStart w:id="22" w:name="Xd63e25dc76f173e85bdfb2f6ad13de270b30f52"/>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22"/>
    <w:bookmarkStart w:id="23" w:name="X0dfa8ade47e5c660ade1f698afbde768e55a0dd"/>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23"/>
    <w:bookmarkStart w:id="24" w:name="Xbb4b262dd5eacc9f92e42d2da3247b244275cfd"/>
    <w:p>
      <w:pPr>
        <w:pStyle w:val="Heading2"/>
      </w:pPr>
      <w:r>
        <w:t xml:space="preserve">4. Compliance with endorsement contact points</w:t>
      </w:r>
    </w:p>
    <w:p>
      <w:pPr>
        <w:pStyle w:val="FirstParagraph"/>
      </w:pPr>
      <w:r>
        <w:t xml:space="preserve">I will participate in the</w:t>
      </w:r>
      <w:r>
        <w:t xml:space="preserve"> </w:t>
      </w:r>
      <w:r>
        <w:rPr>
          <w:bCs/>
          <w:b/>
        </w:rPr>
        <w:t xml:space="preserve">6, 12, and 24-month contact points</w:t>
      </w:r>
      <w:r>
        <w:t xml:space="preserve"> </w:t>
      </w:r>
      <w:r>
        <w:t xml:space="preserve">with UKES as required by the Innovator Founder route, and will provide UKES with:</w:t>
      </w:r>
    </w:p>
    <w:p>
      <w:pPr>
        <w:numPr>
          <w:ilvl w:val="0"/>
          <w:numId w:val="1001"/>
        </w:numPr>
        <w:pStyle w:val="Compact"/>
      </w:pPr>
      <w:r>
        <w:t xml:space="preserve">A current business-progress report;</w:t>
      </w:r>
    </w:p>
    <w:p>
      <w:pPr>
        <w:numPr>
          <w:ilvl w:val="0"/>
          <w:numId w:val="1001"/>
        </w:numPr>
        <w:pStyle w:val="Compact"/>
      </w:pPr>
      <w:r>
        <w:t xml:space="preserve">Up-to-date management accounts;</w:t>
      </w:r>
    </w:p>
    <w:p>
      <w:pPr>
        <w:numPr>
          <w:ilvl w:val="0"/>
          <w:numId w:val="1001"/>
        </w:numPr>
        <w:pStyle w:val="Compact"/>
      </w:pPr>
      <w:r>
        <w:t xml:space="preserve">Evidence of material milestones met;</w:t>
      </w:r>
    </w:p>
    <w:p>
      <w:pPr>
        <w:numPr>
          <w:ilvl w:val="0"/>
          <w:numId w:val="1001"/>
        </w:numPr>
        <w:pStyle w:val="Compact"/>
      </w:pPr>
      <w:r>
        <w:t xml:space="preserve">Notice of any material adverse changes in the business plan within 30 days of becoming aware of them.</w:t>
      </w:r>
    </w:p>
    <w:bookmarkEnd w:id="24"/>
    <w:bookmarkStart w:id="25" w:name="Xd8c50fdb8bcd36f659837702c9d71212fe0acfe"/>
    <w:p>
      <w:pPr>
        <w:pStyle w:val="Heading2"/>
      </w:pPr>
      <w:r>
        <w:t xml:space="preserve">5. Material changes</w:t>
      </w:r>
    </w:p>
    <w:p>
      <w:pPr>
        <w:pStyle w:val="FirstParagraph"/>
      </w:pPr>
      <w:r>
        <w:t xml:space="preserve">I undertake to notify UKES in writing of any of the following events within thirty (30) days of their occurrence:</w:t>
      </w:r>
    </w:p>
    <w:p>
      <w:pPr>
        <w:numPr>
          <w:ilvl w:val="0"/>
          <w:numId w:val="1002"/>
        </w:numPr>
        <w:pStyle w:val="Compact"/>
      </w:pPr>
      <w:r>
        <w:t xml:space="preserve">Change in the legal form of the Company;</w:t>
      </w:r>
    </w:p>
    <w:p>
      <w:pPr>
        <w:numPr>
          <w:ilvl w:val="0"/>
          <w:numId w:val="1002"/>
        </w:numPr>
        <w:pStyle w:val="Compact"/>
      </w:pPr>
      <w:r>
        <w:t xml:space="preserve">Sale or transfer of more than 25% of the Company's equity in a single transaction;</w:t>
      </w:r>
    </w:p>
    <w:p>
      <w:pPr>
        <w:numPr>
          <w:ilvl w:val="0"/>
          <w:numId w:val="1002"/>
        </w:numPr>
        <w:pStyle w:val="Compact"/>
      </w:pPr>
      <w:r>
        <w:t xml:space="preserve">Departure from the business model, market, or geography submitted in support of the endorsement;</w:t>
      </w:r>
    </w:p>
    <w:p>
      <w:pPr>
        <w:numPr>
          <w:ilvl w:val="0"/>
          <w:numId w:val="1002"/>
        </w:numPr>
        <w:pStyle w:val="Compact"/>
      </w:pPr>
      <w:r>
        <w:t xml:space="preserve">Insolvency event, including but not limited to administration, voluntary arrangement, or winding-up petition.</w:t>
      </w:r>
    </w:p>
    <w:bookmarkEnd w:id="25"/>
    <w:bookmarkStart w:id="26" w:name="X59eb465dbf7a0446f3807d75a69e183b8434fde"/>
    <w:p>
      <w:pPr>
        <w:pStyle w:val="Heading2"/>
      </w:pPr>
      <w:r>
        <w:t xml:space="preserve">6. Legal and regulatory compliance</w:t>
      </w:r>
    </w:p>
    <w:p>
      <w:pPr>
        <w:pStyle w:val="FirstParagraph"/>
      </w:pPr>
      <w:r>
        <w:t xml:space="preserve">I undertake that DEQUAD Ltd will at all times comply with:</w:t>
      </w:r>
    </w:p>
    <w:p>
      <w:pPr>
        <w:numPr>
          <w:ilvl w:val="0"/>
          <w:numId w:val="1003"/>
        </w:numPr>
        <w:pStyle w:val="Compact"/>
      </w:pPr>
      <w:r>
        <w:t xml:space="preserve">UK GDPR and the Data Protection Act 2018;</w:t>
      </w:r>
    </w:p>
    <w:p>
      <w:pPr>
        <w:numPr>
          <w:ilvl w:val="0"/>
          <w:numId w:val="1003"/>
        </w:numPr>
        <w:pStyle w:val="Compact"/>
      </w:pPr>
      <w:r>
        <w:t xml:space="preserve">The Online Safety Act 2023 and applicable secondary regulations;</w:t>
      </w:r>
    </w:p>
    <w:p>
      <w:pPr>
        <w:numPr>
          <w:ilvl w:val="0"/>
          <w:numId w:val="1003"/>
        </w:numPr>
        <w:pStyle w:val="Compact"/>
      </w:pPr>
      <w:r>
        <w:t xml:space="preserve">The Equality Act 2010;</w:t>
      </w:r>
    </w:p>
    <w:p>
      <w:pPr>
        <w:numPr>
          <w:ilvl w:val="0"/>
          <w:numId w:val="1003"/>
        </w:numPr>
        <w:pStyle w:val="Compact"/>
      </w:pPr>
      <w:r>
        <w:t xml:space="preserve">The Companies Act 2006;</w:t>
      </w:r>
    </w:p>
    <w:p>
      <w:pPr>
        <w:numPr>
          <w:ilvl w:val="0"/>
          <w:numId w:val="1003"/>
        </w:numPr>
        <w:pStyle w:val="Compact"/>
      </w:pPr>
      <w:r>
        <w:t xml:space="preserve">All applicable safeguarding obligations, including those applicable to processors of data relating to children and vulnerable adults.</w:t>
      </w:r>
    </w:p>
    <w:bookmarkEnd w:id="26"/>
    <w:bookmarkStart w:id="27" w:name="X36b38596e0b353845e0b9f2460abedefbcc6947"/>
    <w:p>
      <w:pPr>
        <w:pStyle w:val="Heading2"/>
      </w:pPr>
      <w:r>
        <w:t xml:space="preserve">7. Anti-fraud and good standing</w:t>
      </w:r>
    </w:p>
    <w:p>
      <w:pPr>
        <w:pStyle w:val="FirstParagraph"/>
      </w:pPr>
      <w:r>
        <w:t xml:space="preserve">I confirm that I have not been:</w:t>
      </w:r>
    </w:p>
    <w:p>
      <w:pPr>
        <w:numPr>
          <w:ilvl w:val="0"/>
          <w:numId w:val="1004"/>
        </w:numPr>
        <w:pStyle w:val="Compact"/>
      </w:pPr>
      <w:r>
        <w:t xml:space="preserve">Convicted of any criminal offence in any jurisdiction that would be considered serious under UK law;</w:t>
      </w:r>
    </w:p>
    <w:p>
      <w:pPr>
        <w:numPr>
          <w:ilvl w:val="0"/>
          <w:numId w:val="1004"/>
        </w:numPr>
        <w:pStyle w:val="Compact"/>
      </w:pPr>
      <w:r>
        <w:t xml:space="preserve">Subject to any disqualification order under the Company Directors Disqualification Act 1986;</w:t>
      </w:r>
    </w:p>
    <w:p>
      <w:pPr>
        <w:numPr>
          <w:ilvl w:val="0"/>
          <w:numId w:val="1004"/>
        </w:numPr>
        <w:pStyle w:val="Compact"/>
      </w:pPr>
      <w:r>
        <w:t xml:space="preserve">Subject to any current investigation by HMRC, the Insolvency Service, or any equivalent overseas authority.</w:t>
      </w:r>
    </w:p>
    <w:bookmarkEnd w:id="27"/>
    <w:bookmarkStart w:id="28" w:name="X942aff9469260ab013b1cc626bc5ba7b61b1354"/>
    <w:p>
      <w:pPr>
        <w:pStyle w:val="Heading2"/>
      </w:pPr>
      <w:r>
        <w:t xml:space="preserve">8. Truthfulness of submission</w:t>
      </w:r>
    </w:p>
    <w:p>
      <w:pPr>
        <w:pStyle w:val="FirstParagraph"/>
      </w:pPr>
      <w:r>
        <w:t xml:space="preserve">I confirm that the contents of the principal endorsement document (</w:t>
      </w:r>
      <w:r>
        <w:rPr>
          <w:bCs/>
          <w:b/>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28"/>
    <w:bookmarkStart w:id="29" w:name="X1bc9fe0d5050155ed9487ce29b61105f715ff71"/>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Cs/>
          <w:b/>
        </w:rPr>
        <w:t xml:space="preserve">Signed:</w:t>
      </w:r>
      <w:r>
        <w:t xml:space="preserve"> </w:t>
      </w:r>
      <w:r>
        <w:t xml:space="preserve">___________________________________</w:t>
      </w:r>
    </w:p>
    <w:p>
      <w:pPr>
        <w:pStyle w:val="BodyText"/>
      </w:pPr>
      <w:r>
        <w:rPr>
          <w:bCs/>
          <w:b/>
        </w:rPr>
        <w:t xml:space="preserve">Print name:</w:t>
      </w:r>
      <w:r>
        <w:t xml:space="preserve"> </w:t>
      </w:r>
      <w:r>
        <w:t xml:space="preserve">Yusuf Quadri</w:t>
      </w:r>
    </w:p>
    <w:p>
      <w:pPr>
        <w:pStyle w:val="BodyText"/>
      </w:pPr>
      <w:r>
        <w:rPr>
          <w:bCs/>
          <w:b/>
        </w:rPr>
        <w:t xml:space="preserve">Date:</w:t>
      </w:r>
      <w:r>
        <w:t xml:space="preserve"> </w:t>
      </w:r>
      <w:r>
        <w:t xml:space="preserve">___________________________________</w:t>
      </w:r>
    </w:p>
    <w:p>
      <w:pPr>
        <w:pStyle w:val="BodyText"/>
      </w:pPr>
      <w:r>
        <w:rPr>
          <w:bCs/>
          <w:b/>
        </w:rPr>
        <w:t xml:space="preserve">Witness signature:</w:t>
      </w:r>
      <w:r>
        <w:t xml:space="preserve"> </w:t>
      </w:r>
      <w:r>
        <w:t xml:space="preserve">___________________________________</w:t>
      </w:r>
    </w:p>
    <w:p>
      <w:pPr>
        <w:pStyle w:val="BodyText"/>
      </w:pPr>
      <w:r>
        <w:rPr>
          <w:bCs/>
          <w:b/>
        </w:rPr>
        <w:t xml:space="preserve">Witness name + address:</w:t>
      </w:r>
      <w:r>
        <w:t xml:space="preserve"> </w:t>
      </w:r>
      <w:r>
        <w:t xml:space="preserve">___________________________________</w:t>
      </w:r>
    </w:p>
    <w:p>
      <w:r>
        <w:pict>
          <v:rect style="width:0;height:1.5pt" o:hralign="center" o:hrstd="t" o:hr="t"/>
        </w:pict>
      </w:r>
    </w:p>
    <w:p>
      <w:pPr>
        <w:pStyle w:val="FirstParagraph"/>
      </w:pPr>
      <w:r>
        <w:rPr>
          <w:iCs/>
          <w:i/>
        </w:rPr>
        <w:t xml:space="preserve">This undertaking was drafted personally by the Founder, is given freely and without coercion, and is governed by the laws of England and Wales.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2026-07-26T10:27:21Z</dcterms:created>
  <dcterms:modified xsi:type="dcterms:W3CDTF">2026-07-26T10:27:21Z</dcterms:modified>
</cp:coreProperties>
</file>

<file path=docProps/custom.xml><?xml version="1.0" encoding="utf-8"?>
<Properties xmlns="http://schemas.openxmlformats.org/officeDocument/2006/custom-properties" xmlns:vt="http://schemas.openxmlformats.org/officeDocument/2006/docPropsVTypes"/>
</file>