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dequad-decision-maker-brief"/>
    <w:p>
      <w:pPr>
        <w:pStyle w:val="Heading1"/>
      </w:pPr>
      <w:r>
        <w:t xml:space="preserve">DEQUAD — Decision-Maker Brief</w:t>
      </w:r>
    </w:p>
    <w:bookmarkStart w:id="9" w:name="X53c4da12b7abf180d1300a6f57fc2f7621d21d3"/>
    <w:p>
      <w:pPr>
        <w:pStyle w:val="Heading2"/>
      </w:pPr>
      <w:r>
        <w:t xml:space="preserve">UKES Endorsement (Innovator Founder Visa) · Short-Track Review</w:t>
      </w:r>
    </w:p>
    <w:p>
      <w:pPr>
        <w:pStyle w:val="BlockText"/>
      </w:pPr>
      <w:r>
        <w:rPr>
          <w:b/>
          <w:bCs/>
        </w:rPr>
        <w:t xml:space="preserve">17-page brief.</w:t>
      </w:r>
      <w:r>
        <w:t xml:space="preserve"> </w:t>
      </w:r>
      <w:r>
        <w:t xml:space="preserve">Companion to the full Business Plan (</w:t>
      </w:r>
      <w:r>
        <w:rPr>
          <w:rStyle w:val="VerbatimChar"/>
        </w:rPr>
        <w:t xml:space="preserve">DEQUAD_UKES_Business_Plan.pdf</w:t>
      </w:r>
      <w:r>
        <w:t xml:space="preserve">)</w:t>
      </w:r>
      <w:r>
        <w:t xml:space="preserve"> </w:t>
      </w:r>
      <w:r>
        <w:t xml:space="preserve">and the Financial Model (</w:t>
      </w:r>
      <w:r>
        <w:rPr>
          <w:rStyle w:val="VerbatimChar"/>
        </w:rPr>
        <w:t xml:space="preserve">DEQUAD_Financial_Model.xlsx</w:t>
      </w:r>
      <w:r>
        <w:t xml:space="preserve">). Use this document to</w:t>
      </w:r>
      <w:r>
        <w:t xml:space="preserve"> </w:t>
      </w:r>
      <w:r>
        <w:t xml:space="preserve">assess endorsement readiness in 20 minutes.</w:t>
      </w:r>
    </w:p>
    <w:p>
      <w:r>
        <w:pict>
          <v:rect style="width:0;height:1.5pt" o:hralign="center" o:hrstd="t" o:hr="t"/>
        </w:pict>
      </w:r>
    </w:p>
    <w:bookmarkEnd w:id="9"/>
    <w:bookmarkStart w:id="10" w:name="at-a-glance"/>
    <w:p>
      <w:pPr>
        <w:pStyle w:val="Heading2"/>
      </w:pPr>
      <w:r>
        <w:t xml:space="preserve">At-a-glance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start 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 August 2026</w:t>
            </w:r>
            <w:r>
              <w:t xml:space="preserve"> </w:t>
            </w:r>
            <w:r>
              <w:t xml:space="preserve">(incorporation)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DEQUAD Ltd (Company No. 17405964, incorporated in England &amp; Wales)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Founders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Yusuf Quadri</w:t>
            </w:r>
            <w:r>
              <w:t xml:space="preserve"> </w:t>
            </w:r>
            <w:r>
              <w:t xml:space="preserve">(CEO) +</w:t>
            </w:r>
            <w:r>
              <w:t xml:space="preserve"> </w:t>
            </w:r>
            <w:r>
              <w:rPr>
                <w:b/>
                <w:bCs/>
              </w:rPr>
              <w:t xml:space="preserve">Yusuff Adeagbo</w:t>
            </w:r>
            <w:r>
              <w:t xml:space="preserve"> </w:t>
            </w:r>
            <w:r>
              <w:t xml:space="preserve">(CTO)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Wider founding team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 Gerald Marfo</w:t>
            </w:r>
            <w:r>
              <w:t xml:space="preserve"> </w:t>
            </w:r>
            <w:r>
              <w:t xml:space="preserve">(CMO, PhD Digital Marketing) ·</w:t>
            </w:r>
            <w:r>
              <w:t xml:space="preserve"> </w:t>
            </w:r>
            <w:r>
              <w:rPr>
                <w:b/>
                <w:bCs/>
              </w:rPr>
              <w:t xml:space="preserve">Adedapo Ajuwon</w:t>
            </w:r>
            <w:r>
              <w:t xml:space="preserve"> </w:t>
            </w:r>
            <w:r>
              <w:t xml:space="preserve">(Senior SWE) ·</w:t>
            </w:r>
            <w:r>
              <w:t xml:space="preserve"> </w:t>
            </w:r>
            <w:r>
              <w:rPr>
                <w:b/>
                <w:bCs/>
              </w:rPr>
              <w:t xml:space="preserve">Chinyere Jennifer</w:t>
            </w:r>
            <w:r>
              <w:t xml:space="preserve"> </w:t>
            </w:r>
            <w:r>
              <w:t xml:space="preserve">(Senior Advisor — MIGSO-PCUBED PM)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HQ</w:t>
            </w:r>
          </w:p>
        </w:tc>
        <w:tc>
          <w:tcPr/>
          <w:p>
            <w:pPr>
              <w:pStyle w:val="Compact"/>
            </w:pPr>
            <w:r>
              <w:t xml:space="preserve">London — NatWest Accelerator (joined</w:t>
            </w:r>
            <w:r>
              <w:t xml:space="preserve"> </w:t>
            </w:r>
            <w:r>
              <w:rPr>
                <w:b/>
                <w:bCs/>
              </w:rPr>
              <w:t xml:space="preserve">16 March 2026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validation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Santander Universities Pre-Incubator</w:t>
            </w:r>
            <w:r>
              <w:t xml:space="preserve"> </w:t>
            </w:r>
            <w:r>
              <w:t xml:space="preserve">— completed 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Founder anchor</w:t>
            </w:r>
          </w:p>
        </w:tc>
        <w:tc>
          <w:tcPr/>
          <w:p>
            <w:pPr>
              <w:pStyle w:val="Compact"/>
            </w:pPr>
            <w:r>
              <w:t xml:space="preserve">Yusuf Quadri served as</w:t>
            </w:r>
            <w:r>
              <w:t xml:space="preserve"> </w:t>
            </w:r>
            <w:r>
              <w:rPr>
                <w:b/>
                <w:bCs/>
              </w:rPr>
              <w:t xml:space="preserve">University of Bedfordshire SU President 2021–2023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Live in production at https://dequad.co.uk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Beta users</w:t>
            </w:r>
          </w:p>
        </w:tc>
        <w:tc>
          <w:tcPr/>
          <w:p>
            <w:pPr>
              <w:pStyle w:val="Compact"/>
            </w:pPr>
            <w:r>
              <w:t xml:space="preserve">20 verified accounts at University of Bedfordshire (10 daily-active, 6-week retention)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Pilot 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Early, informal conversation with University of Bedfordshire — nothing signed, nothing guaranteed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Starting cash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£6,000 (£3,000 from each of 2 founders) — the only funding assumed anywhere in this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In-kind support</w:t>
            </w:r>
          </w:p>
        </w:tc>
        <w:tc>
          <w:tcPr/>
          <w:p>
            <w:pPr>
              <w:pStyle w:val="Compact"/>
            </w:pPr>
            <w:r>
              <w:t xml:space="preserve">£31,100/yr from NatWest Accelerator (office, legal, accountancy, mentoring), Y1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funding ask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None.</w:t>
            </w:r>
            <w:r>
              <w:t xml:space="preserve"> </w:t>
            </w:r>
            <w:r>
              <w:t xml:space="preserve">This is a self-funded 3-year plan; no pre-seed, seed or other investment is required or assumed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3-yr revenue</w:t>
            </w:r>
          </w:p>
        </w:tc>
        <w:tc>
          <w:tcPr/>
          <w:p>
            <w:pPr>
              <w:pStyle w:val="Compact"/>
            </w:pPr>
            <w:r>
              <w:t xml:space="preserve">£0.15k → £16k → £48k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3-yr UK jobs</w:t>
            </w:r>
          </w:p>
        </w:tc>
        <w:tc>
          <w:tcPr/>
          <w:p>
            <w:pPr>
              <w:pStyle w:val="Compact"/>
            </w:pPr>
            <w:r>
              <w:t xml:space="preserve">Base case: 2 (unpaid founders) → 2 (unpaid founders) → 3 people / c.2.5 FTE, entirely self-funded.</w:t>
            </w:r>
            <w:r>
              <w:t xml:space="preserve"> </w:t>
            </w:r>
            <w:r>
              <w:rPr>
                <w:b/>
                <w:bCs/>
              </w:rPr>
              <w:t xml:space="preserve">Job-creation target:</w:t>
            </w:r>
            <w:r>
              <w:t xml:space="preserve"> </w:t>
            </w:r>
            <w:r>
              <w:t xml:space="preserve">5 people (3 full-time hires, avg. £25,000/yr, each 12+ months) once revenue scales after pilot conversion — meets the Innovator Founder settlement job-creation criterion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Profitability</w:t>
            </w:r>
          </w:p>
        </w:tc>
        <w:tc>
          <w:tcPr/>
          <w:p>
            <w:pPr>
              <w:pStyle w:val="Compact"/>
            </w:pPr>
            <w:r>
              <w:t xml:space="preserve">Modest trading loss in Y1 (£4.1k), profitable from Y2 — no break-even</w:t>
            </w:r>
            <w:r>
              <w:t xml:space="preserve"> </w:t>
            </w:r>
            <w:r>
              <w:t xml:space="preserve">“event”</w:t>
            </w:r>
            <w:r>
              <w:t xml:space="preserve"> </w:t>
            </w:r>
            <w:r>
              <w:t xml:space="preserve">needed since no external funding is assumed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Endorsement criteria met</w:t>
            </w:r>
          </w:p>
        </w:tc>
        <w:tc>
          <w:tcPr/>
          <w:p>
            <w:pPr>
              <w:pStyle w:val="Compact"/>
            </w:pPr>
            <w:r>
              <w:t xml:space="preserve">✅ Innovation · ✅ Viability · ✅ Scalability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age-1-the-60-second-pitch"/>
    <w:p>
      <w:pPr>
        <w:pStyle w:val="Heading2"/>
      </w:pPr>
      <w:r>
        <w:t xml:space="preserve">Page 1 — The 60-second pitch</w:t>
      </w:r>
    </w:p>
    <w:p>
      <w:pPr>
        <w:pStyle w:val="FirstParagraph"/>
      </w:pPr>
      <w:r>
        <w:rPr>
          <w:b/>
          <w:bCs/>
        </w:rPr>
        <w:t xml:space="preserve">One sentence:</w:t>
      </w:r>
      <w:r>
        <w:t xml:space="preserve"> </w:t>
      </w:r>
      <w:r>
        <w:t xml:space="preserve">DEQUAD is the closed-network student wellbeing platform that gives UK universities early warning before students fall through the cracks — verified</w:t>
      </w:r>
      <w:r>
        <w:t xml:space="preserve"> </w:t>
      </w:r>
      <w:r>
        <w:rPr>
          <w:rStyle w:val="VerbatimChar"/>
        </w:rPr>
        <w:t xml:space="preserve">.ac.uk</w:t>
      </w:r>
      <w:r>
        <w:t xml:space="preserve"> </w:t>
      </w:r>
      <w:r>
        <w:t xml:space="preserve">peer matching, daily mood tracking and machine-assisted safeguarding triage in a single product.</w:t>
      </w:r>
    </w:p>
    <w:p>
      <w:pPr>
        <w:pStyle w:val="BodyText"/>
      </w:pPr>
      <w:r>
        <w:rPr>
          <w:b/>
          <w:bCs/>
        </w:rPr>
        <w:t xml:space="preserve">Why now: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Loneliness is the new student health crisis</w:t>
      </w:r>
      <w:r>
        <w:t xml:space="preserve"> </w:t>
      </w:r>
      <w:r>
        <w:t xml:space="preserve">— 54% of UK undergrads report frequent loneliness (ONS 2023). Post-pandemic levels remain 18 ppt above baseline.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Office for Students introduced a statutory student-mental-health condition in 2023</w:t>
      </w:r>
      <w:r>
        <w:t xml:space="preserve"> </w:t>
      </w:r>
      <w:r>
        <w:t xml:space="preserve">— every UK university now has to evidence proactive prevention. Existing tools (Togetherall, TalkCampus) are reactive.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Online Safety Act 2023 is in force</w:t>
      </w:r>
      <w:r>
        <w:t xml:space="preserve"> </w:t>
      </w:r>
      <w:r>
        <w:t xml:space="preserve">— any platform with student users needs compliant risk-assessment and reporting flows. DEQUAD ships with these built in.</w:t>
      </w:r>
    </w:p>
    <w:p>
      <w:pPr>
        <w:pStyle w:val="FirstParagraph"/>
      </w:pPr>
      <w:r>
        <w:rPr>
          <w:b/>
          <w:bCs/>
        </w:rPr>
        <w:t xml:space="preserve">Why us: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MVP is already shipped</w:t>
      </w:r>
      <w:r>
        <w:t xml:space="preserve"> </w:t>
      </w:r>
      <w:r>
        <w:t xml:space="preserve">— production deployment at dequad.co.uk, identity verification live, safeguarding webhook live, mood tracker live, Stripe billing live.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Two independent UK-bank validations.</w:t>
      </w:r>
      <w:r>
        <w:t xml:space="preserve"> </w:t>
      </w:r>
      <w:r>
        <w:t xml:space="preserve">Completed the</w:t>
      </w:r>
      <w:r>
        <w:t xml:space="preserve"> </w:t>
      </w:r>
      <w:r>
        <w:rPr>
          <w:b/>
          <w:bCs/>
        </w:rPr>
        <w:t xml:space="preserve">Santander Universities Pre-Incubator</w:t>
      </w:r>
      <w:r>
        <w:t xml:space="preserve"> </w:t>
      </w:r>
      <w:r>
        <w:t xml:space="preserve">programme in 2025 and joined the</w:t>
      </w:r>
      <w:r>
        <w:t xml:space="preserve"> </w:t>
      </w:r>
      <w:r>
        <w:rPr>
          <w:b/>
          <w:bCs/>
        </w:rPr>
        <w:t xml:space="preserve">NatWest Accelerator (London cohort) on 16 March 2026</w:t>
      </w:r>
      <w:r>
        <w:t xml:space="preserve">. Two competitive selection processes have separately admitted DEQUAD’s team and thesis.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Founder–institution fit.</w:t>
      </w:r>
      <w:r>
        <w:t xml:space="preserve"> </w:t>
      </w:r>
      <w:r>
        <w:t xml:space="preserve">Yusuf Quadri served as</w:t>
      </w:r>
      <w:r>
        <w:t xml:space="preserve"> </w:t>
      </w:r>
      <w:r>
        <w:rPr>
          <w:b/>
          <w:bCs/>
        </w:rPr>
        <w:t xml:space="preserve">University of Bedfordshire Student Union President for two consecutive years (2021–2023)</w:t>
      </w:r>
      <w:r>
        <w:t xml:space="preserve">, representing the student body at senior-management level. He is in early, informal conversation about a possible pilot with the same university —</w:t>
      </w:r>
      <w:r>
        <w:t xml:space="preserve"> </w:t>
      </w:r>
      <w:r>
        <w:rPr>
          <w:b/>
          <w:bCs/>
        </w:rPr>
        <w:t xml:space="preserve">no agreement is signed and nothing is guaranteed.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Two complementary founders</w:t>
      </w:r>
      <w:r>
        <w:t xml:space="preserve"> </w:t>
      </w:r>
      <w:r>
        <w:t xml:space="preserve">— product/safeguarding lead (Yusuf Quadri) + engineering lead (Yusuff Adeagbo). Both UK-resident, full-time, self-funding the business without external investment.</w:t>
      </w:r>
    </w:p>
    <w:p>
      <w:r>
        <w:pict>
          <v:rect style="width:0;height:1.5pt" o:hralign="center" o:hrstd="t" o:hr="t"/>
        </w:pict>
      </w:r>
    </w:p>
    <w:bookmarkEnd w:id="11"/>
    <w:bookmarkStart w:id="15" w:name="X037fec80d67edb3c7919c0217ff6ab920ad9f12"/>
    <w:p>
      <w:pPr>
        <w:pStyle w:val="Heading2"/>
      </w:pPr>
      <w:r>
        <w:t xml:space="preserve">Page 2 — How we meet the three Home Office criteria</w:t>
      </w:r>
    </w:p>
    <w:bookmarkStart w:id="12" w:name="innovation"/>
    <w:p>
      <w:pPr>
        <w:pStyle w:val="Heading3"/>
      </w:pPr>
      <w:r>
        <w:t xml:space="preserve">Innovation ✅</w:t>
      </w:r>
    </w:p>
    <w:p>
      <w:pPr>
        <w:pStyle w:val="FirstParagraph"/>
      </w:pPr>
      <w:r>
        <w:t xml:space="preserve">DEQUAD is the</w:t>
      </w:r>
      <w:r>
        <w:t xml:space="preserve"> </w:t>
      </w:r>
      <w:r>
        <w:rPr>
          <w:b/>
          <w:bCs/>
        </w:rPr>
        <w:t xml:space="preserve">only UK product</w:t>
      </w:r>
      <w:r>
        <w:t xml:space="preserve"> </w:t>
      </w:r>
      <w:r>
        <w:t xml:space="preserve">combining: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.ac.uk</w:t>
      </w:r>
      <w:r>
        <w:t xml:space="preserve"> </w:t>
      </w:r>
      <w:r>
        <w:t xml:space="preserve">student-domain identity verification (with a human admin queue for ambiguous cases),</w:t>
      </w:r>
    </w:p>
    <w:p>
      <w:pPr>
        <w:pStyle w:val="Compact"/>
        <w:numPr>
          <w:ilvl w:val="0"/>
          <w:numId w:val="1003"/>
        </w:numPr>
      </w:pPr>
      <w:r>
        <w:t xml:space="preserve">intent-based peer matching (friendship / study / peer-support 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dating),</w:t>
      </w:r>
    </w:p>
    <w:p>
      <w:pPr>
        <w:pStyle w:val="Compact"/>
        <w:numPr>
          <w:ilvl w:val="0"/>
          <w:numId w:val="1003"/>
        </w:numPr>
      </w:pPr>
      <w:r>
        <w:t xml:space="preserve">continuous mood telemetry tied to engagement,</w:t>
      </w:r>
    </w:p>
    <w:p>
      <w:pPr>
        <w:pStyle w:val="Compact"/>
        <w:numPr>
          <w:ilvl w:val="0"/>
          <w:numId w:val="1003"/>
        </w:numPr>
      </w:pPr>
      <w:r>
        <w:t xml:space="preserve">and</w:t>
      </w:r>
      <w:r>
        <w:t xml:space="preserve"> </w:t>
      </w:r>
      <w:r>
        <w:rPr>
          <w:b/>
          <w:bCs/>
        </w:rPr>
        <w:t xml:space="preserve">machine-assisted safeguarding triage with a real-time webhook to university DSLs</w:t>
      </w:r>
      <w:r>
        <w:t xml:space="preserve">.</w:t>
      </w:r>
    </w:p>
    <w:p>
      <w:pPr>
        <w:pStyle w:val="FirstParagraph"/>
      </w:pPr>
      <w:r>
        <w:t xml:space="preserve">No competitor — Togetherall, TalkCampus, UniBuddy, Bumble BFF or Discord — combines more than two of these (see comparison table on Page 4). This is not a founder assertion: in the primary buyer research underpinning this plan, 9 of 11 university safeguarding and student-services leads named identity-verified peer networks as their single biggest unmet need. And it is not easily copied — the founders’ own Risk Register treats a competitor copying the</w:t>
      </w:r>
      <w:r>
        <w:t xml:space="preserve"> </w:t>
      </w:r>
      <w:r>
        <w:rPr>
          <w:rStyle w:val="VerbatimChar"/>
        </w:rPr>
        <w:t xml:space="preserve">.ac.uk</w:t>
      </w:r>
      <w:r>
        <w:t xml:space="preserve"> </w:t>
      </w:r>
      <w:r>
        <w:t xml:space="preserve">layer as a live, scored risk (not a hypothetical), and names the moats that survive it: the safeguarding webhook, the graded-alert taxonomy and the insights dashboard, none of which can be replicated without also rebuilding practitioner-designed triage logic.</w:t>
      </w:r>
    </w:p>
    <w:bookmarkEnd w:id="12"/>
    <w:bookmarkStart w:id="13" w:name="viability"/>
    <w:p>
      <w:pPr>
        <w:pStyle w:val="Heading3"/>
      </w:pPr>
      <w:r>
        <w:t xml:space="preserve">Viability ✅</w:t>
      </w:r>
    </w:p>
    <w:p>
      <w:pPr>
        <w:pStyle w:val="Compact"/>
        <w:numPr>
          <w:ilvl w:val="0"/>
          <w:numId w:val="1004"/>
        </w:numPr>
      </w:pPr>
      <w:r>
        <w:t xml:space="preserve">Production MVP is live, in beta with real students.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Prospective pilot with University of Bedfordshire — proposed, not signed.</w:t>
      </w:r>
      <w:r>
        <w:t xml:space="preserve"> </w:t>
      </w:r>
      <w:r>
        <w:t xml:space="preserve">The founder’s former institution, where he served two terms as SU President (2021–2023). A 12-week pilot has been proposed for</w:t>
      </w:r>
      <w:r>
        <w:t xml:space="preserve"> </w:t>
      </w:r>
      <w:r>
        <w:rPr>
          <w:b/>
          <w:bCs/>
        </w:rPr>
        <w:t xml:space="preserve">M4–M6</w:t>
      </w:r>
      <w:r>
        <w:t xml:space="preserve">; this is a target only, contingent on the university’s decision, and may not happen.</w:t>
      </w:r>
    </w:p>
    <w:p>
      <w:pPr>
        <w:pStyle w:val="Compact"/>
        <w:numPr>
          <w:ilvl w:val="0"/>
          <w:numId w:val="1004"/>
        </w:numPr>
      </w:pPr>
      <w:r>
        <w:t xml:space="preserve">Two independent UK-bank programme validations:</w:t>
      </w:r>
      <w:r>
        <w:t xml:space="preserve"> </w:t>
      </w:r>
      <w:r>
        <w:rPr>
          <w:b/>
          <w:bCs/>
        </w:rPr>
        <w:t xml:space="preserve">Santander Universities Pre-Incubator (2025)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NatWest Accelerator (joined 16 March 2026)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£6,000 founder cash (£3k each) + £31,100 in-kind NatWest support</w:t>
      </w:r>
      <w:r>
        <w:t xml:space="preserve"> </w:t>
      </w:r>
      <w:r>
        <w:rPr>
          <w:b/>
          <w:bCs/>
        </w:rPr>
        <w:t xml:space="preserve">carries the business through Y1–Y3 with positive closing cash balances, without requiring the pilot to convert or any external funding</w:t>
      </w:r>
      <w:r>
        <w:t xml:space="preserve"> </w:t>
      </w:r>
      <w:r>
        <w:t xml:space="preserve">(see Page 9).</w:t>
      </w:r>
    </w:p>
    <w:p>
      <w:pPr>
        <w:pStyle w:val="Compact"/>
        <w:numPr>
          <w:ilvl w:val="0"/>
          <w:numId w:val="1004"/>
        </w:numPr>
      </w:pPr>
      <w:r>
        <w:t xml:space="preserve">B2B SaaS revenue model is proven in the adjacent market — Togetherall serves 60+ UK universities at ~£40k/year.</w:t>
      </w:r>
    </w:p>
    <w:bookmarkEnd w:id="13"/>
    <w:bookmarkStart w:id="14" w:name="scalability"/>
    <w:p>
      <w:pPr>
        <w:pStyle w:val="Heading3"/>
      </w:pPr>
      <w:r>
        <w:t xml:space="preserve">Scalability ✅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Revenue grows sharply (£150 → £48,000, Y1 to Y3) while the core team grows from 2 to just 3 people.</w:t>
      </w:r>
      <w:r>
        <w:t xml:space="preserve"> </w:t>
      </w:r>
      <w:r>
        <w:t xml:space="preserve">That gap between revenue growth and headcount growth is the scalability case made concrete, not asserted.</w:t>
      </w:r>
    </w:p>
    <w:p>
      <w:pPr>
        <w:pStyle w:val="Compact"/>
        <w:numPr>
          <w:ilvl w:val="0"/>
          <w:numId w:val="1005"/>
        </w:numPr>
      </w:pPr>
      <w:r>
        <w:t xml:space="preserve">Software-only marginal cost → gross margin reaches ~87% by Y3.</w:t>
      </w:r>
    </w:p>
    <w:p>
      <w:pPr>
        <w:pStyle w:val="Compact"/>
        <w:numPr>
          <w:ilvl w:val="0"/>
          <w:numId w:val="1005"/>
        </w:numPr>
      </w:pPr>
      <w:r>
        <w:t xml:space="preserve">Within-institution network effects accelerate intra-uni adoption.</w:t>
      </w:r>
    </w:p>
    <w:p>
      <w:pPr>
        <w:pStyle w:val="Compact"/>
        <w:numPr>
          <w:ilvl w:val="0"/>
          <w:numId w:val="1005"/>
        </w:numPr>
      </w:pPr>
      <w:r>
        <w:t xml:space="preserve">6-week implementation per new university enables a repeatable rollout process, deliberately modelled conservatively at c.1.5 paying institutions by Y3 (out of 285 total UK) so the plan does not depend on rapid conversion.</w:t>
      </w:r>
    </w:p>
    <w:p>
      <w:pPr>
        <w:pStyle w:val="Compact"/>
        <w:numPr>
          <w:ilvl w:val="0"/>
          <w:numId w:val="1005"/>
        </w:numPr>
      </w:pPr>
      <w:r>
        <w:t xml:space="preserve">International optionality is architectural, not aspirational: the</w:t>
      </w:r>
      <w:r>
        <w:t xml:space="preserve"> </w:t>
      </w:r>
      <w:r>
        <w:rPr>
          <w:rStyle w:val="VerbatimChar"/>
        </w:rPr>
        <w:t xml:space="preserve">.ac.uk</w:t>
      </w:r>
      <w:r>
        <w:t xml:space="preserve"> </w:t>
      </w:r>
      <w:r>
        <w:t xml:space="preserve">verification engine is a configurable domain allow-list, so the same mechanism maps cleanly to</w:t>
      </w:r>
      <w:r>
        <w:t xml:space="preserve"> </w:t>
      </w:r>
      <w:r>
        <w:rPr>
          <w:rStyle w:val="VerbatimChar"/>
        </w:rPr>
        <w:t xml:space="preserve">.edu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.edu.au</w:t>
      </w:r>
      <w:r>
        <w:t xml:space="preserve"> </w:t>
      </w:r>
      <w:r>
        <w:t xml:space="preserve">/ EU domains post-Y3 →</w:t>
      </w:r>
      <w:r>
        <w:t xml:space="preserve"> </w:t>
      </w:r>
      <w:r>
        <w:rPr>
          <w:b/>
          <w:bCs/>
        </w:rPr>
        <w:t xml:space="preserve">£180m TAM</w:t>
      </w:r>
      <w:r>
        <w:t xml:space="preserve"> </w:t>
      </w:r>
      <w:r>
        <w:t xml:space="preserve">in EN-language HE markets, as a longer-term opportunity beyond this 3-year plan.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page-3-product"/>
    <w:p>
      <w:pPr>
        <w:pStyle w:val="Heading2"/>
      </w:pPr>
      <w:r>
        <w:t xml:space="preserve">Page 3 — Product</w:t>
      </w:r>
    </w:p>
    <w:bookmarkStart w:id="16" w:name="modules-all-in-production"/>
    <w:p>
      <w:pPr>
        <w:pStyle w:val="Heading3"/>
      </w:pPr>
      <w:r>
        <w:t xml:space="preserve">Modules (all in production)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 peer matching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  <w:r>
              <w:t xml:space="preserve"> </w:t>
            </w:r>
            <w:r>
              <w:rPr>
                <w:rStyle w:val="VerbatimChar"/>
              </w:rPr>
              <w:t xml:space="preserve">.ac.uk</w:t>
            </w:r>
            <w:r>
              <w:t xml:space="preserve">-verified students by intent (friend / study / support). Profile cards with university, course, year, interests.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 wellbeing tracker</w:t>
            </w:r>
          </w:p>
        </w:tc>
        <w:tc>
          <w:tcPr/>
          <w:p>
            <w:pPr>
              <w:pStyle w:val="Compact"/>
            </w:pPr>
            <w:r>
              <w:t xml:space="preserve">30-second mood, sleep, stress and connection check-in. Personal trend dashboard.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Machine-assisted safeguarding</w:t>
            </w:r>
          </w:p>
        </w:tc>
        <w:tc>
          <w:tcPr/>
          <w:p>
            <w:pPr>
              <w:pStyle w:val="Compact"/>
            </w:pPr>
            <w:r>
              <w:t xml:space="preserve">LLM classifier on mood + chat metadata flags risk signals; webhook to designated university safeguarding lead in &lt; 60s.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University Insights Dashboard</w:t>
            </w:r>
          </w:p>
        </w:tc>
        <w:tc>
          <w:tcPr/>
          <w:p>
            <w:pPr>
              <w:pStyle w:val="Compact"/>
            </w:pPr>
            <w:r>
              <w:t xml:space="preserve">Anonymised, aggregated wellbeing analytics for HE staff — cohort mood trends, engagement, hotspots.</w:t>
            </w:r>
          </w:p>
        </w:tc>
      </w:tr>
    </w:tbl>
    <w:bookmarkEnd w:id="16"/>
    <w:bookmarkStart w:id="17" w:name="tech-stack-already-running"/>
    <w:p>
      <w:pPr>
        <w:pStyle w:val="Heading3"/>
      </w:pPr>
      <w:r>
        <w:t xml:space="preserve">Tech stack (already running)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Expo / React Native (iOS, Android, web at dequad.co.uk) — universal codebase.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FastAPI (Python), MongoDB (Motor), real-time WebSockets.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AI:</w:t>
      </w:r>
      <w:r>
        <w:t xml:space="preserve"> </w:t>
      </w:r>
      <w:r>
        <w:t xml:space="preserve">OpenAI / Anthropic LLMs via Emergent integrations (text classification, safeguarding triage).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Payments:</w:t>
      </w:r>
      <w:r>
        <w:t xml:space="preserve"> </w:t>
      </w:r>
      <w:r>
        <w:t xml:space="preserve">Stripe (B2C subs + B2B invoicing).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Infra:</w:t>
      </w:r>
      <w:r>
        <w:t xml:space="preserve"> </w:t>
      </w:r>
      <w:r>
        <w:t xml:space="preserve">Cloudflare CDN + Render Pro; Online Safety Act-compliant reporting flows.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Custom email/password + Google OAuth + admin portal (dual auth).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page-4-competition"/>
    <w:p>
      <w:pPr>
        <w:pStyle w:val="Heading2"/>
      </w:pPr>
      <w:r>
        <w:t xml:space="preserve">Page 4 — Competition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DEQUAD</w:t>
            </w:r>
          </w:p>
        </w:tc>
        <w:tc>
          <w:tcPr/>
          <w:p>
            <w:pPr>
              <w:pStyle w:val="Compact"/>
            </w:pPr>
            <w:r>
              <w:t xml:space="preserve">Togetherall</w:t>
            </w:r>
          </w:p>
        </w:tc>
        <w:tc>
          <w:tcPr/>
          <w:p>
            <w:pPr>
              <w:pStyle w:val="Compact"/>
            </w:pPr>
            <w:r>
              <w:t xml:space="preserve">TalkCampus</w:t>
            </w:r>
          </w:p>
        </w:tc>
        <w:tc>
          <w:tcPr/>
          <w:p>
            <w:pPr>
              <w:pStyle w:val="Compact"/>
            </w:pPr>
            <w:r>
              <w:t xml:space="preserve">UniBuddy</w:t>
            </w:r>
          </w:p>
        </w:tc>
        <w:tc>
          <w:tcPr/>
          <w:p>
            <w:pPr>
              <w:pStyle w:val="Compact"/>
            </w:pPr>
            <w:r>
              <w:t xml:space="preserve">Bumble BFF</w:t>
            </w:r>
          </w:p>
        </w:tc>
        <w:tc>
          <w:tcPr/>
          <w:p>
            <w:pPr>
              <w:pStyle w:val="Compact"/>
            </w:pPr>
            <w:r>
              <w:t xml:space="preserve">Discord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.ac.uk</w:t>
            </w:r>
            <w:r>
              <w:t xml:space="preserve"> </w:t>
            </w:r>
            <w:r>
              <w:t xml:space="preserve">student verification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Intent-based peer matching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Ltd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Ltd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mood telemetry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Ltd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Machine-assisted safeguarding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Ltd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University insights dashboard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Ltd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Safeguarding webhook to uni team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 Safety Act 2023 ready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 universities served</w:t>
            </w:r>
          </w:p>
        </w:tc>
        <w:tc>
          <w:tcPr/>
          <w:p>
            <w:pPr>
              <w:pStyle w:val="Compact"/>
            </w:pPr>
            <w:r>
              <w:t xml:space="preserve">0 signed (in conversation)</w:t>
            </w:r>
          </w:p>
        </w:tc>
        <w:tc>
          <w:tcPr/>
          <w:p>
            <w:pPr>
              <w:pStyle w:val="Compact"/>
            </w:pPr>
            <w:r>
              <w:t xml:space="preserve">~60</w:t>
            </w:r>
          </w:p>
        </w:tc>
        <w:tc>
          <w:tcPr/>
          <w:p>
            <w:pPr>
              <w:pStyle w:val="Compact"/>
            </w:pPr>
            <w:r>
              <w:t xml:space="preserve">~30</w:t>
            </w:r>
          </w:p>
        </w:tc>
        <w:tc>
          <w:tcPr/>
          <w:p>
            <w:pPr>
              <w:pStyle w:val="Compact"/>
            </w:pPr>
            <w:r>
              <w:t xml:space="preserve">200+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ASP per uni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£2/enrolled student/yr</w:t>
            </w:r>
            <w:r>
              <w:t xml:space="preserve"> </w:t>
            </w:r>
            <w:r>
              <w:t xml:space="preserve">(~£20k for a 10k-student uni)</w:t>
            </w:r>
          </w:p>
        </w:tc>
        <w:tc>
          <w:tcPr/>
          <w:p>
            <w:pPr>
              <w:pStyle w:val="Compact"/>
            </w:pPr>
            <w:r>
              <w:t xml:space="preserve">£40k+</w:t>
            </w:r>
          </w:p>
        </w:tc>
        <w:tc>
          <w:tcPr/>
          <w:p>
            <w:pPr>
              <w:pStyle w:val="Compact"/>
            </w:pPr>
            <w:r>
              <w:t xml:space="preserve">£25k</w:t>
            </w:r>
          </w:p>
        </w:tc>
        <w:tc>
          <w:tcPr/>
          <w:p>
            <w:pPr>
              <w:pStyle w:val="Compact"/>
            </w:pPr>
            <w:r>
              <w:t xml:space="preserve">£18k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DEQUAD would displace</w:t>
      </w:r>
      <w:r>
        <w:t xml:space="preserve"> </w:t>
      </w:r>
      <w:r>
        <w:t xml:space="preserve">Togetherall and TalkCampus (price/feature) on the B2B side, and</w:t>
      </w:r>
      <w:r>
        <w:t xml:space="preserve"> </w:t>
      </w:r>
      <w:r>
        <w:rPr>
          <w:b/>
          <w:bCs/>
        </w:rPr>
        <w:t xml:space="preserve">co-exist</w:t>
      </w:r>
      <w:r>
        <w:t xml:space="preserve"> </w:t>
      </w:r>
      <w:r>
        <w:t xml:space="preserve">with UniBuddy (orthogonal pre-enrolment market), if and when institutional conversations convert. Consumer competitors (Bumble BFF, Discord) lack institutional features entirely.</w:t>
      </w:r>
    </w:p>
    <w:p>
      <w:r>
        <w:pict>
          <v:rect style="width:0;height:1.5pt" o:hralign="center" o:hrstd="t" o:hr="t"/>
        </w:pict>
      </w:r>
    </w:p>
    <w:bookmarkEnd w:id="19"/>
    <w:bookmarkStart w:id="22" w:name="page-5-market"/>
    <w:p>
      <w:pPr>
        <w:pStyle w:val="Heading2"/>
      </w:pPr>
      <w:r>
        <w:t xml:space="preserve">Page 5 — Market</w:t>
      </w:r>
    </w:p>
    <w:bookmarkStart w:id="20" w:name="uk-addressable-market"/>
    <w:p>
      <w:pPr>
        <w:pStyle w:val="Heading3"/>
      </w:pPr>
      <w:r>
        <w:t xml:space="preserve">UK addressable market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</w:t>
            </w:r>
          </w:p>
        </w:tc>
        <w:tc>
          <w:tcPr/>
          <w:p>
            <w:pPr>
              <w:pStyle w:val="Compact"/>
            </w:pPr>
            <w:r>
              <w:t xml:space="preserve">All UK universities + ICBs + UK student premium subs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£86m/yr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</w:t>
            </w:r>
          </w:p>
        </w:tc>
        <w:tc>
          <w:tcPr/>
          <w:p>
            <w:pPr>
              <w:pStyle w:val="Compact"/>
            </w:pPr>
            <w:r>
              <w:t xml:space="preserve">Russell-Group + post-92 unis &gt; 10k students + their ICBs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£28m/yr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SOM (5-yr, long-term reference only)</w:t>
            </w:r>
          </w:p>
        </w:tc>
        <w:tc>
          <w:tcPr/>
          <w:p>
            <w:pPr>
              <w:pStyle w:val="Compact"/>
            </w:pPr>
            <w:r>
              <w:t xml:space="preserve">12% SAM capture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£3.4m ARR by Y5</w:t>
            </w:r>
          </w:p>
        </w:tc>
      </w:tr>
    </w:tbl>
    <w:p>
      <w:pPr>
        <w:pStyle w:val="BodyText"/>
      </w:pPr>
      <w:r>
        <w:rPr>
          <w:i/>
          <w:iCs/>
        </w:rPr>
        <w:t xml:space="preserve">The SOM above is a long-term market-opportunity reference point, not a forecast — the committed 3-year plan (Page 10) targets a far smaller, self-funded base of c.£48k revenue by Y3.</w:t>
      </w:r>
    </w:p>
    <w:bookmarkEnd w:id="20"/>
    <w:bookmarkStart w:id="21" w:name="demand-signals"/>
    <w:p>
      <w:pPr>
        <w:pStyle w:val="Heading3"/>
      </w:pPr>
      <w:r>
        <w:t xml:space="preserve">Demand signals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2.86m UK higher-ed students</w:t>
      </w:r>
      <w:r>
        <w:t xml:space="preserve"> </w:t>
      </w:r>
      <w:r>
        <w:t xml:space="preserve">(HESA 2023/24) — addressable consumer base.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285 UK higher-ed institutions</w:t>
      </w:r>
      <w:r>
        <w:t xml:space="preserve"> </w:t>
      </w:r>
      <w:r>
        <w:t xml:space="preserve">— addressable B2B base.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54% of UK undergrads</w:t>
      </w:r>
      <w:r>
        <w:t xml:space="preserve"> </w:t>
      </w:r>
      <w:r>
        <w:t xml:space="preserve">report frequent loneliness (ONS 2023).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34% of UK undergrads</w:t>
      </w:r>
      <w:r>
        <w:t xml:space="preserve"> </w:t>
      </w:r>
      <w:r>
        <w:t xml:space="preserve">experience a clinically-significant MH issue (Student Minds 2024).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6.1 weeks</w:t>
      </w:r>
      <w:r>
        <w:t xml:space="preserve"> </w:t>
      </w:r>
      <w:r>
        <w:t xml:space="preserve">average wait for a university counsellor — appetite for prevention.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100+ UK universities</w:t>
      </w:r>
      <w:r>
        <w:t xml:space="preserve"> </w:t>
      </w:r>
      <w:r>
        <w:t xml:space="preserve">signed to UUK Mental Health Charter — must evidence wellbeing strategies.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page-6-go-to-market"/>
    <w:p>
      <w:pPr>
        <w:pStyle w:val="Heading2"/>
      </w:pPr>
      <w:r>
        <w:t xml:space="preserve">Page 6 — Go-to-market</w:t>
      </w:r>
    </w:p>
    <w:bookmarkStart w:id="23" w:name="three-channels-three-audiences"/>
    <w:p>
      <w:pPr>
        <w:pStyle w:val="Heading3"/>
      </w:pPr>
      <w:r>
        <w:t xml:space="preserve">Three channels, three audiences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Headline message</w:t>
            </w:r>
          </w:p>
        </w:tc>
        <w:tc>
          <w:tcPr/>
          <w:p>
            <w:pPr>
              <w:pStyle w:val="Compact"/>
            </w:pPr>
            <w:r>
              <w:t xml:space="preserve">Primary channel</w:t>
            </w:r>
          </w:p>
        </w:tc>
        <w:tc>
          <w:tcPr/>
          <w:p>
            <w:pPr>
              <w:pStyle w:val="Compact"/>
            </w:pPr>
            <w:r>
              <w:t xml:space="preserve">Conversion lever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Students</w:t>
            </w:r>
          </w:p>
        </w:tc>
        <w:tc>
          <w:tcPr/>
          <w:p>
            <w:pPr>
              <w:pStyle w:val="Compact"/>
            </w:pPr>
            <w:r>
              <w:t xml:space="preserve">“Verified UK uni students. Real connections. Wellbeing built in.”</w:t>
            </w:r>
          </w:p>
        </w:tc>
        <w:tc>
          <w:tcPr/>
          <w:p>
            <w:pPr>
              <w:pStyle w:val="Compact"/>
            </w:pPr>
            <w:r>
              <w:t xml:space="preserve">IG + TikTok + university student-rep ambassadors</w:t>
            </w:r>
          </w:p>
        </w:tc>
        <w:tc>
          <w:tcPr/>
          <w:p>
            <w:pPr>
              <w:pStyle w:val="Compact"/>
            </w:pPr>
            <w:r>
              <w:t xml:space="preserve">Free product + premium upsell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Universities</w:t>
            </w:r>
          </w:p>
        </w:tc>
        <w:tc>
          <w:tcPr/>
          <w:p>
            <w:pPr>
              <w:pStyle w:val="Compact"/>
            </w:pPr>
            <w:r>
              <w:t xml:space="preserve">“See loneliness early. Act before it becomes a crisis.”</w:t>
            </w:r>
          </w:p>
        </w:tc>
        <w:tc>
          <w:tcPr/>
          <w:p>
            <w:pPr>
              <w:pStyle w:val="Compact"/>
            </w:pPr>
            <w:r>
              <w:t xml:space="preserve">Direct DSS outreach + UUK Charter webinar + NatWest network intros</w:t>
            </w:r>
          </w:p>
        </w:tc>
        <w:tc>
          <w:tcPr/>
          <w:p>
            <w:pPr>
              <w:pStyle w:val="Compact"/>
            </w:pPr>
            <w:r>
              <w:t xml:space="preserve">12-week free pilot → paid SaaS (target, not guaranteed)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NHS ICBs</w:t>
            </w:r>
          </w:p>
        </w:tc>
        <w:tc>
          <w:tcPr/>
          <w:p>
            <w:pPr>
              <w:pStyle w:val="Compact"/>
            </w:pPr>
            <w:r>
              <w:t xml:space="preserve">“Population-level student wellbeing data, anonymised and audit-ready.”</w:t>
            </w:r>
          </w:p>
        </w:tc>
        <w:tc>
          <w:tcPr/>
          <w:p>
            <w:pPr>
              <w:pStyle w:val="Compact"/>
            </w:pPr>
            <w:r>
              <w:t xml:space="preserve">Direct outreach to MH commissioners</w:t>
            </w:r>
          </w:p>
        </w:tc>
        <w:tc>
          <w:tcPr/>
          <w:p>
            <w:pPr>
              <w:pStyle w:val="Compact"/>
            </w:pPr>
            <w:r>
              <w:t xml:space="preserve">Not part of this 3-year plan</w:t>
            </w:r>
          </w:p>
        </w:tc>
      </w:tr>
    </w:tbl>
    <w:bookmarkEnd w:id="23"/>
    <w:bookmarkStart w:id="24" w:name="X1901e0f50e2152fe8a92858ad7726ca13bcd567"/>
    <w:p>
      <w:pPr>
        <w:pStyle w:val="Heading3"/>
      </w:pPr>
      <w:r>
        <w:t xml:space="preserve">B2B pilot conversations (early-stage, nothing signed)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University of Bedfordshire</w:t>
      </w:r>
      <w:r>
        <w:t xml:space="preserve"> </w:t>
      </w:r>
      <w:r>
        <w:t xml:space="preserve">— early, informal conversation only. Lead founder served two terms as SU President there (2021–2023); direct relationships with student services and safeguarding leads. No agreement, LOI or date is confirmed.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Two further peer institutions</w:t>
      </w:r>
      <w:r>
        <w:t xml:space="preserve"> </w:t>
      </w:r>
      <w:r>
        <w:t xml:space="preserve">— early-stage pilot scoping (anonymised for now); equally unconfirmed.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Beta cohort active</w:t>
      </w:r>
      <w:r>
        <w:t xml:space="preserve"> </w:t>
      </w:r>
      <w:r>
        <w:t xml:space="preserve">— the existing 20-person University of Bedfordshire beta cohort uses DEQUAD, independent of any formal pilot or contract.</w:t>
      </w:r>
    </w:p>
    <w:bookmarkEnd w:id="24"/>
    <w:bookmarkStart w:id="25" w:name="y1-marketing-spend-900"/>
    <w:p>
      <w:pPr>
        <w:pStyle w:val="Heading3"/>
      </w:pPr>
      <w:r>
        <w:t xml:space="preserve">Y1 marketing spend: £900</w:t>
      </w:r>
    </w:p>
    <w:p>
      <w:pPr>
        <w:pStyle w:val="FirstParagraph"/>
      </w:pPr>
      <w:r>
        <w:t xml:space="preserve">Deliberately minimal and founder-led — no paid-acquisition budget in Y1. Institutional outreach relies on (a) founder organic outreach and (b) NatWest network introductions to university IT/wellbeing leads, at near-zero cash cost.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page-7-founders"/>
    <w:p>
      <w:pPr>
        <w:pStyle w:val="Heading2"/>
      </w:pPr>
      <w:r>
        <w:t xml:space="preserve">Page 7 — Founders</w:t>
      </w:r>
    </w:p>
    <w:bookmarkStart w:id="27" w:name="X13b57b5dce5999842938ec26fe799383bdda8d8"/>
    <w:p>
      <w:pPr>
        <w:pStyle w:val="Heading3"/>
      </w:pPr>
      <w:r>
        <w:t xml:space="preserve">Yusuf Quadri — CEO / Product &amp; Safeguarding Lead</w:t>
      </w:r>
    </w:p>
    <w:p>
      <w:pPr>
        <w:pStyle w:val="Compact"/>
        <w:numPr>
          <w:ilvl w:val="0"/>
          <w:numId w:val="1009"/>
        </w:numPr>
      </w:pPr>
      <w:r>
        <w:t xml:space="preserve">UK-resident, full-time on DEQUAD.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University of Bedfordshire Student Union President 2021–2023</w:t>
      </w:r>
      <w:r>
        <w:t xml:space="preserve"> </w:t>
      </w:r>
      <w:r>
        <w:t xml:space="preserve">(two consecutive terms). Represented the student body at senior-management level on student-services, safeguarding and welfare policy. This is the basis of DEQUAD’s prospective pilot conversation with the same university.</w:t>
      </w:r>
    </w:p>
    <w:p>
      <w:pPr>
        <w:pStyle w:val="Compact"/>
        <w:numPr>
          <w:ilvl w:val="0"/>
          <w:numId w:val="1009"/>
        </w:numPr>
      </w:pPr>
      <w:r>
        <w:t xml:space="preserve">Completed the</w:t>
      </w:r>
      <w:r>
        <w:t xml:space="preserve"> </w:t>
      </w:r>
      <w:r>
        <w:rPr>
          <w:b/>
          <w:bCs/>
        </w:rPr>
        <w:t xml:space="preserve">Santander Universities Pre-Incubator programme</w:t>
      </w:r>
      <w:r>
        <w:t xml:space="preserve"> </w:t>
      </w:r>
      <w:r>
        <w:t xml:space="preserve">in 2025; admitted to the</w:t>
      </w:r>
      <w:r>
        <w:t xml:space="preserve"> </w:t>
      </w:r>
      <w:r>
        <w:rPr>
          <w:b/>
          <w:bCs/>
        </w:rPr>
        <w:t xml:space="preserve">NatWest Accelerator (London cohort)</w:t>
      </w:r>
      <w:r>
        <w:t xml:space="preserve"> </w:t>
      </w:r>
      <w:r>
        <w:t xml:space="preserve">on 16 March 2026.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Seven safeguarding &amp; clinical-awareness certifications</w:t>
      </w:r>
      <w:r>
        <w:t xml:space="preserve"> </w:t>
      </w:r>
      <w:r>
        <w:t xml:space="preserve">including Oliver McGowan Learning Disabilities &amp; Autism, Adult Safeguarding Partnership Working, Suicide Prevention (2026), Data Protection &amp; Information Security, and Safe Response to Challenging Situations (see Appendix O).</w:t>
      </w:r>
    </w:p>
    <w:p>
      <w:pPr>
        <w:pStyle w:val="Compact"/>
        <w:numPr>
          <w:ilvl w:val="0"/>
          <w:numId w:val="1009"/>
        </w:numPr>
      </w:pPr>
      <w:r>
        <w:t xml:space="preserve">Built and shipped the entire MVP at dequad.co.uk.</w:t>
      </w:r>
    </w:p>
    <w:p>
      <w:pPr>
        <w:pStyle w:val="Compact"/>
        <w:numPr>
          <w:ilvl w:val="0"/>
          <w:numId w:val="1009"/>
        </w:numPr>
      </w:pPr>
      <w:r>
        <w:t xml:space="preserve">Owns the safeguarding policy (Appendix E — DPIA, Appendix I — OSA-2023 compliance).</w:t>
      </w:r>
    </w:p>
    <w:p>
      <w:pPr>
        <w:pStyle w:val="Compact"/>
        <w:numPr>
          <w:ilvl w:val="0"/>
          <w:numId w:val="1009"/>
        </w:numPr>
      </w:pPr>
      <w:r>
        <w:t xml:space="preserve">Owns university partnerships and the NatWest Accelerator relationship.</w:t>
      </w:r>
    </w:p>
    <w:p>
      <w:pPr>
        <w:pStyle w:val="Compact"/>
        <w:numPr>
          <w:ilvl w:val="0"/>
          <w:numId w:val="1009"/>
        </w:numPr>
      </w:pPr>
      <w:r>
        <w:t xml:space="preserve">Co-founder cash contribution:</w:t>
      </w:r>
      <w:r>
        <w:t xml:space="preserve"> </w:t>
      </w:r>
      <w:r>
        <w:rPr>
          <w:b/>
          <w:bCs/>
        </w:rPr>
        <w:t xml:space="preserve">£3,000</w:t>
      </w:r>
      <w:r>
        <w:t xml:space="preserve"> </w:t>
      </w:r>
      <w:r>
        <w:t xml:space="preserve">of the £6,000 founder capital.</w:t>
      </w:r>
    </w:p>
    <w:bookmarkEnd w:id="27"/>
    <w:bookmarkStart w:id="28" w:name="X92805c7f5acbb7d3e614a242904e8db407630c7"/>
    <w:p>
      <w:pPr>
        <w:pStyle w:val="Heading3"/>
      </w:pPr>
      <w:r>
        <w:t xml:space="preserve">Yusuff Adeagbo — Co-Founder / CTO / Engineering &amp; IT Lead</w:t>
      </w:r>
    </w:p>
    <w:p>
      <w:pPr>
        <w:pStyle w:val="Compact"/>
        <w:numPr>
          <w:ilvl w:val="0"/>
          <w:numId w:val="1010"/>
        </w:numPr>
      </w:pPr>
      <w:r>
        <w:t xml:space="preserve">UK-resident, full-time on DEQUAD.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MSc Information Technology with Project Management — University of the West of Scotland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Higher National Diploma in Computer Science</w:t>
      </w:r>
      <w:r>
        <w:t xml:space="preserve"> </w:t>
      </w:r>
      <w:r>
        <w:t xml:space="preserve">(prior).</w:t>
      </w:r>
    </w:p>
    <w:p>
      <w:pPr>
        <w:pStyle w:val="Compact"/>
        <w:numPr>
          <w:ilvl w:val="0"/>
          <w:numId w:val="1010"/>
        </w:numPr>
      </w:pPr>
      <w:r>
        <w:t xml:space="preserve">Multi-disciplinary skill set: full-stack engineering, IT support, UI/UX design, graphic design, digital marketing (e-commerce), IT business analysis.</w:t>
      </w:r>
    </w:p>
    <w:p>
      <w:pPr>
        <w:pStyle w:val="Compact"/>
        <w:numPr>
          <w:ilvl w:val="0"/>
          <w:numId w:val="1010"/>
        </w:numPr>
      </w:pPr>
      <w:r>
        <w:t xml:space="preserve">Will own the engineering hiring pipeline, infrastructure security, and the R&amp;D claim leadership.</w:t>
      </w:r>
    </w:p>
    <w:p>
      <w:pPr>
        <w:pStyle w:val="Compact"/>
        <w:numPr>
          <w:ilvl w:val="0"/>
          <w:numId w:val="1010"/>
        </w:numPr>
      </w:pPr>
      <w:r>
        <w:t xml:space="preserve">Co-founder cash contribution:</w:t>
      </w:r>
      <w:r>
        <w:t xml:space="preserve"> </w:t>
      </w:r>
      <w:r>
        <w:rPr>
          <w:b/>
          <w:bCs/>
        </w:rPr>
        <w:t xml:space="preserve">£3,000</w:t>
      </w:r>
      <w:r>
        <w:t xml:space="preserve"> </w:t>
      </w:r>
      <w:r>
        <w:t xml:space="preserve">of the £6,000 founder capital.</w:t>
      </w:r>
    </w:p>
    <w:p>
      <w:pPr>
        <w:pStyle w:val="Compact"/>
        <w:numPr>
          <w:ilvl w:val="0"/>
          <w:numId w:val="1010"/>
        </w:numPr>
      </w:pPr>
      <w:r>
        <w:t xml:space="preserve">Full CV at Appendix B-2 (</w:t>
      </w:r>
      <w:r>
        <w:rPr>
          <w:rStyle w:val="VerbatimChar"/>
        </w:rPr>
        <w:t xml:space="preserve">B_cofounder_cv.pdf</w:t>
      </w:r>
      <w:r>
        <w:t xml:space="preserve">).</w:t>
      </w:r>
    </w:p>
    <w:bookmarkEnd w:id="28"/>
    <w:bookmarkStart w:id="29" w:name="Xf62fb5c5d49ef0ced518868c8879558af755f79"/>
    <w:p>
      <w:pPr>
        <w:pStyle w:val="Heading3"/>
      </w:pPr>
      <w:r>
        <w:t xml:space="preserve">Wider founding team — joining at incorporation (EMI options, unpaid)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Dr Gerald Marfo — Chief Marketing Officer</w:t>
      </w:r>
      <w:r>
        <w:t xml:space="preserve"> </w:t>
      </w:r>
      <w:r>
        <w:t xml:space="preserve">· PhD in Digital Marketing; owns Y1 marketing strategy and measurement.</w:t>
      </w:r>
      <w:r>
        <w:t xml:space="preserve"> </w:t>
      </w:r>
      <w:r>
        <w:rPr>
          <w:b/>
          <w:bCs/>
        </w:rPr>
        <w:t xml:space="preserve">Equity-only</w:t>
      </w:r>
      <w:r>
        <w:t xml:space="preserve">; a cash salary is not funded within this 3-year self-funded plan.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Adedapo Ajuwon — Senior Software Engineer</w:t>
      </w:r>
      <w:r>
        <w:t xml:space="preserve"> </w:t>
      </w:r>
      <w:r>
        <w:t xml:space="preserve">· supports CTO on platform engineering, infrastructure, reliability.</w:t>
      </w:r>
      <w:r>
        <w:t xml:space="preserve"> </w:t>
      </w:r>
      <w:r>
        <w:rPr>
          <w:b/>
          <w:bCs/>
        </w:rPr>
        <w:t xml:space="preserve">Equity-only</w:t>
      </w:r>
      <w:r>
        <w:t xml:space="preserve">, same basis.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Chinyere Jennifer — Senior Advisor (Programme &amp; Delivery)</w:t>
      </w:r>
      <w:r>
        <w:t xml:space="preserve"> </w:t>
      </w:r>
      <w:r>
        <w:t xml:space="preserve">· Senior PM Consultant at</w:t>
      </w:r>
      <w:r>
        <w:t xml:space="preserve"> </w:t>
      </w:r>
      <w:r>
        <w:rPr>
          <w:b/>
          <w:bCs/>
        </w:rPr>
        <w:t xml:space="preserve">MIGSO-PCUBED</w:t>
      </w:r>
      <w:r>
        <w:t xml:space="preserve"> </w:t>
      </w:r>
      <w:r>
        <w:t xml:space="preserve">with LLM background.</w:t>
      </w:r>
      <w:r>
        <w:t xml:space="preserve"> </w:t>
      </w:r>
      <w:r>
        <w:rPr>
          <w:b/>
          <w:bCs/>
        </w:rPr>
        <w:t xml:space="preserve">Advisor on EMI options</w:t>
      </w:r>
      <w:r>
        <w:t xml:space="preserve">; MIGSO-PCUBED remains her primary employer.</w:t>
      </w:r>
    </w:p>
    <w:p>
      <w:pPr>
        <w:pStyle w:val="FirstParagraph"/>
      </w:pPr>
      <w:r>
        <w:t xml:space="preserve">Full CVs in Appendix N (</w:t>
      </w:r>
      <w:r>
        <w:rPr>
          <w:rStyle w:val="VerbatimChar"/>
        </w:rPr>
        <w:t xml:space="preserve">N_wider_team_cvs.pdf</w:t>
      </w:r>
      <w:r>
        <w:t xml:space="preserve">).</w:t>
      </w:r>
    </w:p>
    <w:bookmarkEnd w:id="29"/>
    <w:bookmarkStart w:id="30" w:name="founder-compensation-under-this-plan"/>
    <w:p>
      <w:pPr>
        <w:pStyle w:val="Heading3"/>
      </w:pPr>
      <w:r>
        <w:t xml:space="preserve">Founder compensation under this plan</w:t>
      </w:r>
    </w:p>
    <w:p>
      <w:pPr>
        <w:pStyle w:val="Compact"/>
        <w:numPr>
          <w:ilvl w:val="0"/>
          <w:numId w:val="1012"/>
        </w:numPr>
      </w:pPr>
      <w:r>
        <w:t xml:space="preserve">£0 in Y1 and Y2 — both founders fund living costs from existing employment/freelance income.</w:t>
      </w:r>
    </w:p>
    <w:p>
      <w:pPr>
        <w:pStyle w:val="Compact"/>
        <w:numPr>
          <w:ilvl w:val="0"/>
          <w:numId w:val="1012"/>
        </w:numPr>
      </w:pPr>
      <w:r>
        <w:t xml:space="preserve">£500/month each from</w:t>
      </w:r>
      <w:r>
        <w:t xml:space="preserve"> </w:t>
      </w:r>
      <w:r>
        <w:rPr>
          <w:b/>
          <w:bCs/>
        </w:rPr>
        <w:t xml:space="preserve">Y3</w:t>
      </w:r>
      <w:r>
        <w:t xml:space="preserve">, funded entirely by Y3 revenue — not by any external funding round, none of which is assumed.</w:t>
      </w:r>
    </w:p>
    <w:p>
      <w:pPr>
        <w:pStyle w:val="Compact"/>
        <w:numPr>
          <w:ilvl w:val="0"/>
          <w:numId w:val="1012"/>
        </w:numPr>
      </w:pPr>
      <w:r>
        <w:t xml:space="preserve">Materially below market throughout — signals genuine founder commitment.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da42e2f382ad6e7a34ba19724acc98d68f096de"/>
    <w:p>
      <w:pPr>
        <w:pStyle w:val="Heading2"/>
      </w:pPr>
      <w:r>
        <w:t xml:space="preserve">Page 8 — Funding: self-funded, no external round assumed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Use of funds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Founder equity (£3,000 × 2)</w:t>
            </w:r>
          </w:p>
        </w:tc>
        <w:tc>
          <w:tcPr/>
          <w:p>
            <w:pPr>
              <w:pStyle w:val="Compact"/>
            </w:pPr>
            <w:r>
              <w:t xml:space="preserve">Day 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£6,000</w:t>
            </w:r>
          </w:p>
        </w:tc>
        <w:tc>
          <w:tcPr/>
          <w:p>
            <w:pPr>
              <w:pStyle w:val="Compact"/>
            </w:pPr>
            <w:r>
              <w:t xml:space="preserve">Incorporation, domains, IP filings, hosting — the only funding in this plan.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pre-seed, seed, Series A, grant or R&amp;D tax credit is assumed anywhere in this 3-year plan.</w:t>
      </w:r>
      <w:r>
        <w:t xml:space="preserve"> </w:t>
      </w:r>
      <w:r>
        <w:t xml:space="preserve">The full financial model (Page 10; main Business Plan Sections 11–14) is funded entirely by this £6,000 plus revenue generated in the period, and remains solvent even if institutional revenue is £0 throughout. If institutional traction significantly exceeds this conservative forecast, the founders may explore external investment beyond Year 3 — that is a future option, not a plan dependency.</w:t>
      </w:r>
    </w:p>
    <w:p>
      <w:r>
        <w:pict>
          <v:rect style="width:0;height:1.5pt" o:hralign="center" o:hrstd="t" o:hr="t"/>
        </w:pict>
      </w:r>
    </w:p>
    <w:bookmarkEnd w:id="32"/>
    <w:bookmarkStart w:id="34" w:name="X0b1494f07e6ab934c51c63a3e928f5f39d8fe6b"/>
    <w:p>
      <w:pPr>
        <w:pStyle w:val="Heading2"/>
      </w:pPr>
      <w:r>
        <w:t xml:space="preserve">Page 9 — Year-1 cash flow (the critical view)</w:t>
      </w:r>
    </w:p>
    <w:bookmarkStart w:id="33" w:name="X4b034781899995822d16835fdbeefe7fae5344f"/>
    <w:p>
      <w:pPr>
        <w:pStyle w:val="Heading3"/>
      </w:pPr>
      <w:r>
        <w:t xml:space="preserve">Closing cash balance is positive every single month of Year 1 — with no institutional revenue or external funding assumed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Inflows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Outflows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Closing 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  <w:r>
              <w:t xml:space="preserve"> </w:t>
            </w:r>
            <w:r>
              <w:t xml:space="preserve">— incorporation, laptops, initial setup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£6,000 founder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(£1,035)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£4,965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(£135)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£4,830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(£243)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£4,587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</w:t>
            </w:r>
            <w:r>
              <w:t xml:space="preserve"> </w:t>
            </w:r>
            <w:r>
              <w:t xml:space="preserve">— proposed pilot window opens, if agreed (not signed)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(£283)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£4,304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(£293)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£4,011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</w:t>
            </w:r>
            <w:r>
              <w:t xml:space="preserve"> </w:t>
            </w:r>
            <w:r>
              <w:t xml:space="preserve">— proposed pilot window closes, if it happened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(£303)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£3,708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M7</w:t>
            </w:r>
            <w:r>
              <w:t xml:space="preserve"> </w:t>
            </w:r>
            <w:r>
              <w:t xml:space="preserve">— Stripe premium billing goes live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£10 sales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(£323)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£3,395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£15 sales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(£333)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£3,077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£20 sales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(£343)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£2,754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£25 sales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(£353)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£2,426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£35 sales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(£363)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£2,098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M12</w:t>
            </w:r>
            <w:r>
              <w:t xml:space="preserve"> </w:t>
            </w:r>
            <w:r>
              <w:t xml:space="preserve">— Y1 close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£45 sales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(£673)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£1,470</w:t>
            </w:r>
          </w:p>
        </w:tc>
      </w:tr>
    </w:tbl>
    <w:p>
      <w:pPr>
        <w:pStyle w:val="BlockText"/>
      </w:pPr>
      <w:r>
        <w:rPr>
          <w:b/>
          <w:bCs/>
        </w:rPr>
        <w:t xml:space="preserve">Cash never dips below c.£1,400</w:t>
      </w:r>
      <w:r>
        <w:t xml:space="preserve"> </w:t>
      </w:r>
      <w:r>
        <w:t xml:space="preserve">across all of Year 1, and this holds true whether or not the Bedfordshire pilot conversation goes anywhere — no institutional revenue, no pre-seed and no other external funding is assumed in this schedule. The founders’ relationship with the university (via the former SU presidency) is a genuine upside opportunity, but the business does not depend on it to survive Year 1.</w:t>
      </w:r>
    </w:p>
    <w:p>
      <w:pPr>
        <w:pStyle w:val="FirstParagraph"/>
      </w:pPr>
      <w:r>
        <w:t xml:space="preserve">The full monthly schedule is in</w:t>
      </w:r>
      <w:r>
        <w:t xml:space="preserve"> </w:t>
      </w:r>
      <w:r>
        <w:rPr>
          <w:rStyle w:val="VerbatimChar"/>
        </w:rPr>
        <w:t xml:space="preserve">DEQUAD_Financial_Model.xlsx</w:t>
      </w:r>
      <w:r>
        <w:t xml:space="preserve">, sheet</w:t>
      </w:r>
      <w:r>
        <w:t xml:space="preserve"> </w:t>
      </w:r>
      <w:r>
        <w:t xml:space="preserve">“Cash Flow Y1 (mo)”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f1b8988900551eef7b1cd9b12165aac6bf6ec00"/>
    <w:p>
      <w:pPr>
        <w:pStyle w:val="Heading2"/>
      </w:pPr>
      <w:r>
        <w:t xml:space="preserve">Page 10 — Three-year P&amp;L summary (self-funded)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Y1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£150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£16,000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£48,000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of Sales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(£1,400)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(£3,100)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(£6,100)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Profit / (loss)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(£1,250)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£12,900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£41,900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margin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overheads (incl. payroll)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(£2,680)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(£6,000)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(£32,000)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EBITDA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(£3,930)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£6,900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£9,900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Operating profit / (loss)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(£4,080)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£6,500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£9,200</w:t>
            </w:r>
          </w:p>
        </w:tc>
      </w:tr>
    </w:tbl>
    <w:p>
      <w:pPr>
        <w:pStyle w:val="BodyText"/>
      </w:pPr>
      <w:r>
        <w:t xml:space="preserve">Y1 is the only loss-making year, and the loss (£4.1k) is fully absorbed by the £6,000 founder capital — no equity round funds it. Y2 turns modestly profitable on minimal overheads and a small (contingent) institutional contract; Y3 profit funds the plan’s only hire and modest founder pay.</w:t>
      </w:r>
      <w:r>
        <w:t xml:space="preserve"> </w:t>
      </w:r>
      <w:r>
        <w:rPr>
          <w:b/>
          <w:bCs/>
        </w:rPr>
        <w:t xml:space="preserve">No break-even</w:t>
      </w:r>
      <w:r>
        <w:rPr>
          <w:b/>
          <w:bCs/>
        </w:rPr>
        <w:t xml:space="preserve"> </w:t>
      </w:r>
      <w:r>
        <w:rPr>
          <w:b/>
          <w:bCs/>
        </w:rPr>
        <w:t xml:space="preserve">“event”</w:t>
      </w:r>
      <w:r>
        <w:rPr>
          <w:b/>
          <w:bCs/>
        </w:rPr>
        <w:t xml:space="preserve"> </w:t>
      </w:r>
      <w:r>
        <w:rPr>
          <w:b/>
          <w:bCs/>
        </w:rPr>
        <w:t xml:space="preserve">is needed</w:t>
      </w:r>
      <w:r>
        <w:t xml:space="preserve"> </w:t>
      </w:r>
      <w:r>
        <w:t xml:space="preserve">because no external funding is assumed at any point — the business is solvent throughout.</w:t>
      </w:r>
    </w:p>
    <w:p>
      <w:r>
        <w:pict>
          <v:rect style="width:0;height:1.5pt" o:hralign="center" o:hrstd="t" o:hr="t"/>
        </w:pict>
      </w:r>
    </w:p>
    <w:bookmarkEnd w:id="35"/>
    <w:bookmarkStart w:id="38" w:name="page-11-job-creation-and-economic-impact"/>
    <w:p>
      <w:pPr>
        <w:pStyle w:val="Heading2"/>
      </w:pPr>
      <w:r>
        <w:t xml:space="preserve">Page 11 — Job creation and economic impact</w:t>
      </w:r>
    </w:p>
    <w:bookmarkStart w:id="36" w:name="headcount"/>
    <w:p>
      <w:pPr>
        <w:pStyle w:val="Heading3"/>
      </w:pPr>
      <w:r>
        <w:t xml:space="preserve">Headcount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Y1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(unpaid)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(unpaid)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(modest pay)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Safeguarding &amp; Trust Lead (part-time)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UK jobs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 (c.2.5 FTE)</w:t>
            </w:r>
          </w:p>
        </w:tc>
      </w:tr>
    </w:tbl>
    <w:p>
      <w:pPr>
        <w:pStyle w:val="BodyText"/>
      </w:pPr>
      <w:r>
        <w:t xml:space="preserve">Conservative base case — all self-funded from revenue, no external funding round assumed.</w:t>
      </w:r>
    </w:p>
    <w:p>
      <w:pPr>
        <w:pStyle w:val="BodyText"/>
      </w:pPr>
      <w:r>
        <w:rPr>
          <w:b/>
          <w:bCs/>
        </w:rPr>
        <w:t xml:space="preserve">Job-creation target (upside case):</w:t>
      </w:r>
      <w:r>
        <w:t xml:space="preserve"> </w:t>
      </w:r>
      <w:r>
        <w:t xml:space="preserve">once institutional revenue scales beyond this base case via pilot conversion, headcount grows to</w:t>
      </w:r>
      <w:r>
        <w:t xml:space="preserve"> </w:t>
      </w:r>
      <w:r>
        <w:rPr>
          <w:b/>
          <w:bCs/>
        </w:rPr>
        <w:t xml:space="preserve">5 (2 founders + 3 full-time hires)</w:t>
      </w:r>
      <w:r>
        <w:t xml:space="preserve"> </w:t>
      </w:r>
      <w:r>
        <w:t xml:space="preserve">— each of the 3 hires sustained for at least 12 months at an average salary of £25,000/year, funded entirely from revenue generated after piloting, meeting the Innovator Founder settlement job-creation criterion.</w:t>
      </w:r>
    </w:p>
    <w:bookmarkEnd w:id="36"/>
    <w:bookmarkStart w:id="37" w:name="beyond-direct-jobs"/>
    <w:p>
      <w:pPr>
        <w:pStyle w:val="Heading3"/>
      </w:pPr>
      <w:r>
        <w:t xml:space="preserve">Beyond direct jobs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University safeguarding capacity:</w:t>
      </w:r>
      <w:r>
        <w:t xml:space="preserve"> </w:t>
      </w:r>
      <w:r>
        <w:t xml:space="preserve">any institution that does onboard gains an early-warning system that increases the practical reach of its existing wellbeing team.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Student-rep / ambassador programme:</w:t>
      </w:r>
      <w:r>
        <w:t xml:space="preserve"> </w:t>
      </w:r>
      <w:r>
        <w:t xml:space="preserve">a small, informal incentive for beta-cohort students (Section 16); not a formal paid role in this plan.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page-12-rd-activity"/>
    <w:p>
      <w:pPr>
        <w:pStyle w:val="Heading2"/>
      </w:pPr>
      <w:r>
        <w:t xml:space="preserve">Page 12 — R&amp;D activity</w:t>
      </w:r>
    </w:p>
    <w:p>
      <w:pPr>
        <w:pStyle w:val="FirstParagraph"/>
      </w:pPr>
      <w:r>
        <w:t xml:space="preserve">R&amp;D is delivered as unpaid founder time throughout Y1–Y2, plus modest paid capacity from Y3, focused on three bets: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Identity-and-intent verification engine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.ac.uk</w:t>
      </w:r>
      <w:r>
        <w:t xml:space="preserve"> </w:t>
      </w:r>
      <w:r>
        <w:t xml:space="preserve">classifier, attestation, admin queue, future OCR student-ID flow.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Wellbeing inference &amp; safeguarding triage</w:t>
      </w:r>
      <w:r>
        <w:t xml:space="preserve"> </w:t>
      </w:r>
      <w:r>
        <w:t xml:space="preserve">— PHQ-9-lite mood model + risk-signal NLU + federated learning roadmap.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Privacy &amp; compliance infrastructure</w:t>
      </w:r>
      <w:r>
        <w:t xml:space="preserve"> </w:t>
      </w:r>
      <w:r>
        <w:t xml:space="preserve">— DPIA pipeline, OSA-2023 reporting, hash-based de-identification.</w:t>
      </w:r>
    </w:p>
    <w:p>
      <w:pPr>
        <w:pStyle w:val="FirstParagraph"/>
      </w:pPr>
      <w:r>
        <w:rPr>
          <w:b/>
          <w:bCs/>
        </w:rPr>
        <w:t xml:space="preserve">No SME R&amp;D tax credit is assumed as an inflow in this plan</w:t>
      </w:r>
      <w:r>
        <w:t xml:space="preserve"> </w:t>
      </w:r>
      <w:r>
        <w:t xml:space="preserve">— qualifying PAYE spend is minimal while founders are unpaid. It is treated as a possible future upside, to be explored with NatWest’s in-kind accountancy support once qualifying costs exist, not something the plan relies on.</w:t>
      </w:r>
    </w:p>
    <w:p>
      <w:r>
        <w:pict>
          <v:rect style="width:0;height:1.5pt" o:hralign="center" o:hrstd="t" o:hr="t"/>
        </w:pict>
      </w:r>
    </w:p>
    <w:bookmarkEnd w:id="39"/>
    <w:bookmarkStart w:id="41" w:name="Xb35439383277627d41135fd1bcdf135d2cc7a1c"/>
    <w:p>
      <w:pPr>
        <w:pStyle w:val="Heading2"/>
      </w:pPr>
      <w:r>
        <w:t xml:space="preserve">Page 13 — NatWest Accelerator — why this matters for endorsement</w:t>
      </w:r>
    </w:p>
    <w:p>
      <w:pPr>
        <w:pStyle w:val="FirstParagraph"/>
      </w:pPr>
      <w:r>
        <w:t xml:space="preserve">The accelerator membership is</w:t>
      </w:r>
      <w:r>
        <w:t xml:space="preserve"> </w:t>
      </w:r>
      <w:r>
        <w:rPr>
          <w:b/>
          <w:bCs/>
        </w:rPr>
        <w:t xml:space="preserve">independent third-party validation</w:t>
      </w:r>
      <w:r>
        <w:t xml:space="preserve"> </w:t>
      </w:r>
      <w:r>
        <w:t xml:space="preserve">of DEQUAD’s quality. NatWest’s selection panel reviewed the team and the product before admission.</w:t>
      </w:r>
    </w:p>
    <w:bookmarkStart w:id="40" w:name="quantified-in-kind-value-y1"/>
    <w:p>
      <w:pPr>
        <w:pStyle w:val="Heading3"/>
      </w:pPr>
      <w:r>
        <w:t xml:space="preserve">Quantified in-kind value (Y1)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In-kind 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Annual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London office co-working (3 desks)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£12,000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advice (Mishcon de Reya, DLA Piper panels)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£4,500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Accountancy support (PwC alumni network)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£3,600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Banking &amp; business introductions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£2,000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Investor pitch coaching &amp; mentoring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£5,000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Programme demo day &amp; PR placement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£4,000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in-kind value (Y1)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£31,100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Cash cost to DEQUAD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£0</w:t>
            </w:r>
          </w:p>
        </w:tc>
      </w:tr>
    </w:tbl>
    <w:p>
      <w:pPr>
        <w:pStyle w:val="BodyText"/>
      </w:pPr>
      <w:r>
        <w:t xml:space="preserve">The £31k of in-kind support is</w:t>
      </w:r>
      <w:r>
        <w:t xml:space="preserve"> </w:t>
      </w:r>
      <w:r>
        <w:rPr>
          <w:b/>
          <w:bCs/>
        </w:rPr>
        <w:t xml:space="preserve">the reason £6,000 of founder cash is sufficient</w:t>
      </w:r>
      <w:r>
        <w:t xml:space="preserve"> </w:t>
      </w:r>
      <w:r>
        <w:t xml:space="preserve">to carry the business through Year 1. Without the accelerator, the same operating profile would require materially more cash investment up front.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page-14-risk-register-summary"/>
    <w:p>
      <w:pPr>
        <w:pStyle w:val="Heading2"/>
      </w:pPr>
      <w:r>
        <w:t xml:space="preserve">Page 14 — Risk register (summary)</w:t>
      </w:r>
    </w:p>
    <w:p>
      <w:pPr>
        <w:pStyle w:val="FirstParagraph"/>
      </w:pPr>
      <w:r>
        <w:t xml:space="preserve">The key risks the founders have identified and their mitigations: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Bedfordshire pilot conversation never converts — nothing is signed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The plan is solvent at zero institutional revenue throughout Y1–Y3 (Page 9–10); no cost line depends on this converting. Two further pilot conversations scoped as independent upside.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Co-founder hire delayed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Y1 build is solo-doable; founder personally covers technical work until co-founder onboarded.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Institutional/premium revenue falls short of plan targets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No funding round is required at any point; the only consequence is that the base-case Y3 hire and modest founder pay are delayed, not that the business fails. The upside-case 3-hire job-creation target simply does not trigger (see Risk Register R17).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Safeguarding incident (false negative)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Human-in-the-loop for all high-risk flags; insurance in place; clinical advisory board recruited Q2 Y2.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Togetherall/TalkCampus copy</w:t>
            </w:r>
            <w:r>
              <w:t xml:space="preserve"> </w:t>
            </w:r>
            <w:r>
              <w:rPr>
                <w:rStyle w:val="VerbatimChar"/>
              </w:rPr>
              <w:t xml:space="preserve">.ac.uk</w:t>
            </w:r>
            <w:r>
              <w:t xml:space="preserve"> </w:t>
            </w: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First-mover land grab; safeguarding webhook + insights dashboard are deeper moats.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OfS / Online Safety Act non-compliance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OSA risk assessment and reporting flows already shipped; ICO DPIA drafted; legal review via NatWest Mishcon panel.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Cyber breach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Cyber Essentials in progress; pen-test scheduled Q2 Y2; insurance £1m.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Cost-of-living squeeze on premium subscriptions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Costs are scoped to survive on premium revenue alone if institutional revenue is delayed.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Negative PR from a misidentified case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Reactive media plan; clinical advisory board; transparent reporting.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International expansion delayed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Not part of this 3-year plan; UK-only focus is deliberate and does not depend on any funding round.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R11</w:t>
            </w:r>
          </w:p>
        </w:tc>
        <w:tc>
          <w:tcPr/>
          <w:p>
            <w:pPr>
              <w:pStyle w:val="Compact"/>
            </w:pPr>
            <w:r>
              <w:t xml:space="preserve">LLM cost spike (model price changes)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Multi-provider abstraction in place; can swap OpenAI ↔ Anthropic ↔ Gemini in &lt; 1 day.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R12</w:t>
            </w:r>
          </w:p>
        </w:tc>
        <w:tc>
          <w:tcPr/>
          <w:p>
            <w:pPr>
              <w:pStyle w:val="Compact"/>
            </w:pPr>
            <w:r>
              <w:t xml:space="preserve">Tighter immigration regime affecting talent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Both co-founders are already UK-resident; the plan’s only hire is UK-based.</w:t>
            </w:r>
          </w:p>
        </w:tc>
      </w:tr>
    </w:tbl>
    <w:p>
      <w:pPr>
        <w:pStyle w:val="BodyText"/>
      </w:pPr>
      <w:r>
        <w:t xml:space="preserve">Full risk register in</w:t>
      </w:r>
      <w:r>
        <w:t xml:space="preserve"> </w:t>
      </w:r>
      <w:r>
        <w:rPr>
          <w:rStyle w:val="VerbatimChar"/>
        </w:rPr>
        <w:t xml:space="preserve">DEQUAD_Risk_Register.pdf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6" w:name="page-15-decision-summary"/>
    <w:p>
      <w:pPr>
        <w:pStyle w:val="Heading2"/>
      </w:pPr>
      <w:r>
        <w:t xml:space="preserve">Page 15 — Decision summary</w:t>
      </w:r>
    </w:p>
    <w:p>
      <w:pPr>
        <w:pStyle w:val="FirstParagraph"/>
      </w:pPr>
      <w:r>
        <w:t xml:space="preserve">DEQUAD is a</w:t>
      </w:r>
      <w:r>
        <w:t xml:space="preserve"> </w:t>
      </w:r>
      <w:r>
        <w:rPr>
          <w:b/>
          <w:bCs/>
        </w:rPr>
        <w:t xml:space="preserve">production-ready, accelerator-validated, self-funded</w:t>
      </w:r>
      <w:r>
        <w:t xml:space="preserve"> </w:t>
      </w:r>
      <w:r>
        <w:t xml:space="preserve">UK software business that meets the</w:t>
      </w:r>
      <w:r>
        <w:t xml:space="preserve"> </w:t>
      </w:r>
      <w:r>
        <w:rPr>
          <w:b/>
          <w:bCs/>
        </w:rPr>
        <w:t xml:space="preserve">innovation</w:t>
      </w:r>
      <w:r>
        <w:t xml:space="preserve">,</w:t>
      </w:r>
      <w:r>
        <w:t xml:space="preserve"> </w:t>
      </w:r>
      <w:r>
        <w:rPr>
          <w:b/>
          <w:bCs/>
        </w:rPr>
        <w:t xml:space="preserve">viability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scalability</w:t>
      </w:r>
      <w:r>
        <w:t xml:space="preserve"> </w:t>
      </w:r>
      <w:r>
        <w:t xml:space="preserve">criteria for Innovator Founder endorsement.</w:t>
      </w:r>
    </w:p>
    <w:bookmarkStart w:id="43" w:name="X14e92bc1be00b15e67e50efb5245efe3fd85b19"/>
    <w:p>
      <w:pPr>
        <w:pStyle w:val="Heading3"/>
      </w:pPr>
      <w:r>
        <w:t xml:space="preserve">Three things this submission demonstrates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Real product, real users</w:t>
      </w:r>
      <w:r>
        <w:t xml:space="preserve"> </w:t>
      </w:r>
      <w:r>
        <w:t xml:space="preserve">— the MVP is live, has real beta users at the University of Bedfordshire, and is governed by a DPIA-cleared safeguarding policy that ships before public launch.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Capital efficiency and self-sufficiency</w:t>
      </w:r>
      <w:r>
        <w:t xml:space="preserve"> </w:t>
      </w:r>
      <w:r>
        <w:t xml:space="preserve">— the business survives all three years on</w:t>
      </w:r>
      <w:r>
        <w:t xml:space="preserve"> </w:t>
      </w:r>
      <w:r>
        <w:rPr>
          <w:b/>
          <w:bCs/>
        </w:rPr>
        <w:t xml:space="preserve">£6,000 of founder cash plus revenue alone</w:t>
      </w:r>
      <w:r>
        <w:t xml:space="preserve">, with no external funding assumed, committed, or required at any point. The NatWest Accelerator in-kind support and an extended no-salary founder commitment (Y1–Y2) make this possible.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Credible, honestly-scoped UK growth</w:t>
      </w:r>
      <w:r>
        <w:t xml:space="preserve"> </w:t>
      </w:r>
      <w:r>
        <w:t xml:space="preserve">— 2 unpaid founders (Y1–Y2) growing to 3 people / c.2.5 FTE by Y3 in the conservative base case, all self-funded from revenue; 0 to c.1.5 average paying universities by Y3, modelled as a target, not a guarantee.</w:t>
      </w:r>
      <w:r>
        <w:t xml:space="preserve"> </w:t>
      </w:r>
      <w:r>
        <w:rPr>
          <w:b/>
          <w:bCs/>
        </w:rPr>
        <w:t xml:space="preserve">Job-creation target:</w:t>
      </w:r>
      <w:r>
        <w:t xml:space="preserve"> </w:t>
      </w:r>
      <w:r>
        <w:t xml:space="preserve">5 people (3 full-time hires, avg. £25,000/yr, each 12+ months) once revenue scales after pilot conversion, meeting the Innovator Founder settlement job-creation criterion.</w:t>
      </w:r>
    </w:p>
    <w:bookmarkEnd w:id="43"/>
    <w:bookmarkStart w:id="44" w:name="what-endorsement-enables"/>
    <w:p>
      <w:pPr>
        <w:pStyle w:val="Heading3"/>
      </w:pPr>
      <w:r>
        <w:t xml:space="preserve">What endorsement enables</w:t>
      </w:r>
    </w:p>
    <w:p>
      <w:pPr>
        <w:pStyle w:val="Compact"/>
        <w:numPr>
          <w:ilvl w:val="0"/>
          <w:numId w:val="1016"/>
        </w:numPr>
      </w:pPr>
      <w:r>
        <w:t xml:space="preserve">The lead applicant retains UK residency to continue building DEQUAD full-time.</w:t>
      </w:r>
    </w:p>
    <w:p>
      <w:pPr>
        <w:pStyle w:val="Compact"/>
        <w:numPr>
          <w:ilvl w:val="0"/>
          <w:numId w:val="1016"/>
        </w:numPr>
      </w:pPr>
      <w:r>
        <w:t xml:space="preserve">The co-founder (UK-resident already) joins formally as CTO at incorporation.</w:t>
      </w:r>
    </w:p>
    <w:p>
      <w:pPr>
        <w:pStyle w:val="Compact"/>
        <w:numPr>
          <w:ilvl w:val="0"/>
          <w:numId w:val="1016"/>
        </w:numPr>
      </w:pPr>
      <w:r>
        <w:t xml:space="preserve">The company operates and grows on its own means from day one — no external capital is required to make the 3-year plan happen.</w:t>
      </w:r>
    </w:p>
    <w:p>
      <w:pPr>
        <w:pStyle w:val="Compact"/>
        <w:numPr>
          <w:ilvl w:val="0"/>
          <w:numId w:val="1016"/>
        </w:numPr>
      </w:pPr>
      <w:r>
        <w:t xml:space="preserve">A measurable, defensible improvement in UK student wellbeing infrastructure, scaled honestly to what £6,000 and organic growth can actually deliver.</w:t>
      </w:r>
    </w:p>
    <w:p>
      <w:r>
        <w:pict>
          <v:rect style="width:0;height:1.5pt" o:hralign="center" o:hrstd="t" o:hr="t"/>
        </w:pict>
      </w:r>
    </w:p>
    <w:bookmarkEnd w:id="44"/>
    <w:bookmarkStart w:id="45" w:name="endorsement-body-decision-matrix"/>
    <w:p>
      <w:pPr>
        <w:pStyle w:val="Heading3"/>
      </w:pPr>
      <w:r>
        <w:t xml:space="preserve">Endorsement Body decision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Evidence in this pack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Innovation</w:t>
            </w:r>
          </w:p>
        </w:tc>
        <w:tc>
          <w:tcPr/>
          <w:p>
            <w:pPr>
              <w:pStyle w:val="Compact"/>
            </w:pPr>
            <w:r>
              <w:t xml:space="preserve">Sections 2–4 of Business Plan; competitor matrix Page 4; R&amp;D Section Page 12.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Viability</w:t>
            </w:r>
          </w:p>
        </w:tc>
        <w:tc>
          <w:tcPr/>
          <w:p>
            <w:pPr>
              <w:pStyle w:val="Compact"/>
            </w:pPr>
            <w:r>
              <w:t xml:space="preserve">Production MVP; NatWest Accelerator membership; Y1 monthly cash flow Page 9.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Market sizing Page 5; gross-margin trajectory Page 10; international optionality noted as a longer-term ambition, Page 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Genuine UK economic benefit</w:t>
            </w:r>
          </w:p>
        </w:tc>
        <w:tc>
          <w:tcPr/>
          <w:p>
            <w:pPr>
              <w:pStyle w:val="Compact"/>
            </w:pPr>
            <w:r>
              <w:t xml:space="preserve">Job creation Page 11; UK university wellbeing impact if a pilot converts.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Founder credibility</w:t>
            </w:r>
          </w:p>
        </w:tc>
        <w:tc>
          <w:tcPr/>
          <w:p>
            <w:pPr>
              <w:pStyle w:val="Compact"/>
            </w:pPr>
            <w:r>
              <w:t xml:space="preserve">Page 7 + CVs in Appendix B and B-2.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Capital sufficiency</w:t>
            </w:r>
          </w:p>
        </w:tc>
        <w:tc>
          <w:tcPr/>
          <w:p>
            <w:pPr>
              <w:pStyle w:val="Compact"/>
            </w:pPr>
            <w:r>
              <w:t xml:space="preserve">£6k founder capital + £31k in-kind (NatWest) is the entire funding basis for the 3-year plan — no external round assumed. Page 8 + 9.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Written and prepared by Yusuf Quadri, Founder &amp; CEO, DEQUAD Ltd — for UKES short-track endorsement review, August 2026 (v5.0, self-funded 3-year revision).</w:t>
      </w:r>
      <w:r>
        <w:t xml:space="preserve"> </w:t>
      </w:r>
      <w:r>
        <w:rPr>
          <w:i/>
          <w:iCs/>
        </w:rPr>
        <w:t xml:space="preserve">Companion documents: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DEQUAD_UKES_Business_Plan.pdf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DEQUAD_Financial_Model.xlsx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DEQUAD_Risk_Register.pdf</w:t>
      </w:r>
      <w:r>
        <w:rPr>
          <w:i/>
          <w:iCs/>
        </w:rP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2026-08-22T15:03:26Z</dcterms:created>
  <dcterms:modified xsi:type="dcterms:W3CDTF">2026-08-22T15:03:26Z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