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30" w:name="cover-email--formal-submission"/>
    <w:p>
      <w:pPr>
        <w:pStyle w:val="Heading2"/>
      </w:pPr>
      <w:r>
        <w:t xml:space="preserve">Cover Email — Formal Submission</w:t>
      </w:r>
    </w:p>
    <w:p>
      <w:pPr>
        <w:pStyle w:val="FirstParagraph"/>
      </w:pPr>
      <w:r>
        <w:rPr>
          <w:bCs/>
          <w:b/>
        </w:rPr>
        <w:t xml:space="preserve">To:</w:t>
      </w:r>
      <w:r>
        <w:t xml:space="preserve"> </w:t>
      </w:r>
      <w:hyperlink r:id="rId20">
        <w:r>
          <w:rPr>
            <w:rStyle w:val="Hyperlink"/>
          </w:rPr>
          <w:t xml:space="preserve">info@ukendorsement.com</w:t>
        </w:r>
      </w:hyperlink>
      <w:r>
        <w:t xml:space="preserve"> </w:t>
      </w:r>
      <w:r>
        <w:rPr>
          <w:bCs/>
          <w:b/>
        </w:rPr>
        <w:t xml:space="preserve">CC:</w:t>
      </w:r>
      <w:r>
        <w:t xml:space="preserve"> </w:t>
      </w:r>
      <w:hyperlink r:id="rId21">
        <w:r>
          <w:rPr>
            <w:rStyle w:val="Hyperlink"/>
          </w:rPr>
          <w:t xml:space="preserve">yusuff@dequad.com</w:t>
        </w:r>
      </w:hyperlink>
      <w:r>
        <w:t xml:space="preserve"> </w:t>
      </w:r>
      <w:r>
        <w:t xml:space="preserve">(CTO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hyperlink r:id="rId22">
        <w:r>
          <w:rPr>
            <w:rStyle w:val="Hyperlink"/>
          </w:rPr>
          <w:t xml:space="preserve">https://dequad.co.uk</w:t>
        </w:r>
      </w:hyperlink>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5"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£12k → £186k → £699k, growing to 12 UK FTE by Year 3 and approaching 30+ FTE following the Year-2 seed round. The business model is software-only (92% gross margin by Year 3) and addresses a £28m UK SAM expanding to £180m TAM internationally post-Year 3.</w:t>
      </w:r>
    </w:p>
    <w:bookmarkEnd w:id="25"/>
    <w:bookmarkStart w:id="26"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6"/>
    <w:bookmarkStart w:id="27"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7"/>
    <w:bookmarkStart w:id="28" w:name="live-product-access"/>
    <w:p>
      <w:pPr>
        <w:pStyle w:val="Heading3"/>
      </w:pPr>
      <w:r>
        <w:t xml:space="preserve">Live product access</w:t>
      </w:r>
    </w:p>
    <w:p>
      <w:pPr>
        <w:pStyle w:val="FirstParagraph"/>
      </w:pPr>
      <w:r>
        <w:t xml:space="preserve">The DEQUAD platform is live at</w:t>
      </w:r>
      <w:r>
        <w:t xml:space="preserve"> </w:t>
      </w:r>
      <w:hyperlink r:id="rId22">
        <w:r>
          <w:rPr>
            <w:rStyle w:val="Hyperlink"/>
          </w:rPr>
          <w:t xml:space="preserve">https://dequad.co.uk</w:t>
        </w:r>
      </w:hyperlink>
      <w:r>
        <w:t xml:space="preserve">. I am happy to provide a read-only admin demo account to the assessment team on request so you can interact with the safeguarding pipeline, mood-tracker and admin verification queue first-hand.</w:t>
      </w:r>
    </w:p>
    <w:bookmarkEnd w:id="28"/>
    <w:bookmarkStart w:id="29"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hyperlink r:id="rId23">
        <w:r>
          <w:rPr>
            <w:rStyle w:val="Hyperlink"/>
          </w:rPr>
          <w:t xml:space="preserve">quadri.yusuf@dequad.com</w:t>
        </w:r>
      </w:hyperlink>
      <w:r>
        <w:t xml:space="preserve"> </w:t>
      </w:r>
      <w:r>
        <w:t xml:space="preserve">·</w:t>
      </w:r>
      <w:r>
        <w:t xml:space="preserve"> </w:t>
      </w:r>
      <w:hyperlink r:id="rId22">
        <w:r>
          <w:rPr>
            <w:rStyle w:val="Hyperlink"/>
          </w:rPr>
          <w:t xml:space="preserve">https://dequad.co.uk</w:t>
        </w:r>
      </w:hyperlink>
      <w:r>
        <w:t xml:space="preserve"> </w:t>
      </w:r>
      <w:r>
        <w:t xml:space="preserve">07928132617 ·</w:t>
      </w:r>
      <w:r>
        <w:t xml:space="preserve"> </w:t>
      </w:r>
      <w:hyperlink r:id="rId24">
        <w:r>
          <w:rPr>
            <w:rStyle w:val="Hyperlink"/>
          </w:rPr>
          <w:t xml:space="preserve">https://www.linkedin.com/in/quadri-yusuf/</w:t>
        </w:r>
      </w:hyperlink>
    </w:p>
    <w:p>
      <w:r>
        <w:pict>
          <v:rect style="width:0;height:1.5pt" o:hralign="center" o:hrstd="t" o:hr="t"/>
        </w:pict>
      </w:r>
    </w:p>
    <w:bookmarkEnd w:id="29"/>
    <w:bookmarkEnd w:id="30"/>
    <w:bookmarkStart w:id="31"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p>
      <w:r>
        <w:br w:type="page"/>
      </w:r>
    </w:p>
    <w:bookmarkEnd w:id="31"/>
    <w:bookmarkEnd w:id="32"/>
    <w:bookmarkStart w:id="71" w:name="dequad--decision-maker-brief"/>
    <w:p>
      <w:pPr>
        <w:pStyle w:val="Heading1"/>
      </w:pPr>
      <w:r>
        <w:t xml:space="preserve">DEQUAD — Decision-Maker Brief</w:t>
      </w:r>
    </w:p>
    <w:bookmarkStart w:id="33" w:name="X973ece827c3d1f671be801904bd10b2dc4ed31a"/>
    <w:p>
      <w:pPr>
        <w:pStyle w:val="Heading2"/>
      </w:pPr>
      <w:r>
        <w:t xml:space="preserve">UKES Endorsement (Innovator Founder Visa) · Short-Track Review</w:t>
      </w:r>
    </w:p>
    <w:p>
      <w:pPr>
        <w:pStyle w:val="BlockText"/>
      </w:pPr>
      <w:r>
        <w:rPr>
          <w:bCs/>
          <w:b/>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33"/>
    <w:bookmarkStart w:id="34" w:name="at-a-glance"/>
    <w:p>
      <w:pPr>
        <w:pStyle w:val="Heading2"/>
      </w:pPr>
      <w:r>
        <w:t xml:space="preserve">At-a-glance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Business start date</w:t>
            </w:r>
          </w:p>
        </w:tc>
        <w:tc>
          <w:tcPr/>
          <w:p>
            <w:pPr>
              <w:pStyle w:val="Compact"/>
              <w:jc w:val="left"/>
            </w:pPr>
            <w:r>
              <w:rPr>
                <w:bCs/>
                <w:b/>
              </w:rPr>
              <w:t xml:space="preserve">15 June 2026</w:t>
            </w:r>
            <w:r>
              <w:t xml:space="preserve"> </w:t>
            </w:r>
            <w:r>
              <w:t xml:space="preserve">(incorporation)</w:t>
            </w:r>
          </w:p>
        </w:tc>
      </w:tr>
      <w:tr>
        <w:tc>
          <w:tcPr/>
          <w:p>
            <w:pPr>
              <w:pStyle w:val="Compact"/>
              <w:jc w:val="left"/>
            </w:pPr>
            <w:r>
              <w:rPr>
                <w:bCs/>
                <w:b/>
              </w:rPr>
              <w:t xml:space="preserve">Entity</w:t>
            </w:r>
          </w:p>
        </w:tc>
        <w:tc>
          <w:tcPr/>
          <w:p>
            <w:pPr>
              <w:pStyle w:val="Compact"/>
              <w:jc w:val="left"/>
            </w:pPr>
            <w:r>
              <w:t xml:space="preserve">DEQUAD Ltd (in formation, England &amp; Wales)</w:t>
            </w:r>
          </w:p>
        </w:tc>
      </w:tr>
      <w:tr>
        <w:tc>
          <w:tcPr/>
          <w:p>
            <w:pPr>
              <w:pStyle w:val="Compact"/>
              <w:jc w:val="left"/>
            </w:pPr>
            <w:r>
              <w:rPr>
                <w:bCs/>
                <w:b/>
              </w:rPr>
              <w:t xml:space="preserve">Founders</w:t>
            </w:r>
          </w:p>
        </w:tc>
        <w:tc>
          <w:tcPr/>
          <w:p>
            <w:pPr>
              <w:pStyle w:val="Compact"/>
              <w:jc w:val="left"/>
            </w:pPr>
            <w:r>
              <w:rPr>
                <w:bCs/>
                <w:b/>
              </w:rPr>
              <w:t xml:space="preserve">Yusuf Quadri</w:t>
            </w:r>
            <w:r>
              <w:t xml:space="preserve"> </w:t>
            </w:r>
            <w:r>
              <w:t xml:space="preserve">(CEO) +</w:t>
            </w:r>
            <w:r>
              <w:t xml:space="preserve"> </w:t>
            </w:r>
            <w:r>
              <w:rPr>
                <w:bCs/>
                <w:b/>
              </w:rPr>
              <w:t xml:space="preserve">Yusuff Adeagbo</w:t>
            </w:r>
            <w:r>
              <w:t xml:space="preserve"> </w:t>
            </w:r>
            <w:r>
              <w:t xml:space="preserve">(CTO)</w:t>
            </w:r>
          </w:p>
        </w:tc>
      </w:tr>
      <w:tr>
        <w:tc>
          <w:tcPr/>
          <w:p>
            <w:pPr>
              <w:pStyle w:val="Compact"/>
              <w:jc w:val="left"/>
            </w:pPr>
            <w:r>
              <w:rPr>
                <w:bCs/>
                <w:b/>
              </w:rPr>
              <w:t xml:space="preserve">Wider founding team</w:t>
            </w:r>
          </w:p>
        </w:tc>
        <w:tc>
          <w:tcPr/>
          <w:p>
            <w:pPr>
              <w:pStyle w:val="Compact"/>
              <w:jc w:val="left"/>
            </w:pPr>
            <w:r>
              <w:rPr>
                <w:bCs/>
                <w:b/>
              </w:rPr>
              <w:t xml:space="preserve">Dr Gerald Marfo</w:t>
            </w:r>
            <w:r>
              <w:t xml:space="preserve"> </w:t>
            </w:r>
            <w:r>
              <w:t xml:space="preserve">(CMO, PhD Digital Marketing) ·</w:t>
            </w:r>
            <w:r>
              <w:t xml:space="preserve"> </w:t>
            </w:r>
            <w:r>
              <w:rPr>
                <w:bCs/>
                <w:b/>
              </w:rPr>
              <w:t xml:space="preserve">Adedapo Ajuwon</w:t>
            </w:r>
            <w:r>
              <w:t xml:space="preserve"> </w:t>
            </w:r>
            <w:r>
              <w:t xml:space="preserve">(Senior SWE) ·</w:t>
            </w:r>
            <w:r>
              <w:t xml:space="preserve"> </w:t>
            </w:r>
            <w:r>
              <w:rPr>
                <w:bCs/>
                <w:b/>
              </w:rPr>
              <w:t xml:space="preserve">Chinyere Jennifer</w:t>
            </w:r>
            <w:r>
              <w:t xml:space="preserve"> </w:t>
            </w:r>
            <w:r>
              <w:t xml:space="preserve">(Senior Advisor — MIGSO-PCUBED PM)</w:t>
            </w:r>
          </w:p>
        </w:tc>
      </w:tr>
      <w:tr>
        <w:tc>
          <w:tcPr/>
          <w:p>
            <w:pPr>
              <w:pStyle w:val="Compact"/>
              <w:jc w:val="left"/>
            </w:pPr>
            <w:r>
              <w:rPr>
                <w:bCs/>
                <w:b/>
              </w:rPr>
              <w:t xml:space="preserve">HQ</w:t>
            </w:r>
          </w:p>
        </w:tc>
        <w:tc>
          <w:tcPr/>
          <w:p>
            <w:pPr>
              <w:pStyle w:val="Compact"/>
              <w:jc w:val="left"/>
            </w:pPr>
            <w:r>
              <w:t xml:space="preserve">London — NatWest Accelerator (joined</w:t>
            </w:r>
            <w:r>
              <w:t xml:space="preserve"> </w:t>
            </w:r>
            <w:r>
              <w:rPr>
                <w:bCs/>
                <w:b/>
              </w:rPr>
              <w:t xml:space="preserve">16 March 2026</w:t>
            </w:r>
            <w:r>
              <w:t xml:space="preserve">)</w:t>
            </w:r>
          </w:p>
        </w:tc>
      </w:tr>
      <w:tr>
        <w:tc>
          <w:tcPr/>
          <w:p>
            <w:pPr>
              <w:pStyle w:val="Compact"/>
              <w:jc w:val="left"/>
            </w:pPr>
            <w:r>
              <w:rPr>
                <w:bCs/>
                <w:b/>
              </w:rPr>
              <w:t xml:space="preserve">Prior validation</w:t>
            </w:r>
          </w:p>
        </w:tc>
        <w:tc>
          <w:tcPr/>
          <w:p>
            <w:pPr>
              <w:pStyle w:val="Compact"/>
              <w:jc w:val="left"/>
            </w:pPr>
            <w:r>
              <w:rPr>
                <w:bCs/>
                <w:b/>
              </w:rPr>
              <w:t xml:space="preserve">Santander Universities Pre-Incubator</w:t>
            </w:r>
            <w:r>
              <w:t xml:space="preserve"> </w:t>
            </w:r>
            <w:r>
              <w:t xml:space="preserve">— completed 2025</w:t>
            </w:r>
          </w:p>
        </w:tc>
      </w:tr>
      <w:tr>
        <w:tc>
          <w:tcPr/>
          <w:p>
            <w:pPr>
              <w:pStyle w:val="Compact"/>
              <w:jc w:val="left"/>
            </w:pPr>
            <w:r>
              <w:rPr>
                <w:bCs/>
                <w:b/>
              </w:rPr>
              <w:t xml:space="preserve">Founder anchor</w:t>
            </w:r>
          </w:p>
        </w:tc>
        <w:tc>
          <w:tcPr/>
          <w:p>
            <w:pPr>
              <w:pStyle w:val="Compact"/>
              <w:jc w:val="left"/>
            </w:pPr>
            <w:r>
              <w:t xml:space="preserve">Yusuf Quadri served as</w:t>
            </w:r>
            <w:r>
              <w:t xml:space="preserve"> </w:t>
            </w:r>
            <w:r>
              <w:rPr>
                <w:bCs/>
                <w:b/>
              </w:rPr>
              <w:t xml:space="preserve">University of Bedfordshire SU President 2021–2023</w:t>
            </w:r>
          </w:p>
        </w:tc>
      </w:tr>
      <w:tr>
        <w:tc>
          <w:tcPr/>
          <w:p>
            <w:pPr>
              <w:pStyle w:val="Compact"/>
              <w:jc w:val="left"/>
            </w:pPr>
            <w:r>
              <w:rPr>
                <w:bCs/>
                <w:b/>
              </w:rPr>
              <w:t xml:space="preserve">MVP</w:t>
            </w:r>
          </w:p>
        </w:tc>
        <w:tc>
          <w:tcPr/>
          <w:p>
            <w:pPr>
              <w:pStyle w:val="Compact"/>
              <w:jc w:val="left"/>
            </w:pPr>
            <w:r>
              <w:t xml:space="preserve">Live in production at</w:t>
            </w:r>
            <w:r>
              <w:t xml:space="preserve"> </w:t>
            </w:r>
            <w:hyperlink r:id="rId22">
              <w:r>
                <w:rPr>
                  <w:rStyle w:val="Hyperlink"/>
                </w:rPr>
                <w:t xml:space="preserve">https://dequad.co.uk</w:t>
              </w:r>
            </w:hyperlink>
          </w:p>
        </w:tc>
      </w:tr>
      <w:tr>
        <w:tc>
          <w:tcPr/>
          <w:p>
            <w:pPr>
              <w:pStyle w:val="Compact"/>
              <w:jc w:val="left"/>
            </w:pPr>
            <w:r>
              <w:rPr>
                <w:bCs/>
                <w:b/>
              </w:rPr>
              <w:t xml:space="preserve">Beta users</w:t>
            </w:r>
          </w:p>
        </w:tc>
        <w:tc>
          <w:tcPr/>
          <w:p>
            <w:pPr>
              <w:pStyle w:val="Compact"/>
              <w:jc w:val="left"/>
            </w:pPr>
            <w:r>
              <w:t xml:space="preserve">~50 across 3 UK universities</w:t>
            </w:r>
          </w:p>
        </w:tc>
      </w:tr>
      <w:tr>
        <w:tc>
          <w:tcPr/>
          <w:p>
            <w:pPr>
              <w:pStyle w:val="Compact"/>
              <w:jc w:val="left"/>
            </w:pPr>
            <w:r>
              <w:rPr>
                <w:bCs/>
                <w:b/>
              </w:rPr>
              <w:t xml:space="preserve">Anchor pilot discussion currently in progress</w:t>
            </w:r>
          </w:p>
        </w:tc>
        <w:tc>
          <w:tcPr/>
          <w:p>
            <w:pPr>
              <w:pStyle w:val="Compact"/>
              <w:jc w:val="left"/>
            </w:pPr>
            <w:r>
              <w:rPr>
                <w:bCs/>
                <w:b/>
              </w:rPr>
              <w:t xml:space="preserve">University of Bedfordshire</w:t>
            </w:r>
            <w:r>
              <w:t xml:space="preserve"> </w:t>
            </w:r>
            <w:r>
              <w:t xml:space="preserve">— direct relationship via former SU presidency</w:t>
            </w:r>
          </w:p>
        </w:tc>
      </w:tr>
      <w:tr>
        <w:tc>
          <w:tcPr/>
          <w:p>
            <w:pPr>
              <w:pStyle w:val="Compact"/>
              <w:jc w:val="left"/>
            </w:pPr>
            <w:r>
              <w:rPr>
                <w:bCs/>
                <w:b/>
              </w:rPr>
              <w:t xml:space="preserve">Starting cash</w:t>
            </w:r>
          </w:p>
        </w:tc>
        <w:tc>
          <w:tcPr/>
          <w:p>
            <w:pPr>
              <w:pStyle w:val="Compact"/>
              <w:jc w:val="left"/>
            </w:pPr>
            <w:r>
              <w:rPr>
                <w:bCs/>
                <w:b/>
              </w:rPr>
              <w:t xml:space="preserve">£6,000 (£3,000 from each of 2 founders)</w:t>
            </w:r>
          </w:p>
        </w:tc>
      </w:tr>
      <w:tr>
        <w:tc>
          <w:tcPr/>
          <w:p>
            <w:pPr>
              <w:pStyle w:val="Compact"/>
              <w:jc w:val="left"/>
            </w:pPr>
            <w:r>
              <w:rPr>
                <w:bCs/>
                <w:b/>
              </w:rPr>
              <w:t xml:space="preserve">In-kind support</w:t>
            </w:r>
          </w:p>
        </w:tc>
        <w:tc>
          <w:tcPr/>
          <w:p>
            <w:pPr>
              <w:pStyle w:val="Compact"/>
              <w:jc w:val="left"/>
            </w:pPr>
            <w:r>
              <w:t xml:space="preserve">£31,000/yr from NatWest Accelerator (office, legal, accountancy, mentoring)</w:t>
            </w:r>
          </w:p>
        </w:tc>
      </w:tr>
      <w:tr>
        <w:tc>
          <w:tcPr/>
          <w:p>
            <w:pPr>
              <w:pStyle w:val="Compact"/>
              <w:jc w:val="left"/>
            </w:pPr>
            <w:r>
              <w:rPr>
                <w:bCs/>
                <w:b/>
              </w:rPr>
              <w:t xml:space="preserve">Funding ask Y1</w:t>
            </w:r>
          </w:p>
        </w:tc>
        <w:tc>
          <w:tcPr/>
          <w:p>
            <w:pPr>
              <w:pStyle w:val="Compact"/>
              <w:jc w:val="left"/>
            </w:pPr>
            <w:r>
              <w:t xml:space="preserve">£150,000 pre-seed bridge —</w:t>
            </w:r>
            <w:r>
              <w:t xml:space="preserve"> </w:t>
            </w:r>
            <w:r>
              <w:rPr>
                <w:bCs/>
                <w:b/>
              </w:rPr>
              <w:t xml:space="preserve">Dec 2026 (M7)</w:t>
            </w:r>
            <w:r>
              <w:t xml:space="preserve">, after the 3-month Bedfordshire pilot completes</w:t>
            </w:r>
          </w:p>
        </w:tc>
      </w:tr>
      <w:tr>
        <w:tc>
          <w:tcPr/>
          <w:p>
            <w:pPr>
              <w:pStyle w:val="Compact"/>
              <w:jc w:val="left"/>
            </w:pPr>
            <w:r>
              <w:rPr>
                <w:bCs/>
                <w:b/>
              </w:rPr>
              <w:t xml:space="preserve">3-yr revenue</w:t>
            </w:r>
          </w:p>
        </w:tc>
        <w:tc>
          <w:tcPr/>
          <w:p>
            <w:pPr>
              <w:pStyle w:val="Compact"/>
              <w:jc w:val="left"/>
            </w:pPr>
            <w:r>
              <w:t xml:space="preserve">£12k → £186k → £699k</w:t>
            </w:r>
          </w:p>
        </w:tc>
      </w:tr>
      <w:tr>
        <w:tc>
          <w:tcPr/>
          <w:p>
            <w:pPr>
              <w:pStyle w:val="Compact"/>
              <w:jc w:val="left"/>
            </w:pPr>
            <w:r>
              <w:rPr>
                <w:bCs/>
                <w:b/>
              </w:rPr>
              <w:t xml:space="preserve">3-yr UK jobs</w:t>
            </w:r>
          </w:p>
        </w:tc>
        <w:tc>
          <w:tcPr/>
          <w:p>
            <w:pPr>
              <w:pStyle w:val="Compact"/>
              <w:jc w:val="left"/>
            </w:pPr>
            <w:r>
              <w:t xml:space="preserve">2 → 6 → 12</w:t>
            </w:r>
          </w:p>
        </w:tc>
      </w:tr>
      <w:tr>
        <w:tc>
          <w:tcPr/>
          <w:p>
            <w:pPr>
              <w:pStyle w:val="Compact"/>
              <w:jc w:val="left"/>
            </w:pPr>
            <w:r>
              <w:rPr>
                <w:bCs/>
                <w:b/>
              </w:rPr>
              <w:t xml:space="preserve">Op profit positive</w:t>
            </w:r>
          </w:p>
        </w:tc>
        <w:tc>
          <w:tcPr/>
          <w:p>
            <w:pPr>
              <w:pStyle w:val="Compact"/>
              <w:jc w:val="left"/>
            </w:pPr>
            <w:r>
              <w:t xml:space="preserve">Q3 Year 3</w:t>
            </w:r>
          </w:p>
        </w:tc>
      </w:tr>
      <w:tr>
        <w:tc>
          <w:tcPr/>
          <w:p>
            <w:pPr>
              <w:pStyle w:val="Compact"/>
              <w:jc w:val="left"/>
            </w:pPr>
            <w:r>
              <w:rPr>
                <w:bCs/>
                <w:b/>
              </w:rPr>
              <w:t xml:space="preserve">Endorsement criteria met</w:t>
            </w:r>
          </w:p>
        </w:tc>
        <w:tc>
          <w:tcPr/>
          <w:p>
            <w:pPr>
              <w:pStyle w:val="Compact"/>
              <w:jc w:val="left"/>
            </w:pPr>
            <w:r>
              <w:t xml:space="preserve">✅ Innovation · ✅ Viability · ✅ Scalability</w:t>
            </w:r>
          </w:p>
        </w:tc>
      </w:tr>
    </w:tbl>
    <w:p>
      <w:r>
        <w:pict>
          <v:rect style="width:0;height:1.5pt" o:hralign="center" o:hrstd="t" o:hr="t"/>
        </w:pict>
      </w:r>
    </w:p>
    <w:bookmarkEnd w:id="34"/>
    <w:bookmarkStart w:id="35" w:name="page-1--the-60-second-pitch"/>
    <w:p>
      <w:pPr>
        <w:pStyle w:val="Heading2"/>
      </w:pPr>
      <w:r>
        <w:t xml:space="preserve">Page 1 — The 60-second pitch</w:t>
      </w:r>
    </w:p>
    <w:p>
      <w:pPr>
        <w:pStyle w:val="FirstParagraph"/>
      </w:pPr>
      <w:r>
        <w:rPr>
          <w:bCs/>
          <w:b/>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Cs/>
          <w:b/>
        </w:rPr>
        <w:t xml:space="preserve">Why now:</w:t>
      </w:r>
    </w:p>
    <w:p>
      <w:pPr>
        <w:numPr>
          <w:ilvl w:val="0"/>
          <w:numId w:val="1004"/>
        </w:numPr>
        <w:pStyle w:val="Compact"/>
      </w:pPr>
      <w:r>
        <w:rPr>
          <w:bCs/>
          <w:b/>
        </w:rPr>
        <w:t xml:space="preserve">Loneliness is the new student health crisis</w:t>
      </w:r>
      <w:r>
        <w:t xml:space="preserve"> </w:t>
      </w:r>
      <w:r>
        <w:t xml:space="preserve">— 54% of UK undergrads report frequent loneliness (ONS 2023). Post-pandemic levels remain 18 ppt above baseline.</w:t>
      </w:r>
    </w:p>
    <w:p>
      <w:pPr>
        <w:numPr>
          <w:ilvl w:val="0"/>
          <w:numId w:val="1004"/>
        </w:numPr>
        <w:pStyle w:val="Compact"/>
      </w:pPr>
      <w:r>
        <w:rPr>
          <w:bCs/>
          <w:b/>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numPr>
          <w:ilvl w:val="0"/>
          <w:numId w:val="1004"/>
        </w:numPr>
        <w:pStyle w:val="Compact"/>
      </w:pPr>
      <w:r>
        <w:rPr>
          <w:bCs/>
          <w:b/>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Cs/>
          <w:b/>
        </w:rPr>
        <w:t xml:space="preserve">Why us:</w:t>
      </w:r>
    </w:p>
    <w:p>
      <w:pPr>
        <w:numPr>
          <w:ilvl w:val="0"/>
          <w:numId w:val="1005"/>
        </w:numPr>
        <w:pStyle w:val="Compact"/>
      </w:pPr>
      <w:r>
        <w:rPr>
          <w:bCs/>
          <w:b/>
        </w:rPr>
        <w:t xml:space="preserve">MVP is already shipped</w:t>
      </w:r>
      <w:r>
        <w:t xml:space="preserve"> </w:t>
      </w:r>
      <w:r>
        <w:t xml:space="preserve">— production deployment at dequad.co.uk, identity verification live, safeguarding webhook live, mood tracker live, Stripe billing live.</w:t>
      </w:r>
    </w:p>
    <w:p>
      <w:pPr>
        <w:numPr>
          <w:ilvl w:val="0"/>
          <w:numId w:val="1005"/>
        </w:numPr>
        <w:pStyle w:val="Compact"/>
      </w:pPr>
      <w:r>
        <w:rPr>
          <w:bCs/>
          <w:b/>
        </w:rPr>
        <w:t xml:space="preserve">Two independent UK-bank validations.</w:t>
      </w:r>
      <w:r>
        <w:t xml:space="preserve"> </w:t>
      </w:r>
      <w:r>
        <w:t xml:space="preserve">Completed the</w:t>
      </w:r>
      <w:r>
        <w:t xml:space="preserve"> </w:t>
      </w:r>
      <w:r>
        <w:rPr>
          <w:bCs/>
          <w:b/>
        </w:rPr>
        <w:t xml:space="preserve">Santander Universities Pre-Incubator</w:t>
      </w:r>
      <w:r>
        <w:t xml:space="preserve"> </w:t>
      </w:r>
      <w:r>
        <w:t xml:space="preserve">programme in 2025 and joined the</w:t>
      </w:r>
      <w:r>
        <w:t xml:space="preserve"> </w:t>
      </w:r>
      <w:r>
        <w:rPr>
          <w:bCs/>
          <w:b/>
        </w:rPr>
        <w:t xml:space="preserve">NatWest Accelerator (London cohort) on 16 March 2026</w:t>
      </w:r>
      <w:r>
        <w:t xml:space="preserve">. Two competitive selection processes have separately admitted DEQUAD's team and thesis.</w:t>
      </w:r>
    </w:p>
    <w:p>
      <w:pPr>
        <w:numPr>
          <w:ilvl w:val="0"/>
          <w:numId w:val="1005"/>
        </w:numPr>
        <w:pStyle w:val="Compact"/>
      </w:pPr>
      <w:r>
        <w:rPr>
          <w:bCs/>
          <w:b/>
        </w:rPr>
        <w:t xml:space="preserve">Founder–institution fit.</w:t>
      </w:r>
      <w:r>
        <w:t xml:space="preserve"> </w:t>
      </w:r>
      <w:r>
        <w:t xml:space="preserve">Yusuf Quadri served as</w:t>
      </w:r>
      <w:r>
        <w:t xml:space="preserve"> </w:t>
      </w:r>
      <w:r>
        <w:rPr>
          <w:bCs/>
          <w:b/>
        </w:rPr>
        <w:t xml:space="preserve">University of Bedfordshire Student Union President for two consecutive years (2021–2023)</w:t>
      </w:r>
      <w:r>
        <w:t xml:space="preserve">, representing the student body at senior-management level. The first paying pilot is now currently in progress with the same university.</w:t>
      </w:r>
    </w:p>
    <w:p>
      <w:pPr>
        <w:numPr>
          <w:ilvl w:val="0"/>
          <w:numId w:val="1005"/>
        </w:numPr>
        <w:pStyle w:val="Compact"/>
      </w:pPr>
      <w:r>
        <w:rPr>
          <w:bCs/>
          <w:b/>
        </w:rPr>
        <w:t xml:space="preserve">Two complementary founders</w:t>
      </w:r>
      <w:r>
        <w:t xml:space="preserve"> </w:t>
      </w:r>
      <w:r>
        <w:t xml:space="preserve">— product/safeguarding lead (Yusuf Quadri) + engineering/ML lead (Co-Founder TBC). Both UK-resident, full-time, signing customary vesting at pre-seed close.</w:t>
      </w:r>
    </w:p>
    <w:p>
      <w:r>
        <w:pict>
          <v:rect style="width:0;height:1.5pt" o:hralign="center" o:hrstd="t" o:hr="t"/>
        </w:pict>
      </w:r>
    </w:p>
    <w:bookmarkEnd w:id="35"/>
    <w:bookmarkStart w:id="39" w:name="X7c20908f3dd16f0c33e048136000f3d0d68f3f1"/>
    <w:p>
      <w:pPr>
        <w:pStyle w:val="Heading2"/>
      </w:pPr>
      <w:r>
        <w:t xml:space="preserve">Page 2 — How we meet the three Home Office criteria</w:t>
      </w:r>
    </w:p>
    <w:bookmarkStart w:id="36" w:name="innovation-"/>
    <w:p>
      <w:pPr>
        <w:pStyle w:val="Heading3"/>
      </w:pPr>
      <w:r>
        <w:t xml:space="preserve">Innovation ✅</w:t>
      </w:r>
    </w:p>
    <w:p>
      <w:pPr>
        <w:pStyle w:val="FirstParagraph"/>
      </w:pPr>
      <w:r>
        <w:t xml:space="preserve">DEQUAD is the</w:t>
      </w:r>
      <w:r>
        <w:t xml:space="preserve"> </w:t>
      </w:r>
      <w:r>
        <w:rPr>
          <w:bCs/>
          <w:b/>
        </w:rPr>
        <w:t xml:space="preserve">only UK product</w:t>
      </w:r>
      <w:r>
        <w:t xml:space="preserve"> </w:t>
      </w:r>
      <w:r>
        <w:t xml:space="preserve">combining:</w:t>
      </w:r>
    </w:p>
    <w:p>
      <w:pPr>
        <w:numPr>
          <w:ilvl w:val="0"/>
          <w:numId w:val="1006"/>
        </w:numPr>
        <w:pStyle w:val="Compact"/>
      </w:pPr>
      <w:r>
        <w:rPr>
          <w:rStyle w:val="VerbatimChar"/>
        </w:rPr>
        <w:t xml:space="preserve">.ac.uk</w:t>
      </w:r>
      <w:r>
        <w:t xml:space="preserve"> </w:t>
      </w:r>
      <w:r>
        <w:t xml:space="preserve">student-domain identity verification (with a human admin queue for ambiguous cases),</w:t>
      </w:r>
    </w:p>
    <w:p>
      <w:pPr>
        <w:numPr>
          <w:ilvl w:val="0"/>
          <w:numId w:val="1006"/>
        </w:numPr>
        <w:pStyle w:val="Compact"/>
      </w:pPr>
      <w:r>
        <w:t xml:space="preserve">intent-based peer matching (friendship / study / peer-support —</w:t>
      </w:r>
      <w:r>
        <w:t xml:space="preserve"> </w:t>
      </w:r>
      <w:r>
        <w:rPr>
          <w:iCs/>
          <w:i/>
        </w:rPr>
        <w:t xml:space="preserve">not</w:t>
      </w:r>
      <w:r>
        <w:t xml:space="preserve"> </w:t>
      </w:r>
      <w:r>
        <w:t xml:space="preserve">dating),</w:t>
      </w:r>
    </w:p>
    <w:p>
      <w:pPr>
        <w:numPr>
          <w:ilvl w:val="0"/>
          <w:numId w:val="1006"/>
        </w:numPr>
        <w:pStyle w:val="Compact"/>
      </w:pPr>
      <w:r>
        <w:t xml:space="preserve">continuous mood telemetry tied to engagement,</w:t>
      </w:r>
    </w:p>
    <w:p>
      <w:pPr>
        <w:numPr>
          <w:ilvl w:val="0"/>
          <w:numId w:val="1006"/>
        </w:numPr>
        <w:pStyle w:val="Compact"/>
      </w:pPr>
      <w:r>
        <w:t xml:space="preserve">and</w:t>
      </w:r>
      <w:r>
        <w:t xml:space="preserve"> </w:t>
      </w:r>
      <w:r>
        <w:rPr>
          <w:bCs/>
          <w:b/>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36"/>
    <w:bookmarkStart w:id="37" w:name="viability-"/>
    <w:p>
      <w:pPr>
        <w:pStyle w:val="Heading3"/>
      </w:pPr>
      <w:r>
        <w:t xml:space="preserve">Viability ✅</w:t>
      </w:r>
    </w:p>
    <w:p>
      <w:pPr>
        <w:numPr>
          <w:ilvl w:val="0"/>
          <w:numId w:val="1007"/>
        </w:numPr>
        <w:pStyle w:val="Compact"/>
      </w:pPr>
      <w:r>
        <w:t xml:space="preserve">Production MVP is live, in beta with real students.</w:t>
      </w:r>
    </w:p>
    <w:p>
      <w:pPr>
        <w:numPr>
          <w:ilvl w:val="0"/>
          <w:numId w:val="1007"/>
        </w:numPr>
        <w:pStyle w:val="Compact"/>
      </w:pPr>
      <w:r>
        <w:rPr>
          <w:bCs/>
          <w:b/>
        </w:rPr>
        <w:t xml:space="preserve">Anchor pilot live with University of Bedfordshire</w:t>
      </w:r>
      <w:r>
        <w:t xml:space="preserve"> </w:t>
      </w:r>
      <w:r>
        <w:t xml:space="preserve">— the founder's former institution where he served two terms as SU President (2021–2023). The 12-week pilot launches</w:t>
      </w:r>
      <w:r>
        <w:t xml:space="preserve"> </w:t>
      </w:r>
      <w:r>
        <w:rPr>
          <w:bCs/>
          <w:b/>
        </w:rPr>
        <w:t xml:space="preserve">Sep 2026 (M4)</w:t>
      </w:r>
      <w:r>
        <w:t xml:space="preserve"> </w:t>
      </w:r>
      <w:r>
        <w:t xml:space="preserve">and completes</w:t>
      </w:r>
      <w:r>
        <w:t xml:space="preserve"> </w:t>
      </w:r>
      <w:r>
        <w:rPr>
          <w:bCs/>
          <w:b/>
        </w:rPr>
        <w:t xml:space="preserve">Nov 2026 (M6)</w:t>
      </w:r>
      <w:r>
        <w:t xml:space="preserve">; conversion conversations open</w:t>
      </w:r>
      <w:r>
        <w:t xml:space="preserve"> </w:t>
      </w:r>
      <w:r>
        <w:rPr>
          <w:bCs/>
          <w:b/>
        </w:rPr>
        <w:t xml:space="preserve">Dec 2026 (M7)</w:t>
      </w:r>
      <w:r>
        <w:t xml:space="preserve">, which is also when the pre-seed bridge lands.</w:t>
      </w:r>
    </w:p>
    <w:p>
      <w:pPr>
        <w:numPr>
          <w:ilvl w:val="0"/>
          <w:numId w:val="1007"/>
        </w:numPr>
        <w:pStyle w:val="Compact"/>
      </w:pPr>
      <w:r>
        <w:t xml:space="preserve">Two independent UK-bank programme validations:</w:t>
      </w:r>
      <w:r>
        <w:t xml:space="preserve"> </w:t>
      </w:r>
      <w:r>
        <w:rPr>
          <w:bCs/>
          <w:b/>
        </w:rPr>
        <w:t xml:space="preserve">Santander Universities Pre-Incubator (2025)</w:t>
      </w:r>
      <w:r>
        <w:t xml:space="preserve"> </w:t>
      </w:r>
      <w:r>
        <w:t xml:space="preserve">+</w:t>
      </w:r>
      <w:r>
        <w:t xml:space="preserve"> </w:t>
      </w:r>
      <w:r>
        <w:rPr>
          <w:bCs/>
          <w:b/>
        </w:rPr>
        <w:t xml:space="preserve">NatWest Accelerator (joined 16 March 2026)</w:t>
      </w:r>
      <w:r>
        <w:t xml:space="preserve">.</w:t>
      </w:r>
    </w:p>
    <w:p>
      <w:pPr>
        <w:numPr>
          <w:ilvl w:val="0"/>
          <w:numId w:val="1007"/>
        </w:numPr>
        <w:pStyle w:val="Compact"/>
      </w:pPr>
      <w:r>
        <w:t xml:space="preserve">£6,000 founder cash (£3k each) + £31,000 in-kind NatWest support</w:t>
      </w:r>
      <w:r>
        <w:t xml:space="preserve"> </w:t>
      </w:r>
      <w:r>
        <w:rPr>
          <w:bCs/>
          <w:b/>
        </w:rPr>
        <w:t xml:space="preserve">carries the business through Y1 with positive monthly closing cash balances</w:t>
      </w:r>
      <w:r>
        <w:t xml:space="preserve"> </w:t>
      </w:r>
      <w:r>
        <w:t xml:space="preserve">(see Page 9).</w:t>
      </w:r>
    </w:p>
    <w:p>
      <w:pPr>
        <w:numPr>
          <w:ilvl w:val="0"/>
          <w:numId w:val="1007"/>
        </w:numPr>
        <w:pStyle w:val="Compact"/>
      </w:pPr>
      <w:r>
        <w:t xml:space="preserve">B2B SaaS revenue model is proven in the adjacent market — Togetherall serves 60+ UK universities at ~£40k/year.</w:t>
      </w:r>
    </w:p>
    <w:bookmarkEnd w:id="37"/>
    <w:bookmarkStart w:id="38" w:name="scalability-"/>
    <w:p>
      <w:pPr>
        <w:pStyle w:val="Heading3"/>
      </w:pPr>
      <w:r>
        <w:t xml:space="preserve">Scalability ✅</w:t>
      </w:r>
    </w:p>
    <w:p>
      <w:pPr>
        <w:numPr>
          <w:ilvl w:val="0"/>
          <w:numId w:val="1008"/>
        </w:numPr>
        <w:pStyle w:val="Compact"/>
      </w:pPr>
      <w:r>
        <w:t xml:space="preserve">Software-only marginal cost → 92% gross margin by Y3.</w:t>
      </w:r>
    </w:p>
    <w:p>
      <w:pPr>
        <w:numPr>
          <w:ilvl w:val="0"/>
          <w:numId w:val="1008"/>
        </w:numPr>
        <w:pStyle w:val="Compact"/>
      </w:pPr>
      <w:r>
        <w:t xml:space="preserve">Within-institution network effects accelerate intra-uni adoption.</w:t>
      </w:r>
    </w:p>
    <w:p>
      <w:pPr>
        <w:numPr>
          <w:ilvl w:val="0"/>
          <w:numId w:val="1008"/>
        </w:numPr>
        <w:pStyle w:val="Compact"/>
      </w:pPr>
      <w:r>
        <w:t xml:space="preserve">6-week implementation per new university enables scale to 20+ institutions by end Y3 (out of 285 total UK).</w:t>
      </w:r>
    </w:p>
    <w:p>
      <w:pPr>
        <w:numPr>
          <w:ilvl w:val="0"/>
          <w:numId w:val="1008"/>
        </w:numPr>
        <w:pStyle w:val="Compact"/>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Cs/>
          <w:b/>
        </w:rPr>
        <w:t xml:space="preserve">£180m TAM</w:t>
      </w:r>
      <w:r>
        <w:t xml:space="preserve"> </w:t>
      </w:r>
      <w:r>
        <w:t xml:space="preserve">in EN-language HE markets.</w:t>
      </w:r>
    </w:p>
    <w:p>
      <w:r>
        <w:pict>
          <v:rect style="width:0;height:1.5pt" o:hralign="center" o:hrstd="t" o:hr="t"/>
        </w:pict>
      </w:r>
    </w:p>
    <w:bookmarkEnd w:id="38"/>
    <w:bookmarkEnd w:id="39"/>
    <w:bookmarkStart w:id="42" w:name="page-3--product"/>
    <w:p>
      <w:pPr>
        <w:pStyle w:val="Heading2"/>
      </w:pPr>
      <w:r>
        <w:t xml:space="preserve">Page 3 — Product</w:t>
      </w:r>
    </w:p>
    <w:bookmarkStart w:id="40" w:name="modules-all-in-production"/>
    <w:p>
      <w:pPr>
        <w:pStyle w:val="Heading3"/>
      </w:pPr>
      <w:r>
        <w:t xml:space="preserve">Modules (all in production)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pP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designated university safeguarding lead in &lt; 60s.</w:t>
            </w:r>
          </w:p>
        </w:tc>
      </w:tr>
      <w:tr>
        <w:tc>
          <w:tcPr/>
          <w:p>
            <w:pPr>
              <w:pStyle w:val="Compact"/>
              <w:jc w:val="left"/>
            </w:pPr>
            <w:r>
              <w:rPr>
                <w:bCs/>
                <w:b/>
              </w:rPr>
              <w:t xml:space="preserve">University Insights Dashboard</w:t>
            </w:r>
          </w:p>
        </w:tc>
        <w:tc>
          <w:tcPr/>
          <w:p>
            <w:pPr>
              <w:pStyle w:val="Compact"/>
              <w:jc w:val="left"/>
            </w:pPr>
            <w:r>
              <w:t xml:space="preserve">Anonymised, aggregated wellbeing analytics for HE staff — cohort mood trends, engagement, hotspots.</w:t>
            </w:r>
          </w:p>
        </w:tc>
      </w:tr>
    </w:tbl>
    <w:bookmarkEnd w:id="40"/>
    <w:bookmarkStart w:id="41" w:name="tech-stack-already-running"/>
    <w:p>
      <w:pPr>
        <w:pStyle w:val="Heading3"/>
      </w:pPr>
      <w:r>
        <w:t xml:space="preserve">Tech stack (already running)</w:t>
      </w:r>
    </w:p>
    <w:p>
      <w:pPr>
        <w:numPr>
          <w:ilvl w:val="0"/>
          <w:numId w:val="1009"/>
        </w:numPr>
        <w:pStyle w:val="Compact"/>
      </w:pPr>
      <w:r>
        <w:rPr>
          <w:bCs/>
          <w:b/>
        </w:rPr>
        <w:t xml:space="preserve">Frontend:</w:t>
      </w:r>
      <w:r>
        <w:t xml:space="preserve"> </w:t>
      </w:r>
      <w:r>
        <w:t xml:space="preserve">Expo / React Native (iOS, Android, web at dequad.co.uk) — universal codebase.</w:t>
      </w:r>
    </w:p>
    <w:p>
      <w:pPr>
        <w:numPr>
          <w:ilvl w:val="0"/>
          <w:numId w:val="1009"/>
        </w:numPr>
        <w:pStyle w:val="Compact"/>
      </w:pPr>
      <w:r>
        <w:rPr>
          <w:bCs/>
          <w:b/>
        </w:rPr>
        <w:t xml:space="preserve">Backend:</w:t>
      </w:r>
      <w:r>
        <w:t xml:space="preserve"> </w:t>
      </w:r>
      <w:r>
        <w:t xml:space="preserve">FastAPI (Python), MongoDB (Motor), real-time WebSockets.</w:t>
      </w:r>
    </w:p>
    <w:p>
      <w:pPr>
        <w:numPr>
          <w:ilvl w:val="0"/>
          <w:numId w:val="1009"/>
        </w:numPr>
        <w:pStyle w:val="Compact"/>
      </w:pPr>
      <w:r>
        <w:rPr>
          <w:bCs/>
          <w:b/>
        </w:rPr>
        <w:t xml:space="preserve">AI:</w:t>
      </w:r>
      <w:r>
        <w:t xml:space="preserve"> </w:t>
      </w:r>
      <w:r>
        <w:t xml:space="preserve">OpenAI / Anthropic LLMs via Emergent integrations (text classification, safeguarding triage).</w:t>
      </w:r>
    </w:p>
    <w:p>
      <w:pPr>
        <w:numPr>
          <w:ilvl w:val="0"/>
          <w:numId w:val="1009"/>
        </w:numPr>
        <w:pStyle w:val="Compact"/>
      </w:pPr>
      <w:r>
        <w:rPr>
          <w:bCs/>
          <w:b/>
        </w:rPr>
        <w:t xml:space="preserve">Payments:</w:t>
      </w:r>
      <w:r>
        <w:t xml:space="preserve"> </w:t>
      </w:r>
      <w:r>
        <w:t xml:space="preserve">Stripe (B2C subs + B2B invoicing).</w:t>
      </w:r>
    </w:p>
    <w:p>
      <w:pPr>
        <w:numPr>
          <w:ilvl w:val="0"/>
          <w:numId w:val="1009"/>
        </w:numPr>
        <w:pStyle w:val="Compact"/>
      </w:pPr>
      <w:r>
        <w:rPr>
          <w:bCs/>
          <w:b/>
        </w:rPr>
        <w:t xml:space="preserve">Infra:</w:t>
      </w:r>
      <w:r>
        <w:t xml:space="preserve"> </w:t>
      </w:r>
      <w:r>
        <w:t xml:space="preserve">Cloudflare CDN + Render Pro; Online Safety Act-compliant reporting flows.</w:t>
      </w:r>
    </w:p>
    <w:p>
      <w:pPr>
        <w:numPr>
          <w:ilvl w:val="0"/>
          <w:numId w:val="1009"/>
        </w:numPr>
        <w:pStyle w:val="Compact"/>
      </w:pPr>
      <w:r>
        <w:rPr>
          <w:bCs/>
          <w:b/>
        </w:rPr>
        <w:t xml:space="preserve">Auth:</w:t>
      </w:r>
      <w:r>
        <w:t xml:space="preserve"> </w:t>
      </w:r>
      <w:r>
        <w:t xml:space="preserve">Custom email/password + Google OAuth + admin portal (dual auth).</w:t>
      </w:r>
    </w:p>
    <w:p>
      <w:r>
        <w:pict>
          <v:rect style="width:0;height:1.5pt" o:hralign="center" o:hrstd="t" o:hr="t"/>
        </w:pict>
      </w:r>
    </w:p>
    <w:bookmarkEnd w:id="41"/>
    <w:bookmarkEnd w:id="42"/>
    <w:bookmarkStart w:id="43" w:name="page-4--competition"/>
    <w:p>
      <w:pPr>
        <w:pStyle w:val="Heading2"/>
      </w:pPr>
      <w:r>
        <w:t xml:space="preserve">Page 4 — Competition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 team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t xml:space="preserve">£12k–£20k</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displaces</w:t>
      </w:r>
      <w:r>
        <w:t xml:space="preserve"> </w:t>
      </w:r>
      <w:r>
        <w:t xml:space="preserve">Togetherall and TalkCampus (price/feature) on the B2B side, and</w:t>
      </w:r>
      <w:r>
        <w:t xml:space="preserve"> </w:t>
      </w:r>
      <w:r>
        <w:rPr>
          <w:bCs/>
          <w:b/>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43"/>
    <w:bookmarkStart w:id="46" w:name="page-5--market"/>
    <w:p>
      <w:pPr>
        <w:pStyle w:val="Heading2"/>
      </w:pPr>
      <w:r>
        <w:t xml:space="preserve">Page 5 — Market</w:t>
      </w:r>
    </w:p>
    <w:bookmarkStart w:id="44" w:name="uk-addressable-market"/>
    <w:p>
      <w:pPr>
        <w:pStyle w:val="Heading3"/>
      </w:pPr>
      <w:r>
        <w:t xml:space="preserve">UK addressable market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£86m/yr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w:t>
            </w:r>
          </w:p>
        </w:tc>
        <w:tc>
          <w:tcPr/>
          <w:p>
            <w:pPr>
              <w:pStyle w:val="Compact"/>
              <w:jc w:val="right"/>
            </w:pPr>
            <w:r>
              <w:rPr>
                <w:bCs/>
                <w:b/>
              </w:rPr>
              <w:t xml:space="preserve">£3.4m ARR by Y5</w:t>
            </w:r>
          </w:p>
        </w:tc>
      </w:tr>
    </w:tbl>
    <w:bookmarkEnd w:id="44"/>
    <w:bookmarkStart w:id="45" w:name="demand-signals"/>
    <w:p>
      <w:pPr>
        <w:pStyle w:val="Heading3"/>
      </w:pPr>
      <w:r>
        <w:t xml:space="preserve">Demand signals</w:t>
      </w:r>
    </w:p>
    <w:p>
      <w:pPr>
        <w:numPr>
          <w:ilvl w:val="0"/>
          <w:numId w:val="1010"/>
        </w:numPr>
        <w:pStyle w:val="Compact"/>
      </w:pPr>
      <w:r>
        <w:rPr>
          <w:bCs/>
          <w:b/>
        </w:rPr>
        <w:t xml:space="preserve">2.86m UK higher-ed students</w:t>
      </w:r>
      <w:r>
        <w:t xml:space="preserve"> </w:t>
      </w:r>
      <w:r>
        <w:t xml:space="preserve">(HESA 2023/24) — addressable consumer base.</w:t>
      </w:r>
    </w:p>
    <w:p>
      <w:pPr>
        <w:numPr>
          <w:ilvl w:val="0"/>
          <w:numId w:val="1010"/>
        </w:numPr>
        <w:pStyle w:val="Compact"/>
      </w:pPr>
      <w:r>
        <w:rPr>
          <w:bCs/>
          <w:b/>
        </w:rPr>
        <w:t xml:space="preserve">285 UK higher-ed institutions</w:t>
      </w:r>
      <w:r>
        <w:t xml:space="preserve"> </w:t>
      </w:r>
      <w:r>
        <w:t xml:space="preserve">— addressable B2B base.</w:t>
      </w:r>
    </w:p>
    <w:p>
      <w:pPr>
        <w:numPr>
          <w:ilvl w:val="0"/>
          <w:numId w:val="1010"/>
        </w:numPr>
        <w:pStyle w:val="Compact"/>
      </w:pPr>
      <w:r>
        <w:rPr>
          <w:bCs/>
          <w:b/>
        </w:rPr>
        <w:t xml:space="preserve">54% of UK undergrads</w:t>
      </w:r>
      <w:r>
        <w:t xml:space="preserve"> </w:t>
      </w:r>
      <w:r>
        <w:t xml:space="preserve">report frequent loneliness (ONS 2023).</w:t>
      </w:r>
    </w:p>
    <w:p>
      <w:pPr>
        <w:numPr>
          <w:ilvl w:val="0"/>
          <w:numId w:val="1010"/>
        </w:numPr>
        <w:pStyle w:val="Compact"/>
      </w:pPr>
      <w:r>
        <w:rPr>
          <w:bCs/>
          <w:b/>
        </w:rPr>
        <w:t xml:space="preserve">34% of UK undergrads</w:t>
      </w:r>
      <w:r>
        <w:t xml:space="preserve"> </w:t>
      </w:r>
      <w:r>
        <w:t xml:space="preserve">experience a clinically-significant MH issue (Student Minds 2024).</w:t>
      </w:r>
    </w:p>
    <w:p>
      <w:pPr>
        <w:numPr>
          <w:ilvl w:val="0"/>
          <w:numId w:val="1010"/>
        </w:numPr>
        <w:pStyle w:val="Compact"/>
      </w:pPr>
      <w:r>
        <w:rPr>
          <w:bCs/>
          <w:b/>
        </w:rPr>
        <w:t xml:space="preserve">6.1 weeks</w:t>
      </w:r>
      <w:r>
        <w:t xml:space="preserve"> </w:t>
      </w:r>
      <w:r>
        <w:t xml:space="preserve">average wait for a university counsellor — appetite for prevention.</w:t>
      </w:r>
    </w:p>
    <w:p>
      <w:pPr>
        <w:numPr>
          <w:ilvl w:val="0"/>
          <w:numId w:val="1010"/>
        </w:numPr>
        <w:pStyle w:val="Compact"/>
      </w:pPr>
      <w:r>
        <w:rPr>
          <w:bCs/>
          <w:b/>
        </w:rPr>
        <w:t xml:space="preserve">100+ UK universities</w:t>
      </w:r>
      <w:r>
        <w:t xml:space="preserve"> </w:t>
      </w:r>
      <w:r>
        <w:t xml:space="preserve">signed to UUK Mental Health Charter — must evidence wellbeing strategies.</w:t>
      </w:r>
    </w:p>
    <w:p>
      <w:r>
        <w:pict>
          <v:rect style="width:0;height:1.5pt" o:hralign="center" o:hrstd="t" o:hr="t"/>
        </w:pict>
      </w:r>
    </w:p>
    <w:bookmarkEnd w:id="45"/>
    <w:bookmarkEnd w:id="46"/>
    <w:bookmarkStart w:id="50" w:name="page-6--go-to-market"/>
    <w:p>
      <w:pPr>
        <w:pStyle w:val="Heading2"/>
      </w:pPr>
      <w:r>
        <w:t xml:space="preserve">Page 6 — Go-to-market</w:t>
      </w:r>
    </w:p>
    <w:bookmarkStart w:id="47" w:name="three-channels-three-audiences"/>
    <w:p>
      <w:pPr>
        <w:pStyle w:val="Heading3"/>
      </w:pPr>
      <w:r>
        <w:t xml:space="preserve">Three channels, three audiences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Audience</w:t>
            </w:r>
          </w:p>
        </w:tc>
        <w:tc>
          <w:tcPr/>
          <w:p>
            <w:pPr>
              <w:pStyle w:val="Compact"/>
              <w:jc w:val="left"/>
            </w:pPr>
            <w:r>
              <w:t xml:space="preserve">Headline message</w:t>
            </w:r>
          </w:p>
        </w:tc>
        <w:tc>
          <w:tcPr/>
          <w:p>
            <w:pPr>
              <w:pStyle w:val="Compact"/>
              <w:jc w:val="left"/>
            </w:pPr>
            <w:r>
              <w:t xml:space="preserve">Primary channel</w:t>
            </w:r>
          </w:p>
        </w:tc>
        <w:tc>
          <w:tcPr/>
          <w:p>
            <w:pPr>
              <w:pStyle w:val="Compact"/>
              <w:jc w:val="left"/>
            </w:pPr>
            <w:r>
              <w:t xml:space="preserve">Conversion lever</w:t>
            </w:r>
          </w:p>
        </w:tc>
      </w:tr>
      <w:tr>
        <w:tc>
          <w:tcPr/>
          <w:p>
            <w:pPr>
              <w:pStyle w:val="Compact"/>
              <w:jc w:val="left"/>
            </w:pPr>
            <w:r>
              <w:rPr>
                <w:bCs/>
                <w:b/>
              </w:rPr>
              <w:t xml:space="preserve">Students</w:t>
            </w:r>
          </w:p>
        </w:tc>
        <w:tc>
          <w:tcPr/>
          <w:p>
            <w:pPr>
              <w:pStyle w:val="Compact"/>
              <w:jc w:val="left"/>
            </w:pPr>
            <w:r>
              <w:t xml:space="preserve">"Verified UK uni students. Real connections. Wellbeing built in."</w:t>
            </w:r>
          </w:p>
        </w:tc>
        <w:tc>
          <w:tcPr/>
          <w:p>
            <w:pPr>
              <w:pStyle w:val="Compact"/>
              <w:jc w:val="left"/>
            </w:pPr>
            <w:r>
              <w:t xml:space="preserve">IG + TikTok + university student-rep ambassadors</w:t>
            </w:r>
          </w:p>
        </w:tc>
        <w:tc>
          <w:tcPr/>
          <w:p>
            <w:pPr>
              <w:pStyle w:val="Compact"/>
              <w:jc w:val="left"/>
            </w:pPr>
            <w:r>
              <w:t xml:space="preserve">Free product + premium upsell</w:t>
            </w:r>
          </w:p>
        </w:tc>
      </w:tr>
      <w:tr>
        <w:tc>
          <w:tcPr/>
          <w:p>
            <w:pPr>
              <w:pStyle w:val="Compact"/>
              <w:jc w:val="left"/>
            </w:pPr>
            <w:r>
              <w:rPr>
                <w:bCs/>
                <w:b/>
              </w:rPr>
              <w:t xml:space="preserve">Universities</w:t>
            </w:r>
          </w:p>
        </w:tc>
        <w:tc>
          <w:tcPr/>
          <w:p>
            <w:pPr>
              <w:pStyle w:val="Compact"/>
              <w:jc w:val="left"/>
            </w:pPr>
            <w:r>
              <w:t xml:space="preserve">"See loneliness early. Act before it becomes a crisis."</w:t>
            </w:r>
          </w:p>
        </w:tc>
        <w:tc>
          <w:tcPr/>
          <w:p>
            <w:pPr>
              <w:pStyle w:val="Compact"/>
              <w:jc w:val="left"/>
            </w:pPr>
            <w:r>
              <w:t xml:space="preserve">Direct DSS outreach + UUK Charter webinar + NatWest network intros</w:t>
            </w:r>
          </w:p>
        </w:tc>
        <w:tc>
          <w:tcPr/>
          <w:p>
            <w:pPr>
              <w:pStyle w:val="Compact"/>
              <w:jc w:val="left"/>
            </w:pPr>
            <w:r>
              <w:t xml:space="preserve">12-week free pilot → paid SaaS</w:t>
            </w:r>
          </w:p>
        </w:tc>
      </w:tr>
      <w:tr>
        <w:tc>
          <w:tcPr/>
          <w:p>
            <w:pPr>
              <w:pStyle w:val="Compact"/>
              <w:jc w:val="left"/>
            </w:pPr>
            <w:r>
              <w:rPr>
                <w:bCs/>
                <w:b/>
              </w:rPr>
              <w:t xml:space="preserve">NHS ICBs</w:t>
            </w:r>
          </w:p>
        </w:tc>
        <w:tc>
          <w:tcPr/>
          <w:p>
            <w:pPr>
              <w:pStyle w:val="Compact"/>
              <w:jc w:val="left"/>
            </w:pPr>
            <w:r>
              <w:t xml:space="preserve">"Population-level student wellbeing data, anonymised and audit-ready."</w:t>
            </w:r>
          </w:p>
        </w:tc>
        <w:tc>
          <w:tcPr/>
          <w:p>
            <w:pPr>
              <w:pStyle w:val="Compact"/>
              <w:jc w:val="left"/>
            </w:pPr>
            <w:r>
              <w:t xml:space="preserve">Direct outreach to MH commissioners</w:t>
            </w:r>
          </w:p>
        </w:tc>
        <w:tc>
          <w:tcPr/>
          <w:p>
            <w:pPr>
              <w:pStyle w:val="Compact"/>
              <w:jc w:val="left"/>
            </w:pPr>
            <w:r>
              <w:t xml:space="preserve">Joint pilot with funded HEIs</w:t>
            </w:r>
          </w:p>
        </w:tc>
      </w:tr>
    </w:tbl>
    <w:bookmarkEnd w:id="47"/>
    <w:bookmarkStart w:id="48" w:name="b2b-pilot-conversion-track-record-live"/>
    <w:p>
      <w:pPr>
        <w:pStyle w:val="Heading3"/>
      </w:pPr>
      <w:r>
        <w:t xml:space="preserve">B2B pilot conversion track-record (live)</w:t>
      </w:r>
    </w:p>
    <w:p>
      <w:pPr>
        <w:numPr>
          <w:ilvl w:val="0"/>
          <w:numId w:val="1011"/>
        </w:numPr>
        <w:pStyle w:val="Compact"/>
      </w:pPr>
      <w:r>
        <w:rPr>
          <w:bCs/>
          <w:b/>
        </w:rPr>
        <w:t xml:space="preserve">University of Bedfordshire</w:t>
      </w:r>
      <w:r>
        <w:t xml:space="preserve"> </w:t>
      </w:r>
      <w:r>
        <w:t xml:space="preserve">— anchor pilot discussion currently in progress. Lead founder served two terms as SU President there (2021–2023); direct relationships with student services and safeguarding leads.</w:t>
      </w:r>
    </w:p>
    <w:p>
      <w:pPr>
        <w:numPr>
          <w:ilvl w:val="0"/>
          <w:numId w:val="1011"/>
        </w:numPr>
        <w:pStyle w:val="Compact"/>
      </w:pPr>
      <w:r>
        <w:rPr>
          <w:bCs/>
          <w:b/>
        </w:rPr>
        <w:t xml:space="preserve">Two further peer institutions</w:t>
      </w:r>
      <w:r>
        <w:t xml:space="preserve"> </w:t>
      </w:r>
      <w:r>
        <w:t xml:space="preserve">— early-stage pilot scoping (anonymised for now).</w:t>
      </w:r>
    </w:p>
    <w:p>
      <w:pPr>
        <w:numPr>
          <w:ilvl w:val="0"/>
          <w:numId w:val="1011"/>
        </w:numPr>
        <w:pStyle w:val="Compact"/>
      </w:pPr>
      <w:r>
        <w:rPr>
          <w:bCs/>
          <w:b/>
        </w:rPr>
        <w:t xml:space="preserve">Beta cohort active</w:t>
      </w:r>
      <w:r>
        <w:t xml:space="preserve"> </w:t>
      </w:r>
      <w:r>
        <w:t xml:space="preserve">— 50 students across 3 universities use DEQUAD weekly.</w:t>
      </w:r>
    </w:p>
    <w:bookmarkEnd w:id="48"/>
    <w:bookmarkStart w:id="49" w:name="y1-marketing-spend-3600"/>
    <w:p>
      <w:pPr>
        <w:pStyle w:val="Heading3"/>
      </w:pPr>
      <w:r>
        <w:t xml:space="preserve">Y1 marketing spend: £3,600</w:t>
      </w:r>
    </w:p>
    <w:p>
      <w:pPr>
        <w:pStyle w:val="FirstParagraph"/>
      </w:pPr>
      <w:r>
        <w:t xml:space="preserve">Only ~30% of revenue because (a) founder organic outreach is the primary B2B channel and (b) the NatWest network gives warm introductions to university IT/wellbeing leads.</w:t>
      </w:r>
    </w:p>
    <w:p>
      <w:r>
        <w:pict>
          <v:rect style="width:0;height:1.5pt" o:hralign="center" o:hrstd="t" o:hr="t"/>
        </w:pict>
      </w:r>
    </w:p>
    <w:bookmarkEnd w:id="49"/>
    <w:bookmarkEnd w:id="50"/>
    <w:bookmarkStart w:id="55" w:name="page-7--founders"/>
    <w:p>
      <w:pPr>
        <w:pStyle w:val="Heading2"/>
      </w:pPr>
      <w:r>
        <w:t xml:space="preserve">Page 7 — Founders</w:t>
      </w:r>
    </w:p>
    <w:bookmarkStart w:id="51" w:name="X81bff68cf2f4f7f77eebdd2e4ebab197484c156"/>
    <w:p>
      <w:pPr>
        <w:pStyle w:val="Heading3"/>
      </w:pPr>
      <w:r>
        <w:t xml:space="preserve">Yusuf Quadri — CEO / Product &amp; Safeguarding Lead</w:t>
      </w:r>
    </w:p>
    <w:p>
      <w:pPr>
        <w:numPr>
          <w:ilvl w:val="0"/>
          <w:numId w:val="1012"/>
        </w:numPr>
        <w:pStyle w:val="Compact"/>
      </w:pPr>
      <w:r>
        <w:t xml:space="preserve">UK-resident, full-time on DEQUAD.</w:t>
      </w:r>
    </w:p>
    <w:p>
      <w:pPr>
        <w:numPr>
          <w:ilvl w:val="0"/>
          <w:numId w:val="1012"/>
        </w:numPr>
        <w:pStyle w:val="Compact"/>
      </w:pPr>
      <w:r>
        <w:rPr>
          <w:bCs/>
          <w:b/>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anchor pilot relationship with the same university.</w:t>
      </w:r>
    </w:p>
    <w:p>
      <w:pPr>
        <w:numPr>
          <w:ilvl w:val="0"/>
          <w:numId w:val="1012"/>
        </w:numPr>
        <w:pStyle w:val="Compact"/>
      </w:pPr>
      <w:r>
        <w:t xml:space="preserve">Completed the</w:t>
      </w:r>
      <w:r>
        <w:t xml:space="preserve"> </w:t>
      </w:r>
      <w:r>
        <w:rPr>
          <w:bCs/>
          <w:b/>
        </w:rPr>
        <w:t xml:space="preserve">Santander Universities Pre-Incubator programme</w:t>
      </w:r>
      <w:r>
        <w:t xml:space="preserve"> </w:t>
      </w:r>
      <w:r>
        <w:t xml:space="preserve">in 2025; admitted to the</w:t>
      </w:r>
      <w:r>
        <w:t xml:space="preserve"> </w:t>
      </w:r>
      <w:r>
        <w:rPr>
          <w:bCs/>
          <w:b/>
        </w:rPr>
        <w:t xml:space="preserve">NatWest Accelerator (London cohort)</w:t>
      </w:r>
      <w:r>
        <w:t xml:space="preserve"> </w:t>
      </w:r>
      <w:r>
        <w:t xml:space="preserve">on 16 March 2026.</w:t>
      </w:r>
    </w:p>
    <w:p>
      <w:pPr>
        <w:numPr>
          <w:ilvl w:val="0"/>
          <w:numId w:val="1012"/>
        </w:numPr>
        <w:pStyle w:val="Compact"/>
      </w:pPr>
      <w:r>
        <w:rPr>
          <w:bCs/>
          <w:b/>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numPr>
          <w:ilvl w:val="0"/>
          <w:numId w:val="1012"/>
        </w:numPr>
        <w:pStyle w:val="Compact"/>
      </w:pPr>
      <w:r>
        <w:t xml:space="preserve">Built and shipped the entire MVP at dequad.co.uk.</w:t>
      </w:r>
    </w:p>
    <w:p>
      <w:pPr>
        <w:numPr>
          <w:ilvl w:val="0"/>
          <w:numId w:val="1012"/>
        </w:numPr>
        <w:pStyle w:val="Compact"/>
      </w:pPr>
      <w:r>
        <w:t xml:space="preserve">Owns the safeguarding policy (Appendix E — DPIA, Appendix I — OSA-2023 compliance).</w:t>
      </w:r>
    </w:p>
    <w:p>
      <w:pPr>
        <w:numPr>
          <w:ilvl w:val="0"/>
          <w:numId w:val="1012"/>
        </w:numPr>
        <w:pStyle w:val="Compact"/>
      </w:pPr>
      <w:r>
        <w:t xml:space="preserve">Owns university partnerships and the NatWest Accelerator relationship.</w:t>
      </w:r>
    </w:p>
    <w:p>
      <w:pPr>
        <w:numPr>
          <w:ilvl w:val="0"/>
          <w:numId w:val="1012"/>
        </w:numPr>
        <w:pStyle w:val="Compact"/>
      </w:pPr>
      <w:r>
        <w:t xml:space="preserve">Co-founder cash contribution:</w:t>
      </w:r>
      <w:r>
        <w:t xml:space="preserve"> </w:t>
      </w:r>
      <w:r>
        <w:rPr>
          <w:bCs/>
          <w:b/>
        </w:rPr>
        <w:t xml:space="preserve">£3,000</w:t>
      </w:r>
      <w:r>
        <w:t xml:space="preserve"> </w:t>
      </w:r>
      <w:r>
        <w:t xml:space="preserve">of the £6,000 founder capital.</w:t>
      </w:r>
    </w:p>
    <w:bookmarkEnd w:id="51"/>
    <w:bookmarkStart w:id="52" w:name="Xad80ffb143cf235eb8a0427b64430120777b32e"/>
    <w:p>
      <w:pPr>
        <w:pStyle w:val="Heading3"/>
      </w:pPr>
      <w:r>
        <w:t xml:space="preserve">Yusuff Adeagbo — Co-Founder / CTO / Engineering &amp; IT Lead</w:t>
      </w:r>
    </w:p>
    <w:p>
      <w:pPr>
        <w:numPr>
          <w:ilvl w:val="0"/>
          <w:numId w:val="1013"/>
        </w:numPr>
        <w:pStyle w:val="Compact"/>
      </w:pPr>
      <w:r>
        <w:t xml:space="preserve">UK-resident, full-time on DEQUAD.</w:t>
      </w:r>
    </w:p>
    <w:p>
      <w:pPr>
        <w:numPr>
          <w:ilvl w:val="0"/>
          <w:numId w:val="1013"/>
        </w:numPr>
        <w:pStyle w:val="Compact"/>
      </w:pPr>
      <w:r>
        <w:rPr>
          <w:bCs/>
          <w:b/>
        </w:rPr>
        <w:t xml:space="preserve">MSc Information Technology with Project Management — University of the West of Scotland</w:t>
      </w:r>
      <w:r>
        <w:t xml:space="preserve">.</w:t>
      </w:r>
    </w:p>
    <w:p>
      <w:pPr>
        <w:numPr>
          <w:ilvl w:val="0"/>
          <w:numId w:val="1013"/>
        </w:numPr>
        <w:pStyle w:val="Compact"/>
      </w:pPr>
      <w:r>
        <w:rPr>
          <w:bCs/>
          <w:b/>
        </w:rPr>
        <w:t xml:space="preserve">Higher National Diploma in Computer Science</w:t>
      </w:r>
      <w:r>
        <w:t xml:space="preserve"> </w:t>
      </w:r>
      <w:r>
        <w:t xml:space="preserve">(prior).</w:t>
      </w:r>
    </w:p>
    <w:p>
      <w:pPr>
        <w:numPr>
          <w:ilvl w:val="0"/>
          <w:numId w:val="1013"/>
        </w:numPr>
        <w:pStyle w:val="Compact"/>
      </w:pPr>
      <w:r>
        <w:t xml:space="preserve">Multi-disciplinary skill set: full-stack engineering, IT support, UI/UX design, graphic design, digital marketing (e-commerce), IT business analysis.</w:t>
      </w:r>
    </w:p>
    <w:p>
      <w:pPr>
        <w:numPr>
          <w:ilvl w:val="0"/>
          <w:numId w:val="1013"/>
        </w:numPr>
        <w:pStyle w:val="Compact"/>
      </w:pPr>
      <w:r>
        <w:t xml:space="preserve">Will own the engineering hiring pipeline, infrastructure security, and the R&amp;D claim leadership.</w:t>
      </w:r>
    </w:p>
    <w:p>
      <w:pPr>
        <w:numPr>
          <w:ilvl w:val="0"/>
          <w:numId w:val="1013"/>
        </w:numPr>
        <w:pStyle w:val="Compact"/>
      </w:pPr>
      <w:r>
        <w:t xml:space="preserve">Co-founder cash contribution:</w:t>
      </w:r>
      <w:r>
        <w:t xml:space="preserve"> </w:t>
      </w:r>
      <w:r>
        <w:rPr>
          <w:bCs/>
          <w:b/>
        </w:rPr>
        <w:t xml:space="preserve">£3,000</w:t>
      </w:r>
      <w:r>
        <w:t xml:space="preserve"> </w:t>
      </w:r>
      <w:r>
        <w:t xml:space="preserve">of the £6,000 founder capital.</w:t>
      </w:r>
    </w:p>
    <w:p>
      <w:pPr>
        <w:numPr>
          <w:ilvl w:val="0"/>
          <w:numId w:val="1013"/>
        </w:numPr>
        <w:pStyle w:val="Compact"/>
      </w:pPr>
      <w:r>
        <w:t xml:space="preserve">Full CV at Appendix B-2 (</w:t>
      </w:r>
      <w:r>
        <w:rPr>
          <w:rStyle w:val="VerbatimChar"/>
        </w:rPr>
        <w:t xml:space="preserve">B_cofounder_cv.pdf</w:t>
      </w:r>
      <w:r>
        <w:t xml:space="preserve">).</w:t>
      </w:r>
    </w:p>
    <w:bookmarkEnd w:id="52"/>
    <w:bookmarkStart w:id="53" w:name="X8f050322ef14b4fac3d06a04b074dee21559ea9"/>
    <w:p>
      <w:pPr>
        <w:pStyle w:val="Heading3"/>
      </w:pPr>
      <w:r>
        <w:t xml:space="preserve">Wider founding team — joining at incorporation (EMI options,</w:t>
      </w:r>
      <w:r>
        <w:t xml:space="preserve"> </w:t>
      </w:r>
      <w:r>
        <w:rPr>
          <w:bCs/>
          <w:b/>
        </w:rPr>
        <w:t xml:space="preserve">no Y1 salary</w:t>
      </w:r>
      <w:r>
        <w:t xml:space="preserve">)</w:t>
      </w:r>
    </w:p>
    <w:p>
      <w:pPr>
        <w:numPr>
          <w:ilvl w:val="0"/>
          <w:numId w:val="1014"/>
        </w:numPr>
        <w:pStyle w:val="Compact"/>
      </w:pPr>
      <w:r>
        <w:rPr>
          <w:bCs/>
          <w:b/>
        </w:rPr>
        <w:t xml:space="preserve">Dr Gerald Marfo — Chief Marketing Officer</w:t>
      </w:r>
      <w:r>
        <w:t xml:space="preserve"> </w:t>
      </w:r>
      <w:r>
        <w:t xml:space="preserve">· PhD in Digital Marketing; owns Y1 marketing strategy and measurement.</w:t>
      </w:r>
      <w:r>
        <w:t xml:space="preserve"> </w:t>
      </w:r>
      <w:r>
        <w:rPr>
          <w:bCs/>
          <w:b/>
        </w:rPr>
        <w:t xml:space="preserve">Equity-only Y1</w:t>
      </w:r>
      <w:r>
        <w:t xml:space="preserve">; salaried from Q2 Y2.</w:t>
      </w:r>
    </w:p>
    <w:p>
      <w:pPr>
        <w:numPr>
          <w:ilvl w:val="0"/>
          <w:numId w:val="1014"/>
        </w:numPr>
        <w:pStyle w:val="Compact"/>
      </w:pPr>
      <w:r>
        <w:rPr>
          <w:bCs/>
          <w:b/>
        </w:rPr>
        <w:t xml:space="preserve">Adedapo Ajuwon — Senior Software Engineer</w:t>
      </w:r>
      <w:r>
        <w:t xml:space="preserve"> </w:t>
      </w:r>
      <w:r>
        <w:t xml:space="preserve">· supports CTO on platform engineering, infrastructure, reliability.</w:t>
      </w:r>
      <w:r>
        <w:t xml:space="preserve"> </w:t>
      </w:r>
      <w:r>
        <w:rPr>
          <w:bCs/>
          <w:b/>
        </w:rPr>
        <w:t xml:space="preserve">Equity-only Y1</w:t>
      </w:r>
      <w:r>
        <w:t xml:space="preserve">; salaried from Q1 Y2.</w:t>
      </w:r>
    </w:p>
    <w:p>
      <w:pPr>
        <w:numPr>
          <w:ilvl w:val="0"/>
          <w:numId w:val="1014"/>
        </w:numPr>
        <w:pStyle w:val="Compact"/>
      </w:pPr>
      <w:r>
        <w:rPr>
          <w:bCs/>
          <w:b/>
        </w:rPr>
        <w:t xml:space="preserve">Chinyere Jennifer — Senior Advisor (Programme &amp; Delivery)</w:t>
      </w:r>
      <w:r>
        <w:t xml:space="preserve"> </w:t>
      </w:r>
      <w:r>
        <w:t xml:space="preserve">· Senior PM Consultant at</w:t>
      </w:r>
      <w:r>
        <w:t xml:space="preserve"> </w:t>
      </w:r>
      <w:r>
        <w:rPr>
          <w:bCs/>
          <w:b/>
        </w:rPr>
        <w:t xml:space="preserve">MIGSO-PCUBED</w:t>
      </w:r>
      <w:r>
        <w:t xml:space="preserve"> </w:t>
      </w:r>
      <w:r>
        <w:t xml:space="preserve">with LLM background.</w:t>
      </w:r>
      <w:r>
        <w:t xml:space="preserve"> </w:t>
      </w:r>
      <w:r>
        <w:rPr>
          <w:bCs/>
          <w:b/>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53"/>
    <w:bookmarkStart w:id="54" w:name="y1-founder-compensation"/>
    <w:p>
      <w:pPr>
        <w:pStyle w:val="Heading3"/>
      </w:pPr>
      <w:r>
        <w:t xml:space="preserve">Y1 founder compensation</w:t>
      </w:r>
    </w:p>
    <w:p>
      <w:pPr>
        <w:numPr>
          <w:ilvl w:val="0"/>
          <w:numId w:val="1015"/>
        </w:numPr>
        <w:pStyle w:val="Compact"/>
      </w:pPr>
      <w:r>
        <w:t xml:space="preserve">£0 in M1–M6 (Jun–Nov 2026) (personal savings).</w:t>
      </w:r>
    </w:p>
    <w:p>
      <w:pPr>
        <w:numPr>
          <w:ilvl w:val="0"/>
          <w:numId w:val="1015"/>
        </w:numPr>
        <w:pStyle w:val="Compact"/>
      </w:pPr>
      <w:r>
        <w:t xml:space="preserve">£1,500/month each from</w:t>
      </w:r>
      <w:r>
        <w:t xml:space="preserve"> </w:t>
      </w:r>
      <w:r>
        <w:rPr>
          <w:bCs/>
          <w:b/>
        </w:rPr>
        <w:t xml:space="preserve">M7 (Dec 2026)</w:t>
      </w:r>
      <w:r>
        <w:t xml:space="preserve"> </w:t>
      </w:r>
      <w:r>
        <w:t xml:space="preserve">once the £150k pre-seed bridge lands.</w:t>
      </w:r>
    </w:p>
    <w:p>
      <w:pPr>
        <w:numPr>
          <w:ilvl w:val="0"/>
          <w:numId w:val="1015"/>
        </w:numPr>
        <w:pStyle w:val="Compact"/>
      </w:pPr>
      <w:r>
        <w:t xml:space="preserve">Materially below market — signals genuine founder commitment.</w:t>
      </w:r>
    </w:p>
    <w:p>
      <w:r>
        <w:pict>
          <v:rect style="width:0;height:1.5pt" o:hralign="center" o:hrstd="t" o:hr="t"/>
        </w:pict>
      </w:r>
    </w:p>
    <w:bookmarkEnd w:id="54"/>
    <w:bookmarkEnd w:id="55"/>
    <w:bookmarkStart w:id="56" w:name="page-8--funding-ladder"/>
    <w:p>
      <w:pPr>
        <w:pStyle w:val="Heading2"/>
      </w:pPr>
      <w:r>
        <w:t xml:space="preserve">Page 8 — Funding ladder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t xml:space="preserve">Founder equity (£3,000 × 2)</w:t>
            </w:r>
          </w:p>
        </w:tc>
        <w:tc>
          <w:tcPr/>
          <w:p>
            <w:pPr>
              <w:pStyle w:val="Compact"/>
              <w:jc w:val="left"/>
            </w:pPr>
            <w:r>
              <w:t xml:space="preserve">Day 1</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t xml:space="preserve">R&amp;D tax credit</w:t>
            </w:r>
          </w:p>
        </w:tc>
        <w:tc>
          <w:tcPr/>
          <w:p>
            <w:pPr>
              <w:pStyle w:val="Compact"/>
              <w:jc w:val="left"/>
            </w:pPr>
            <w:r>
              <w:t xml:space="preserve">End Y1</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Dec 2026 (M7)</w:t>
            </w:r>
            <w:r>
              <w:t xml:space="preserve"> </w:t>
            </w:r>
            <w:r>
              <w:t xml:space="preserve">— after the 3-month Bedfordshire pilot completes and conversion discussions open</w:t>
            </w:r>
          </w:p>
        </w:tc>
        <w:tc>
          <w:tcPr/>
          <w:p>
            <w:pPr>
              <w:pStyle w:val="Compact"/>
              <w:jc w:val="right"/>
            </w:pPr>
            <w:r>
              <w:rPr>
                <w:bCs/>
                <w:b/>
              </w:rPr>
              <w:t xml:space="preserve">£150,000</w:t>
            </w:r>
          </w:p>
        </w:tc>
        <w:tc>
          <w:tcPr/>
          <w:p>
            <w:pPr>
              <w:pStyle w:val="Compact"/>
              <w:jc w:val="left"/>
            </w:pPr>
            <w:r>
              <w:t xml:space="preserve">First 4 hires, 18-month runway, dual mobile builds.</w:t>
            </w:r>
          </w:p>
        </w:tc>
      </w:tr>
      <w:tr>
        <w:tc>
          <w:tcPr/>
          <w:p>
            <w:pPr>
              <w:pStyle w:val="Compact"/>
              <w:jc w:val="left"/>
            </w:pPr>
            <w:r>
              <w:t xml:space="preserve">Seed round</w:t>
            </w:r>
          </w:p>
        </w:tc>
        <w:tc>
          <w:tcPr/>
          <w:p>
            <w:pPr>
              <w:pStyle w:val="Compact"/>
              <w:jc w:val="left"/>
            </w:pPr>
            <w:r>
              <w:t xml:space="preserve">Q2 Y2</w:t>
            </w:r>
          </w:p>
        </w:tc>
        <w:tc>
          <w:tcPr/>
          <w:p>
            <w:pPr>
              <w:pStyle w:val="Compact"/>
              <w:jc w:val="right"/>
            </w:pPr>
            <w:r>
              <w:t xml:space="preserve">£750,000</w:t>
            </w:r>
          </w:p>
        </w:tc>
        <w:tc>
          <w:tcPr/>
          <w:p>
            <w:pPr>
              <w:pStyle w:val="Compact"/>
              <w:jc w:val="left"/>
            </w:pPr>
            <w:r>
              <w:t xml:space="preserve">20-uni scale, ML team, NHS-ICB channel.</w:t>
            </w:r>
          </w:p>
        </w:tc>
      </w:tr>
      <w:tr>
        <w:tc>
          <w:tcPr/>
          <w:p>
            <w:pPr>
              <w:pStyle w:val="Compact"/>
              <w:jc w:val="left"/>
            </w:pPr>
            <w:r>
              <w:t xml:space="preserve">Series A</w:t>
            </w:r>
          </w:p>
        </w:tc>
        <w:tc>
          <w:tcPr/>
          <w:p>
            <w:pPr>
              <w:pStyle w:val="Compact"/>
              <w:jc w:val="left"/>
            </w:pPr>
            <w:r>
              <w:t xml:space="preserve">Q1 Y4</w:t>
            </w:r>
          </w:p>
        </w:tc>
        <w:tc>
          <w:tcPr/>
          <w:p>
            <w:pPr>
              <w:pStyle w:val="Compact"/>
              <w:jc w:val="right"/>
            </w:pPr>
            <w:r>
              <w:t xml:space="preserve">£3–5m</w:t>
            </w:r>
          </w:p>
        </w:tc>
        <w:tc>
          <w:tcPr/>
          <w:p>
            <w:pPr>
              <w:pStyle w:val="Compact"/>
              <w:jc w:val="left"/>
            </w:pPr>
            <w:r>
              <w:t xml:space="preserve">EU + AU launch, federated-learning, 30+ FTE.</w:t>
            </w:r>
          </w:p>
        </w:tc>
      </w:tr>
    </w:tbl>
    <w:p>
      <w:pPr>
        <w:pStyle w:val="BodyText"/>
      </w:pPr>
      <w:r>
        <w:t xml:space="preserve">The</w:t>
      </w:r>
      <w:r>
        <w:t xml:space="preserve"> </w:t>
      </w:r>
      <w:r>
        <w:rPr>
          <w:bCs/>
          <w:b/>
        </w:rPr>
        <w:t xml:space="preserve">pre-seed is gated on the 3-month Bedfordshire pilot completing in Nov 2026 (M6) with positive outcome data</w:t>
      </w:r>
      <w:r>
        <w:t xml:space="preserve"> </w:t>
      </w:r>
      <w:r>
        <w:t xml:space="preserve">— the round will only be approached after that institution provides commercial validation (pilot-conversion conversation opens Dec 2026). This is deliberate; it forces customer-led growth.</w:t>
      </w:r>
    </w:p>
    <w:p>
      <w:r>
        <w:pict>
          <v:rect style="width:0;height:1.5pt" o:hralign="center" o:hrstd="t" o:hr="t"/>
        </w:pict>
      </w:r>
    </w:p>
    <w:bookmarkEnd w:id="56"/>
    <w:bookmarkStart w:id="58" w:name="X5917cdd20dfcecd55fd46fde6bb13899ed2d7dc"/>
    <w:p>
      <w:pPr>
        <w:pStyle w:val="Heading2"/>
      </w:pPr>
      <w:r>
        <w:t xml:space="preserve">Page 9 — Year-1 cash flow (the critical view)</w:t>
      </w:r>
    </w:p>
    <w:bookmarkStart w:id="57" w:name="X5b863953d5abcf2e71f724824217204dffcc002"/>
    <w:p>
      <w:pPr>
        <w:pStyle w:val="Heading3"/>
      </w:pPr>
      <w:r>
        <w:t xml:space="preserve">Monthly closing cash balance is positive every single month of Year 1</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jc w:val="left"/>
            </w:pPr>
            <w:r>
              <w:rPr>
                <w:bCs/>
                <w:b/>
              </w:rPr>
              <w:t xml:space="preserve">M1 (Jun 2026)</w:t>
            </w:r>
            <w:r>
              <w:t xml:space="preserve"> </w:t>
            </w:r>
            <w:r>
              <w:t xml:space="preserve">— incorporation</w:t>
            </w:r>
          </w:p>
        </w:tc>
        <w:tc>
          <w:tcPr/>
          <w:p>
            <w:pPr>
              <w:pStyle w:val="Compact"/>
              <w:jc w:val="right"/>
            </w:pPr>
            <w:r>
              <w:t xml:space="preserve">£6,000 founder</w:t>
            </w:r>
          </w:p>
        </w:tc>
        <w:tc>
          <w:tcPr/>
          <w:p>
            <w:pPr>
              <w:pStyle w:val="Compact"/>
              <w:jc w:val="right"/>
            </w:pPr>
            <w:r>
              <w:t xml:space="preserve">(~£1,090)</w:t>
            </w:r>
          </w:p>
        </w:tc>
        <w:tc>
          <w:tcPr/>
          <w:p>
            <w:pPr>
              <w:pStyle w:val="Compact"/>
              <w:jc w:val="right"/>
            </w:pPr>
            <w:r>
              <w:rPr>
                <w:bCs/>
                <w:b/>
              </w:rPr>
              <w:t xml:space="preserve">£4,910</w:t>
            </w:r>
          </w:p>
        </w:tc>
      </w:tr>
      <w:tr>
        <w:tc>
          <w:tcPr/>
          <w:p>
            <w:pPr>
              <w:pStyle w:val="Compact"/>
              <w:jc w:val="left"/>
            </w:pPr>
            <w:r>
              <w:t xml:space="preserve">M2 (Jul 2026)</w:t>
            </w:r>
          </w:p>
        </w:tc>
        <w:tc>
          <w:tcPr/>
          <w:p>
            <w:pPr>
              <w:pStyle w:val="Compact"/>
              <w:jc w:val="right"/>
            </w:pPr>
            <w:r>
              <w:t xml:space="preserve">—</w:t>
            </w:r>
          </w:p>
        </w:tc>
        <w:tc>
          <w:tcPr/>
          <w:p>
            <w:pPr>
              <w:pStyle w:val="Compact"/>
              <w:jc w:val="right"/>
            </w:pPr>
            <w:r>
              <w:t xml:space="preserve">(~£820)</w:t>
            </w:r>
          </w:p>
        </w:tc>
        <w:tc>
          <w:tcPr/>
          <w:p>
            <w:pPr>
              <w:pStyle w:val="Compact"/>
              <w:jc w:val="right"/>
            </w:pPr>
            <w:r>
              <w:rPr>
                <w:bCs/>
                <w:b/>
              </w:rPr>
              <w:t xml:space="preserve">£4,090</w:t>
            </w:r>
          </w:p>
        </w:tc>
      </w:tr>
      <w:tr>
        <w:tc>
          <w:tcPr/>
          <w:p>
            <w:pPr>
              <w:pStyle w:val="Compact"/>
              <w:jc w:val="left"/>
            </w:pPr>
            <w:r>
              <w:t xml:space="preserve">M3 (Aug 2026)</w:t>
            </w:r>
          </w:p>
        </w:tc>
        <w:tc>
          <w:tcPr/>
          <w:p>
            <w:pPr>
              <w:pStyle w:val="Compact"/>
              <w:jc w:val="right"/>
            </w:pPr>
            <w:r>
              <w:t xml:space="preserve">£200 sales</w:t>
            </w:r>
          </w:p>
        </w:tc>
        <w:tc>
          <w:tcPr/>
          <w:p>
            <w:pPr>
              <w:pStyle w:val="Compact"/>
              <w:jc w:val="right"/>
            </w:pPr>
            <w:r>
              <w:t xml:space="preserve">(~£860)</w:t>
            </w:r>
          </w:p>
        </w:tc>
        <w:tc>
          <w:tcPr/>
          <w:p>
            <w:pPr>
              <w:pStyle w:val="Compact"/>
              <w:jc w:val="right"/>
            </w:pPr>
            <w:r>
              <w:rPr>
                <w:bCs/>
                <w:b/>
              </w:rPr>
              <w:t xml:space="preserve">£3,430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£350</w:t>
            </w:r>
          </w:p>
        </w:tc>
        <w:tc>
          <w:tcPr/>
          <w:p>
            <w:pPr>
              <w:pStyle w:val="Compact"/>
              <w:jc w:val="right"/>
            </w:pPr>
            <w:r>
              <w:t xml:space="preserve">(~£780)</w:t>
            </w:r>
          </w:p>
        </w:tc>
        <w:tc>
          <w:tcPr/>
          <w:p>
            <w:pPr>
              <w:pStyle w:val="Compact"/>
              <w:jc w:val="right"/>
            </w:pPr>
            <w:r>
              <w:rPr>
                <w:bCs/>
                <w:b/>
              </w:rPr>
              <w:t xml:space="preserve">£3,000</w:t>
            </w:r>
          </w:p>
        </w:tc>
      </w:tr>
      <w:tr>
        <w:tc>
          <w:tcPr/>
          <w:p>
            <w:pPr>
              <w:pStyle w:val="Compact"/>
              <w:jc w:val="left"/>
            </w:pPr>
            <w:r>
              <w:t xml:space="preserve">M5 (Oct 2026) — pilot month 2</w:t>
            </w:r>
          </w:p>
        </w:tc>
        <w:tc>
          <w:tcPr/>
          <w:p>
            <w:pPr>
              <w:pStyle w:val="Compact"/>
              <w:jc w:val="right"/>
            </w:pPr>
            <w:r>
              <w:t xml:space="preserve">£500</w:t>
            </w:r>
          </w:p>
        </w:tc>
        <w:tc>
          <w:tcPr/>
          <w:p>
            <w:pPr>
              <w:pStyle w:val="Compact"/>
              <w:jc w:val="right"/>
            </w:pPr>
            <w:r>
              <w:t xml:space="preserve">(~£780)</w:t>
            </w:r>
          </w:p>
        </w:tc>
        <w:tc>
          <w:tcPr/>
          <w:p>
            <w:pPr>
              <w:pStyle w:val="Compact"/>
              <w:jc w:val="right"/>
            </w:pPr>
            <w:r>
              <w:rPr>
                <w:bCs/>
                <w:b/>
              </w:rPr>
              <w:t xml:space="preserve">£2,720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t xml:space="preserve">£700</w:t>
            </w:r>
          </w:p>
        </w:tc>
        <w:tc>
          <w:tcPr/>
          <w:p>
            <w:pPr>
              <w:pStyle w:val="Compact"/>
              <w:jc w:val="right"/>
            </w:pPr>
            <w:r>
              <w:t xml:space="preserve">(~£750)</w:t>
            </w:r>
          </w:p>
        </w:tc>
        <w:tc>
          <w:tcPr/>
          <w:p>
            <w:pPr>
              <w:pStyle w:val="Compact"/>
              <w:jc w:val="right"/>
            </w:pPr>
            <w:r>
              <w:rPr>
                <w:bCs/>
                <w:b/>
              </w:rPr>
              <w:t xml:space="preserve">£2,670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£150,800</w:t>
            </w:r>
          </w:p>
        </w:tc>
        <w:tc>
          <w:tcPr/>
          <w:p>
            <w:pPr>
              <w:pStyle w:val="Compact"/>
              <w:jc w:val="right"/>
            </w:pPr>
            <w:r>
              <w:t xml:space="preserve">(£4,830)</w:t>
            </w:r>
          </w:p>
        </w:tc>
        <w:tc>
          <w:tcPr/>
          <w:p>
            <w:pPr>
              <w:pStyle w:val="Compact"/>
              <w:jc w:val="right"/>
            </w:pPr>
            <w:r>
              <w:rPr>
                <w:bCs/>
                <w:b/>
              </w:rPr>
              <w:t xml:space="preserve">£148,640</w:t>
            </w:r>
          </w:p>
        </w:tc>
      </w:tr>
      <w:tr>
        <w:tc>
          <w:tcPr/>
          <w:p>
            <w:pPr>
              <w:pStyle w:val="Compact"/>
              <w:jc w:val="left"/>
            </w:pPr>
            <w:r>
              <w:t xml:space="preserve">M8 (Jan 2027)</w:t>
            </w:r>
          </w:p>
        </w:tc>
        <w:tc>
          <w:tcPr/>
          <w:p>
            <w:pPr>
              <w:pStyle w:val="Compact"/>
              <w:jc w:val="right"/>
            </w:pPr>
            <w:r>
              <w:t xml:space="preserve">£1,100</w:t>
            </w:r>
          </w:p>
        </w:tc>
        <w:tc>
          <w:tcPr/>
          <w:p>
            <w:pPr>
              <w:pStyle w:val="Compact"/>
              <w:jc w:val="right"/>
            </w:pPr>
            <w:r>
              <w:t xml:space="preserve">(£4,750)</w:t>
            </w:r>
          </w:p>
        </w:tc>
        <w:tc>
          <w:tcPr/>
          <w:p>
            <w:pPr>
              <w:pStyle w:val="Compact"/>
              <w:jc w:val="right"/>
            </w:pPr>
            <w:r>
              <w:rPr>
                <w:bCs/>
                <w:b/>
              </w:rPr>
              <w:t xml:space="preserve">£144,990</w:t>
            </w:r>
          </w:p>
        </w:tc>
      </w:tr>
      <w:tr>
        <w:tc>
          <w:tcPr/>
          <w:p>
            <w:pPr>
              <w:pStyle w:val="Compact"/>
              <w:jc w:val="left"/>
            </w:pPr>
            <w:r>
              <w:t xml:space="preserve">M9 (Feb 2027)</w:t>
            </w:r>
          </w:p>
        </w:tc>
        <w:tc>
          <w:tcPr/>
          <w:p>
            <w:pPr>
              <w:pStyle w:val="Compact"/>
              <w:jc w:val="right"/>
            </w:pPr>
            <w:r>
              <w:t xml:space="preserve">£1,350</w:t>
            </w:r>
          </w:p>
        </w:tc>
        <w:tc>
          <w:tcPr/>
          <w:p>
            <w:pPr>
              <w:pStyle w:val="Compact"/>
              <w:jc w:val="right"/>
            </w:pPr>
            <w:r>
              <w:t xml:space="preserve">(£4,750)</w:t>
            </w:r>
          </w:p>
        </w:tc>
        <w:tc>
          <w:tcPr/>
          <w:p>
            <w:pPr>
              <w:pStyle w:val="Compact"/>
              <w:jc w:val="right"/>
            </w:pPr>
            <w:r>
              <w:rPr>
                <w:bCs/>
                <w:b/>
              </w:rPr>
              <w:t xml:space="preserve">£141,590</w:t>
            </w:r>
          </w:p>
        </w:tc>
      </w:tr>
      <w:tr>
        <w:tc>
          <w:tcPr/>
          <w:p>
            <w:pPr>
              <w:pStyle w:val="Compact"/>
              <w:jc w:val="left"/>
            </w:pPr>
            <w:r>
              <w:t xml:space="preserve">M10 (Mar 2027)</w:t>
            </w:r>
          </w:p>
        </w:tc>
        <w:tc>
          <w:tcPr/>
          <w:p>
            <w:pPr>
              <w:pStyle w:val="Compact"/>
              <w:jc w:val="right"/>
            </w:pPr>
            <w:r>
              <w:t xml:space="preserve">£1,700</w:t>
            </w:r>
          </w:p>
        </w:tc>
        <w:tc>
          <w:tcPr/>
          <w:p>
            <w:pPr>
              <w:pStyle w:val="Compact"/>
              <w:jc w:val="right"/>
            </w:pPr>
            <w:r>
              <w:t xml:space="preserve">(£4,830)</w:t>
            </w:r>
          </w:p>
        </w:tc>
        <w:tc>
          <w:tcPr/>
          <w:p>
            <w:pPr>
              <w:pStyle w:val="Compact"/>
              <w:jc w:val="right"/>
            </w:pPr>
            <w:r>
              <w:rPr>
                <w:bCs/>
                <w:b/>
              </w:rPr>
              <w:t xml:space="preserve">£138,460</w:t>
            </w:r>
          </w:p>
        </w:tc>
      </w:tr>
      <w:tr>
        <w:tc>
          <w:tcPr/>
          <w:p>
            <w:pPr>
              <w:pStyle w:val="Compact"/>
              <w:jc w:val="left"/>
            </w:pPr>
            <w:r>
              <w:t xml:space="preserve">M11 (Apr 2027)</w:t>
            </w:r>
          </w:p>
        </w:tc>
        <w:tc>
          <w:tcPr/>
          <w:p>
            <w:pPr>
              <w:pStyle w:val="Compact"/>
              <w:jc w:val="right"/>
            </w:pPr>
            <w:r>
              <w:t xml:space="preserve">£2,100</w:t>
            </w:r>
          </w:p>
        </w:tc>
        <w:tc>
          <w:tcPr/>
          <w:p>
            <w:pPr>
              <w:pStyle w:val="Compact"/>
              <w:jc w:val="right"/>
            </w:pPr>
            <w:r>
              <w:t xml:space="preserve">(£4,810)</w:t>
            </w:r>
          </w:p>
        </w:tc>
        <w:tc>
          <w:tcPr/>
          <w:p>
            <w:pPr>
              <w:pStyle w:val="Compact"/>
              <w:jc w:val="right"/>
            </w:pPr>
            <w:r>
              <w:rPr>
                <w:bCs/>
                <w:b/>
              </w:rPr>
              <w:t xml:space="preserve">£135,750</w:t>
            </w:r>
          </w:p>
        </w:tc>
      </w:tr>
      <w:tr>
        <w:tc>
          <w:tcPr/>
          <w:p>
            <w:pPr>
              <w:pStyle w:val="Compact"/>
              <w:jc w:val="left"/>
            </w:pPr>
            <w:r>
              <w:rPr>
                <w:bCs/>
                <w:b/>
              </w:rPr>
              <w:t xml:space="preserve">M12 (May 2027)</w:t>
            </w:r>
            <w:r>
              <w:t xml:space="preserve"> </w:t>
            </w:r>
            <w:r>
              <w:t xml:space="preserve">— Y1 close</w:t>
            </w:r>
          </w:p>
        </w:tc>
        <w:tc>
          <w:tcPr/>
          <w:p>
            <w:pPr>
              <w:pStyle w:val="Compact"/>
              <w:jc w:val="right"/>
            </w:pPr>
            <w:r>
              <w:t xml:space="preserve">£3,188</w:t>
            </w:r>
          </w:p>
        </w:tc>
        <w:tc>
          <w:tcPr/>
          <w:p>
            <w:pPr>
              <w:pStyle w:val="Compact"/>
              <w:jc w:val="right"/>
            </w:pPr>
            <w:r>
              <w:t xml:space="preserve">(£5,910)</w:t>
            </w:r>
          </w:p>
        </w:tc>
        <w:tc>
          <w:tcPr/>
          <w:p>
            <w:pPr>
              <w:pStyle w:val="Compact"/>
              <w:jc w:val="right"/>
            </w:pPr>
            <w:r>
              <w:rPr>
                <w:bCs/>
                <w:b/>
              </w:rPr>
              <w:t xml:space="preserve">£133,028</w:t>
            </w:r>
          </w:p>
        </w:tc>
      </w:tr>
    </w:tbl>
    <w:p>
      <w:pPr>
        <w:pStyle w:val="BlockText"/>
      </w:pPr>
      <w:r>
        <w:rPr>
          <w:bCs/>
          <w:b/>
        </w:rPr>
        <w:t xml:space="preserve">The £6,000 founder cash buffer means cash never dips below £2,500</w:t>
      </w:r>
      <w:r>
        <w:t xml:space="preserve"> </w:t>
      </w:r>
      <w:r>
        <w:t xml:space="preserve">in any month before the pre-seed bridge — a significantly more comfortable runway than the £3k starting case. The 3-month Bedfordshire pilot (Sep–Nov 2026, M4–M6) and the M7 (Dec 2026) conversion-conversation window is the single critical commercial event of Year 1, and the founders' direct relationship with the university (via the former SU presidency) is the principal de-risking factor.</w:t>
      </w:r>
    </w:p>
    <w:p>
      <w:pPr>
        <w:pStyle w:val="FirstParagraph"/>
      </w:pPr>
      <w:r>
        <w:t xml:space="preserve">The full monthly schedule is in</w:t>
      </w:r>
      <w:r>
        <w:t xml:space="preserve"> </w:t>
      </w:r>
      <w:r>
        <w:rPr>
          <w:rStyle w:val="VerbatimChar"/>
        </w:rPr>
        <w:t xml:space="preserve">DEQUAD_Financial_Model.xlsx</w:t>
      </w:r>
      <w:r>
        <w:t xml:space="preserve">, sheet "Cash Flow Y1 (mo)".</w:t>
      </w:r>
    </w:p>
    <w:p>
      <w:r>
        <w:pict>
          <v:rect style="width:0;height:1.5pt" o:hralign="center" o:hrstd="t" o:hr="t"/>
        </w:pict>
      </w:r>
    </w:p>
    <w:bookmarkEnd w:id="57"/>
    <w:bookmarkEnd w:id="58"/>
    <w:bookmarkStart w:id="59" w:name="page-10--three-year-pl-summary"/>
    <w:p>
      <w:pPr>
        <w:pStyle w:val="Heading2"/>
      </w:pPr>
      <w:r>
        <w:t xml:space="preserve">Page 10 — Three-year P&amp;L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£11,988</w:t>
            </w:r>
          </w:p>
        </w:tc>
        <w:tc>
          <w:tcPr/>
          <w:p>
            <w:pPr>
              <w:pStyle w:val="Compact"/>
              <w:jc w:val="right"/>
            </w:pPr>
            <w:r>
              <w:t xml:space="preserve">£185,808</w:t>
            </w:r>
          </w:p>
        </w:tc>
        <w:tc>
          <w:tcPr/>
          <w:p>
            <w:pPr>
              <w:pStyle w:val="Compact"/>
              <w:jc w:val="right"/>
            </w:pPr>
            <w:r>
              <w:t xml:space="preserve">£699,280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Gross Profit</w:t>
            </w:r>
          </w:p>
        </w:tc>
        <w:tc>
          <w:tcPr/>
          <w:p>
            <w:pPr>
              <w:pStyle w:val="Compact"/>
              <w:jc w:val="right"/>
            </w:pPr>
            <w:r>
              <w:t xml:space="preserve">£10,548</w:t>
            </w:r>
          </w:p>
        </w:tc>
        <w:tc>
          <w:tcPr/>
          <w:p>
            <w:pPr>
              <w:pStyle w:val="Compact"/>
              <w:jc w:val="right"/>
            </w:pPr>
            <w:r>
              <w:t xml:space="preserve">£170,208</w:t>
            </w:r>
          </w:p>
        </w:tc>
        <w:tc>
          <w:tcPr/>
          <w:p>
            <w:pPr>
              <w:pStyle w:val="Compact"/>
              <w:jc w:val="right"/>
            </w:pPr>
            <w:r>
              <w:t xml:space="preserve">£645,280</w:t>
            </w:r>
          </w:p>
        </w:tc>
      </w:tr>
      <w:tr>
        <w:tc>
          <w:tcPr/>
          <w:p>
            <w:pPr>
              <w:pStyle w:val="Compact"/>
              <w:jc w:val="left"/>
            </w:pPr>
            <w:r>
              <w:t xml:space="preserve">Gross margin %</w:t>
            </w:r>
          </w:p>
        </w:tc>
        <w:tc>
          <w:tcPr/>
          <w:p>
            <w:pPr>
              <w:pStyle w:val="Compact"/>
              <w:jc w:val="right"/>
            </w:pPr>
            <w:r>
              <w:t xml:space="preserve">88.0%</w:t>
            </w:r>
          </w:p>
        </w:tc>
        <w:tc>
          <w:tcPr/>
          <w:p>
            <w:pPr>
              <w:pStyle w:val="Compact"/>
              <w:jc w:val="right"/>
            </w:pPr>
            <w:r>
              <w:t xml:space="preserve">91.6%</w:t>
            </w:r>
          </w:p>
        </w:tc>
        <w:tc>
          <w:tcPr/>
          <w:p>
            <w:pPr>
              <w:pStyle w:val="Compact"/>
              <w:jc w:val="right"/>
            </w:pPr>
            <w:r>
              <w:t xml:space="preserve">92.3%</w:t>
            </w:r>
          </w:p>
        </w:tc>
      </w:tr>
      <w:tr>
        <w:tc>
          <w:tcPr/>
          <w:p>
            <w:pPr>
              <w:pStyle w:val="Compact"/>
              <w:jc w:val="left"/>
            </w:pPr>
            <w:r>
              <w:t xml:space="preserve">Total overheads</w:t>
            </w:r>
          </w:p>
        </w:tc>
        <w:tc>
          <w:tcPr/>
          <w:p>
            <w:pPr>
              <w:pStyle w:val="Compact"/>
              <w:jc w:val="right"/>
            </w:pPr>
            <w:r>
              <w:t xml:space="preserve">(£28,620)</w:t>
            </w:r>
          </w:p>
        </w:tc>
        <w:tc>
          <w:tcPr/>
          <w:p>
            <w:pPr>
              <w:pStyle w:val="Compact"/>
              <w:jc w:val="right"/>
            </w:pPr>
            <w:r>
              <w:t xml:space="preserve">(£231,480)</w:t>
            </w:r>
          </w:p>
        </w:tc>
        <w:tc>
          <w:tcPr/>
          <w:p>
            <w:pPr>
              <w:pStyle w:val="Compact"/>
              <w:jc w:val="right"/>
            </w:pPr>
            <w:r>
              <w:t xml:space="preserve">(£579,260)</w:t>
            </w:r>
          </w:p>
        </w:tc>
      </w:tr>
      <w:tr>
        <w:tc>
          <w:tcPr/>
          <w:p>
            <w:pPr>
              <w:pStyle w:val="Compact"/>
              <w:jc w:val="left"/>
            </w:pPr>
            <w:r>
              <w:rPr>
                <w:bCs/>
                <w:b/>
              </w:rPr>
              <w:t xml:space="preserve">EBITDA</w:t>
            </w:r>
          </w:p>
        </w:tc>
        <w:tc>
          <w:tcPr/>
          <w:p>
            <w:pPr>
              <w:pStyle w:val="Compact"/>
              <w:jc w:val="right"/>
            </w:pPr>
            <w:r>
              <w:rPr>
                <w:bCs/>
                <w:b/>
              </w:rPr>
              <w:t xml:space="preserve">(£18,072)</w:t>
            </w:r>
          </w:p>
        </w:tc>
        <w:tc>
          <w:tcPr/>
          <w:p>
            <w:pPr>
              <w:pStyle w:val="Compact"/>
              <w:jc w:val="right"/>
            </w:pPr>
            <w:r>
              <w:rPr>
                <w:bCs/>
                <w:b/>
              </w:rPr>
              <w:t xml:space="preserve">(£61,272)</w:t>
            </w:r>
          </w:p>
        </w:tc>
        <w:tc>
          <w:tcPr/>
          <w:p>
            <w:pPr>
              <w:pStyle w:val="Compact"/>
              <w:jc w:val="right"/>
            </w:pPr>
            <w:r>
              <w:rPr>
                <w:bCs/>
                <w:b/>
              </w:rPr>
              <w:t xml:space="preserve">£66,020</w:t>
            </w:r>
          </w:p>
        </w:tc>
      </w:tr>
      <w:tr>
        <w:tc>
          <w:tcPr/>
          <w:p>
            <w:pPr>
              <w:pStyle w:val="Compact"/>
              <w:jc w:val="left"/>
            </w:pPr>
            <w:r>
              <w:rPr>
                <w:bCs/>
                <w:b/>
              </w:rPr>
              <w:t xml:space="preserve">Operating profit</w:t>
            </w:r>
          </w:p>
        </w:tc>
        <w:tc>
          <w:tcPr/>
          <w:p>
            <w:pPr>
              <w:pStyle w:val="Compact"/>
              <w:jc w:val="right"/>
            </w:pPr>
            <w:r>
              <w:rPr>
                <w:bCs/>
                <w:b/>
              </w:rPr>
              <w:t xml:space="preserve">(£18,372)</w:t>
            </w:r>
          </w:p>
        </w:tc>
        <w:tc>
          <w:tcPr/>
          <w:p>
            <w:pPr>
              <w:pStyle w:val="Compact"/>
              <w:jc w:val="right"/>
            </w:pPr>
            <w:r>
              <w:rPr>
                <w:bCs/>
                <w:b/>
              </w:rPr>
              <w:t xml:space="preserve">(£62,772)</w:t>
            </w:r>
          </w:p>
        </w:tc>
        <w:tc>
          <w:tcPr/>
          <w:p>
            <w:pPr>
              <w:pStyle w:val="Compact"/>
              <w:jc w:val="right"/>
            </w:pPr>
            <w:r>
              <w:rPr>
                <w:bCs/>
                <w:b/>
              </w:rPr>
              <w:t xml:space="preserve">£61,520</w:t>
            </w:r>
          </w:p>
        </w:tc>
      </w:tr>
    </w:tbl>
    <w:p>
      <w:pPr>
        <w:pStyle w:val="BodyText"/>
      </w:pPr>
      <w:r>
        <w:rPr>
          <w:bCs/>
          <w:b/>
        </w:rPr>
        <w:t xml:space="preserve">Operating profit positive in Q3 Year 3.</w:t>
      </w:r>
      <w:r>
        <w:t xml:space="preserve"> </w:t>
      </w:r>
      <w:r>
        <w:t xml:space="preserve">Cumulative loss before profitability ≈ £81k — small for a venture-funded company because the NatWest Accelerator + lean founder pay materially reduce Y1 + Y2 burn.</w:t>
      </w:r>
    </w:p>
    <w:p>
      <w:r>
        <w:pict>
          <v:rect style="width:0;height:1.5pt" o:hralign="center" o:hrstd="t" o:hr="t"/>
        </w:pict>
      </w:r>
    </w:p>
    <w:bookmarkEnd w:id="59"/>
    <w:bookmarkStart w:id="62" w:name="X8518829934b2301530eab4b3add7eedc292cfcf"/>
    <w:p>
      <w:pPr>
        <w:pStyle w:val="Heading2"/>
      </w:pPr>
      <w:r>
        <w:t xml:space="preserve">Page 11 — Job creation and economic impact</w:t>
      </w:r>
    </w:p>
    <w:bookmarkStart w:id="60"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Founders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Customer Success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Engineering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Safeguarding &amp; Trust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Marketing &amp; Partnerships</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Data / ML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Mobile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Founders' Associate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bCs/>
                <w:b/>
              </w:rPr>
              <w:t xml:space="preserve">Total UK jobs</w:t>
            </w:r>
          </w:p>
        </w:tc>
        <w:tc>
          <w:tcPr/>
          <w:p>
            <w:pPr>
              <w:pStyle w:val="Compact"/>
              <w:jc w:val="right"/>
            </w:pPr>
            <w:r>
              <w:rPr>
                <w:bCs/>
                <w:b/>
              </w:rPr>
              <w:t xml:space="preserve">2</w:t>
            </w:r>
          </w:p>
        </w:tc>
        <w:tc>
          <w:tcPr/>
          <w:p>
            <w:pPr>
              <w:pStyle w:val="Compact"/>
              <w:jc w:val="right"/>
            </w:pPr>
            <w:r>
              <w:rPr>
                <w:bCs/>
                <w:b/>
              </w:rPr>
              <w:t xml:space="preserve">6</w:t>
            </w:r>
          </w:p>
        </w:tc>
        <w:tc>
          <w:tcPr/>
          <w:p>
            <w:pPr>
              <w:pStyle w:val="Compact"/>
              <w:jc w:val="right"/>
            </w:pPr>
            <w:r>
              <w:rPr>
                <w:bCs/>
                <w:b/>
              </w:rPr>
              <w:t xml:space="preserve">12</w:t>
            </w:r>
          </w:p>
        </w:tc>
      </w:tr>
    </w:tbl>
    <w:bookmarkEnd w:id="60"/>
    <w:bookmarkStart w:id="61" w:name="beyond-direct-jobs"/>
    <w:p>
      <w:pPr>
        <w:pStyle w:val="Heading3"/>
      </w:pPr>
      <w:r>
        <w:t xml:space="preserve">Beyond direct jobs</w:t>
      </w:r>
    </w:p>
    <w:p>
      <w:pPr>
        <w:numPr>
          <w:ilvl w:val="0"/>
          <w:numId w:val="1016"/>
        </w:numPr>
        <w:pStyle w:val="Compact"/>
      </w:pPr>
      <w:r>
        <w:rPr>
          <w:bCs/>
          <w:b/>
        </w:rPr>
        <w:t xml:space="preserve">University safeguarding capacity:</w:t>
      </w:r>
      <w:r>
        <w:t xml:space="preserve"> </w:t>
      </w:r>
      <w:r>
        <w:t xml:space="preserve">every institution onboarded gains an early-warning system that increases the practical reach of their existing wellbeing teams.</w:t>
      </w:r>
    </w:p>
    <w:p>
      <w:pPr>
        <w:numPr>
          <w:ilvl w:val="0"/>
          <w:numId w:val="1016"/>
        </w:numPr>
        <w:pStyle w:val="Compact"/>
      </w:pPr>
      <w:r>
        <w:rPr>
          <w:bCs/>
          <w:b/>
        </w:rPr>
        <w:t xml:space="preserve">Student-rep / ambassador programme:</w:t>
      </w:r>
      <w:r>
        <w:t xml:space="preserve"> </w:t>
      </w:r>
      <w:r>
        <w:t xml:space="preserve">~12 paid student ambassadors by end Y3.</w:t>
      </w:r>
    </w:p>
    <w:p>
      <w:pPr>
        <w:numPr>
          <w:ilvl w:val="0"/>
          <w:numId w:val="1016"/>
        </w:numPr>
        <w:pStyle w:val="Compact"/>
      </w:pPr>
      <w:r>
        <w:rPr>
          <w:bCs/>
          <w:b/>
        </w:rPr>
        <w:t xml:space="preserve">NHS ICB pilot (Y3):</w:t>
      </w:r>
      <w:r>
        <w:t xml:space="preserve"> </w:t>
      </w:r>
      <w:r>
        <w:t xml:space="preserve">establishes a public-sector revenue line.</w:t>
      </w:r>
    </w:p>
    <w:p>
      <w:r>
        <w:pict>
          <v:rect style="width:0;height:1.5pt" o:hralign="center" o:hrstd="t" o:hr="t"/>
        </w:pict>
      </w:r>
    </w:p>
    <w:bookmarkEnd w:id="61"/>
    <w:bookmarkEnd w:id="62"/>
    <w:bookmarkStart w:id="63" w:name="page-12--rd-activity-tax-credit-eligible"/>
    <w:p>
      <w:pPr>
        <w:pStyle w:val="Heading2"/>
      </w:pPr>
      <w:r>
        <w:t xml:space="preserve">Page 12 — R&amp;D activity (tax-credit eligible)</w:t>
      </w:r>
    </w:p>
    <w:p>
      <w:pPr>
        <w:pStyle w:val="FirstParagraph"/>
      </w:pPr>
      <w:r>
        <w:t xml:space="preserve">R&amp;D investment is</w:t>
      </w:r>
      <w:r>
        <w:t xml:space="preserve"> </w:t>
      </w:r>
      <w:r>
        <w:rPr>
          <w:bCs/>
          <w:b/>
        </w:rPr>
        <w:t xml:space="preserve">£22.5k (Y1)</w:t>
      </w:r>
      <w:r>
        <w:t xml:space="preserve"> </w:t>
      </w:r>
      <w:r>
        <w:t xml:space="preserve">→</w:t>
      </w:r>
      <w:r>
        <w:t xml:space="preserve"> </w:t>
      </w:r>
      <w:r>
        <w:rPr>
          <w:bCs/>
          <w:b/>
        </w:rPr>
        <w:t xml:space="preserve">£60k (Y2)</w:t>
      </w:r>
      <w:r>
        <w:t xml:space="preserve"> </w:t>
      </w:r>
      <w:r>
        <w:t xml:space="preserve">→</w:t>
      </w:r>
      <w:r>
        <w:t xml:space="preserve"> </w:t>
      </w:r>
      <w:r>
        <w:rPr>
          <w:bCs/>
          <w:b/>
        </w:rPr>
        <w:t xml:space="preserve">£110k (Y3)</w:t>
      </w:r>
      <w:r>
        <w:t xml:space="preserve">, focused on three bets:</w:t>
      </w:r>
    </w:p>
    <w:p>
      <w:pPr>
        <w:numPr>
          <w:ilvl w:val="0"/>
          <w:numId w:val="1017"/>
        </w:numPr>
        <w:pStyle w:val="Compact"/>
      </w:pPr>
      <w:r>
        <w:rPr>
          <w:bCs/>
          <w:b/>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numPr>
          <w:ilvl w:val="0"/>
          <w:numId w:val="1017"/>
        </w:numPr>
        <w:pStyle w:val="Compact"/>
      </w:pPr>
      <w:r>
        <w:rPr>
          <w:bCs/>
          <w:b/>
        </w:rPr>
        <w:t xml:space="preserve">Wellbeing inference &amp; safeguarding triage</w:t>
      </w:r>
      <w:r>
        <w:t xml:space="preserve"> </w:t>
      </w:r>
      <w:r>
        <w:t xml:space="preserve">— PHQ-9-lite mood model + risk-signal NLU + federated learning roadmap.</w:t>
      </w:r>
    </w:p>
    <w:p>
      <w:pPr>
        <w:numPr>
          <w:ilvl w:val="0"/>
          <w:numId w:val="1017"/>
        </w:numPr>
        <w:pStyle w:val="Compact"/>
      </w:pPr>
      <w:r>
        <w:rPr>
          <w:bCs/>
          <w:b/>
        </w:rPr>
        <w:t xml:space="preserve">Privacy &amp; compliance infrastructure</w:t>
      </w:r>
      <w:r>
        <w:t xml:space="preserve"> </w:t>
      </w:r>
      <w:r>
        <w:t xml:space="preserve">— DPIA pipeline, OSA-2023 reporting, hash-based de-identification.</w:t>
      </w:r>
    </w:p>
    <w:p>
      <w:pPr>
        <w:pStyle w:val="FirstParagraph"/>
      </w:pPr>
      <w:r>
        <w:t xml:space="preserve">Estimated SME R&amp;D tax credit recoverable in the following accounting period:</w:t>
      </w:r>
    </w:p>
    <w:p>
      <w:pPr>
        <w:numPr>
          <w:ilvl w:val="0"/>
          <w:numId w:val="1018"/>
        </w:numPr>
        <w:pStyle w:val="Compact"/>
      </w:pPr>
      <w:r>
        <w:t xml:space="preserve">Y1 → ~£3,600</w:t>
      </w:r>
    </w:p>
    <w:p>
      <w:pPr>
        <w:numPr>
          <w:ilvl w:val="0"/>
          <w:numId w:val="1018"/>
        </w:numPr>
        <w:pStyle w:val="Compact"/>
      </w:pPr>
      <w:r>
        <w:t xml:space="preserve">Y2 → ~£9,600</w:t>
      </w:r>
    </w:p>
    <w:p>
      <w:pPr>
        <w:numPr>
          <w:ilvl w:val="0"/>
          <w:numId w:val="1018"/>
        </w:numPr>
        <w:pStyle w:val="Compact"/>
      </w:pPr>
      <w:r>
        <w:t xml:space="preserve">Y3 → ~£17,600</w:t>
      </w:r>
    </w:p>
    <w:p>
      <w:r>
        <w:pict>
          <v:rect style="width:0;height:1.5pt" o:hralign="center" o:hrstd="t" o:hr="t"/>
        </w:pict>
      </w:r>
    </w:p>
    <w:bookmarkEnd w:id="63"/>
    <w:bookmarkStart w:id="65" w:name="X85f7caca5a35be892596d9561d3ed25966a3e83"/>
    <w:p>
      <w:pPr>
        <w:pStyle w:val="Heading2"/>
      </w:pPr>
      <w:r>
        <w:t xml:space="preserve">Page 13 — NatWest Accelerator — why this matters for endorsement</w:t>
      </w:r>
    </w:p>
    <w:p>
      <w:pPr>
        <w:pStyle w:val="FirstParagraph"/>
      </w:pPr>
      <w:r>
        <w:t xml:space="preserve">The accelerator membership is</w:t>
      </w:r>
      <w:r>
        <w:t xml:space="preserve"> </w:t>
      </w:r>
      <w:r>
        <w:rPr>
          <w:bCs/>
          <w:b/>
        </w:rPr>
        <w:t xml:space="preserve">independent third-party validation</w:t>
      </w:r>
      <w:r>
        <w:t xml:space="preserve"> </w:t>
      </w:r>
      <w:r>
        <w:t xml:space="preserve">of DEQUAD's quality. NatWest's selection panel reviewed the team and the product before admission.</w:t>
      </w:r>
    </w:p>
    <w:bookmarkStart w:id="64"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 (PwC alumni network)</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Programme 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r>
        <w:tc>
          <w:tcPr/>
          <w:p>
            <w:pPr>
              <w:pStyle w:val="Compact"/>
              <w:jc w:val="left"/>
            </w:pPr>
            <w:r>
              <w:rPr>
                <w:bCs/>
                <w:b/>
              </w:rPr>
              <w:t xml:space="preserve">Cash cost to DEQUAD</w:t>
            </w:r>
          </w:p>
        </w:tc>
        <w:tc>
          <w:tcPr/>
          <w:p>
            <w:pPr>
              <w:pStyle w:val="Compact"/>
              <w:jc w:val="right"/>
            </w:pPr>
            <w:r>
              <w:rPr>
                <w:bCs/>
                <w:b/>
              </w:rPr>
              <w:t xml:space="preserve">£0</w:t>
            </w:r>
          </w:p>
        </w:tc>
      </w:tr>
    </w:tbl>
    <w:p>
      <w:pPr>
        <w:pStyle w:val="BodyText"/>
      </w:pPr>
      <w:r>
        <w:t xml:space="preserve">The £31k of in-kind support is</w:t>
      </w:r>
      <w:r>
        <w:t xml:space="preserve"> </w:t>
      </w:r>
      <w:r>
        <w:rPr>
          <w:bCs/>
          <w:b/>
        </w:rPr>
        <w:t xml:space="preserve">the reason £3,000 of founder cash is sufficient</w:t>
      </w:r>
      <w:r>
        <w:t xml:space="preserve"> </w:t>
      </w:r>
      <w:r>
        <w:t xml:space="preserve">to carry the business through Year 1. Without the accelerator, the same operating profile would require ~£40k of additional cash investment up front.</w:t>
      </w:r>
    </w:p>
    <w:p>
      <w:r>
        <w:pict>
          <v:rect style="width:0;height:1.5pt" o:hralign="center" o:hrstd="t" o:hr="t"/>
        </w:pict>
      </w:r>
    </w:p>
    <w:bookmarkEnd w:id="64"/>
    <w:bookmarkEnd w:id="65"/>
    <w:bookmarkStart w:id="66"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R1</w:t>
            </w:r>
          </w:p>
        </w:tc>
        <w:tc>
          <w:tcPr/>
          <w:p>
            <w:pPr>
              <w:pStyle w:val="Compact"/>
              <w:jc w:val="left"/>
            </w:pPr>
            <w:r>
              <w:t xml:space="preserve">First-pilot conversion slips beyond Dec 2026 (M7)</w:t>
            </w:r>
          </w:p>
        </w:tc>
        <w:tc>
          <w:tcPr/>
          <w:p>
            <w:pPr>
              <w:pStyle w:val="Compact"/>
              <w:jc w:val="left"/>
            </w:pPr>
            <w:r>
              <w:t xml:space="preserve">High</w:t>
            </w:r>
          </w:p>
        </w:tc>
        <w:tc>
          <w:tcPr/>
          <w:p>
            <w:pPr>
              <w:pStyle w:val="Compact"/>
              <w:jc w:val="left"/>
            </w:pPr>
            <w:r>
              <w:t xml:space="preserve">3 LOIs in parallel; pivot to NHS ICB pilot if HEI cycle delayed.</w:t>
            </w:r>
          </w:p>
        </w:tc>
      </w:tr>
      <w:tr>
        <w:tc>
          <w:tcPr/>
          <w:p>
            <w:pPr>
              <w:pStyle w:val="Compact"/>
              <w:jc w:val="left"/>
            </w:pPr>
            <w:r>
              <w:t xml:space="preserve">R2</w:t>
            </w:r>
          </w:p>
        </w:tc>
        <w:tc>
          <w:tcPr/>
          <w:p>
            <w:pPr>
              <w:pStyle w:val="Compact"/>
              <w:jc w:val="left"/>
            </w:pPr>
            <w:r>
              <w:t xml:space="preserve">Co-founder hire delayed</w:t>
            </w:r>
          </w:p>
        </w:tc>
        <w:tc>
          <w:tcPr/>
          <w:p>
            <w:pPr>
              <w:pStyle w:val="Compact"/>
              <w:jc w:val="left"/>
            </w:pPr>
            <w:r>
              <w:t xml:space="preserve">High</w:t>
            </w:r>
          </w:p>
        </w:tc>
        <w:tc>
          <w:tcPr/>
          <w:p>
            <w:pPr>
              <w:pStyle w:val="Compact"/>
              <w:jc w:val="left"/>
            </w:pPr>
            <w:r>
              <w:t xml:space="preserve">Y1 build is solo-doable; founder personally covers technical work until co-founder onboarded.</w:t>
            </w:r>
          </w:p>
        </w:tc>
      </w:tr>
      <w:tr>
        <w:tc>
          <w:tcPr/>
          <w:p>
            <w:pPr>
              <w:pStyle w:val="Compact"/>
              <w:jc w:val="left"/>
            </w:pPr>
            <w:r>
              <w:t xml:space="preserve">R3</w:t>
            </w:r>
          </w:p>
        </w:tc>
        <w:tc>
          <w:tcPr/>
          <w:p>
            <w:pPr>
              <w:pStyle w:val="Compact"/>
              <w:jc w:val="left"/>
            </w:pPr>
            <w:r>
              <w:t xml:space="preserve">Pre-seed bridge slips</w:t>
            </w:r>
          </w:p>
        </w:tc>
        <w:tc>
          <w:tcPr/>
          <w:p>
            <w:pPr>
              <w:pStyle w:val="Compact"/>
              <w:jc w:val="left"/>
            </w:pPr>
            <w:r>
              <w:t xml:space="preserve">High</w:t>
            </w:r>
          </w:p>
        </w:tc>
        <w:tc>
          <w:tcPr/>
          <w:p>
            <w:pPr>
              <w:pStyle w:val="Compact"/>
              <w:jc w:val="left"/>
            </w:pPr>
            <w:r>
              <w:t xml:space="preserve">Tight Y1 burn means £3k carries 6 months; founders top up personal funds for any small gaps.</w:t>
            </w:r>
          </w:p>
        </w:tc>
      </w:tr>
      <w:tr>
        <w:tc>
          <w:tcPr/>
          <w:p>
            <w:pPr>
              <w:pStyle w:val="Compact"/>
              <w:jc w:val="left"/>
            </w:pPr>
            <w:r>
              <w:t xml:space="preserve">R4</w:t>
            </w:r>
          </w:p>
        </w:tc>
        <w:tc>
          <w:tcPr/>
          <w:p>
            <w:pPr>
              <w:pStyle w:val="Compact"/>
              <w:jc w:val="left"/>
            </w:pPr>
            <w:r>
              <w:t xml:space="preserve">Safeguarding incident (false negative)</w:t>
            </w:r>
          </w:p>
        </w:tc>
        <w:tc>
          <w:tcPr/>
          <w:p>
            <w:pPr>
              <w:pStyle w:val="Compact"/>
              <w:jc w:val="left"/>
            </w:pPr>
            <w:r>
              <w:t xml:space="preserve">High</w:t>
            </w:r>
          </w:p>
        </w:tc>
        <w:tc>
          <w:tcPr/>
          <w:p>
            <w:pPr>
              <w:pStyle w:val="Compact"/>
              <w:jc w:val="left"/>
            </w:pPr>
            <w:r>
              <w:t xml:space="preserve">Human-in-the-loop for all high-risk flags; insurance in place; clinical advisory board recruited Q2 Y2.</w:t>
            </w:r>
          </w:p>
        </w:tc>
      </w:tr>
      <w:tr>
        <w:tc>
          <w:tcPr/>
          <w:p>
            <w:pPr>
              <w:pStyle w:val="Compact"/>
              <w:jc w:val="left"/>
            </w:pPr>
            <w:r>
              <w:t xml:space="preserve">R5</w:t>
            </w:r>
          </w:p>
        </w:tc>
        <w:tc>
          <w:tcPr/>
          <w:p>
            <w:pPr>
              <w:pStyle w:val="Compact"/>
              <w:jc w:val="left"/>
            </w:pPr>
            <w:r>
              <w:t xml:space="preserve">Togetherall/TalkCampus copy</w:t>
            </w:r>
            <w:r>
              <w:t xml:space="preserve"> </w:t>
            </w:r>
            <w:r>
              <w:rPr>
                <w:rStyle w:val="VerbatimChar"/>
              </w:rPr>
              <w:t xml:space="preserve">.ac.uk</w:t>
            </w:r>
            <w:r>
              <w:t xml:space="preserve"> </w:t>
            </w:r>
            <w:r>
              <w:t xml:space="preserve">verification</w:t>
            </w:r>
          </w:p>
        </w:tc>
        <w:tc>
          <w:tcPr/>
          <w:p>
            <w:pPr>
              <w:pStyle w:val="Compact"/>
              <w:jc w:val="left"/>
            </w:pPr>
            <w:r>
              <w:t xml:space="preserve">Medium</w:t>
            </w:r>
          </w:p>
        </w:tc>
        <w:tc>
          <w:tcPr/>
          <w:p>
            <w:pPr>
              <w:pStyle w:val="Compact"/>
              <w:jc w:val="left"/>
            </w:pPr>
            <w:r>
              <w:t xml:space="preserve">First-mover land grab; safeguarding webhook + insights dashboard are deeper moats.</w:t>
            </w:r>
          </w:p>
        </w:tc>
      </w:tr>
      <w:tr>
        <w:tc>
          <w:tcPr/>
          <w:p>
            <w:pPr>
              <w:pStyle w:val="Compact"/>
              <w:jc w:val="left"/>
            </w:pPr>
            <w:r>
              <w:t xml:space="preserve">R6</w:t>
            </w:r>
          </w:p>
        </w:tc>
        <w:tc>
          <w:tcPr/>
          <w:p>
            <w:pPr>
              <w:pStyle w:val="Compact"/>
              <w:jc w:val="left"/>
            </w:pPr>
            <w:r>
              <w:t xml:space="preserve">OfS / Online Safety Act non-compliance</w:t>
            </w:r>
          </w:p>
        </w:tc>
        <w:tc>
          <w:tcPr/>
          <w:p>
            <w:pPr>
              <w:pStyle w:val="Compact"/>
              <w:jc w:val="left"/>
            </w:pPr>
            <w:r>
              <w:t xml:space="preserve">Medium</w:t>
            </w:r>
          </w:p>
        </w:tc>
        <w:tc>
          <w:tcPr/>
          <w:p>
            <w:pPr>
              <w:pStyle w:val="Compact"/>
              <w:jc w:val="left"/>
            </w:pPr>
            <w:r>
              <w:t xml:space="preserve">OSA risk assessment and reporting flows already shipped; ICO DPIA drafted; legal review via NatWest Mishcon panel.</w:t>
            </w:r>
          </w:p>
        </w:tc>
      </w:tr>
      <w:tr>
        <w:tc>
          <w:tcPr/>
          <w:p>
            <w:pPr>
              <w:pStyle w:val="Compact"/>
              <w:jc w:val="left"/>
            </w:pPr>
            <w:r>
              <w:t xml:space="preserve">R7</w:t>
            </w:r>
          </w:p>
        </w:tc>
        <w:tc>
          <w:tcPr/>
          <w:p>
            <w:pPr>
              <w:pStyle w:val="Compact"/>
              <w:jc w:val="left"/>
            </w:pPr>
            <w:r>
              <w:t xml:space="preserve">Cyber breach</w:t>
            </w:r>
          </w:p>
        </w:tc>
        <w:tc>
          <w:tcPr/>
          <w:p>
            <w:pPr>
              <w:pStyle w:val="Compact"/>
              <w:jc w:val="left"/>
            </w:pPr>
            <w:r>
              <w:t xml:space="preserve">Medium</w:t>
            </w:r>
          </w:p>
        </w:tc>
        <w:tc>
          <w:tcPr/>
          <w:p>
            <w:pPr>
              <w:pStyle w:val="Compact"/>
              <w:jc w:val="left"/>
            </w:pPr>
            <w:r>
              <w:t xml:space="preserve">Cyber Essentials in progress; pen-test scheduled Q2 Y2; insurance £1m.</w:t>
            </w:r>
          </w:p>
        </w:tc>
      </w:tr>
      <w:tr>
        <w:tc>
          <w:tcPr/>
          <w:p>
            <w:pPr>
              <w:pStyle w:val="Compact"/>
              <w:jc w:val="left"/>
            </w:pPr>
            <w:r>
              <w:t xml:space="preserve">R8</w:t>
            </w:r>
          </w:p>
        </w:tc>
        <w:tc>
          <w:tcPr/>
          <w:p>
            <w:pPr>
              <w:pStyle w:val="Compact"/>
              <w:jc w:val="left"/>
            </w:pPr>
            <w:r>
              <w:t xml:space="preserve">Cost-of-living squeeze on premium subscriptions</w:t>
            </w:r>
          </w:p>
        </w:tc>
        <w:tc>
          <w:tcPr/>
          <w:p>
            <w:pPr>
              <w:pStyle w:val="Compact"/>
              <w:jc w:val="left"/>
            </w:pPr>
            <w:r>
              <w:t xml:space="preserve">Medium</w:t>
            </w:r>
          </w:p>
        </w:tc>
        <w:tc>
          <w:tcPr/>
          <w:p>
            <w:pPr>
              <w:pStyle w:val="Compact"/>
              <w:jc w:val="left"/>
            </w:pPr>
            <w:r>
              <w:t xml:space="preserve">B2B revenue covers fixed costs; premium is upside.</w:t>
            </w:r>
          </w:p>
        </w:tc>
      </w:tr>
      <w:tr>
        <w:tc>
          <w:tcPr/>
          <w:p>
            <w:pPr>
              <w:pStyle w:val="Compact"/>
              <w:jc w:val="left"/>
            </w:pPr>
            <w:r>
              <w:t xml:space="preserve">R9</w:t>
            </w:r>
          </w:p>
        </w:tc>
        <w:tc>
          <w:tcPr/>
          <w:p>
            <w:pPr>
              <w:pStyle w:val="Compact"/>
              <w:jc w:val="left"/>
            </w:pPr>
            <w:r>
              <w:t xml:space="preserve">Negative PR from a misidentified case</w:t>
            </w:r>
          </w:p>
        </w:tc>
        <w:tc>
          <w:tcPr/>
          <w:p>
            <w:pPr>
              <w:pStyle w:val="Compact"/>
              <w:jc w:val="left"/>
            </w:pPr>
            <w:r>
              <w:t xml:space="preserve">Medium</w:t>
            </w:r>
          </w:p>
        </w:tc>
        <w:tc>
          <w:tcPr/>
          <w:p>
            <w:pPr>
              <w:pStyle w:val="Compact"/>
              <w:jc w:val="left"/>
            </w:pPr>
            <w:r>
              <w:t xml:space="preserve">Reactive media plan; clinical advisory board; transparent reporting.</w:t>
            </w:r>
          </w:p>
        </w:tc>
      </w:tr>
      <w:tr>
        <w:tc>
          <w:tcPr/>
          <w:p>
            <w:pPr>
              <w:pStyle w:val="Compact"/>
              <w:jc w:val="left"/>
            </w:pPr>
            <w:r>
              <w:t xml:space="preserve">R10</w:t>
            </w:r>
          </w:p>
        </w:tc>
        <w:tc>
          <w:tcPr/>
          <w:p>
            <w:pPr>
              <w:pStyle w:val="Compact"/>
              <w:jc w:val="left"/>
            </w:pPr>
            <w:r>
              <w:t xml:space="preserve">International expansion delayed</w:t>
            </w:r>
          </w:p>
        </w:tc>
        <w:tc>
          <w:tcPr/>
          <w:p>
            <w:pPr>
              <w:pStyle w:val="Compact"/>
              <w:jc w:val="left"/>
            </w:pPr>
            <w:r>
              <w:t xml:space="preserve">Low</w:t>
            </w:r>
          </w:p>
        </w:tc>
        <w:tc>
          <w:tcPr/>
          <w:p>
            <w:pPr>
              <w:pStyle w:val="Compact"/>
              <w:jc w:val="left"/>
            </w:pPr>
            <w:r>
              <w:t xml:space="preserve">UK-only revenue alone supports Series A.</w:t>
            </w:r>
          </w:p>
        </w:tc>
      </w:tr>
      <w:tr>
        <w:tc>
          <w:tcPr/>
          <w:p>
            <w:pPr>
              <w:pStyle w:val="Compact"/>
              <w:jc w:val="left"/>
            </w:pPr>
            <w:r>
              <w:t xml:space="preserve">R11</w:t>
            </w:r>
          </w:p>
        </w:tc>
        <w:tc>
          <w:tcPr/>
          <w:p>
            <w:pPr>
              <w:pStyle w:val="Compact"/>
              <w:jc w:val="left"/>
            </w:pPr>
            <w:r>
              <w:t xml:space="preserve">LLM cost spike (model price changes)</w:t>
            </w:r>
          </w:p>
        </w:tc>
        <w:tc>
          <w:tcPr/>
          <w:p>
            <w:pPr>
              <w:pStyle w:val="Compact"/>
              <w:jc w:val="left"/>
            </w:pPr>
            <w:r>
              <w:t xml:space="preserve">Low</w:t>
            </w:r>
          </w:p>
        </w:tc>
        <w:tc>
          <w:tcPr/>
          <w:p>
            <w:pPr>
              <w:pStyle w:val="Compact"/>
              <w:jc w:val="left"/>
            </w:pPr>
            <w:r>
              <w:t xml:space="preserve">Multi-provider abstraction in place; can swap OpenAI ↔ Anthropic ↔ Gemini in &lt; 1 day.</w:t>
            </w:r>
          </w:p>
        </w:tc>
      </w:tr>
      <w:tr>
        <w:tc>
          <w:tcPr/>
          <w:p>
            <w:pPr>
              <w:pStyle w:val="Compact"/>
              <w:jc w:val="left"/>
            </w:pPr>
            <w:r>
              <w:t xml:space="preserve">R12</w:t>
            </w:r>
          </w:p>
        </w:tc>
        <w:tc>
          <w:tcPr/>
          <w:p>
            <w:pPr>
              <w:pStyle w:val="Compact"/>
              <w:jc w:val="left"/>
            </w:pPr>
            <w:r>
              <w:t xml:space="preserve">Tighter immigration regime affecting talent</w:t>
            </w:r>
          </w:p>
        </w:tc>
        <w:tc>
          <w:tcPr/>
          <w:p>
            <w:pPr>
              <w:pStyle w:val="Compact"/>
              <w:jc w:val="left"/>
            </w:pPr>
            <w:r>
              <w:t xml:space="preserve">Low</w:t>
            </w:r>
          </w:p>
        </w:tc>
        <w:tc>
          <w:tcPr/>
          <w:p>
            <w:pPr>
              <w:pStyle w:val="Compact"/>
              <w:jc w:val="lef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66"/>
    <w:bookmarkStart w:id="70" w:name="page-15--decision-summary"/>
    <w:p>
      <w:pPr>
        <w:pStyle w:val="Heading2"/>
      </w:pPr>
      <w:r>
        <w:t xml:space="preserve">Page 15 — Decision summary</w:t>
      </w:r>
    </w:p>
    <w:p>
      <w:pPr>
        <w:pStyle w:val="FirstParagraph"/>
      </w:pPr>
      <w:r>
        <w:t xml:space="preserve">DEQUAD is a</w:t>
      </w:r>
      <w:r>
        <w:t xml:space="preserve"> </w:t>
      </w:r>
      <w:r>
        <w:rPr>
          <w:bCs/>
          <w:b/>
        </w:rPr>
        <w:t xml:space="preserve">production-ready, accelerator-validated, bootstrap-credible</w:t>
      </w:r>
      <w:r>
        <w:t xml:space="preserve"> </w:t>
      </w:r>
      <w:r>
        <w:t xml:space="preserve">UK software business that meets the</w:t>
      </w:r>
      <w:r>
        <w:t xml:space="preserve"> </w:t>
      </w:r>
      <w:r>
        <w:rPr>
          <w:bCs/>
          <w:b/>
        </w:rPr>
        <w:t xml:space="preserve">innovation</w:t>
      </w:r>
      <w:r>
        <w:t xml:space="preserve">,</w:t>
      </w:r>
      <w:r>
        <w:t xml:space="preserve"> </w:t>
      </w:r>
      <w:r>
        <w:rPr>
          <w:bCs/>
          <w:b/>
        </w:rPr>
        <w:t xml:space="preserve">viability</w:t>
      </w:r>
      <w:r>
        <w:t xml:space="preserve"> </w:t>
      </w:r>
      <w:r>
        <w:t xml:space="preserve">and</w:t>
      </w:r>
      <w:r>
        <w:t xml:space="preserve"> </w:t>
      </w:r>
      <w:r>
        <w:rPr>
          <w:bCs/>
          <w:b/>
        </w:rPr>
        <w:t xml:space="preserve">scalability</w:t>
      </w:r>
      <w:r>
        <w:t xml:space="preserve"> </w:t>
      </w:r>
      <w:r>
        <w:t xml:space="preserve">criteria for Innovator Founder endorsement.</w:t>
      </w:r>
    </w:p>
    <w:bookmarkStart w:id="67" w:name="X14e92bc1be00b15e67e50efb5245efe3fd85b19"/>
    <w:p>
      <w:pPr>
        <w:pStyle w:val="Heading3"/>
      </w:pPr>
      <w:r>
        <w:t xml:space="preserve">Three things this submission demonstrates</w:t>
      </w:r>
    </w:p>
    <w:p>
      <w:pPr>
        <w:numPr>
          <w:ilvl w:val="0"/>
          <w:numId w:val="1019"/>
        </w:numPr>
        <w:pStyle w:val="Compact"/>
      </w:pPr>
      <w:r>
        <w:rPr>
          <w:bCs/>
          <w:b/>
        </w:rPr>
        <w:t xml:space="preserve">Real product, real users</w:t>
      </w:r>
      <w:r>
        <w:t xml:space="preserve"> </w:t>
      </w:r>
      <w:r>
        <w:t xml:space="preserve">— the MVP is live, has beta users at three universities, and is governed by a DPIA-cleared safeguarding policy that ships before public launch.</w:t>
      </w:r>
    </w:p>
    <w:p>
      <w:pPr>
        <w:numPr>
          <w:ilvl w:val="0"/>
          <w:numId w:val="1019"/>
        </w:numPr>
        <w:pStyle w:val="Compact"/>
      </w:pPr>
      <w:r>
        <w:rPr>
          <w:bCs/>
          <w:b/>
        </w:rPr>
        <w:t xml:space="preserve">Capital efficiency</w:t>
      </w:r>
      <w:r>
        <w:t xml:space="preserve"> </w:t>
      </w:r>
      <w:r>
        <w:t xml:space="preserve">— the business can survive Year 1 on</w:t>
      </w:r>
      <w:r>
        <w:t xml:space="preserve"> </w:t>
      </w:r>
      <w:r>
        <w:rPr>
          <w:bCs/>
          <w:b/>
        </w:rPr>
        <w:t xml:space="preserve">£6,000 of founder cash</w:t>
      </w:r>
      <w:r>
        <w:t xml:space="preserve"> </w:t>
      </w:r>
      <w:r>
        <w:t xml:space="preserve">because of the NatWest Accelerator in-kind support and a 6-month no-salary founder commitment. The pre-seed bridge is conservatively timed for</w:t>
      </w:r>
      <w:r>
        <w:t xml:space="preserve"> </w:t>
      </w:r>
      <w:r>
        <w:rPr>
          <w:bCs/>
          <w:b/>
        </w:rPr>
        <w:t xml:space="preserve">Dec 2026 (M7)</w:t>
      </w:r>
      <w:r>
        <w:t xml:space="preserve"> </w:t>
      </w:r>
      <w:r>
        <w:t xml:space="preserve">— immediately after the 3-month Bedfordshire pilot completes (Nov 2026) and conversion conversations open.</w:t>
      </w:r>
    </w:p>
    <w:p>
      <w:pPr>
        <w:numPr>
          <w:ilvl w:val="0"/>
          <w:numId w:val="1019"/>
        </w:numPr>
        <w:pStyle w:val="Compact"/>
      </w:pPr>
      <w:r>
        <w:rPr>
          <w:bCs/>
          <w:b/>
        </w:rPr>
        <w:t xml:space="preserve">Credible UK growth</w:t>
      </w:r>
      <w:r>
        <w:t xml:space="preserve"> </w:t>
      </w:r>
      <w:r>
        <w:t xml:space="preserve">— 2 to 12 UK jobs in 3 years, 1 to 20 paying universities, operating profit positive Q3 Y3.</w:t>
      </w:r>
    </w:p>
    <w:bookmarkEnd w:id="67"/>
    <w:bookmarkStart w:id="68" w:name="what-endorsement-enables"/>
    <w:p>
      <w:pPr>
        <w:pStyle w:val="Heading3"/>
      </w:pPr>
      <w:r>
        <w:t xml:space="preserve">What endorsement enables</w:t>
      </w:r>
    </w:p>
    <w:p>
      <w:pPr>
        <w:numPr>
          <w:ilvl w:val="0"/>
          <w:numId w:val="1020"/>
        </w:numPr>
        <w:pStyle w:val="Compact"/>
      </w:pPr>
      <w:r>
        <w:t xml:space="preserve">The lead applicant retains UK residency to continue building DEQUAD full-time.</w:t>
      </w:r>
    </w:p>
    <w:p>
      <w:pPr>
        <w:numPr>
          <w:ilvl w:val="0"/>
          <w:numId w:val="1020"/>
        </w:numPr>
        <w:pStyle w:val="Compact"/>
      </w:pPr>
      <w:r>
        <w:t xml:space="preserve">The co-founder (UK-resident already) joins formally as CTO at incorporation.</w:t>
      </w:r>
    </w:p>
    <w:p>
      <w:pPr>
        <w:numPr>
          <w:ilvl w:val="0"/>
          <w:numId w:val="1020"/>
        </w:numPr>
        <w:pStyle w:val="Compact"/>
      </w:pPr>
      <w:r>
        <w:t xml:space="preserve">£150k of UK pre-seed capital enters the company in</w:t>
      </w:r>
      <w:r>
        <w:t xml:space="preserve"> </w:t>
      </w:r>
      <w:r>
        <w:rPr>
          <w:bCs/>
          <w:b/>
        </w:rPr>
        <w:t xml:space="preserve">Dec 2026 (M7)</w:t>
      </w:r>
      <w:r>
        <w:t xml:space="preserve">, unlocking the first 4 UK hires.</w:t>
      </w:r>
    </w:p>
    <w:p>
      <w:pPr>
        <w:numPr>
          <w:ilvl w:val="0"/>
          <w:numId w:val="1020"/>
        </w:numPr>
        <w:pStyle w:val="Compact"/>
      </w:pPr>
      <w:r>
        <w:t xml:space="preserve">A measurable, defensible improvement in UK student wellbeing infrastructure.</w:t>
      </w:r>
    </w:p>
    <w:p>
      <w:r>
        <w:pict>
          <v:rect style="width:0;height:1.5pt" o:hralign="center" o:hrstd="t" o:hr="t"/>
        </w:pict>
      </w:r>
    </w:p>
    <w:bookmarkEnd w:id="68"/>
    <w:bookmarkStart w:id="69" w:name="endorsement-body-decision-matrix"/>
    <w:p>
      <w:pPr>
        <w:pStyle w:val="Heading3"/>
      </w:pPr>
      <w:r>
        <w:t xml:space="preserve">Endorsement Body decision matrix</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Criterion</w:t>
            </w:r>
          </w:p>
        </w:tc>
        <w:tc>
          <w:tcPr/>
          <w:p>
            <w:pPr>
              <w:pStyle w:val="Compact"/>
              <w:jc w:val="left"/>
            </w:pPr>
            <w:r>
              <w:t xml:space="preserve">Evidence in this pack</w:t>
            </w:r>
          </w:p>
        </w:tc>
      </w:tr>
      <w:tr>
        <w:tc>
          <w:tcPr/>
          <w:p>
            <w:pPr>
              <w:pStyle w:val="Compact"/>
              <w:jc w:val="left"/>
            </w:pPr>
            <w:r>
              <w:rPr>
                <w:bCs/>
                <w:b/>
              </w:rPr>
              <w:t xml:space="preserve">Innovation</w:t>
            </w:r>
          </w:p>
        </w:tc>
        <w:tc>
          <w:tcPr/>
          <w:p>
            <w:pPr>
              <w:pStyle w:val="Compact"/>
              <w:jc w:val="left"/>
            </w:pPr>
            <w:r>
              <w:t xml:space="preserve">Sections 2–4 of Business Plan; competitor matrix Page 4; R&amp;D Section Page 12.</w:t>
            </w:r>
          </w:p>
        </w:tc>
      </w:tr>
      <w:tr>
        <w:tc>
          <w:tcPr/>
          <w:p>
            <w:pPr>
              <w:pStyle w:val="Compact"/>
              <w:jc w:val="left"/>
            </w:pPr>
            <w:r>
              <w:rPr>
                <w:bCs/>
                <w:b/>
              </w:rPr>
              <w:t xml:space="preserve">Viability</w:t>
            </w:r>
          </w:p>
        </w:tc>
        <w:tc>
          <w:tcPr/>
          <w:p>
            <w:pPr>
              <w:pStyle w:val="Compact"/>
              <w:jc w:val="left"/>
            </w:pPr>
            <w:r>
              <w:t xml:space="preserve">Production MVP; NatWest Accelerator membership; Y1 monthly cash flow Page 9.</w:t>
            </w:r>
          </w:p>
        </w:tc>
      </w:tr>
      <w:tr>
        <w:tc>
          <w:tcPr/>
          <w:p>
            <w:pPr>
              <w:pStyle w:val="Compact"/>
              <w:jc w:val="left"/>
            </w:pPr>
            <w:r>
              <w:rPr>
                <w:bCs/>
                <w:b/>
              </w:rPr>
              <w:t xml:space="preserve">Scalability</w:t>
            </w:r>
          </w:p>
        </w:tc>
        <w:tc>
          <w:tcPr/>
          <w:p>
            <w:pPr>
              <w:pStyle w:val="Compact"/>
              <w:jc w:val="left"/>
            </w:pPr>
            <w:r>
              <w:t xml:space="preserve">Market sizing Page 5; gross-margin trajectory Page 10; international optionality Page 2.</w:t>
            </w:r>
          </w:p>
        </w:tc>
      </w:tr>
      <w:tr>
        <w:tc>
          <w:tcPr/>
          <w:p>
            <w:pPr>
              <w:pStyle w:val="Compact"/>
              <w:jc w:val="left"/>
            </w:pPr>
            <w:r>
              <w:rPr>
                <w:bCs/>
                <w:b/>
              </w:rPr>
              <w:t xml:space="preserve">Genuine UK economic benefit</w:t>
            </w:r>
          </w:p>
        </w:tc>
        <w:tc>
          <w:tcPr/>
          <w:p>
            <w:pPr>
              <w:pStyle w:val="Compact"/>
              <w:jc w:val="left"/>
            </w:pPr>
            <w:r>
              <w:t xml:space="preserve">Job creation Page 11; UK university wellbeing impact; NHS ICB pilot Y3.</w:t>
            </w:r>
          </w:p>
        </w:tc>
      </w:tr>
      <w:tr>
        <w:tc>
          <w:tcPr/>
          <w:p>
            <w:pPr>
              <w:pStyle w:val="Compact"/>
              <w:jc w:val="left"/>
            </w:pPr>
            <w:r>
              <w:rPr>
                <w:bCs/>
                <w:b/>
              </w:rPr>
              <w:t xml:space="preserve">Founder credibility</w:t>
            </w:r>
          </w:p>
        </w:tc>
        <w:tc>
          <w:tcPr/>
          <w:p>
            <w:pPr>
              <w:pStyle w:val="Compact"/>
              <w:jc w:val="left"/>
            </w:pPr>
            <w:r>
              <w:t xml:space="preserve">Page 7 + CVs in Appendix B and B-2.</w:t>
            </w:r>
          </w:p>
        </w:tc>
      </w:tr>
      <w:tr>
        <w:tc>
          <w:tcPr/>
          <w:p>
            <w:pPr>
              <w:pStyle w:val="Compact"/>
              <w:jc w:val="left"/>
            </w:pPr>
            <w:r>
              <w:rPr>
                <w:bCs/>
                <w:b/>
              </w:rPr>
              <w:t xml:space="preserve">Capital sufficiency</w:t>
            </w:r>
          </w:p>
        </w:tc>
        <w:tc>
          <w:tcPr/>
          <w:p>
            <w:pPr>
              <w:pStyle w:val="Compact"/>
              <w:jc w:val="left"/>
            </w:pPr>
            <w:r>
              <w:t xml:space="preserve">£3k + £31k in-kind + £150k pre-seed funding path Page 8 + 9.</w:t>
            </w:r>
          </w:p>
        </w:tc>
      </w:tr>
    </w:tbl>
    <w:p>
      <w:r>
        <w:pict>
          <v:rect style="width:0;height:1.5pt" o:hralign="center" o:hrstd="t" o:hr="t"/>
        </w:pict>
      </w:r>
    </w:p>
    <w:p>
      <w:pPr>
        <w:pStyle w:val="FirstParagraph"/>
      </w:pPr>
      <w:r>
        <w:rPr>
          <w:iCs/>
          <w:i/>
        </w:rPr>
        <w:t xml:space="preserve">Prepared for UKES short-track endorsement review — February 2026.</w:t>
      </w:r>
      <w:r>
        <w:t xml:space="preserve"> </w:t>
      </w:r>
      <w:r>
        <w:rPr>
          <w:iCs/>
          <w:i/>
        </w:rPr>
        <w:t xml:space="preserve">Companion documents:</w:t>
      </w:r>
      <w:r>
        <w:rPr>
          <w:iCs/>
          <w:i/>
        </w:rPr>
        <w:t xml:space="preserve"> </w:t>
      </w:r>
      <w:r>
        <w:rPr>
          <w:rStyle w:val="VerbatimChar"/>
          <w:iCs/>
          <w:i/>
        </w:rPr>
        <w:t xml:space="preserve">DEQUAD_UKES_Business_Plan.pdf</w:t>
      </w:r>
      <w:r>
        <w:rPr>
          <w:iCs/>
          <w:i/>
        </w:rPr>
        <w:t xml:space="preserve">,</w:t>
      </w:r>
      <w:r>
        <w:rPr>
          <w:iCs/>
          <w:i/>
        </w:rPr>
        <w:t xml:space="preserve"> </w:t>
      </w:r>
      <w:r>
        <w:rPr>
          <w:rStyle w:val="VerbatimChar"/>
          <w:iCs/>
          <w:i/>
        </w:rPr>
        <w:t xml:space="preserve">DEQUAD_Financial_Model.xlsx</w:t>
      </w:r>
      <w:r>
        <w:rPr>
          <w:iCs/>
          <w:i/>
        </w:rPr>
        <w:t xml:space="preserve">,</w:t>
      </w:r>
      <w:r>
        <w:rPr>
          <w:iCs/>
          <w:i/>
        </w:rPr>
        <w:t xml:space="preserve"> </w:t>
      </w:r>
      <w:r>
        <w:rPr>
          <w:rStyle w:val="VerbatimChar"/>
          <w:iCs/>
          <w:i/>
        </w:rPr>
        <w:t xml:space="preserve">DEQUAD_Risk_Register.pdf</w:t>
      </w:r>
      <w:r>
        <w:rPr>
          <w:iCs/>
          <w:i/>
        </w:rPr>
        <w:t xml:space="preserve">.</w:t>
      </w:r>
    </w:p>
    <w:p>
      <w:r>
        <w:br w:type="page"/>
      </w:r>
    </w:p>
    <w:bookmarkEnd w:id="69"/>
    <w:bookmarkEnd w:id="70"/>
    <w:bookmarkEnd w:id="71"/>
    <w:bookmarkStart w:id="129" w:name="dequad"/>
    <w:p>
      <w:pPr>
        <w:pStyle w:val="Heading1"/>
      </w:pPr>
      <w:r>
        <w:t xml:space="preserve">DEQUAD</w:t>
      </w:r>
    </w:p>
    <w:bookmarkStart w:id="73" w:name="business-plan--uk-innovator-founder-visa"/>
    <w:p>
      <w:pPr>
        <w:pStyle w:val="Heading2"/>
      </w:pPr>
      <w:r>
        <w:t xml:space="preserve">Business Plan — UK Innovator Founder Visa</w:t>
      </w:r>
    </w:p>
    <w:bookmarkStart w:id="72" w:name="endorsement-application-to-ukes"/>
    <w:p>
      <w:pPr>
        <w:pStyle w:val="Heading3"/>
      </w:pPr>
      <w:r>
        <w:t xml:space="preserve">Endorsement Application to UKES</w:t>
      </w:r>
    </w:p>
    <w:p>
      <w:r>
        <w:pict>
          <v:rect style="width:0;height:1.5pt" o:hralign="center" o:hrstd="t" o:hr="t"/>
        </w:pict>
      </w:r>
    </w:p>
    <w:p>
      <w:pPr>
        <w:pStyle w:val="FirstParagraph"/>
      </w:pPr>
      <w:r>
        <w:rPr>
          <w:bCs/>
          <w:b/>
        </w:rPr>
        <w:t xml:space="preserve">Entity:</w:t>
      </w:r>
      <w:r>
        <w:t xml:space="preserve"> </w:t>
      </w:r>
      <w:r>
        <w:t xml:space="preserve">DEQUAD Ltd (Company in formation, England &amp; Wales)</w:t>
      </w:r>
      <w:r>
        <w:t xml:space="preserve"> </w:t>
      </w:r>
      <w:r>
        <w:rPr>
          <w:bCs/>
          <w:b/>
        </w:rPr>
        <w:t xml:space="preserve">Founders:</w:t>
      </w:r>
      <w:r>
        <w:t xml:space="preserve"> </w:t>
      </w:r>
      <w:r>
        <w:rPr>
          <w:bCs/>
          <w:b/>
        </w:rPr>
        <w:t xml:space="preserve">Yusuf Quadri (CEO)</w:t>
      </w:r>
      <w:r>
        <w:t xml:space="preserve"> </w:t>
      </w:r>
      <w:r>
        <w:t xml:space="preserve">and</w:t>
      </w:r>
      <w:r>
        <w:t xml:space="preserve"> </w:t>
      </w:r>
      <w:r>
        <w:rPr>
          <w:bCs/>
          <w:b/>
        </w:rPr>
        <w:t xml:space="preserve">Yusuff Adeagbo (CTO)</w:t>
      </w:r>
      <w:r>
        <w:t xml:space="preserve"> </w:t>
      </w:r>
      <w:r>
        <w:rPr>
          <w:bCs/>
          <w:b/>
        </w:rPr>
        <w:t xml:space="preserve">Wider founding team:</w:t>
      </w:r>
      <w:r>
        <w:t xml:space="preserve"> </w:t>
      </w:r>
      <w:r>
        <w:t xml:space="preserve">Dr Gerald Marfo (CMO), Adedapo Ajuwon (Senior Software Engineer), Chinyere Jennifer (Senior Project Management Consultant, advisor)</w:t>
      </w:r>
      <w:r>
        <w:t xml:space="preserve"> </w:t>
      </w:r>
      <w:r>
        <w:rPr>
          <w:bCs/>
          <w:b/>
        </w:rPr>
        <w:t xml:space="preserve">Headquarters:</w:t>
      </w:r>
      <w:r>
        <w:t xml:space="preserve"> </w:t>
      </w:r>
      <w:r>
        <w:t xml:space="preserve">London, United Kingdom — NatWest Accelerator (hosted)</w:t>
      </w:r>
      <w:r>
        <w:t xml:space="preserve"> </w:t>
      </w:r>
      <w:r>
        <w:rPr>
          <w:bCs/>
          <w:b/>
        </w:rPr>
        <w:t xml:space="preserve">Trading domain:</w:t>
      </w:r>
      <w:r>
        <w:t xml:space="preserve"> </w:t>
      </w:r>
      <w:r>
        <w:t xml:space="preserve">dequad.co.uk</w:t>
      </w:r>
      <w:r>
        <w:t xml:space="preserve"> </w:t>
      </w:r>
      <w:r>
        <w:rPr>
          <w:bCs/>
          <w:b/>
        </w:rPr>
        <w:t xml:space="preserve">Business start date:</w:t>
      </w:r>
      <w:r>
        <w:t xml:space="preserve"> </w:t>
      </w:r>
      <w:r>
        <w:rPr>
          <w:bCs/>
          <w:b/>
        </w:rPr>
        <w:t xml:space="preserve">15 June 2026</w:t>
      </w:r>
      <w:r>
        <w:t xml:space="preserve"> </w:t>
      </w:r>
      <w:r>
        <w:t xml:space="preserve">(incorporation; trading from M1 = June 2026)</w:t>
      </w:r>
      <w:r>
        <w:t xml:space="preserve"> </w:t>
      </w:r>
      <w:r>
        <w:rPr>
          <w:bCs/>
          <w:b/>
        </w:rPr>
        <w:t xml:space="preserve">MVP status:</w:t>
      </w:r>
      <w:r>
        <w:t xml:space="preserve"> </w:t>
      </w:r>
      <w:r>
        <w:t xml:space="preserve">Production — live at</w:t>
      </w:r>
      <w:r>
        <w:t xml:space="preserve"> </w:t>
      </w:r>
      <w:hyperlink r:id="rId22">
        <w:r>
          <w:rPr>
            <w:rStyle w:val="Hyperlink"/>
          </w:rPr>
          <w:t xml:space="preserve">https://dequad.co.uk</w:t>
        </w:r>
      </w:hyperlink>
      <w:r>
        <w:t xml:space="preserve"> </w:t>
      </w:r>
      <w:r>
        <w:rPr>
          <w:bCs/>
          <w:b/>
        </w:rPr>
        <w:t xml:space="preserve">Founder starting capital:</w:t>
      </w:r>
      <w:r>
        <w:t xml:space="preserve"> </w:t>
      </w:r>
      <w:r>
        <w:t xml:space="preserve">£6,000 cash (£3,000 from each founder, pooled in the company bank)</w:t>
      </w:r>
      <w:r>
        <w:t xml:space="preserve"> </w:t>
      </w:r>
      <w:r>
        <w:rPr>
          <w:bCs/>
          <w:b/>
        </w:rPr>
        <w:t xml:space="preserve">Accelerator:</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office co-working, legal advice and accountancy support provided in-kind for the first 12 months</w:t>
      </w:r>
      <w:r>
        <w:t xml:space="preserve"> </w:t>
      </w:r>
      <w:r>
        <w:rPr>
          <w:bCs/>
          <w:b/>
        </w:rPr>
        <w:t xml:space="preserve">Prior validation:</w:t>
      </w:r>
      <w:r>
        <w:t xml:space="preserve"> </w:t>
      </w:r>
      <w:r>
        <w:rPr>
          <w:bCs/>
          <w:b/>
        </w:rPr>
        <w:t xml:space="preserve">Santander Universities Pre-Incubator programme</w:t>
      </w:r>
      <w:r>
        <w:t xml:space="preserve"> </w:t>
      </w:r>
      <w:r>
        <w:t xml:space="preserve">— completed 2025</w:t>
      </w:r>
      <w:r>
        <w:t xml:space="preserve"> </w:t>
      </w:r>
      <w:r>
        <w:rPr>
          <w:bCs/>
          <w:b/>
        </w:rPr>
        <w:t xml:space="preserve">Founder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Document version:</w:t>
      </w:r>
      <w:r>
        <w:t xml:space="preserve"> </w:t>
      </w:r>
      <w:r>
        <w:t xml:space="preserve">3.0</w:t>
      </w:r>
      <w:r>
        <w:t xml:space="preserve"> </w:t>
      </w:r>
      <w:r>
        <w:rPr>
          <w:bCs/>
          <w:b/>
        </w:rPr>
        <w:t xml:space="preserve">Date:</w:t>
      </w:r>
      <w:r>
        <w:t xml:space="preserve"> </w:t>
      </w:r>
      <w:r>
        <w:t xml:space="preserve">June 2026</w:t>
      </w:r>
      <w:r>
        <w:t xml:space="preserve"> </w:t>
      </w:r>
      <w:r>
        <w:rPr>
          <w:bCs/>
          <w:b/>
        </w:rPr>
        <w:t xml:space="preserve">Endorsing body:</w:t>
      </w:r>
      <w:r>
        <w:t xml:space="preserve"> </w:t>
      </w:r>
      <w:r>
        <w:t xml:space="preserve">UKES</w:t>
      </w:r>
    </w:p>
    <w:p>
      <w:r>
        <w:pict>
          <v:rect style="width:0;height:1.5pt" o:hralign="center" o:hrstd="t" o:hr="t"/>
        </w:pict>
      </w:r>
    </w:p>
    <w:bookmarkEnd w:id="72"/>
    <w:bookmarkEnd w:id="73"/>
    <w:bookmarkStart w:id="74" w:name="contents"/>
    <w:p>
      <w:pPr>
        <w:pStyle w:val="Heading2"/>
      </w:pPr>
      <w:r>
        <w:t xml:space="preserve">Contents</w:t>
      </w:r>
    </w:p>
    <w:p>
      <w:pPr>
        <w:numPr>
          <w:ilvl w:val="0"/>
          <w:numId w:val="1021"/>
        </w:numPr>
        <w:pStyle w:val="Compact"/>
      </w:pPr>
      <w:r>
        <w:t xml:space="preserve">Executive Summary</w:t>
      </w:r>
    </w:p>
    <w:p>
      <w:pPr>
        <w:numPr>
          <w:ilvl w:val="0"/>
          <w:numId w:val="1021"/>
        </w:numPr>
        <w:pStyle w:val="Compact"/>
      </w:pPr>
      <w:r>
        <w:t xml:space="preserve">Description of Products and Services</w:t>
      </w:r>
    </w:p>
    <w:p>
      <w:pPr>
        <w:numPr>
          <w:ilvl w:val="0"/>
          <w:numId w:val="1021"/>
        </w:numPr>
        <w:pStyle w:val="Compact"/>
      </w:pPr>
      <w:r>
        <w:t xml:space="preserve">Innovation, Viability and Scalability</w:t>
      </w:r>
    </w:p>
    <w:p>
      <w:pPr>
        <w:numPr>
          <w:ilvl w:val="0"/>
          <w:numId w:val="1021"/>
        </w:numPr>
        <w:pStyle w:val="Compact"/>
      </w:pPr>
      <w:r>
        <w:t xml:space="preserve">Research and Development Activity</w:t>
      </w:r>
    </w:p>
    <w:p>
      <w:pPr>
        <w:numPr>
          <w:ilvl w:val="0"/>
          <w:numId w:val="1021"/>
        </w:numPr>
        <w:pStyle w:val="Compact"/>
      </w:pPr>
      <w:r>
        <w:t xml:space="preserve">Market Analysis</w:t>
      </w:r>
    </w:p>
    <w:p>
      <w:pPr>
        <w:numPr>
          <w:ilvl w:val="0"/>
          <w:numId w:val="1021"/>
        </w:numPr>
        <w:pStyle w:val="Compact"/>
      </w:pPr>
      <w:r>
        <w:t xml:space="preserve">Competitor Analysis</w:t>
      </w:r>
    </w:p>
    <w:p>
      <w:pPr>
        <w:numPr>
          <w:ilvl w:val="0"/>
          <w:numId w:val="1021"/>
        </w:numPr>
        <w:pStyle w:val="Compact"/>
      </w:pPr>
      <w:r>
        <w:t xml:space="preserve">Staff Profile and Recruitment Strategy</w:t>
      </w:r>
    </w:p>
    <w:p>
      <w:pPr>
        <w:numPr>
          <w:ilvl w:val="0"/>
          <w:numId w:val="1021"/>
        </w:numPr>
        <w:pStyle w:val="Compact"/>
      </w:pPr>
      <w:r>
        <w:t xml:space="preserve">Marketing and Sales Strategy</w:t>
      </w:r>
    </w:p>
    <w:p>
      <w:pPr>
        <w:numPr>
          <w:ilvl w:val="0"/>
          <w:numId w:val="1021"/>
        </w:numPr>
        <w:pStyle w:val="Compact"/>
      </w:pPr>
      <w:r>
        <w:t xml:space="preserve">SWOT Analysis</w:t>
      </w:r>
    </w:p>
    <w:p>
      <w:pPr>
        <w:numPr>
          <w:ilvl w:val="0"/>
          <w:numId w:val="1021"/>
        </w:numPr>
        <w:pStyle w:val="Compact"/>
      </w:pPr>
      <w:r>
        <w:t xml:space="preserve">Investment Strategy and Funding Requirement</w:t>
      </w:r>
    </w:p>
    <w:p>
      <w:pPr>
        <w:numPr>
          <w:ilvl w:val="0"/>
          <w:numId w:val="1021"/>
        </w:numPr>
        <w:pStyle w:val="Compact"/>
      </w:pPr>
      <w:r>
        <w:t xml:space="preserve">Revenue and Cost of Sales Forecast</w:t>
      </w:r>
    </w:p>
    <w:p>
      <w:pPr>
        <w:numPr>
          <w:ilvl w:val="0"/>
          <w:numId w:val="1021"/>
        </w:numPr>
        <w:pStyle w:val="Compact"/>
      </w:pPr>
      <w:r>
        <w:t xml:space="preserve">Cash Flow Forecast</w:t>
      </w:r>
    </w:p>
    <w:p>
      <w:pPr>
        <w:numPr>
          <w:ilvl w:val="0"/>
          <w:numId w:val="1021"/>
        </w:numPr>
        <w:pStyle w:val="Compact"/>
      </w:pPr>
      <w:r>
        <w:t xml:space="preserve">Annual Profit &amp; Loss Forecast</w:t>
      </w:r>
    </w:p>
    <w:p>
      <w:pPr>
        <w:numPr>
          <w:ilvl w:val="0"/>
          <w:numId w:val="1021"/>
        </w:numPr>
        <w:pStyle w:val="Compact"/>
      </w:pPr>
      <w:r>
        <w:t xml:space="preserve">Balance Sheet Forecast</w:t>
      </w:r>
    </w:p>
    <w:p>
      <w:pPr>
        <w:numPr>
          <w:ilvl w:val="0"/>
          <w:numId w:val="1021"/>
        </w:numPr>
        <w:pStyle w:val="Compact"/>
      </w:pPr>
      <w:r>
        <w:t xml:space="preserve">Forecasted Stock Levels</w:t>
      </w:r>
    </w:p>
    <w:p>
      <w:pPr>
        <w:numPr>
          <w:ilvl w:val="0"/>
          <w:numId w:val="1021"/>
        </w:numPr>
        <w:pStyle w:val="Compact"/>
      </w:pPr>
      <w:r>
        <w:t xml:space="preserve">Forecasted Advertising / Marketing Expenditure</w:t>
      </w:r>
    </w:p>
    <w:p>
      <w:pPr>
        <w:numPr>
          <w:ilvl w:val="0"/>
          <w:numId w:val="1021"/>
        </w:numPr>
        <w:pStyle w:val="Compact"/>
      </w:pPr>
      <w:r>
        <w:t xml:space="preserve">Forecasted Fixed Asset Schedule</w:t>
      </w:r>
    </w:p>
    <w:p>
      <w:pPr>
        <w:numPr>
          <w:ilvl w:val="0"/>
          <w:numId w:val="1021"/>
        </w:numPr>
        <w:pStyle w:val="Compact"/>
      </w:pPr>
      <w:r>
        <w:t xml:space="preserve">Forecasted Staff Costs</w:t>
      </w:r>
    </w:p>
    <w:p>
      <w:pPr>
        <w:numPr>
          <w:ilvl w:val="0"/>
          <w:numId w:val="1021"/>
        </w:numPr>
        <w:pStyle w:val="Compact"/>
      </w:pPr>
      <w:r>
        <w:t xml:space="preserve">Appendices (including founder CVs)</w:t>
      </w:r>
    </w:p>
    <w:p>
      <w:r>
        <w:pict>
          <v:rect style="width:0;height:1.5pt" o:hralign="center" o:hrstd="t" o:hr="t"/>
        </w:pict>
      </w:r>
    </w:p>
    <w:bookmarkEnd w:id="74"/>
    <w:bookmarkStart w:id="78" w:name="X102b2e9de4183984340b81b0bb402a984d3925a"/>
    <w:p>
      <w:pPr>
        <w:pStyle w:val="Heading2"/>
      </w:pPr>
      <w:r>
        <w:t xml:space="preserve">1. Executive Summary</w:t>
      </w:r>
    </w:p>
    <w:p>
      <w:pPr>
        <w:pStyle w:val="FirstParagraph"/>
      </w:pPr>
      <w:r>
        <w:rPr>
          <w:bCs/>
          <w:b/>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Cs/>
          <w:b/>
        </w:rPr>
        <w:t xml:space="preserve">live in production at dequad.co.uk</w:t>
      </w:r>
      <w:r>
        <w:t xml:space="preserve">, with a working matching engine, daily mood telemetry, machine-assisted safeguarding triage and a university-facing insights dashboard.</w:t>
      </w:r>
    </w:p>
    <w:bookmarkStart w:id="75" w:name="the-problem-we-solve"/>
    <w:p>
      <w:pPr>
        <w:pStyle w:val="Heading3"/>
      </w:pPr>
      <w:r>
        <w:t xml:space="preserve">The problem we solve</w:t>
      </w:r>
    </w:p>
    <w:p>
      <w:pPr>
        <w:pStyle w:val="FirstParagraph"/>
      </w:pPr>
      <w:r>
        <w:t xml:space="preserve">UK universities face a structural student-wellbeing crisis:</w:t>
      </w:r>
    </w:p>
    <w:p>
      <w:pPr>
        <w:numPr>
          <w:ilvl w:val="0"/>
          <w:numId w:val="1022"/>
        </w:numPr>
        <w:pStyle w:val="Compact"/>
      </w:pPr>
      <w:r>
        <w:rPr>
          <w:bCs/>
          <w:b/>
        </w:rPr>
        <w:t xml:space="preserve">54%</w:t>
      </w:r>
      <w:r>
        <w:t xml:space="preserve"> </w:t>
      </w:r>
      <w:r>
        <w:t xml:space="preserve">of UK undergraduates report frequent loneliness (ONS, 2023).</w:t>
      </w:r>
    </w:p>
    <w:p>
      <w:pPr>
        <w:numPr>
          <w:ilvl w:val="0"/>
          <w:numId w:val="1022"/>
        </w:numPr>
        <w:pStyle w:val="Compact"/>
      </w:pPr>
      <w:r>
        <w:rPr>
          <w:bCs/>
          <w:b/>
        </w:rPr>
        <w:t xml:space="preserve">34%</w:t>
      </w:r>
      <w:r>
        <w:t xml:space="preserve"> </w:t>
      </w:r>
      <w:r>
        <w:t xml:space="preserve">experience a clinically-significant mental-health issue during their degree (Student Minds, 2024).</w:t>
      </w:r>
    </w:p>
    <w:p>
      <w:pPr>
        <w:numPr>
          <w:ilvl w:val="0"/>
          <w:numId w:val="1022"/>
        </w:numPr>
        <w:pStyle w:val="Compact"/>
      </w:pPr>
      <w:r>
        <w:t xml:space="preserve">The average wait to see a university counsellor is</w:t>
      </w:r>
      <w:r>
        <w:t xml:space="preserve"> </w:t>
      </w:r>
      <w:r>
        <w:rPr>
          <w:bCs/>
          <w:b/>
        </w:rPr>
        <w:t xml:space="preserve">6.1 weeks</w:t>
      </w:r>
      <w:r>
        <w:t xml:space="preserve">; only</w:t>
      </w:r>
      <w:r>
        <w:t xml:space="preserve"> </w:t>
      </w:r>
      <w:r>
        <w:rPr>
          <w:bCs/>
          <w:b/>
        </w:rPr>
        <w:t xml:space="preserve">23%</w:t>
      </w:r>
      <w:r>
        <w:t xml:space="preserve"> </w:t>
      </w:r>
      <w:r>
        <w:t xml:space="preserve">of UK universities offer 24/7 crisis support.</w:t>
      </w:r>
    </w:p>
    <w:p>
      <w:pPr>
        <w:numPr>
          <w:ilvl w:val="0"/>
          <w:numId w:val="1022"/>
        </w:numPr>
        <w:pStyle w:val="Compact"/>
      </w:pPr>
      <w:r>
        <w:t xml:space="preserve">The Office for Students now imposes a statutory condition on student mental health — institutions must</w:t>
      </w:r>
      <w:r>
        <w:t xml:space="preserve"> </w:t>
      </w:r>
      <w:r>
        <w:rPr>
          <w:bCs/>
          <w:b/>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Cs/>
          <w:b/>
        </w:rPr>
        <w:t xml:space="preserve">verified student identity → real peer connection → wellbeing telemetry → institutional safeguarding action</w:t>
      </w:r>
      <w:r>
        <w:t xml:space="preserve"> </w:t>
      </w:r>
      <w:r>
        <w:t xml:space="preserve">in one loop. DEQUAD does.</w:t>
      </w:r>
    </w:p>
    <w:bookmarkEnd w:id="75"/>
    <w:bookmarkStart w:id="76"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Cs/>
          <w:b/>
        </w:rPr>
        <w:t xml:space="preserve">Yusuf Quadri</w:t>
      </w:r>
      <w:r>
        <w:t xml:space="preserve">, is a</w:t>
      </w:r>
      <w:r>
        <w:t xml:space="preserve"> </w:t>
      </w:r>
      <w:r>
        <w:rPr>
          <w:bCs/>
          <w:b/>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Cs/>
          <w:b/>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76"/>
    <w:bookmarkStart w:id="77" w:name="why-this-business-is-endorsable-now"/>
    <w:p>
      <w:pPr>
        <w:pStyle w:val="Heading3"/>
      </w:pPr>
      <w:r>
        <w:t xml:space="preserve">Why this business is endorsable now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Evidence</w:t>
            </w:r>
          </w:p>
        </w:tc>
        <w:tc>
          <w:tcPr/>
          <w:p>
            <w:pPr>
              <w:pStyle w:val="Compact"/>
              <w:jc w:val="left"/>
            </w:pPr>
            <w:r>
              <w:t xml:space="preserve">Detail</w:t>
            </w:r>
          </w:p>
        </w:tc>
      </w:tr>
      <w:tr>
        <w:tc>
          <w:tcPr/>
          <w:p>
            <w:pPr>
              <w:pStyle w:val="Compact"/>
              <w:jc w:val="left"/>
            </w:pPr>
            <w:r>
              <w:rPr>
                <w:bCs/>
                <w:b/>
              </w:rPr>
              <w:t xml:space="preserve">Working product</w:t>
            </w:r>
          </w:p>
        </w:tc>
        <w:tc>
          <w:tcPr/>
          <w:p>
            <w:pPr>
              <w:pStyle w:val="Compact"/>
              <w:jc w:val="left"/>
            </w:pPr>
            <w:r>
              <w:t xml:space="preserve">Production deployment at dequad.co.uk with ~50 beta users across 3 universities. Engineering build cost in Y1:</w:t>
            </w:r>
            <w:r>
              <w:t xml:space="preserve"> </w:t>
            </w:r>
            <w:r>
              <w:rPr>
                <w:bCs/>
                <w:b/>
              </w:rPr>
              <w:t xml:space="preserve">zero</w:t>
            </w:r>
            <w:r>
              <w:t xml:space="preserve"> </w:t>
            </w:r>
            <w:r>
              <w:t xml:space="preserve">— the MVP is already built.</w:t>
            </w:r>
          </w:p>
        </w:tc>
      </w:tr>
      <w:tr>
        <w:tc>
          <w:tcPr/>
          <w:p>
            <w:pPr>
              <w:pStyle w:val="Compact"/>
              <w:jc w:val="left"/>
            </w:pPr>
            <w:r>
              <w:rPr>
                <w:bCs/>
                <w:b/>
              </w:rPr>
              <w:t xml:space="preserve">Founding team</w:t>
            </w:r>
          </w:p>
        </w:tc>
        <w:tc>
          <w:tcPr/>
          <w:p>
            <w:pPr>
              <w:pStyle w:val="Compact"/>
              <w:jc w:val="left"/>
            </w:pPr>
            <w:r>
              <w:rPr>
                <w:bCs/>
                <w:b/>
              </w:rPr>
              <w:t xml:space="preserve">Yusuf Quadri</w:t>
            </w:r>
            <w:r>
              <w:t xml:space="preserve"> </w:t>
            </w:r>
            <w:r>
              <w:t xml:space="preserve">(CEO — safeguarding professional, MBA with Data Analytics, 2× SU President) +</w:t>
            </w:r>
            <w:r>
              <w:t xml:space="preserve"> </w:t>
            </w:r>
            <w:r>
              <w:rPr>
                <w:bCs/>
                <w:b/>
              </w:rPr>
              <w:t xml:space="preserve">Yusuff Adeagbo</w:t>
            </w:r>
            <w:r>
              <w:t xml:space="preserve"> </w:t>
            </w:r>
            <w:r>
              <w:t xml:space="preserve">(CTO — MSc IT with Project Management), supported by</w:t>
            </w:r>
            <w:r>
              <w:t xml:space="preserve"> </w:t>
            </w:r>
            <w:r>
              <w:rPr>
                <w:bCs/>
                <w:b/>
              </w:rPr>
              <w:t xml:space="preserve">Dr Gerald Marfo</w:t>
            </w:r>
            <w:r>
              <w:t xml:space="preserve"> </w:t>
            </w:r>
            <w:r>
              <w:t xml:space="preserve">(CMO, PhD Digital Marketing),</w:t>
            </w:r>
            <w:r>
              <w:t xml:space="preserve"> </w:t>
            </w:r>
            <w:r>
              <w:rPr>
                <w:bCs/>
                <w:b/>
              </w:rPr>
              <w:t xml:space="preserve">Adedapo Ajuwon</w:t>
            </w:r>
            <w:r>
              <w:t xml:space="preserve"> </w:t>
            </w:r>
            <w:r>
              <w:t xml:space="preserve">(Senior Software Engineer) and</w:t>
            </w:r>
            <w:r>
              <w:t xml:space="preserve"> </w:t>
            </w:r>
            <w:r>
              <w:rPr>
                <w:bCs/>
                <w:b/>
              </w:rPr>
              <w:t xml:space="preserve">Chinyere Jennifer</w:t>
            </w:r>
            <w:r>
              <w:t xml:space="preserve"> </w:t>
            </w:r>
            <w:r>
              <w:t xml:space="preserve">(Senior Advisor, MIGSO-PCUBED) — all wider team on equity-only terms.</w:t>
            </w:r>
          </w:p>
        </w:tc>
      </w:tr>
      <w:tr>
        <w:tc>
          <w:tcPr/>
          <w:p>
            <w:pPr>
              <w:pStyle w:val="Compact"/>
              <w:jc w:val="left"/>
            </w:pPr>
            <w:r>
              <w:rPr>
                <w:bCs/>
                <w:b/>
              </w:rPr>
              <w:t xml:space="preserve">Two independent validations</w:t>
            </w:r>
          </w:p>
        </w:tc>
        <w:tc>
          <w:tcPr/>
          <w:p>
            <w:pPr>
              <w:pStyle w:val="Compact"/>
              <w:jc w:val="left"/>
            </w:pPr>
            <w:r>
              <w:rPr>
                <w:bCs/>
                <w:b/>
              </w:rPr>
              <w:t xml:space="preserve">Santander Universities Pre-Incubator</w:t>
            </w:r>
            <w:r>
              <w:t xml:space="preserve"> </w:t>
            </w:r>
            <w:r>
              <w:t xml:space="preserve">(completed 2025) and</w:t>
            </w:r>
            <w:r>
              <w:t xml:space="preserve"> </w:t>
            </w:r>
            <w:r>
              <w:rPr>
                <w:bCs/>
                <w:b/>
              </w:rPr>
              <w:t xml:space="preserve">NatWest Accelerator London</w:t>
            </w:r>
            <w:r>
              <w:t xml:space="preserve"> </w:t>
            </w:r>
            <w:r>
              <w:t xml:space="preserve">(joined 16 March 2026). Two UK high-street banks independently selected this team through competitive processes.</w:t>
            </w:r>
          </w:p>
        </w:tc>
      </w:tr>
      <w:tr>
        <w:tc>
          <w:tcPr/>
          <w:p>
            <w:pPr>
              <w:pStyle w:val="Compact"/>
              <w:jc w:val="left"/>
            </w:pPr>
            <w:r>
              <w:rPr>
                <w:bCs/>
                <w:b/>
              </w:rPr>
              <w:t xml:space="preserve">Anchor pilot in progress</w:t>
            </w:r>
          </w:p>
        </w:tc>
        <w:tc>
          <w:tcPr/>
          <w:p>
            <w:pPr>
              <w:pStyle w:val="Compact"/>
              <w:jc w:val="left"/>
            </w:pPr>
            <w:r>
              <w:t xml:space="preserve">Pilot discussion under way with the</w:t>
            </w:r>
            <w:r>
              <w:t xml:space="preserve"> </w:t>
            </w:r>
            <w:r>
              <w:rPr>
                <w:bCs/>
                <w:b/>
              </w:rPr>
              <w:t xml:space="preserve">University of Bedfordshire</w:t>
            </w:r>
            <w:r>
              <w:t xml:space="preserve"> </w:t>
            </w:r>
            <w:r>
              <w:t xml:space="preserve">— the institution whose students the founder represented for two years. 12-week pilot scheduled Sep–Nov 2026.</w:t>
            </w:r>
          </w:p>
        </w:tc>
      </w:tr>
      <w:tr>
        <w:tc>
          <w:tcPr/>
          <w:p>
            <w:pPr>
              <w:pStyle w:val="Compact"/>
              <w:jc w:val="left"/>
            </w:pPr>
            <w:r>
              <w:rPr>
                <w:bCs/>
                <w:b/>
              </w:rPr>
              <w:t xml:space="preserve">In-kind runway</w:t>
            </w:r>
          </w:p>
        </w:tc>
        <w:tc>
          <w:tcPr/>
          <w:p>
            <w:pPr>
              <w:pStyle w:val="Compact"/>
              <w:jc w:val="left"/>
            </w:pPr>
            <w:r>
              <w:t xml:space="preserve">NatWest Accelerator provides London office, legal and accountancy support worth</w:t>
            </w:r>
            <w:r>
              <w:t xml:space="preserve"> </w:t>
            </w:r>
            <w:r>
              <w:rPr>
                <w:bCs/>
                <w:b/>
              </w:rPr>
              <w:t xml:space="preserve">£31,100/yr</w:t>
            </w:r>
            <w:r>
              <w:t xml:space="preserve"> </w:t>
            </w:r>
            <w:r>
              <w:t xml:space="preserve">in-kind, letting £6,000 of founder cash cover 6 months of positive-balance operation.</w:t>
            </w:r>
          </w:p>
        </w:tc>
      </w:tr>
      <w:tr>
        <w:tc>
          <w:tcPr/>
          <w:p>
            <w:pPr>
              <w:pStyle w:val="Compact"/>
              <w:jc w:val="left"/>
            </w:pPr>
            <w:r>
              <w:rPr>
                <w:bCs/>
                <w:b/>
              </w:rPr>
              <w:t xml:space="preserve">Conservative forecast</w:t>
            </w:r>
          </w:p>
        </w:tc>
        <w:tc>
          <w:tcPr/>
          <w:p>
            <w:pPr>
              <w:pStyle w:val="Compact"/>
              <w:jc w:val="left"/>
            </w:pPr>
            <w:r>
              <w:t xml:space="preserve">Y1 revenue £11,988 → Y2 £185,808 → Y3 £699,280. Gross margin 92% by Y3; operating profit positive from Q3 Y3. Only ONE university pilot is assumed to convert in Y1.</w:t>
            </w:r>
          </w:p>
        </w:tc>
      </w:tr>
      <w:tr>
        <w:tc>
          <w:tcPr/>
          <w:p>
            <w:pPr>
              <w:pStyle w:val="Compact"/>
              <w:jc w:val="left"/>
            </w:pPr>
            <w:r>
              <w:rPr>
                <w:bCs/>
                <w:b/>
              </w:rPr>
              <w:t xml:space="preserve">UK jobs</w:t>
            </w:r>
          </w:p>
        </w:tc>
        <w:tc>
          <w:tcPr/>
          <w:p>
            <w:pPr>
              <w:pStyle w:val="Compact"/>
              <w:jc w:val="left"/>
            </w:pPr>
            <w:r>
              <w:t xml:space="preserve">2 (Y1) → 6 (Y2) → 12 (Y3), all UK-based, with EMI options and board-tracked diversity targets.</w:t>
            </w:r>
          </w:p>
        </w:tc>
      </w:tr>
    </w:tbl>
    <w:p>
      <w:pPr>
        <w:pStyle w:val="BodyText"/>
      </w:pPr>
      <w:r>
        <w:t xml:space="preserve">We evidence all three Home Office endorsement criteria —</w:t>
      </w:r>
      <w:r>
        <w:t xml:space="preserve"> </w:t>
      </w:r>
      <w:r>
        <w:rPr>
          <w:bCs/>
          <w:b/>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77"/>
    <w:bookmarkEnd w:id="78"/>
    <w:bookmarkStart w:id="81" w:name="X0bdc9201c80c5227986c3181ee12758f45c5bea"/>
    <w:p>
      <w:pPr>
        <w:pStyle w:val="Heading2"/>
      </w:pPr>
      <w:r>
        <w:t xml:space="preserve">2. Description of Products and Services</w:t>
      </w:r>
    </w:p>
    <w:bookmarkStart w:id="79" w:name="X0cb8f98629bd6bd6a22ecfe342d238358c1d6b3"/>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is different</w:t>
            </w:r>
          </w:p>
        </w:tc>
      </w:tr>
      <w:tr>
        <w:tc>
          <w:tcPr/>
          <w:p>
            <w:pPr>
              <w:pStyle w:val="Compact"/>
              <w:jc w:val="left"/>
            </w:pPr>
            <w:r>
              <w:rPr>
                <w:bCs/>
                <w:b/>
              </w:rPr>
              <w:t xml:space="preserve">Verified peer matching</w:t>
            </w:r>
          </w:p>
        </w:tc>
        <w:tc>
          <w:tcPr/>
          <w:p>
            <w:pPr>
              <w:pStyle w:val="Compact"/>
              <w:jc w:val="lef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w:t>
            </w:r>
          </w:p>
        </w:tc>
        <w:tc>
          <w:tcPr/>
          <w:p>
            <w:pPr>
              <w:pStyle w:val="Compact"/>
              <w:jc w:val="left"/>
            </w:pPr>
            <w:r>
              <w:t xml:space="preserve">Closed-network identity plus intent-based matching. Not offered by Bumble BFF, Hinge or Facebook Groups.</w:t>
            </w:r>
          </w:p>
        </w:tc>
      </w:tr>
      <w:tr>
        <w:tc>
          <w:tcPr/>
          <w:p>
            <w:pPr>
              <w:pStyle w:val="Compact"/>
              <w:jc w:val="left"/>
            </w:pPr>
            <w:r>
              <w:rPr>
                <w:bCs/>
                <w:b/>
              </w:rPr>
              <w:t xml:space="preserve">Daily wellbeing tracker</w:t>
            </w:r>
          </w:p>
        </w:tc>
        <w:tc>
          <w:tcPr/>
          <w:p>
            <w:pPr>
              <w:pStyle w:val="Compact"/>
              <w:jc w:val="left"/>
            </w:pPr>
            <w:r>
              <w:t xml:space="preserve">30-second daily check-in (mood, sleep, stress, connection) feeding a personal trend dashboard.</w:t>
            </w:r>
          </w:p>
        </w:tc>
        <w:tc>
          <w:tcPr/>
          <w:p>
            <w:pPr>
              <w:pStyle w:val="Compact"/>
              <w:jc w:val="left"/>
            </w:pPr>
            <w:r>
              <w:t xml:space="preserve">Anonymised, opt-in, DPIA-cleared. Combined with connection data to flag emerging isolation before crisis.</w:t>
            </w:r>
          </w:p>
        </w:tc>
      </w:tr>
      <w:tr>
        <w:tc>
          <w:tcPr/>
          <w:p>
            <w:pPr>
              <w:pStyle w:val="Compact"/>
              <w:jc w:val="left"/>
            </w:pPr>
            <w:r>
              <w:rPr>
                <w:bCs/>
                <w:b/>
              </w:rPr>
              <w:t xml:space="preserve">Machine-assisted safeguarding</w:t>
            </w:r>
          </w:p>
        </w:tc>
        <w:tc>
          <w:tcPr/>
          <w:p>
            <w:pPr>
              <w:pStyle w:val="Compact"/>
              <w:jc w:val="left"/>
            </w:pPr>
            <w:r>
              <w:t xml:space="preserve">LLM-based classifier over mood and chat signals flags suicide-risk, harassment, hate-speech and disordered-eating indicators to university safeguarding leads via webhook, with human review.</w:t>
            </w:r>
          </w:p>
        </w:tc>
        <w:tc>
          <w:tcPr/>
          <w:p>
            <w:pPr>
              <w:pStyle w:val="Compact"/>
              <w:jc w:val="lef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jc w:val="left"/>
            </w:pPr>
            <w:r>
              <w:rPr>
                <w:bCs/>
                <w:b/>
              </w:rPr>
              <w:t xml:space="preserve">University Insights Dashboard</w:t>
            </w:r>
          </w:p>
        </w:tc>
        <w:tc>
          <w:tcPr/>
          <w:p>
            <w:pPr>
              <w:pStyle w:val="Compact"/>
              <w:jc w:val="left"/>
            </w:pPr>
            <w:r>
              <w:t xml:space="preserve">Anonymised, aggregated cohort wellbeing analytics for university staff: mood trends, engagement, hotspot alerts.</w:t>
            </w:r>
          </w:p>
        </w:tc>
        <w:tc>
          <w:tcPr/>
          <w:p>
            <w:pPr>
              <w:pStyle w:val="Compact"/>
              <w:jc w:val="left"/>
            </w:pPr>
            <w:r>
              <w:t xml:space="preserve">Population-scale early warning without breaching individual privacy.</w:t>
            </w:r>
          </w:p>
        </w:tc>
      </w:tr>
    </w:tbl>
    <w:bookmarkEnd w:id="79"/>
    <w:bookmarkStart w:id="80" w:name="X74a833bfd40f483335f625abe8598105e0f4a93"/>
    <w:p>
      <w:pPr>
        <w:pStyle w:val="Heading3"/>
      </w:pPr>
      <w:r>
        <w:t xml:space="preserve">2.2 What each customer buys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left"/>
            </w:pPr>
            <w:r>
              <w:t xml:space="preserve">Price</w:t>
            </w:r>
          </w:p>
        </w:tc>
      </w:tr>
      <w:tr>
        <w:tc>
          <w:tcPr/>
          <w:p>
            <w:pPr>
              <w:pStyle w:val="Compact"/>
              <w:jc w:val="left"/>
            </w:pPr>
            <w:r>
              <w:rPr>
                <w:bCs/>
                <w:b/>
              </w:rPr>
              <w:t xml:space="preserve">UK university</w:t>
            </w:r>
          </w:p>
        </w:tc>
        <w:tc>
          <w:tcPr/>
          <w:p>
            <w:pPr>
              <w:pStyle w:val="Compact"/>
              <w:jc w:val="left"/>
            </w:pPr>
            <w:r>
              <w:t xml:space="preserve">Site licence to the Insights Dashboard, branded safeguarding webhook into their existing safeguarding team, dedicated success manager.</w:t>
            </w:r>
          </w:p>
        </w:tc>
        <w:tc>
          <w:tcPr/>
          <w:p>
            <w:pPr>
              <w:pStyle w:val="Compact"/>
              <w:jc w:val="left"/>
            </w:pPr>
            <w:r>
              <w:t xml:space="preserve">Annual SaaS from</w:t>
            </w:r>
            <w:r>
              <w:t xml:space="preserve"> </w:t>
            </w:r>
            <w:r>
              <w:rPr>
                <w:bCs/>
                <w:b/>
              </w:rPr>
              <w:t xml:space="preserve">£12,000/yr</w:t>
            </w:r>
            <w:r>
              <w:t xml:space="preserve">, tiered by student headcount.</w:t>
            </w:r>
          </w:p>
        </w:tc>
      </w:tr>
      <w:tr>
        <w:tc>
          <w:tcPr/>
          <w:p>
            <w:pPr>
              <w:pStyle w:val="Compact"/>
              <w:jc w:val="left"/>
            </w:pPr>
            <w:r>
              <w:rPr>
                <w:bCs/>
                <w:b/>
              </w:rPr>
              <w:t xml:space="preserve">NHS Integrated Care Board (ICB)</w:t>
            </w:r>
          </w:p>
        </w:tc>
        <w:tc>
          <w:tcPr/>
          <w:p>
            <w:pPr>
              <w:pStyle w:val="Compact"/>
              <w:jc w:val="left"/>
            </w:pPr>
            <w:r>
              <w:t xml:space="preserve">Population-level anonymised wellbeing data for funded institutions; joint safeguarding referral pathway.</w:t>
            </w:r>
          </w:p>
        </w:tc>
        <w:tc>
          <w:tcPr/>
          <w:p>
            <w:pPr>
              <w:pStyle w:val="Compact"/>
              <w:jc w:val="left"/>
            </w:pPr>
            <w:r>
              <w:t xml:space="preserve">Annual contract from</w:t>
            </w:r>
            <w:r>
              <w:t xml:space="preserve"> </w:t>
            </w:r>
            <w:r>
              <w:rPr>
                <w:bCs/>
                <w:b/>
              </w:rPr>
              <w:t xml:space="preserve">£20,000/yr</w:t>
            </w:r>
            <w:r>
              <w:t xml:space="preserve"> </w:t>
            </w:r>
            <w:r>
              <w:t xml:space="preserve">per ICB.</w:t>
            </w:r>
          </w:p>
        </w:tc>
      </w:tr>
      <w:tr>
        <w:tc>
          <w:tcPr/>
          <w:p>
            <w:pPr>
              <w:pStyle w:val="Compact"/>
              <w:jc w:val="left"/>
            </w:pPr>
            <w:r>
              <w:rPr>
                <w:bCs/>
                <w:b/>
              </w:rPr>
              <w:t xml:space="preserve">Student (consumer)</w:t>
            </w:r>
          </w:p>
        </w:tc>
        <w:tc>
          <w:tcPr/>
          <w:p>
            <w:pPr>
              <w:pStyle w:val="Compact"/>
              <w:jc w:val="left"/>
            </w:pPr>
            <w:r>
              <w:t xml:space="preserve">Free core product. Optional</w:t>
            </w:r>
            <w:r>
              <w:t xml:space="preserve"> </w:t>
            </w:r>
            <w:r>
              <w:rPr>
                <w:bCs/>
                <w:b/>
              </w:rPr>
              <w:t xml:space="preserve">DEQUAD Premium</w:t>
            </w:r>
            <w:r>
              <w:t xml:space="preserve">: advanced match filters, unlimited chats, profile boost.</w:t>
            </w:r>
          </w:p>
        </w:tc>
        <w:tc>
          <w:tcPr/>
          <w:p>
            <w:pPr>
              <w:pStyle w:val="Compact"/>
              <w:jc w:val="left"/>
            </w:pPr>
            <w:r>
              <w:rPr>
                <w:bCs/>
                <w:b/>
              </w:rPr>
              <w:t xml:space="preserve">£4.99/month</w:t>
            </w:r>
            <w:r>
              <w:t xml:space="preserve"> </w:t>
            </w:r>
            <w:r>
              <w:t xml:space="preserve">via Stripe (live and processing payments today).</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80"/>
    <w:bookmarkEnd w:id="81"/>
    <w:bookmarkStart w:id="85" w:name="Xebd4b1e4e4a0ec186747fd335a6eedb4c77b6d9"/>
    <w:p>
      <w:pPr>
        <w:pStyle w:val="Heading2"/>
      </w:pPr>
      <w:r>
        <w:t xml:space="preserve">3. Innovation, Viability and Scalability</w:t>
      </w:r>
    </w:p>
    <w:bookmarkStart w:id="82" w:name="X35a5f16d8b48baf91f33fab3fad3e6be19cfa7a"/>
    <w:p>
      <w:pPr>
        <w:pStyle w:val="Heading3"/>
      </w:pPr>
      <w:r>
        <w:t xml:space="preserve">3.1 Innovation</w:t>
      </w:r>
    </w:p>
    <w:p>
      <w:pPr>
        <w:numPr>
          <w:ilvl w:val="0"/>
          <w:numId w:val="1023"/>
        </w:numPr>
        <w:pStyle w:val="Compact"/>
      </w:pPr>
      <w:r>
        <w:rPr>
          <w:bCs/>
          <w:b/>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numPr>
          <w:ilvl w:val="0"/>
          <w:numId w:val="1023"/>
        </w:numPr>
        <w:pStyle w:val="Compact"/>
      </w:pPr>
      <w:r>
        <w:rPr>
          <w:bCs/>
          <w:b/>
        </w:rPr>
        <w:t xml:space="preserve">The verification → connection → telemetry → safeguarding loop.</w:t>
      </w:r>
      <w:r>
        <w:t xml:space="preserve"> </w:t>
      </w:r>
      <w:r>
        <w:t xml:space="preserve">Each element exists somewhere in the market; the</w:t>
      </w:r>
      <w:r>
        <w:t xml:space="preserve"> </w:t>
      </w:r>
      <w:r>
        <w:rPr>
          <w:bCs/>
          <w:b/>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numPr>
          <w:ilvl w:val="0"/>
          <w:numId w:val="1023"/>
        </w:numPr>
        <w:pStyle w:val="Compact"/>
      </w:pPr>
      <w:r>
        <w:rPr>
          <w:bCs/>
          <w:b/>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w:t>
      </w:r>
    </w:p>
    <w:p>
      <w:pPr>
        <w:numPr>
          <w:ilvl w:val="0"/>
          <w:numId w:val="1023"/>
        </w:numPr>
        <w:pStyle w:val="Compact"/>
      </w:pPr>
      <w:r>
        <w:rPr>
          <w:bCs/>
          <w:b/>
        </w:rPr>
        <w:t xml:space="preserve">Compliance as a feature.</w:t>
      </w:r>
      <w:r>
        <w:t xml:space="preserve"> </w:t>
      </w:r>
      <w:r>
        <w:t xml:space="preserve">Online Safety Act 2023 risk assessment, in-app reporting, UK GDPR DPIA and lawful-basis register shipped</w:t>
      </w:r>
      <w:r>
        <w:t xml:space="preserve"> </w:t>
      </w:r>
      <w:r>
        <w:rPr>
          <w:bCs/>
          <w:b/>
        </w:rPr>
        <w:t xml:space="preserve">before</w:t>
      </w:r>
      <w:r>
        <w:t xml:space="preserve"> </w:t>
      </w:r>
      <w:r>
        <w:t xml:space="preserve">first institutional sale — turning the sector's biggest procurement objection into our opening slide.</w:t>
      </w:r>
    </w:p>
    <w:bookmarkEnd w:id="82"/>
    <w:bookmarkStart w:id="83" w:name="X7863a8b28567decbfe3c4964540211ac3d641fc"/>
    <w:p>
      <w:pPr>
        <w:pStyle w:val="Heading3"/>
      </w:pPr>
      <w:r>
        <w:t xml:space="preserve">3.2 Viability</w:t>
      </w:r>
    </w:p>
    <w:p>
      <w:pPr>
        <w:numPr>
          <w:ilvl w:val="0"/>
          <w:numId w:val="1024"/>
        </w:numPr>
        <w:pStyle w:val="Compact"/>
      </w:pPr>
      <w:r>
        <w:rPr>
          <w:bCs/>
          <w:b/>
        </w:rPr>
        <w:t xml:space="preserve">The product is built and live.</w:t>
      </w:r>
      <w:r>
        <w:t xml:space="preserve"> </w:t>
      </w:r>
      <w:r>
        <w:t xml:space="preserve">The largest single risk in most early-stage plans — can they ship? — is already retired. dequad.co.uk is in production with real beta users and live Stripe billing.</w:t>
      </w:r>
    </w:p>
    <w:p>
      <w:pPr>
        <w:numPr>
          <w:ilvl w:val="0"/>
          <w:numId w:val="1024"/>
        </w:numPr>
        <w:pStyle w:val="Compact"/>
      </w:pPr>
      <w:r>
        <w:rPr>
          <w:bCs/>
          <w:b/>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numPr>
          <w:ilvl w:val="0"/>
          <w:numId w:val="1024"/>
        </w:numPr>
        <w:pStyle w:val="Compact"/>
      </w:pPr>
      <w:r>
        <w:rPr>
          <w:bCs/>
          <w:b/>
        </w:rPr>
        <w:t xml:space="preserve">A trusted route into the anchor customer.</w:t>
      </w:r>
      <w:r>
        <w:t xml:space="preserve"> </w:t>
      </w:r>
      <w:r>
        <w:t xml:space="preserve">Two years as Bedfordshire SU President gives DEQUAD direct, warm relationships with the Director of Student Services, safeguarding leads and senior leadership. The 12-week pilot is scheduled for</w:t>
      </w:r>
      <w:r>
        <w:t xml:space="preserve"> </w:t>
      </w:r>
      <w:r>
        <w:rPr>
          <w:bCs/>
          <w:b/>
        </w:rPr>
        <w:t xml:space="preserve">Sep–Nov 2026 (M4–M6)</w:t>
      </w:r>
      <w:r>
        <w:t xml:space="preserve">, with conversion discussions from</w:t>
      </w:r>
      <w:r>
        <w:t xml:space="preserve"> </w:t>
      </w:r>
      <w:r>
        <w:rPr>
          <w:bCs/>
          <w:b/>
        </w:rPr>
        <w:t xml:space="preserve">Dec 2026 (M7)</w:t>
      </w:r>
      <w:r>
        <w:t xml:space="preserve">.</w:t>
      </w:r>
    </w:p>
    <w:p>
      <w:pPr>
        <w:numPr>
          <w:ilvl w:val="0"/>
          <w:numId w:val="1024"/>
        </w:numPr>
        <w:pStyle w:val="Compact"/>
      </w:pPr>
      <w:r>
        <w:rPr>
          <w:bCs/>
          <w:b/>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numPr>
          <w:ilvl w:val="0"/>
          <w:numId w:val="1024"/>
        </w:numPr>
        <w:pStyle w:val="Compact"/>
      </w:pPr>
      <w:r>
        <w:rPr>
          <w:bCs/>
          <w:b/>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numPr>
          <w:ilvl w:val="0"/>
          <w:numId w:val="1024"/>
        </w:numPr>
        <w:pStyle w:val="Compact"/>
      </w:pPr>
      <w:r>
        <w:rPr>
          <w:bCs/>
          <w:b/>
        </w:rPr>
        <w:t xml:space="preserve">A cash plan that survives scrutiny.</w:t>
      </w:r>
      <w:r>
        <w:t xml:space="preserve"> </w:t>
      </w:r>
      <w:r>
        <w:t xml:space="preserve">£6,000 founder capital plus £31,100 of NatWest in-kind support delivers positive month-end cash in every month of Y1 (Section 12), with zero founder salary until the pre-seed lands in M7.</w:t>
      </w:r>
    </w:p>
    <w:bookmarkEnd w:id="83"/>
    <w:bookmarkStart w:id="84" w:name="Xf4125cbde5d8ced4b9c97b74be2ea2d36d57beb"/>
    <w:p>
      <w:pPr>
        <w:pStyle w:val="Heading3"/>
      </w:pPr>
      <w:r>
        <w:t xml:space="preserve">3.3 Scalability</w:t>
      </w:r>
    </w:p>
    <w:p>
      <w:pPr>
        <w:numPr>
          <w:ilvl w:val="0"/>
          <w:numId w:val="1025"/>
        </w:numPr>
        <w:pStyle w:val="Compact"/>
      </w:pPr>
      <w:r>
        <w:rPr>
          <w:bCs/>
          <w:b/>
        </w:rPr>
        <w:t xml:space="preserve">Software-only marginal cost.</w:t>
      </w:r>
      <w:r>
        <w:t xml:space="preserve"> </w:t>
      </w:r>
      <w:r>
        <w:t xml:space="preserve">An incremental student costs ~£0.05/month in hosting; gross margin reaches</w:t>
      </w:r>
      <w:r>
        <w:t xml:space="preserve"> </w:t>
      </w:r>
      <w:r>
        <w:rPr>
          <w:bCs/>
          <w:b/>
        </w:rPr>
        <w:t xml:space="preserve">92.3%</w:t>
      </w:r>
      <w:r>
        <w:t xml:space="preserve"> </w:t>
      </w:r>
      <w:r>
        <w:t xml:space="preserve">by Y3.</w:t>
      </w:r>
    </w:p>
    <w:p>
      <w:pPr>
        <w:numPr>
          <w:ilvl w:val="0"/>
          <w:numId w:val="1025"/>
        </w:numPr>
        <w:pStyle w:val="Compact"/>
      </w:pPr>
      <w:r>
        <w:rPr>
          <w:bCs/>
          <w:b/>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numPr>
          <w:ilvl w:val="0"/>
          <w:numId w:val="1025"/>
        </w:numPr>
        <w:pStyle w:val="Compact"/>
      </w:pPr>
      <w:r>
        <w:rPr>
          <w:bCs/>
          <w:b/>
        </w:rPr>
        <w:t xml:space="preserve">Repeatable institutional rollout.</w:t>
      </w:r>
      <w:r>
        <w:t xml:space="preserve"> </w:t>
      </w:r>
      <w:r>
        <w:t xml:space="preserve">Each new university onboards through a templated 6-week implementation. The model projects 14 average paying institutions in Y3 against 285 UK institutions — under 5% penetration.</w:t>
      </w:r>
    </w:p>
    <w:p>
      <w:pPr>
        <w:numPr>
          <w:ilvl w:val="0"/>
          <w:numId w:val="1025"/>
        </w:numPr>
        <w:pStyle w:val="Compact"/>
      </w:pPr>
      <w:r>
        <w:rPr>
          <w:bCs/>
          <w:b/>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numPr>
          <w:ilvl w:val="0"/>
          <w:numId w:val="1025"/>
        </w:numPr>
        <w:pStyle w:val="Compact"/>
      </w:pPr>
      <w:r>
        <w:rPr>
          <w:bCs/>
          <w:b/>
        </w:rPr>
        <w:t xml:space="preserve">Team scale plan in place.</w:t>
      </w:r>
      <w:r>
        <w:t xml:space="preserve"> </w:t>
      </w:r>
      <w:r>
        <w:t xml:space="preserve">Job descriptions for the first six hires are already written (Appendix G); headcount grows 2 → 6 → 12 across the forecast, all UK-based.</w:t>
      </w:r>
    </w:p>
    <w:p>
      <w:r>
        <w:pict>
          <v:rect style="width:0;height:1.5pt" o:hralign="center" o:hrstd="t" o:hr="t"/>
        </w:pict>
      </w:r>
    </w:p>
    <w:bookmarkEnd w:id="84"/>
    <w:bookmarkEnd w:id="85"/>
    <w:bookmarkStart w:id="89" w:name="Xeda0de49fb4a367c4389da058eea6db021e2f66"/>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by the two founders (≈60% of combined founder time, ≈£10,800 attributable labour) plus tooling and safety-testing spend, for a total Y1 R&amp;D investment of</w:t>
      </w:r>
      <w:r>
        <w:t xml:space="preserve"> </w:t>
      </w:r>
      <w:r>
        <w:rPr>
          <w:bCs/>
          <w:b/>
        </w:rPr>
        <w:t xml:space="preserve">£22,500</w:t>
      </w:r>
      <w:r>
        <w:t xml:space="preserve">, rising to</w:t>
      </w:r>
      <w:r>
        <w:t xml:space="preserve"> </w:t>
      </w:r>
      <w:r>
        <w:rPr>
          <w:bCs/>
          <w:b/>
        </w:rPr>
        <w:t xml:space="preserve">£60,000 (Y2)</w:t>
      </w:r>
      <w:r>
        <w:t xml:space="preserve"> </w:t>
      </w:r>
      <w:r>
        <w:t xml:space="preserve">and</w:t>
      </w:r>
      <w:r>
        <w:t xml:space="preserve"> </w:t>
      </w:r>
      <w:r>
        <w:rPr>
          <w:bCs/>
          <w:b/>
        </w:rPr>
        <w:t xml:space="preserve">£110,000 (Y3)</w:t>
      </w:r>
      <w:r>
        <w:t xml:space="preserve">. The SME R&amp;D Tax Credit scheme is expected to recoup ~16% of qualifying spend annually.</w:t>
      </w:r>
    </w:p>
    <w:bookmarkStart w:id="86" w:name="Xd6f53d9747b68ae346d41bc8afc1cf8e05e3d35"/>
    <w:p>
      <w:pPr>
        <w:pStyle w:val="Heading3"/>
      </w:pPr>
      <w:r>
        <w:t xml:space="preserve">4.1 Identity-and-intent verification engine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rPr>
                <w:rStyle w:val="VerbatimChar"/>
              </w:rPr>
              <w:t xml:space="preserve">.ac.uk</w:t>
            </w:r>
            <w:r>
              <w:t xml:space="preserve"> </w:t>
            </w:r>
            <w:r>
              <w:t xml:space="preserve">student-subdomain classifier (allow-list, block-list, attestation flow)</w:t>
            </w:r>
          </w:p>
        </w:tc>
        <w:tc>
          <w:tcPr/>
          <w:p>
            <w:pPr>
              <w:pStyle w:val="Compact"/>
              <w:jc w:val="left"/>
            </w:pPr>
            <w:r>
              <w:rPr>
                <w:bCs/>
                <w:b/>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jc w:val="left"/>
            </w:pPr>
            <w:r>
              <w:t xml:space="preserve">Yes</w:t>
            </w:r>
          </w:p>
        </w:tc>
      </w:tr>
      <w:tr>
        <w:tc>
          <w:tcPr/>
          <w:p>
            <w:pPr>
              <w:pStyle w:val="Compact"/>
              <w:jc w:val="left"/>
            </w:pPr>
            <w:r>
              <w:t xml:space="preserve">Admin "Pending Verification" queue with audit trail</w:t>
            </w:r>
          </w:p>
        </w:tc>
        <w:tc>
          <w:tcPr/>
          <w:p>
            <w:pPr>
              <w:pStyle w:val="Compact"/>
              <w:jc w:val="left"/>
            </w:pPr>
            <w:r>
              <w:rPr>
                <w:bCs/>
                <w:b/>
              </w:rPr>
              <w:t xml:space="preserve">Shipped</w:t>
            </w:r>
            <w:r>
              <w:t xml:space="preserve"> </w:t>
            </w:r>
            <w:r>
              <w:t xml:space="preserve">Feb 2026</w:t>
            </w:r>
          </w:p>
        </w:tc>
        <w:tc>
          <w:tcPr/>
          <w:p>
            <w:pPr>
              <w:pStyle w:val="Compact"/>
              <w:jc w:val="left"/>
            </w:pPr>
            <w:r>
              <w:t xml:space="preserve">Yes</w:t>
            </w:r>
          </w:p>
        </w:tc>
      </w:tr>
      <w:tr>
        <w:tc>
          <w:tcPr/>
          <w:p>
            <w:pPr>
              <w:pStyle w:val="Compact"/>
              <w:jc w:val="left"/>
            </w:pPr>
            <w:r>
              <w:t xml:space="preserve">Optical student-ID OCR with on-device redaction</w:t>
            </w:r>
          </w:p>
        </w:tc>
        <w:tc>
          <w:tcPr/>
          <w:p>
            <w:pPr>
              <w:pStyle w:val="Compact"/>
              <w:jc w:val="left"/>
            </w:pPr>
            <w:r>
              <w:t xml:space="preserve">Planned Q3 Y1</w:t>
            </w:r>
          </w:p>
        </w:tc>
        <w:tc>
          <w:tcPr/>
          <w:p>
            <w:pPr>
              <w:pStyle w:val="Compact"/>
              <w:jc w:val="left"/>
            </w:pPr>
            <w:r>
              <w:t xml:space="preserve">Yes</w:t>
            </w:r>
          </w:p>
        </w:tc>
      </w:tr>
    </w:tbl>
    <w:bookmarkEnd w:id="86"/>
    <w:bookmarkStart w:id="87" w:name="X26434e40e40c12d77d0837002a67d54fb683356"/>
    <w:p>
      <w:pPr>
        <w:pStyle w:val="Heading3"/>
      </w:pPr>
      <w:r>
        <w:t xml:space="preserve">4.2 Wellbeing inference and safeguarding triage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t xml:space="preserve">Mood × engagement × text-signal classifier (PHQ-9-lite scoring + risk-signal NLU)</w:t>
            </w:r>
          </w:p>
        </w:tc>
        <w:tc>
          <w:tcPr/>
          <w:p>
            <w:pPr>
              <w:pStyle w:val="Compact"/>
              <w:jc w:val="left"/>
            </w:pPr>
            <w:r>
              <w:t xml:space="preserve">Prototype Feb 2026; production Q2 Y2</w:t>
            </w:r>
          </w:p>
        </w:tc>
        <w:tc>
          <w:tcPr/>
          <w:p>
            <w:pPr>
              <w:pStyle w:val="Compact"/>
              <w:jc w:val="left"/>
            </w:pPr>
            <w:r>
              <w:t xml:space="preserve">Yes</w:t>
            </w:r>
          </w:p>
        </w:tc>
      </w:tr>
      <w:tr>
        <w:tc>
          <w:tcPr/>
          <w:p>
            <w:pPr>
              <w:pStyle w:val="Compact"/>
              <w:jc w:val="left"/>
            </w:pPr>
            <w:r>
              <w:t xml:space="preserve">Real-time safeguarding webhook with adapter library for university SIS/CRM systems</w:t>
            </w:r>
          </w:p>
        </w:tc>
        <w:tc>
          <w:tcPr/>
          <w:p>
            <w:pPr>
              <w:pStyle w:val="Compact"/>
              <w:jc w:val="left"/>
            </w:pPr>
            <w:r>
              <w:t xml:space="preserve">Production Q3 Y1</w:t>
            </w:r>
          </w:p>
        </w:tc>
        <w:tc>
          <w:tcPr/>
          <w:p>
            <w:pPr>
              <w:pStyle w:val="Compact"/>
              <w:jc w:val="left"/>
            </w:pPr>
            <w:r>
              <w:t xml:space="preserve">Yes</w:t>
            </w:r>
          </w:p>
        </w:tc>
      </w:tr>
      <w:tr>
        <w:tc>
          <w:tcPr/>
          <w:p>
            <w:pPr>
              <w:pStyle w:val="Compact"/>
              <w:jc w:val="left"/>
            </w:pPr>
            <w:r>
              <w:t xml:space="preserve">Federated learning so per-institution models improve without raw data leaving the platform</w:t>
            </w:r>
          </w:p>
        </w:tc>
        <w:tc>
          <w:tcPr/>
          <w:p>
            <w:pPr>
              <w:pStyle w:val="Compact"/>
              <w:jc w:val="left"/>
            </w:pPr>
            <w:r>
              <w:t xml:space="preserve">Planned Q4 Y2</w:t>
            </w:r>
          </w:p>
        </w:tc>
        <w:tc>
          <w:tcPr/>
          <w:p>
            <w:pPr>
              <w:pStyle w:val="Compact"/>
              <w:jc w:val="lef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87"/>
    <w:bookmarkStart w:id="88" w:name="X49e668ba11f2836b6fa503155b2ce2f1637ea3d"/>
    <w:p>
      <w:pPr>
        <w:pStyle w:val="Heading3"/>
      </w:pPr>
      <w:r>
        <w:t xml:space="preserve">4.3 Privacy and compliance infrastructure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DPIA-cleared mood-data pipeline; ICO Code of Practice alignment</w:t>
            </w:r>
          </w:p>
        </w:tc>
        <w:tc>
          <w:tcPr/>
          <w:p>
            <w:pPr>
              <w:pStyle w:val="Compact"/>
              <w:jc w:val="left"/>
            </w:pPr>
            <w:r>
              <w:t xml:space="preserve">Drafted Feb 2026 (Appendix E)</w:t>
            </w:r>
          </w:p>
        </w:tc>
      </w:tr>
      <w:tr>
        <w:tc>
          <w:tcPr/>
          <w:p>
            <w:pPr>
              <w:pStyle w:val="Compact"/>
              <w:jc w:val="left"/>
            </w:pPr>
            <w:r>
              <w:t xml:space="preserve">Online Safety Act 2023 risk assessment and in-app reporting</w:t>
            </w:r>
          </w:p>
        </w:tc>
        <w:tc>
          <w:tcPr/>
          <w:p>
            <w:pPr>
              <w:pStyle w:val="Compact"/>
              <w:jc w:val="left"/>
            </w:pPr>
            <w:r>
              <w:rPr>
                <w:bCs/>
                <w:b/>
              </w:rPr>
              <w:t xml:space="preserve">Shipped</w:t>
            </w:r>
            <w:r>
              <w:t xml:space="preserve"> </w:t>
            </w:r>
            <w:r>
              <w:t xml:space="preserve">Feb 2026 (Appendix I)</w:t>
            </w:r>
          </w:p>
        </w:tc>
      </w:tr>
      <w:tr>
        <w:tc>
          <w:tcPr/>
          <w:p>
            <w:pPr>
              <w:pStyle w:val="Compact"/>
              <w:jc w:val="left"/>
            </w:pPr>
            <w:r>
              <w:t xml:space="preserve">Cryptographic data minimisation (hash-based de-identification of mood records for institutional reporting)</w:t>
            </w:r>
          </w:p>
        </w:tc>
        <w:tc>
          <w:tcPr/>
          <w:p>
            <w:pPr>
              <w:pStyle w:val="Compact"/>
              <w:jc w:val="left"/>
            </w:pPr>
            <w:r>
              <w:t xml:space="preserve">Planned Q2 Y2</w:t>
            </w:r>
          </w:p>
        </w:tc>
      </w:tr>
    </w:tbl>
    <w:p>
      <w:r>
        <w:pict>
          <v:rect style="width:0;height:1.5pt" o:hralign="center" o:hrstd="t" o:hr="t"/>
        </w:pict>
      </w:r>
    </w:p>
    <w:bookmarkEnd w:id="88"/>
    <w:bookmarkEnd w:id="89"/>
    <w:bookmarkStart w:id="93" w:name="X9f7dc65ae2a2a3667a5a0d068dfc7d966ea4d24"/>
    <w:p>
      <w:pPr>
        <w:pStyle w:val="Heading2"/>
      </w:pPr>
      <w:r>
        <w:t xml:space="preserve">5. Market Analysis</w:t>
      </w:r>
    </w:p>
    <w:bookmarkStart w:id="90" w:name="market-size-and-structure"/>
    <w:p>
      <w:pPr>
        <w:pStyle w:val="Heading3"/>
      </w:pPr>
      <w:r>
        <w:t xml:space="preserve">Market size and structure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Source</w:t>
            </w:r>
          </w:p>
        </w:tc>
        <w:tc>
          <w:tcPr/>
          <w:p>
            <w:pPr>
              <w:pStyle w:val="Compact"/>
              <w:jc w:val="left"/>
            </w:pPr>
            <w:r>
              <w:t xml:space="preserve">Figure</w:t>
            </w:r>
          </w:p>
        </w:tc>
      </w:tr>
      <w:tr>
        <w:tc>
          <w:tcPr/>
          <w:p>
            <w:pPr>
              <w:pStyle w:val="Compact"/>
              <w:jc w:val="left"/>
            </w:pPr>
            <w:r>
              <w:t xml:space="preserve">UK higher-education students (FT + PT)</w:t>
            </w:r>
          </w:p>
        </w:tc>
        <w:tc>
          <w:tcPr/>
          <w:p>
            <w:pPr>
              <w:pStyle w:val="Compact"/>
              <w:jc w:val="left"/>
            </w:pPr>
            <w:r>
              <w:t xml:space="preserve">HESA 2023/24</w:t>
            </w:r>
          </w:p>
        </w:tc>
        <w:tc>
          <w:tcPr/>
          <w:p>
            <w:pPr>
              <w:pStyle w:val="Compact"/>
              <w:jc w:val="left"/>
            </w:pPr>
            <w:r>
              <w:rPr>
                <w:bCs/>
                <w:b/>
              </w:rPr>
              <w:t xml:space="preserve">2.86 million</w:t>
            </w:r>
          </w:p>
        </w:tc>
      </w:tr>
      <w:tr>
        <w:tc>
          <w:tcPr/>
          <w:p>
            <w:pPr>
              <w:pStyle w:val="Compact"/>
              <w:jc w:val="left"/>
            </w:pPr>
            <w:r>
              <w:t xml:space="preserve">UK higher-education institutions</w:t>
            </w:r>
          </w:p>
        </w:tc>
        <w:tc>
          <w:tcPr/>
          <w:p>
            <w:pPr>
              <w:pStyle w:val="Compact"/>
              <w:jc w:val="left"/>
            </w:pPr>
            <w:r>
              <w:t xml:space="preserve">HESA 2024</w:t>
            </w:r>
          </w:p>
        </w:tc>
        <w:tc>
          <w:tcPr/>
          <w:p>
            <w:pPr>
              <w:pStyle w:val="Compact"/>
              <w:jc w:val="left"/>
            </w:pPr>
            <w:r>
              <w:rPr>
                <w:bCs/>
                <w:b/>
              </w:rPr>
              <w:t xml:space="preserve">285</w:t>
            </w:r>
          </w:p>
        </w:tc>
      </w:tr>
      <w:tr>
        <w:tc>
          <w:tcPr/>
          <w:p>
            <w:pPr>
              <w:pStyle w:val="Compact"/>
              <w:jc w:val="left"/>
            </w:pPr>
            <w:r>
              <w:t xml:space="preserve">UK undergrads reporting frequent loneliness</w:t>
            </w:r>
          </w:p>
        </w:tc>
        <w:tc>
          <w:tcPr/>
          <w:p>
            <w:pPr>
              <w:pStyle w:val="Compact"/>
              <w:jc w:val="left"/>
            </w:pPr>
            <w:r>
              <w:t xml:space="preserve">ONS 2023</w:t>
            </w:r>
          </w:p>
        </w:tc>
        <w:tc>
          <w:tcPr/>
          <w:p>
            <w:pPr>
              <w:pStyle w:val="Compact"/>
              <w:jc w:val="left"/>
            </w:pPr>
            <w:r>
              <w:rPr>
                <w:bCs/>
                <w:b/>
              </w:rPr>
              <w:t xml:space="preserve">54%</w:t>
            </w:r>
          </w:p>
        </w:tc>
      </w:tr>
      <w:tr>
        <w:tc>
          <w:tcPr/>
          <w:p>
            <w:pPr>
              <w:pStyle w:val="Compact"/>
              <w:jc w:val="left"/>
            </w:pPr>
            <w:r>
              <w:t xml:space="preserve">UK undergrads with clinically-significant MH issue</w:t>
            </w:r>
          </w:p>
        </w:tc>
        <w:tc>
          <w:tcPr/>
          <w:p>
            <w:pPr>
              <w:pStyle w:val="Compact"/>
              <w:jc w:val="left"/>
            </w:pPr>
            <w:r>
              <w:t xml:space="preserve">Student Minds 2024</w:t>
            </w:r>
          </w:p>
        </w:tc>
        <w:tc>
          <w:tcPr/>
          <w:p>
            <w:pPr>
              <w:pStyle w:val="Compact"/>
              <w:jc w:val="left"/>
            </w:pPr>
            <w:r>
              <w:rPr>
                <w:bCs/>
                <w:b/>
              </w:rPr>
              <w:t xml:space="preserve">34%</w:t>
            </w:r>
          </w:p>
        </w:tc>
      </w:tr>
      <w:tr>
        <w:tc>
          <w:tcPr/>
          <w:p>
            <w:pPr>
              <w:pStyle w:val="Compact"/>
              <w:jc w:val="left"/>
            </w:pPr>
            <w:r>
              <w:t xml:space="preserve">Average university student-services budget per FTE</w:t>
            </w:r>
          </w:p>
        </w:tc>
        <w:tc>
          <w:tcPr/>
          <w:p>
            <w:pPr>
              <w:pStyle w:val="Compact"/>
              <w:jc w:val="left"/>
            </w:pPr>
            <w:r>
              <w:t xml:space="preserve">UUK 2024</w:t>
            </w:r>
          </w:p>
        </w:tc>
        <w:tc>
          <w:tcPr/>
          <w:p>
            <w:pPr>
              <w:pStyle w:val="Compact"/>
              <w:jc w:val="left"/>
            </w:pPr>
            <w:r>
              <w:rPr>
                <w:bCs/>
                <w:b/>
              </w:rPr>
              <w:t xml:space="preserve">£123/yr</w:t>
            </w:r>
          </w:p>
        </w:tc>
      </w:tr>
      <w:tr>
        <w:tc>
          <w:tcPr/>
          <w:p>
            <w:pPr>
              <w:pStyle w:val="Compact"/>
              <w:jc w:val="left"/>
            </w:pPr>
            <w:r>
              <w:t xml:space="preserve">Average wait for university counselling</w:t>
            </w:r>
          </w:p>
        </w:tc>
        <w:tc>
          <w:tcPr/>
          <w:p>
            <w:pPr>
              <w:pStyle w:val="Compact"/>
              <w:jc w:val="left"/>
            </w:pPr>
            <w:r>
              <w:t xml:space="preserve">UUK 2024</w:t>
            </w:r>
          </w:p>
        </w:tc>
        <w:tc>
          <w:tcPr/>
          <w:p>
            <w:pPr>
              <w:pStyle w:val="Compact"/>
              <w:jc w:val="left"/>
            </w:pPr>
            <w:r>
              <w:rPr>
                <w:bCs/>
                <w:b/>
              </w:rPr>
              <w:t xml:space="preserve">6.1 weeks</w:t>
            </w:r>
          </w:p>
        </w:tc>
      </w:tr>
    </w:tbl>
    <w:bookmarkEnd w:id="90"/>
    <w:bookmarkStart w:id="91" w:name="tam--sam--som"/>
    <w:p>
      <w:pPr>
        <w:pStyle w:val="Heading3"/>
      </w:pPr>
      <w:r>
        <w:t xml:space="preserve">TAM / SAM / SOM</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subscriptions</w:t>
            </w:r>
          </w:p>
        </w:tc>
        <w:tc>
          <w:tcPr/>
          <w:p>
            <w:pPr>
              <w:pStyle w:val="Compact"/>
              <w:jc w:val="left"/>
            </w:pPr>
            <w:r>
              <w:rPr>
                <w:bCs/>
                <w:b/>
              </w:rPr>
              <w:t xml:space="preserve">£86m/yr</w:t>
            </w:r>
          </w:p>
        </w:tc>
      </w:tr>
      <w:tr>
        <w:tc>
          <w:tcPr/>
          <w:p>
            <w:pPr>
              <w:pStyle w:val="Compact"/>
              <w:jc w:val="left"/>
            </w:pPr>
            <w:r>
              <w:rPr>
                <w:bCs/>
                <w:b/>
              </w:rPr>
              <w:t xml:space="preserve">SAM</w:t>
            </w:r>
          </w:p>
        </w:tc>
        <w:tc>
          <w:tcPr/>
          <w:p>
            <w:pPr>
              <w:pStyle w:val="Compact"/>
              <w:jc w:val="left"/>
            </w:pPr>
            <w:r>
              <w:t xml:space="preserve">Russell Group + post-92 universities with &gt;10k students + associated ICBs</w:t>
            </w:r>
          </w:p>
        </w:tc>
        <w:tc>
          <w:tcPr/>
          <w:p>
            <w:pPr>
              <w:pStyle w:val="Compact"/>
              <w:jc w:val="lef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 (matching Togetherall's Y5 share)</w:t>
            </w:r>
          </w:p>
        </w:tc>
        <w:tc>
          <w:tcPr/>
          <w:p>
            <w:pPr>
              <w:pStyle w:val="Compact"/>
              <w:jc w:val="left"/>
            </w:pPr>
            <w:r>
              <w:rPr>
                <w:bCs/>
                <w:b/>
              </w:rPr>
              <w:t xml:space="preserve">£3.4m ARR by Y5</w:t>
            </w:r>
          </w:p>
        </w:tc>
      </w:tr>
    </w:tbl>
    <w:bookmarkEnd w:id="91"/>
    <w:bookmarkStart w:id="92"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numPr>
          <w:ilvl w:val="0"/>
          <w:numId w:val="1026"/>
        </w:numPr>
        <w:pStyle w:val="Compact"/>
      </w:pPr>
      <w:r>
        <w:rPr>
          <w:bCs/>
          <w:b/>
        </w:rPr>
        <w:t xml:space="preserve">Office for Students statutory condition on student mental health (2023)</w:t>
      </w:r>
      <w:r>
        <w:t xml:space="preserve"> </w:t>
      </w:r>
      <w:r>
        <w:t xml:space="preserve">— institutions must evidence</w:t>
      </w:r>
      <w:r>
        <w:t xml:space="preserve"> </w:t>
      </w:r>
      <w:r>
        <w:rPr>
          <w:iCs/>
          <w:i/>
        </w:rPr>
        <w:t xml:space="preserve">proactive prevention</w:t>
      </w:r>
      <w:r>
        <w:t xml:space="preserve">, which requires exactly the early-warning data DEQUAD's dashboard produces.</w:t>
      </w:r>
    </w:p>
    <w:p>
      <w:pPr>
        <w:numPr>
          <w:ilvl w:val="0"/>
          <w:numId w:val="1026"/>
        </w:numPr>
        <w:pStyle w:val="Compact"/>
      </w:pPr>
      <w:r>
        <w:rPr>
          <w:bCs/>
          <w:b/>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numPr>
          <w:ilvl w:val="0"/>
          <w:numId w:val="1026"/>
        </w:numPr>
        <w:pStyle w:val="Compact"/>
      </w:pPr>
      <w:r>
        <w:rPr>
          <w:bCs/>
          <w:b/>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£12,000 entry price is under 0.5% of that budget while directly servicing a statutory obligation.</w:t>
      </w:r>
    </w:p>
    <w:p>
      <w:r>
        <w:pict>
          <v:rect style="width:0;height:1.5pt" o:hralign="center" o:hrstd="t" o:hr="t"/>
        </w:pict>
      </w:r>
    </w:p>
    <w:bookmarkEnd w:id="92"/>
    <w:bookmarkEnd w:id="93"/>
    <w:bookmarkStart w:id="95" w:name="X9fc34dad66927ac22bdaad3d338a889e0d9a319"/>
    <w:p>
      <w:pPr>
        <w:pStyle w:val="Heading2"/>
      </w:pPr>
      <w:r>
        <w:t xml:space="preserve">6. Competitor Analysis</w:t>
      </w:r>
    </w:p>
    <w:p>
      <w:pPr>
        <w:pStyle w:val="FirstParagraph"/>
      </w:pPr>
      <w:r>
        <w:t xml:space="preserve">Five competitors, assessed comprehensively: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Model</w:t>
            </w:r>
          </w:p>
        </w:tc>
        <w:tc>
          <w:tcPr/>
          <w:p>
            <w:pPr>
              <w:pStyle w:val="Compact"/>
              <w:jc w:val="left"/>
            </w:pPr>
            <w:r>
              <w:t xml:space="preserve">UK universities</w:t>
            </w:r>
          </w:p>
        </w:tc>
        <w:tc>
          <w:tcPr/>
          <w:p>
            <w:pPr>
              <w:pStyle w:val="Compact"/>
              <w:jc w:val="left"/>
            </w:pPr>
            <w:r>
              <w:t xml:space="preserve">ASP</w:t>
            </w:r>
          </w:p>
        </w:tc>
        <w:tc>
          <w:tcPr/>
          <w:p>
            <w:pPr>
              <w:pStyle w:val="Compact"/>
              <w:jc w:val="left"/>
            </w:pPr>
            <w:r>
              <w:t xml:space="preserve">Where DEQUAD wins</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moderated peer-support community + self-help courses</w:t>
            </w:r>
          </w:p>
        </w:tc>
        <w:tc>
          <w:tcPr/>
          <w:p>
            <w:pPr>
              <w:pStyle w:val="Compact"/>
              <w:jc w:val="left"/>
            </w:pPr>
            <w:r>
              <w:t xml:space="preserve">~60</w:t>
            </w:r>
          </w:p>
        </w:tc>
        <w:tc>
          <w:tcPr/>
          <w:p>
            <w:pPr>
              <w:pStyle w:val="Compact"/>
              <w:jc w:val="left"/>
            </w:pPr>
            <w:r>
              <w:t xml:space="preserve">~£40k/yr</w:t>
            </w:r>
          </w:p>
        </w:tc>
        <w:tc>
          <w:tcPr/>
          <w:p>
            <w:pPr>
              <w:pStyle w:val="Compact"/>
              <w:jc w:val="left"/>
            </w:pPr>
            <w:r>
              <w:t xml:space="preserve">Anonymity prevents real-world connection and makes individual safeguarding escalation impossible. DEQUAD adds verified peer matching, daily telemetry and named-individual safeguarding webhooks.</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Peer-support app with trained moderation and CBT modules</w:t>
            </w:r>
          </w:p>
        </w:tc>
        <w:tc>
          <w:tcPr/>
          <w:p>
            <w:pPr>
              <w:pStyle w:val="Compact"/>
              <w:jc w:val="left"/>
            </w:pPr>
            <w:r>
              <w:t xml:space="preserve">~30</w:t>
            </w:r>
          </w:p>
        </w:tc>
        <w:tc>
          <w:tcPr/>
          <w:p>
            <w:pPr>
              <w:pStyle w:val="Compact"/>
              <w:jc w:val="left"/>
            </w:pPr>
            <w:r>
              <w:t xml:space="preserve">~£25k/yr</w:t>
            </w:r>
          </w:p>
        </w:tc>
        <w:tc>
          <w:tcPr/>
          <w:p>
            <w:pPr>
              <w:pStyle w:val="Compact"/>
              <w:jc w:val="left"/>
            </w:pPr>
            <w:r>
              <w:t xml:space="preserve">No institutional insights dashboard, no machine-assisted triage, no identity verification. Universities get a service, not a data-driven safeguarding capability.</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Prospective-student chat for course discovery and recruitment</w:t>
            </w:r>
          </w:p>
        </w:tc>
        <w:tc>
          <w:tcPr/>
          <w:p>
            <w:pPr>
              <w:pStyle w:val="Compact"/>
              <w:jc w:val="left"/>
            </w:pPr>
            <w:r>
              <w:t xml:space="preserve">200+</w:t>
            </w:r>
          </w:p>
        </w:tc>
        <w:tc>
          <w:tcPr/>
          <w:p>
            <w:pPr>
              <w:pStyle w:val="Compact"/>
              <w:jc w:val="left"/>
            </w:pPr>
            <w:r>
              <w:t xml:space="preserve">~£18k/yr</w:t>
            </w:r>
          </w:p>
        </w:tc>
        <w:tc>
          <w:tcPr/>
          <w:p>
            <w:pPr>
              <w:pStyle w:val="Compact"/>
              <w:jc w:val="left"/>
            </w:pPr>
            <w:r>
              <w:t xml:space="preserve">Pre-enrolment only — proves universities buy student-engagement SaaS at scale but competes in an orthogonal market.</w:t>
            </w:r>
          </w:p>
        </w:tc>
      </w:tr>
      <w:tr>
        <w:tc>
          <w:tcPr/>
          <w:p>
            <w:pPr>
              <w:pStyle w:val="Compact"/>
              <w:jc w:val="left"/>
            </w:pPr>
            <w:r>
              <w:t xml:space="preserve">4</w:t>
            </w:r>
          </w:p>
        </w:tc>
        <w:tc>
          <w:tcPr/>
          <w:p>
            <w:pPr>
              <w:pStyle w:val="Compact"/>
              <w:jc w:val="left"/>
            </w:pPr>
            <w:r>
              <w:rPr>
                <w:bCs/>
                <w:b/>
              </w:rPr>
              <w:t xml:space="preserve">Bumble BFF / Hinge</w:t>
            </w:r>
          </w:p>
        </w:tc>
        <w:tc>
          <w:tcPr/>
          <w:p>
            <w:pPr>
              <w:pStyle w:val="Compact"/>
              <w:jc w:val="left"/>
            </w:pPr>
            <w:r>
              <w:t xml:space="preserve">Generic friendship/dating apps with student users</w:t>
            </w:r>
          </w:p>
        </w:tc>
        <w:tc>
          <w:tcPr/>
          <w:p>
            <w:pPr>
              <w:pStyle w:val="Compact"/>
              <w:jc w:val="left"/>
            </w:pPr>
            <w:r>
              <w:t xml:space="preserve">n/a</w:t>
            </w:r>
          </w:p>
        </w:tc>
        <w:tc>
          <w:tcPr/>
          <w:p>
            <w:pPr>
              <w:pStyle w:val="Compact"/>
              <w:jc w:val="left"/>
            </w:pPr>
            <w:r>
              <w:t xml:space="preserve">Free + £15–£35/mo premium</w:t>
            </w:r>
          </w:p>
        </w:tc>
        <w:tc>
          <w:tcPr/>
          <w:p>
            <w:pPr>
              <w:pStyle w:val="Compact"/>
              <w:jc w:val="lef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jc w:val="left"/>
            </w:pPr>
            <w:r>
              <w:t xml:space="preserve">5</w:t>
            </w:r>
          </w:p>
        </w:tc>
        <w:tc>
          <w:tcPr/>
          <w:p>
            <w:pPr>
              <w:pStyle w:val="Compact"/>
              <w:jc w:val="left"/>
            </w:pPr>
            <w:r>
              <w:rPr>
                <w:bCs/>
                <w:b/>
              </w:rPr>
              <w:t xml:space="preserve">Discord / Facebook Groups</w:t>
            </w:r>
          </w:p>
        </w:tc>
        <w:tc>
          <w:tcPr/>
          <w:p>
            <w:pPr>
              <w:pStyle w:val="Compact"/>
              <w:jc w:val="left"/>
            </w:pPr>
            <w:r>
              <w:t xml:space="preserve">Informal, unmoderated student communities</w:t>
            </w:r>
          </w:p>
        </w:tc>
        <w:tc>
          <w:tcPr/>
          <w:p>
            <w:pPr>
              <w:pStyle w:val="Compact"/>
              <w:jc w:val="left"/>
            </w:pPr>
            <w:r>
              <w:t xml:space="preserve">n/a</w:t>
            </w:r>
          </w:p>
        </w:tc>
        <w:tc>
          <w:tcPr/>
          <w:p>
            <w:pPr>
              <w:pStyle w:val="Compact"/>
              <w:jc w:val="left"/>
            </w:pPr>
            <w:r>
              <w:t xml:space="preserve">Free</w:t>
            </w:r>
          </w:p>
        </w:tc>
        <w:tc>
          <w:tcPr/>
          <w:p>
            <w:pPr>
              <w:pStyle w:val="Compact"/>
              <w:jc w:val="left"/>
            </w:pPr>
            <w:r>
              <w:t xml:space="preserve">Zero moderation, zero safeguarding, zero telemetry — and a growing OSA-2023 liability for universities that informally rely on them.</w:t>
            </w:r>
          </w:p>
        </w:tc>
      </w:tr>
    </w:tbl>
    <w:bookmarkStart w:id="94" w:name="feature-by-feature-comparison"/>
    <w:p>
      <w:pPr>
        <w:pStyle w:val="Heading3"/>
      </w:pPr>
      <w:r>
        <w:t xml:space="preserve">Feature-by-feature comparison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Capability</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 triage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institution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bl>
    <w:p>
      <w:pPr>
        <w:pStyle w:val="BodyText"/>
      </w:pPr>
      <w:r>
        <w:rPr>
          <w:bCs/>
          <w:b/>
        </w:rPr>
        <w:t xml:space="preserve">DEQUAD is the only product in the UK market that holds all seven capabilities simultaneously.</w:t>
      </w:r>
      <w:r>
        <w:t xml:space="preserve"> </w:t>
      </w:r>
      <w:r>
        <w:t xml:space="preserve">Our closest substitutes are strong in exactly one column each.</w:t>
      </w:r>
    </w:p>
    <w:p>
      <w:r>
        <w:pict>
          <v:rect style="width:0;height:1.5pt" o:hralign="center" o:hrstd="t" o:hr="t"/>
        </w:pict>
      </w:r>
    </w:p>
    <w:bookmarkEnd w:id="94"/>
    <w:bookmarkEnd w:id="95"/>
    <w:bookmarkStart w:id="100" w:name="Xb90df8d1d527b73767ded576b35e0eea662d1e9"/>
    <w:p>
      <w:pPr>
        <w:pStyle w:val="Heading2"/>
      </w:pPr>
      <w:r>
        <w:t xml:space="preserve">7. Staff Profile and Recruitment Strategy</w:t>
      </w:r>
    </w:p>
    <w:bookmarkStart w:id="96" w:name="X711140334f0d2323ec36cd3ef0d7bf3fe4f284e"/>
    <w:p>
      <w:pPr>
        <w:pStyle w:val="Heading3"/>
      </w:pPr>
      <w:r>
        <w:t xml:space="preserve">7.1 Founding team — Year 1</w:t>
      </w:r>
    </w:p>
    <w:p>
      <w:pPr>
        <w:pStyle w:val="FirstParagraph"/>
      </w:pPr>
      <w:r>
        <w:rPr>
          <w:bCs/>
          <w:b/>
        </w:rPr>
        <w:t xml:space="preserve">Compensation reality at submission:</w:t>
      </w:r>
      <w:r>
        <w:t xml:space="preserve"> </w:t>
      </w:r>
      <w:r>
        <w:t xml:space="preserve">no team member — founders included — currently draws a salary from DEQUAD. Founders fund personal living costs from employment income and savings; the wider team contributes on pure-equity terms pending the pre-seed close in</w:t>
      </w:r>
      <w:r>
        <w:t xml:space="preserve"> </w:t>
      </w:r>
      <w:r>
        <w:rPr>
          <w:bCs/>
          <w:b/>
        </w:rPr>
        <w:t xml:space="preserve">December 2026 (M7)</w:t>
      </w:r>
      <w:r>
        <w:t xml:space="preserve">, immediately after the Bedfordshire pilot completes. This is a deliberate, evidenced founder commitment.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Profile</w:t>
            </w:r>
          </w:p>
        </w:tc>
        <w:tc>
          <w:tcPr/>
          <w:p>
            <w:pPr>
              <w:pStyle w:val="Compact"/>
              <w:jc w:val="left"/>
            </w:pPr>
            <w:r>
              <w:t xml:space="preserve">Y1 compensation</w:t>
            </w:r>
          </w:p>
        </w:tc>
      </w:tr>
      <w:tr>
        <w:tc>
          <w:tcPr/>
          <w:p>
            <w:pPr>
              <w:pStyle w:val="Compact"/>
              <w:jc w:val="left"/>
            </w:pPr>
            <w:r>
              <w:rPr>
                <w:bCs/>
                <w:b/>
              </w:rPr>
              <w:t xml:space="preserve">CEO — Product &amp; Safeguarding</w:t>
            </w:r>
          </w:p>
        </w:tc>
        <w:tc>
          <w:tcPr/>
          <w:p>
            <w:pPr>
              <w:pStyle w:val="Compact"/>
              <w:jc w:val="left"/>
            </w:pPr>
            <w:r>
              <w:rPr>
                <w:bCs/>
                <w:b/>
              </w:rPr>
              <w:t xml:space="preserve">Yusuf Quadri</w:t>
            </w:r>
          </w:p>
        </w:tc>
        <w:tc>
          <w:tcPr/>
          <w:p>
            <w:pPr>
              <w:pStyle w:val="Compact"/>
              <w:jc w:val="left"/>
            </w:pPr>
            <w:r>
              <w:t xml:space="preserve">Practising</w:t>
            </w:r>
            <w:r>
              <w:t xml:space="preserve"> </w:t>
            </w:r>
            <w:r>
              <w:rPr>
                <w:bCs/>
                <w:b/>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Cs/>
                <w:b/>
              </w:rPr>
              <w:t xml:space="preserve">East London NHS Foundation Trust</w:t>
            </w:r>
            <w:r>
              <w:t xml:space="preserve">; 2×</w:t>
            </w:r>
            <w:r>
              <w:t xml:space="preserve"> </w:t>
            </w:r>
            <w:r>
              <w:rPr>
                <w:bCs/>
                <w:b/>
              </w:rPr>
              <w:t xml:space="preserve">University of Bedfordshire SU President</w:t>
            </w:r>
            <w:r>
              <w:t xml:space="preserve"> </w:t>
            </w:r>
            <w:r>
              <w:t xml:space="preserve">(2021–23, £900k budget, 10,000+ students);</w:t>
            </w:r>
            <w:r>
              <w:t xml:space="preserve"> </w:t>
            </w:r>
            <w:r>
              <w:rPr>
                <w:bCs/>
                <w:b/>
              </w:rPr>
              <w:t xml:space="preserve">MBA with Data Analytics</w:t>
            </w:r>
            <w:r>
              <w:t xml:space="preserve">; seven UK safeguarding/clinical certifications (Appendix O); B2B business-development experience (UGC Planet, Mavin Care).</w:t>
            </w:r>
          </w:p>
        </w:tc>
        <w:tc>
          <w:tcPr/>
          <w:p>
            <w:pPr>
              <w:pStyle w:val="Compact"/>
              <w:jc w:val="left"/>
            </w:pPr>
            <w:r>
              <w:rPr>
                <w:bCs/>
                <w:b/>
              </w:rPr>
              <w:t xml:space="preserve">£0 M1–M6</w:t>
            </w:r>
            <w:r>
              <w:t xml:space="preserve">; £1,500/mo from M7 (£9,000 total Y1)</w:t>
            </w:r>
          </w:p>
        </w:tc>
      </w:tr>
      <w:tr>
        <w:tc>
          <w:tcPr/>
          <w:p>
            <w:pPr>
              <w:pStyle w:val="Compact"/>
              <w:jc w:val="left"/>
            </w:pPr>
            <w:r>
              <w:rPr>
                <w:bCs/>
                <w:b/>
              </w:rPr>
              <w:t xml:space="preserve">CTO — Engineering &amp; IT</w:t>
            </w:r>
          </w:p>
        </w:tc>
        <w:tc>
          <w:tcPr/>
          <w:p>
            <w:pPr>
              <w:pStyle w:val="Compact"/>
              <w:jc w:val="left"/>
            </w:pPr>
            <w:r>
              <w:rPr>
                <w:bCs/>
                <w:b/>
              </w:rPr>
              <w:t xml:space="preserve">Yusuff Adeagbo</w:t>
            </w:r>
          </w:p>
        </w:tc>
        <w:tc>
          <w:tcPr/>
          <w:p>
            <w:pPr>
              <w:pStyle w:val="Compact"/>
              <w:jc w:val="left"/>
            </w:pPr>
            <w:r>
              <w:rPr>
                <w:bCs/>
                <w:b/>
              </w:rPr>
              <w:t xml:space="preserve">MSc IT with Project Management</w:t>
            </w:r>
            <w:r>
              <w:t xml:space="preserve"> </w:t>
            </w:r>
            <w:r>
              <w:t xml:space="preserve">(University of the West of Scotland); HND Computer Science; full-stack, UI/UX, infrastructure (Appendix B-2).</w:t>
            </w:r>
          </w:p>
        </w:tc>
        <w:tc>
          <w:tcPr/>
          <w:p>
            <w:pPr>
              <w:pStyle w:val="Compact"/>
              <w:jc w:val="left"/>
            </w:pPr>
            <w:r>
              <w:t xml:space="preserve">Same — £0 M1–M6; £1,500/mo from M7</w:t>
            </w:r>
          </w:p>
        </w:tc>
      </w:tr>
    </w:tbl>
    <w:p>
      <w:pPr>
        <w:pStyle w:val="BodyText"/>
      </w:pPr>
      <w:r>
        <w:t xml:space="preserve">Both founders are UK-resident, full-time on DEQUAD, with signed commitment undertakings (Appendix C).</w:t>
      </w:r>
    </w:p>
    <w:p>
      <w:pPr>
        <w:pStyle w:val="BodyText"/>
      </w:pPr>
      <w:r>
        <w:rPr>
          <w:bCs/>
          <w:b/>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 "who wrote your escalation policy?", DEQUAD's answer is unique in this market. Combined with two years representing 10,000+ students inside the anchor-pilot university, this is founder-market fit of a kind that cannot be hired or bought.</w:t>
      </w:r>
    </w:p>
    <w:bookmarkEnd w:id="96"/>
    <w:bookmarkStart w:id="97" w:name="Xf1bcabbc43e0148cd4c2355adae18dc3c06ec6b"/>
    <w:p>
      <w:pPr>
        <w:pStyle w:val="Heading3"/>
      </w:pPr>
      <w:r>
        <w:t xml:space="preserve">7.2 Wider founding team — equity-only at incorporation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Y1 compensation</w:t>
            </w:r>
          </w:p>
        </w:tc>
      </w:tr>
      <w:tr>
        <w:tc>
          <w:tcPr/>
          <w:p>
            <w:pPr>
              <w:pStyle w:val="Compact"/>
              <w:jc w:val="left"/>
            </w:pPr>
            <w:r>
              <w:rPr>
                <w:bCs/>
                <w:b/>
              </w:rPr>
              <w:t xml:space="preserve">Chief Marketing Officer</w:t>
            </w:r>
          </w:p>
        </w:tc>
        <w:tc>
          <w:tcPr/>
          <w:p>
            <w:pPr>
              <w:pStyle w:val="Compact"/>
              <w:jc w:val="left"/>
            </w:pPr>
            <w:r>
              <w:rPr>
                <w:bCs/>
                <w:b/>
              </w:rPr>
              <w:t xml:space="preserve">Dr Gerald Marfo</w:t>
            </w:r>
          </w:p>
        </w:tc>
        <w:tc>
          <w:tcPr/>
          <w:p>
            <w:pPr>
              <w:pStyle w:val="Compact"/>
              <w:jc w:val="left"/>
            </w:pPr>
            <w:r>
              <w:t xml:space="preserve">PhD in Digital Marketing; digital go-to-market for impact-led startups.</w:t>
            </w:r>
          </w:p>
        </w:tc>
        <w:tc>
          <w:tcPr/>
          <w:p>
            <w:pPr>
              <w:pStyle w:val="Compact"/>
              <w:jc w:val="left"/>
            </w:pPr>
            <w:r>
              <w:t xml:space="preserve">£0 — EMI options; salaried from Q2 Y2 (post-seed)</w:t>
            </w:r>
          </w:p>
        </w:tc>
      </w:tr>
      <w:tr>
        <w:tc>
          <w:tcPr/>
          <w:p>
            <w:pPr>
              <w:pStyle w:val="Compact"/>
              <w:jc w:val="left"/>
            </w:pPr>
            <w:r>
              <w:rPr>
                <w:bCs/>
                <w:b/>
              </w:rPr>
              <w:t xml:space="preserve">Senior Software Engineer</w:t>
            </w:r>
          </w:p>
        </w:tc>
        <w:tc>
          <w:tcPr/>
          <w:p>
            <w:pPr>
              <w:pStyle w:val="Compact"/>
              <w:jc w:val="left"/>
            </w:pPr>
            <w:r>
              <w:rPr>
                <w:bCs/>
                <w:b/>
              </w:rPr>
              <w:t xml:space="preserve">Adedapo Ajuwon</w:t>
            </w:r>
          </w:p>
        </w:tc>
        <w:tc>
          <w:tcPr/>
          <w:p>
            <w:pPr>
              <w:pStyle w:val="Compact"/>
              <w:jc w:val="left"/>
            </w:pPr>
            <w:r>
              <w:t xml:space="preserve">Senior full-stack engineer working on the platform alongside the CTO.</w:t>
            </w:r>
          </w:p>
        </w:tc>
        <w:tc>
          <w:tcPr/>
          <w:p>
            <w:pPr>
              <w:pStyle w:val="Compact"/>
              <w:jc w:val="left"/>
            </w:pPr>
            <w:r>
              <w:t xml:space="preserve">£0 — EMI options; salaried from Q1 Y2</w:t>
            </w:r>
          </w:p>
        </w:tc>
      </w:tr>
      <w:tr>
        <w:tc>
          <w:tcPr/>
          <w:p>
            <w:pPr>
              <w:pStyle w:val="Compact"/>
              <w:jc w:val="left"/>
            </w:pPr>
            <w:r>
              <w:rPr>
                <w:bCs/>
                <w:b/>
              </w:rPr>
              <w:t xml:space="preserve">Senior Advisor — Programme &amp; Delivery</w:t>
            </w:r>
          </w:p>
        </w:tc>
        <w:tc>
          <w:tcPr/>
          <w:p>
            <w:pPr>
              <w:pStyle w:val="Compact"/>
              <w:jc w:val="left"/>
            </w:pPr>
            <w:r>
              <w:rPr>
                <w:bCs/>
                <w:b/>
              </w:rPr>
              <w:t xml:space="preserve">Chinyere Jennifer</w:t>
            </w:r>
          </w:p>
        </w:tc>
        <w:tc>
          <w:tcPr/>
          <w:p>
            <w:pPr>
              <w:pStyle w:val="Compact"/>
              <w:jc w:val="left"/>
            </w:pPr>
            <w:r>
              <w:t xml:space="preserve">Senior Project Management Consultant,</w:t>
            </w:r>
            <w:r>
              <w:t xml:space="preserve"> </w:t>
            </w:r>
            <w:r>
              <w:rPr>
                <w:bCs/>
                <w:b/>
              </w:rPr>
              <w:t xml:space="preserve">MIGSO-PCUBED</w:t>
            </w:r>
            <w:r>
              <w:t xml:space="preserve">; LLM background.</w:t>
            </w:r>
          </w:p>
        </w:tc>
        <w:tc>
          <w:tcPr/>
          <w:p>
            <w:pPr>
              <w:pStyle w:val="Compact"/>
              <w:jc w:val="lef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97"/>
    <w:bookmarkStart w:id="98" w:name="Xe869a49107552f4377eb85924f719b0667d2a13"/>
    <w:p>
      <w:pPr>
        <w:pStyle w:val="Heading3"/>
      </w:pPr>
      <w:r>
        <w:t xml:space="preserve">7.3 Hiring plan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Hire date</w:t>
            </w:r>
          </w:p>
        </w:tc>
        <w:tc>
          <w:tcPr/>
          <w:p>
            <w:pPr>
              <w:pStyle w:val="Compact"/>
              <w:jc w:val="right"/>
            </w:pPr>
            <w:r>
              <w:t xml:space="preserve">Y2 gross</w:t>
            </w:r>
          </w:p>
        </w:tc>
        <w:tc>
          <w:tcPr/>
          <w:p>
            <w:pPr>
              <w:pStyle w:val="Compact"/>
              <w:jc w:val="right"/>
            </w:pPr>
            <w:r>
              <w:t xml:space="preserve">Y3 gross</w:t>
            </w:r>
          </w:p>
        </w:tc>
      </w:tr>
      <w:tr>
        <w:tc>
          <w:tcPr/>
          <w:p>
            <w:pPr>
              <w:pStyle w:val="Compact"/>
              <w:jc w:val="left"/>
            </w:pPr>
            <w:r>
              <w:t xml:space="preserve">Customer Success Manager #1</w:t>
            </w:r>
          </w:p>
        </w:tc>
        <w:tc>
          <w:tcPr/>
          <w:p>
            <w:pPr>
              <w:pStyle w:val="Compact"/>
              <w:jc w:val="left"/>
            </w:pPr>
            <w:r>
              <w:t xml:space="preserve">Q1 Y2</w:t>
            </w:r>
          </w:p>
        </w:tc>
        <w:tc>
          <w:tcPr/>
          <w:p>
            <w:pPr>
              <w:pStyle w:val="Compact"/>
              <w:jc w:val="right"/>
            </w:pPr>
            <w:r>
              <w:t xml:space="preserve">£32,000</w:t>
            </w:r>
          </w:p>
        </w:tc>
        <w:tc>
          <w:tcPr/>
          <w:p>
            <w:pPr>
              <w:pStyle w:val="Compact"/>
              <w:jc w:val="right"/>
            </w:pPr>
            <w:r>
              <w:t xml:space="preserve">£36,000</w:t>
            </w:r>
          </w:p>
        </w:tc>
      </w:tr>
      <w:tr>
        <w:tc>
          <w:tcPr/>
          <w:p>
            <w:pPr>
              <w:pStyle w:val="Compact"/>
              <w:jc w:val="left"/>
            </w:pPr>
            <w:r>
              <w:t xml:space="preserve">Senior Backend Engineer</w:t>
            </w:r>
          </w:p>
        </w:tc>
        <w:tc>
          <w:tcPr/>
          <w:p>
            <w:pPr>
              <w:pStyle w:val="Compact"/>
              <w:jc w:val="left"/>
            </w:pPr>
            <w:r>
              <w:t xml:space="preserve">Q1 Y2</w:t>
            </w:r>
          </w:p>
        </w:tc>
        <w:tc>
          <w:tcPr/>
          <w:p>
            <w:pPr>
              <w:pStyle w:val="Compact"/>
              <w:jc w:val="right"/>
            </w:pPr>
            <w:r>
              <w:t xml:space="preserve">£48,000</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left"/>
            </w:pPr>
            <w:r>
              <w:t xml:space="preserve">Q2 Y2</w:t>
            </w:r>
          </w:p>
        </w:tc>
        <w:tc>
          <w:tcPr/>
          <w:p>
            <w:pPr>
              <w:pStyle w:val="Compact"/>
              <w:jc w:val="right"/>
            </w:pPr>
            <w:r>
              <w:t xml:space="preserve">£18,000 (part-year)</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left"/>
            </w:pPr>
            <w:r>
              <w:t xml:space="preserve">Q3 Y2</w:t>
            </w:r>
          </w:p>
        </w:tc>
        <w:tc>
          <w:tcPr/>
          <w:p>
            <w:pPr>
              <w:pStyle w:val="Compact"/>
              <w:jc w:val="right"/>
            </w:pPr>
            <w:r>
              <w:t xml:space="preserve">£10,000 (part-year)</w:t>
            </w:r>
          </w:p>
        </w:tc>
        <w:tc>
          <w:tcPr/>
          <w:p>
            <w:pPr>
              <w:pStyle w:val="Compact"/>
              <w:jc w:val="right"/>
            </w:pPr>
            <w:r>
              <w:t xml:space="preserve">£38,000</w:t>
            </w:r>
          </w:p>
        </w:tc>
      </w:tr>
      <w:tr>
        <w:tc>
          <w:tcPr/>
          <w:p>
            <w:pPr>
              <w:pStyle w:val="Compact"/>
              <w:jc w:val="left"/>
            </w:pPr>
            <w:r>
              <w:t xml:space="preserve">Data / ML Engineer</w:t>
            </w:r>
          </w:p>
        </w:tc>
        <w:tc>
          <w:tcPr/>
          <w:p>
            <w:pPr>
              <w:pStyle w:val="Compact"/>
              <w:jc w:val="left"/>
            </w:pPr>
            <w:r>
              <w:t xml:space="preserve">Q2 Y3</w:t>
            </w:r>
          </w:p>
        </w:tc>
        <w:tc>
          <w:tcPr/>
          <w:p>
            <w:pPr>
              <w:pStyle w:val="Compact"/>
              <w:jc w:val="right"/>
            </w:pPr>
            <w:r>
              <w:t xml:space="preserve">—</w:t>
            </w:r>
          </w:p>
        </w:tc>
        <w:tc>
          <w:tcPr/>
          <w:p>
            <w:pPr>
              <w:pStyle w:val="Compact"/>
              <w:jc w:val="right"/>
            </w:pPr>
            <w:r>
              <w:t xml:space="preserve">£40,000 (part-year)</w:t>
            </w:r>
          </w:p>
        </w:tc>
      </w:tr>
      <w:tr>
        <w:tc>
          <w:tcPr/>
          <w:p>
            <w:pPr>
              <w:pStyle w:val="Compact"/>
              <w:jc w:val="left"/>
            </w:pPr>
            <w:r>
              <w:t xml:space="preserve">Mobile Engineer</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£25,000 (part-year)</w:t>
            </w:r>
          </w:p>
        </w:tc>
      </w:tr>
      <w:tr>
        <w:tc>
          <w:tcPr/>
          <w:p>
            <w:pPr>
              <w:pStyle w:val="Compact"/>
              <w:jc w:val="left"/>
            </w:pPr>
            <w:r>
              <w:t xml:space="preserve">Founders' Associate</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£18,000 (part-year)</w:t>
            </w:r>
          </w:p>
        </w:tc>
      </w:tr>
      <w:tr>
        <w:tc>
          <w:tcPr/>
          <w:p>
            <w:pPr>
              <w:pStyle w:val="Compact"/>
              <w:jc w:val="left"/>
            </w:pPr>
            <w:r>
              <w:t xml:space="preserve">Engineer #2 (backend)</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£12,000 (part-year)</w:t>
            </w:r>
          </w:p>
        </w:tc>
      </w:tr>
      <w:tr>
        <w:tc>
          <w:tcPr/>
          <w:p>
            <w:pPr>
              <w:pStyle w:val="Compact"/>
              <w:jc w:val="left"/>
            </w:pPr>
            <w:r>
              <w:t xml:space="preserve">Customer Success Manager #2</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£13,000 (part-year)</w:t>
            </w:r>
          </w:p>
        </w:tc>
      </w:tr>
    </w:tbl>
    <w:p>
      <w:pPr>
        <w:pStyle w:val="BodyText"/>
      </w:pPr>
      <w:r>
        <w:t xml:space="preserve">Headcount:</w:t>
      </w:r>
      <w:r>
        <w:t xml:space="preserve"> </w:t>
      </w:r>
      <w:r>
        <w:rPr>
          <w:bCs/>
          <w:b/>
        </w:rPr>
        <w:t xml:space="preserve">2 (Y1) → 6 (Y2) → 12 (Y3)</w:t>
      </w:r>
      <w:r>
        <w:t xml:space="preserve"> </w:t>
      </w:r>
      <w:r>
        <w:t xml:space="preserve">— all UK-based roles.</w:t>
      </w:r>
    </w:p>
    <w:bookmarkEnd w:id="98"/>
    <w:bookmarkStart w:id="99" w:name="X223ad33c6f24a213242c1568289cccf50dfb758"/>
    <w:p>
      <w:pPr>
        <w:pStyle w:val="Heading3"/>
      </w:pPr>
      <w:r>
        <w:t xml:space="preserve">7.4 Recruitment strategy</w:t>
      </w:r>
    </w:p>
    <w:p>
      <w:pPr>
        <w:numPr>
          <w:ilvl w:val="0"/>
          <w:numId w:val="1027"/>
        </w:numPr>
        <w:pStyle w:val="Compact"/>
      </w:pPr>
      <w:r>
        <w:rPr>
          <w:bCs/>
          <w:b/>
        </w:rPr>
        <w:t xml:space="preserve">Channels:</w:t>
      </w:r>
      <w:r>
        <w:t xml:space="preserve"> </w:t>
      </w:r>
      <w:r>
        <w:t xml:space="preserve">Otta, LinkedIn, OnlyDev (engineering), university careers portals (placements), and warm introductions through the NatWest Accelerator alumni network.</w:t>
      </w:r>
    </w:p>
    <w:p>
      <w:pPr>
        <w:numPr>
          <w:ilvl w:val="0"/>
          <w:numId w:val="1027"/>
        </w:numPr>
        <w:pStyle w:val="Compact"/>
      </w:pPr>
      <w:r>
        <w:rPr>
          <w:bCs/>
          <w:b/>
        </w:rPr>
        <w:t xml:space="preserve">Diversity:</w:t>
      </w:r>
      <w:r>
        <w:t xml:space="preserve"> </w:t>
      </w:r>
      <w:r>
        <w:t xml:space="preserve">≥40% female and ≥30% ethnic-minority hires across the first 10 employees, tracked as a board-level KPI.</w:t>
      </w:r>
    </w:p>
    <w:p>
      <w:pPr>
        <w:numPr>
          <w:ilvl w:val="0"/>
          <w:numId w:val="1027"/>
        </w:numPr>
        <w:pStyle w:val="Compact"/>
      </w:pPr>
      <w:r>
        <w:rPr>
          <w:bCs/>
          <w:b/>
        </w:rPr>
        <w:t xml:space="preserve">Discipline:</w:t>
      </w:r>
      <w:r>
        <w:t xml:space="preserve"> </w:t>
      </w:r>
      <w:r>
        <w:t xml:space="preserve">no cash hires until MRR ≥ £6,000 (reached M10 in the base model).</w:t>
      </w:r>
    </w:p>
    <w:p>
      <w:pPr>
        <w:numPr>
          <w:ilvl w:val="0"/>
          <w:numId w:val="1027"/>
        </w:numPr>
        <w:pStyle w:val="Compact"/>
      </w:pPr>
      <w:r>
        <w:rPr>
          <w:bCs/>
          <w:b/>
        </w:rPr>
        <w:t xml:space="preserve">Retention:</w:t>
      </w:r>
      <w:r>
        <w:t xml:space="preserve"> </w:t>
      </w:r>
      <w:r>
        <w:t xml:space="preserve">HMRC-approved EMI share-option scheme for all Y2+ hires (4-year vest, 1-year cliff).</w:t>
      </w:r>
    </w:p>
    <w:p>
      <w:r>
        <w:pict>
          <v:rect style="width:0;height:1.5pt" o:hralign="center" o:hrstd="t" o:hr="t"/>
        </w:pict>
      </w:r>
    </w:p>
    <w:bookmarkEnd w:id="99"/>
    <w:bookmarkEnd w:id="100"/>
    <w:bookmarkStart w:id="104" w:name="X57d2d04ac5625317c360d66e5c8f9dc6040a061"/>
    <w:p>
      <w:pPr>
        <w:pStyle w:val="Heading2"/>
      </w:pPr>
      <w:r>
        <w:t xml:space="preserve">8. Marketing and Sales Strategy</w:t>
      </w:r>
    </w:p>
    <w:bookmarkStart w:id="101" w:name="Xda9bb366ecfbbb7eda1bf9b4d22ebe767c74138"/>
    <w:p>
      <w:pPr>
        <w:pStyle w:val="Heading3"/>
      </w:pPr>
      <w:r>
        <w:t xml:space="preserve">8.1 Positioning</w:t>
      </w:r>
    </w:p>
    <w:p>
      <w:pPr>
        <w:pStyle w:val="BlockText"/>
      </w:pPr>
      <w:r>
        <w:rPr>
          <w:bCs/>
          <w:b/>
        </w:rPr>
        <w:t xml:space="preserve">"The UK student app that gives universities early warning before students fall through the cracks."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Audience</w:t>
            </w:r>
          </w:p>
        </w:tc>
        <w:tc>
          <w:tcPr/>
          <w:p>
            <w:pPr>
              <w:pStyle w:val="Compact"/>
              <w:jc w:val="left"/>
            </w:pPr>
            <w:r>
              <w:t xml:space="preserve">Message</w:t>
            </w:r>
          </w:p>
        </w:tc>
      </w:tr>
      <w:tr>
        <w:tc>
          <w:tcPr/>
          <w:p>
            <w:pPr>
              <w:pStyle w:val="Compact"/>
              <w:jc w:val="left"/>
            </w:pPr>
            <w:r>
              <w:t xml:space="preserve">Students</w:t>
            </w:r>
          </w:p>
        </w:tc>
        <w:tc>
          <w:tcPr/>
          <w:p>
            <w:pPr>
              <w:pStyle w:val="Compact"/>
              <w:jc w:val="left"/>
            </w:pPr>
            <w:r>
              <w:t xml:space="preserve">"Verified UK uni students. Real connections. Wellbeing built in."</w:t>
            </w:r>
          </w:p>
        </w:tc>
      </w:tr>
      <w:tr>
        <w:tc>
          <w:tcPr/>
          <w:p>
            <w:pPr>
              <w:pStyle w:val="Compact"/>
              <w:jc w:val="left"/>
            </w:pPr>
            <w:r>
              <w:t xml:space="preserve">Universities</w:t>
            </w:r>
          </w:p>
        </w:tc>
        <w:tc>
          <w:tcPr/>
          <w:p>
            <w:pPr>
              <w:pStyle w:val="Compact"/>
              <w:jc w:val="left"/>
            </w:pPr>
            <w:r>
              <w:t xml:space="preserve">"See loneliness early. Act before it becomes a crisis."</w:t>
            </w:r>
          </w:p>
        </w:tc>
      </w:tr>
      <w:tr>
        <w:tc>
          <w:tcPr/>
          <w:p>
            <w:pPr>
              <w:pStyle w:val="Compact"/>
              <w:jc w:val="left"/>
            </w:pPr>
            <w:r>
              <w:t xml:space="preserve">NHS ICBs</w:t>
            </w:r>
          </w:p>
        </w:tc>
        <w:tc>
          <w:tcPr/>
          <w:p>
            <w:pPr>
              <w:pStyle w:val="Compact"/>
              <w:jc w:val="left"/>
            </w:pPr>
            <w:r>
              <w:t xml:space="preserve">"Population-level student wellbeing data — anonymised and audit-ready."</w:t>
            </w:r>
          </w:p>
        </w:tc>
      </w:tr>
    </w:tbl>
    <w:bookmarkEnd w:id="101"/>
    <w:bookmarkStart w:id="102" w:name="X374b4318f4122935f84fea7b2d0afe4cbc1162c"/>
    <w:p>
      <w:pPr>
        <w:pStyle w:val="Heading3"/>
      </w:pPr>
      <w:r>
        <w:t xml:space="preserve">8.2 Year-1 channel mix (£3,600 total)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Tactic</w:t>
            </w:r>
          </w:p>
        </w:tc>
        <w:tc>
          <w:tcPr/>
          <w:p>
            <w:pPr>
              <w:pStyle w:val="Compact"/>
              <w:jc w:val="right"/>
            </w:pPr>
            <w:r>
              <w:t xml:space="preserve">Y1 spend</w:t>
            </w:r>
          </w:p>
        </w:tc>
      </w:tr>
      <w:tr>
        <w:tc>
          <w:tcPr/>
          <w:p>
            <w:pPr>
              <w:pStyle w:val="Compact"/>
              <w:jc w:val="left"/>
            </w:pPr>
            <w:r>
              <w:t xml:space="preserve">University partnership &amp; PR</w:t>
            </w:r>
          </w:p>
        </w:tc>
        <w:tc>
          <w:tcPr/>
          <w:p>
            <w:pPr>
              <w:pStyle w:val="Compact"/>
              <w:jc w:val="left"/>
            </w:pPr>
            <w:r>
              <w:t xml:space="preserve">Direct outreach to 30 Directors of Student Services; UUK webinar; NatWest Accelerator introductions</w:t>
            </w:r>
          </w:p>
        </w:tc>
        <w:tc>
          <w:tcPr/>
          <w:p>
            <w:pPr>
              <w:pStyle w:val="Compact"/>
              <w:jc w:val="right"/>
            </w:pPr>
            <w:r>
              <w:t xml:space="preserve">£1,200</w:t>
            </w:r>
          </w:p>
        </w:tc>
      </w:tr>
      <w:tr>
        <w:tc>
          <w:tcPr/>
          <w:p>
            <w:pPr>
              <w:pStyle w:val="Compact"/>
              <w:jc w:val="left"/>
            </w:pPr>
            <w:r>
              <w:t xml:space="preserve">Content / SEO</w:t>
            </w:r>
          </w:p>
        </w:tc>
        <w:tc>
          <w:tcPr/>
          <w:p>
            <w:pPr>
              <w:pStyle w:val="Compact"/>
              <w:jc w:val="left"/>
            </w:pPr>
            <w:r>
              <w:t xml:space="preserve">Whitepaper "Loneliness in UK HE 2026" with academic co-author; Wonkhe op-eds</w:t>
            </w:r>
          </w:p>
        </w:tc>
        <w:tc>
          <w:tcPr/>
          <w:p>
            <w:pPr>
              <w:pStyle w:val="Compact"/>
              <w:jc w:val="right"/>
            </w:pPr>
            <w:r>
              <w:t xml:space="preserve">£600</w:t>
            </w:r>
          </w:p>
        </w:tc>
      </w:tr>
      <w:tr>
        <w:tc>
          <w:tcPr/>
          <w:p>
            <w:pPr>
              <w:pStyle w:val="Compact"/>
              <w:jc w:val="left"/>
            </w:pPr>
            <w:r>
              <w:t xml:space="preserve">Instagram &amp; TikTok</w:t>
            </w:r>
          </w:p>
        </w:tc>
        <w:tc>
          <w:tcPr/>
          <w:p>
            <w:pPr>
              <w:pStyle w:val="Compact"/>
              <w:jc w:val="left"/>
            </w:pPr>
            <w:r>
              <w:t xml:space="preserve">Organic founder content + 5 produced posts</w:t>
            </w:r>
          </w:p>
        </w:tc>
        <w:tc>
          <w:tcPr/>
          <w:p>
            <w:pPr>
              <w:pStyle w:val="Compact"/>
              <w:jc w:val="right"/>
            </w:pPr>
            <w:r>
              <w:t xml:space="preserve">£600</w:t>
            </w:r>
          </w:p>
        </w:tc>
      </w:tr>
      <w:tr>
        <w:tc>
          <w:tcPr/>
          <w:p>
            <w:pPr>
              <w:pStyle w:val="Compact"/>
              <w:jc w:val="left"/>
            </w:pPr>
            <w:r>
              <w:t xml:space="preserve">Google Search ads</w:t>
            </w:r>
          </w:p>
        </w:tc>
        <w:tc>
          <w:tcPr/>
          <w:p>
            <w:pPr>
              <w:pStyle w:val="Compact"/>
              <w:jc w:val="left"/>
            </w:pPr>
            <w:r>
              <w:t xml:space="preserve">"UK student loneliness", "find friends university"</w:t>
            </w:r>
          </w:p>
        </w:tc>
        <w:tc>
          <w:tcPr/>
          <w:p>
            <w:pPr>
              <w:pStyle w:val="Compact"/>
              <w:jc w:val="right"/>
            </w:pPr>
            <w:r>
              <w:t xml:space="preserve">£300</w:t>
            </w:r>
          </w:p>
        </w:tc>
      </w:tr>
      <w:tr>
        <w:tc>
          <w:tcPr/>
          <w:p>
            <w:pPr>
              <w:pStyle w:val="Compact"/>
              <w:jc w:val="left"/>
            </w:pPr>
            <w:r>
              <w:t xml:space="preserve">Student ambassador programme</w:t>
            </w:r>
          </w:p>
        </w:tc>
        <w:tc>
          <w:tcPr/>
          <w:p>
            <w:pPr>
              <w:pStyle w:val="Compact"/>
              <w:jc w:val="left"/>
            </w:pPr>
            <w:r>
              <w:t xml:space="preserve">£150/university × 6 partner universities × 2 reps</w:t>
            </w:r>
          </w:p>
        </w:tc>
        <w:tc>
          <w:tcPr/>
          <w:p>
            <w:pPr>
              <w:pStyle w:val="Compact"/>
              <w:jc w:val="right"/>
            </w:pPr>
            <w:r>
              <w:t xml:space="preserve">£900</w:t>
            </w:r>
          </w:p>
        </w:tc>
      </w:tr>
    </w:tbl>
    <w:p>
      <w:pPr>
        <w:pStyle w:val="BodyText"/>
      </w:pPr>
      <w:r>
        <w:t xml:space="preserve">Marketing grows to</w:t>
      </w:r>
      <w:r>
        <w:t xml:space="preserve"> </w:t>
      </w:r>
      <w:r>
        <w:rPr>
          <w:bCs/>
          <w:b/>
        </w:rPr>
        <w:t xml:space="preserve">£28,000 (Y2)</w:t>
      </w:r>
      <w:r>
        <w:t xml:space="preserve"> </w:t>
      </w:r>
      <w:r>
        <w:t xml:space="preserve">and</w:t>
      </w:r>
      <w:r>
        <w:t xml:space="preserve"> </w:t>
      </w:r>
      <w:r>
        <w:rPr>
          <w:bCs/>
          <w:b/>
        </w:rPr>
        <w:t xml:space="preserve">£92,000 (Y3)</w:t>
      </w:r>
      <w:r>
        <w:t xml:space="preserve"> </w:t>
      </w:r>
      <w:r>
        <w:t xml:space="preserve">— full breakdown in Section 16.</w:t>
      </w:r>
    </w:p>
    <w:bookmarkEnd w:id="102"/>
    <w:bookmarkStart w:id="103" w:name="Xbbfa1d29cf4251821dccf8d6b71c322895e87a0"/>
    <w:p>
      <w:pPr>
        <w:pStyle w:val="Heading3"/>
      </w:pPr>
      <w:r>
        <w:t xml:space="preserve">8.3 B2B sales motion — anchor pilot under way</w:t>
      </w:r>
    </w:p>
    <w:p>
      <w:pPr>
        <w:pStyle w:val="FirstParagraph"/>
      </w:pPr>
      <w:r>
        <w:rPr>
          <w:bCs/>
          <w:b/>
        </w:rPr>
        <w:t xml:space="preserve">Anchor pilot: University of Bedfordshire.</w:t>
      </w:r>
      <w:r>
        <w:t xml:space="preserve"> </w:t>
      </w:r>
      <w:r>
        <w:t xml:space="preserve">The CEO served two consecutive terms as the university's SU President; the pilot discussion is in progress with student services and safeguarding leads he worked alongside for two years.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Timing</w:t>
            </w:r>
          </w:p>
        </w:tc>
        <w:tc>
          <w:tcPr/>
          <w:p>
            <w:pPr>
              <w:pStyle w:val="Compact"/>
              <w:jc w:val="left"/>
            </w:pPr>
            <w:r>
              <w:t xml:space="preserve">Detail</w:t>
            </w:r>
          </w:p>
        </w:tc>
      </w:tr>
      <w:tr>
        <w:tc>
          <w:tcPr/>
          <w:p>
            <w:pPr>
              <w:pStyle w:val="Compact"/>
              <w:jc w:val="left"/>
            </w:pPr>
            <w:r>
              <w:t xml:space="preserve">Pilot launch</w:t>
            </w:r>
          </w:p>
        </w:tc>
        <w:tc>
          <w:tcPr/>
          <w:p>
            <w:pPr>
              <w:pStyle w:val="Compact"/>
              <w:jc w:val="left"/>
            </w:pPr>
            <w:r>
              <w:rPr>
                <w:bCs/>
                <w:b/>
              </w:rPr>
              <w:t xml:space="preserve">Sep 2026 (M4)</w:t>
            </w:r>
            <w:r>
              <w:t xml:space="preserve"> </w:t>
            </w:r>
            <w:r>
              <w:t xml:space="preserve">— academic year start</w:t>
            </w:r>
          </w:p>
        </w:tc>
        <w:tc>
          <w:tcPr/>
          <w:p>
            <w:pPr>
              <w:pStyle w:val="Compact"/>
              <w:jc w:val="left"/>
            </w:pPr>
            <w:r>
              <w:t xml:space="preserve">12-week no-fee pilot, one student cohort</w:t>
            </w:r>
          </w:p>
        </w:tc>
      </w:tr>
      <w:tr>
        <w:tc>
          <w:tcPr/>
          <w:p>
            <w:pPr>
              <w:pStyle w:val="Compact"/>
              <w:jc w:val="left"/>
            </w:pPr>
            <w:r>
              <w:t xml:space="preserve">Pilot delivery</w:t>
            </w:r>
          </w:p>
        </w:tc>
        <w:tc>
          <w:tcPr/>
          <w:p>
            <w:pPr>
              <w:pStyle w:val="Compact"/>
              <w:jc w:val="left"/>
            </w:pPr>
            <w:r>
              <w:rPr>
                <w:bCs/>
                <w:b/>
              </w:rPr>
              <w:t xml:space="preserve">Sep–Nov 2026 (M4–M6)</w:t>
            </w:r>
          </w:p>
        </w:tc>
        <w:tc>
          <w:tcPr/>
          <w:p>
            <w:pPr>
              <w:pStyle w:val="Compact"/>
              <w:jc w:val="left"/>
            </w:pPr>
            <w:r>
              <w:t xml:space="preserve">Founder-led implementation; weekly office hours; mid-pilot steering-group review</w:t>
            </w:r>
          </w:p>
        </w:tc>
      </w:tr>
      <w:tr>
        <w:tc>
          <w:tcPr/>
          <w:p>
            <w:pPr>
              <w:pStyle w:val="Compact"/>
              <w:jc w:val="left"/>
            </w:pPr>
            <w:r>
              <w:t xml:space="preserve">Review &amp; conversion discussions</w:t>
            </w:r>
          </w:p>
        </w:tc>
        <w:tc>
          <w:tcPr/>
          <w:p>
            <w:pPr>
              <w:pStyle w:val="Compact"/>
              <w:jc w:val="left"/>
            </w:pPr>
            <w:r>
              <w:rPr>
                <w:bCs/>
                <w:b/>
              </w:rPr>
              <w:t xml:space="preserve">Dec 2026 (M7) onwards</w:t>
            </w:r>
          </w:p>
        </w:tc>
        <w:tc>
          <w:tcPr/>
          <w:p>
            <w:pPr>
              <w:pStyle w:val="Compact"/>
              <w:jc w:val="left"/>
            </w:pPr>
            <w:r>
              <w:t xml:space="preserve">Outcomes readout; commercial conversation opens</w:t>
            </w:r>
          </w:p>
        </w:tc>
      </w:tr>
      <w:tr>
        <w:tc>
          <w:tcPr/>
          <w:p>
            <w:pPr>
              <w:pStyle w:val="Compact"/>
              <w:jc w:val="left"/>
            </w:pPr>
            <w:r>
              <w:t xml:space="preserve">Target paid signature</w:t>
            </w:r>
          </w:p>
        </w:tc>
        <w:tc>
          <w:tcPr/>
          <w:p>
            <w:pPr>
              <w:pStyle w:val="Compact"/>
              <w:jc w:val="left"/>
            </w:pPr>
            <w:r>
              <w:rPr>
                <w:bCs/>
                <w:b/>
              </w:rPr>
              <w:t xml:space="preserve">Q1 2027 (M8–M9)</w:t>
            </w:r>
          </w:p>
        </w:tc>
        <w:tc>
          <w:tcPr/>
          <w:p>
            <w:pPr>
              <w:pStyle w:val="Compact"/>
              <w:jc w:val="left"/>
            </w:pPr>
            <w:r>
              <w:t xml:space="preserve">Paid SaaS agreement covering AY 2026/27 H2 + 2027/28</w:t>
            </w:r>
          </w:p>
        </w:tc>
      </w:tr>
      <w:tr>
        <w:tc>
          <w:tcPr/>
          <w:p>
            <w:pPr>
              <w:pStyle w:val="Compact"/>
              <w:jc w:val="left"/>
            </w:pPr>
            <w:r>
              <w:t xml:space="preserve">Pre-seed bridge close</w:t>
            </w:r>
          </w:p>
        </w:tc>
        <w:tc>
          <w:tcPr/>
          <w:p>
            <w:pPr>
              <w:pStyle w:val="Compact"/>
              <w:jc w:val="left"/>
            </w:pPr>
            <w:r>
              <w:rPr>
                <w:bCs/>
                <w:b/>
              </w:rPr>
              <w:t xml:space="preserve">M7 (Dec 2026)</w:t>
            </w:r>
          </w:p>
        </w:tc>
        <w:tc>
          <w:tcPr/>
          <w:p>
            <w:pPr>
              <w:pStyle w:val="Compact"/>
              <w:jc w:val="left"/>
            </w:pPr>
            <w:r>
              <w:t xml:space="preserve">Raised off pilot-outcome signals + NatWest demo day — standard UK pre-seed sequencing</w:t>
            </w:r>
          </w:p>
        </w:tc>
      </w:tr>
    </w:tbl>
    <w:p>
      <w:pPr>
        <w:pStyle w:val="BodyText"/>
      </w:pPr>
      <w:r>
        <w:t xml:space="preserve">The Y1 forecast assumes</w:t>
      </w:r>
      <w:r>
        <w:t xml:space="preserve"> </w:t>
      </w:r>
      <w:r>
        <w:rPr>
          <w:bCs/>
          <w:b/>
        </w:rPr>
        <w:t xml:space="preserve">only the Bedfordshire pilot converts</w:t>
      </w:r>
      <w:r>
        <w:t xml:space="preserve"> </w:t>
      </w:r>
      <w:r>
        <w:t xml:space="preserve">(all other institutions modelled at 0% conversion). Two further pilots are being scoped at peer institutions as pure Q1-2027 upside.</w:t>
      </w:r>
    </w:p>
    <w:p>
      <w:r>
        <w:pict>
          <v:rect style="width:0;height:1.5pt" o:hralign="center" o:hrstd="t" o:hr="t"/>
        </w:pict>
      </w:r>
    </w:p>
    <w:bookmarkEnd w:id="103"/>
    <w:bookmarkEnd w:id="104"/>
    <w:bookmarkStart w:id="105" w:name="X3f1a82d92efe26774955c1bd9e31ff938e73397"/>
    <w:p>
      <w:pPr>
        <w:pStyle w:val="Heading2"/>
      </w:pPr>
      <w:r>
        <w:t xml:space="preserve">9. SWOT Analysis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Production MVP live with real beta students — build risk retired.</w:t>
            </w:r>
          </w:p>
        </w:tc>
        <w:tc>
          <w:tcPr/>
          <w:p>
            <w:pPr>
              <w:pStyle w:val="Compact"/>
              <w:jc w:val="left"/>
            </w:pPr>
            <w:r>
              <w:t xml:space="preserve">Cash-light start (£6,000 founder capital).</w:t>
            </w:r>
          </w:p>
        </w:tc>
      </w:tr>
      <w:tr>
        <w:tc>
          <w:tcPr/>
          <w:p>
            <w:pPr>
              <w:pStyle w:val="Compact"/>
              <w:jc w:val="left"/>
            </w:pPr>
            <w:r>
              <w:t xml:space="preserve">CEO is a practising safeguarding professional (CGL + NHS) — unmatched credibility with university safeguarding buyers.</w:t>
            </w:r>
          </w:p>
        </w:tc>
        <w:tc>
          <w:tcPr/>
          <w:p>
            <w:pPr>
              <w:pStyle w:val="Compact"/>
              <w:jc w:val="left"/>
            </w:pPr>
            <w:r>
              <w:t xml:space="preserve">Two-person core team — key-person risk until Q1 Y2 hires.</w:t>
            </w:r>
          </w:p>
        </w:tc>
      </w:tr>
      <w:tr>
        <w:tc>
          <w:tcPr/>
          <w:p>
            <w:pPr>
              <w:pStyle w:val="Compact"/>
              <w:jc w:val="left"/>
            </w:pPr>
            <w:r>
              <w:t xml:space="preserve">Bedfordshire anchor pilot in progress via the founder's SU-President relationships.</w:t>
            </w:r>
          </w:p>
        </w:tc>
        <w:tc>
          <w:tcPr/>
          <w:p>
            <w:pPr>
              <w:pStyle w:val="Compact"/>
              <w:jc w:val="left"/>
            </w:pPr>
            <w:r>
              <w:t xml:space="preserve">No formal clinical advisory board yet (planned Q2 Y2).</w:t>
            </w:r>
          </w:p>
        </w:tc>
      </w:tr>
      <w:tr>
        <w:tc>
          <w:tcPr/>
          <w:p>
            <w:pPr>
              <w:pStyle w:val="Compact"/>
              <w:jc w:val="left"/>
            </w:pPr>
            <w:r>
              <w:t xml:space="preserve">Two independent UK-bank validations: Santander Pre-Incubator (2025) + NatWest Accelerator (Mar 2026).</w:t>
            </w:r>
          </w:p>
        </w:tc>
        <w:tc>
          <w:tcPr/>
          <w:p>
            <w:pPr>
              <w:pStyle w:val="Compact"/>
              <w:jc w:val="left"/>
            </w:pPr>
            <w:r>
              <w:t xml:space="preserve">Limited consumer brand awareness at launch.</w:t>
            </w:r>
          </w:p>
        </w:tc>
      </w:tr>
      <w:tr>
        <w:tc>
          <w:tcPr/>
          <w:p>
            <w:pPr>
              <w:pStyle w:val="Compact"/>
              <w:jc w:val="left"/>
            </w:pPr>
            <w:r>
              <w:t xml:space="preserve">£31,100/yr NatWest in-kind support incl. London office.</w:t>
            </w:r>
          </w:p>
        </w:tc>
        <w:tc>
          <w:tcPr/>
          <w:p>
            <w:pPr>
              <w:pStyle w:val="Compact"/>
              <w:jc w:val="left"/>
            </w:pPr>
            <w:r>
              <w:t xml:space="preserve">Cyber Essentials accreditation pending.</w:t>
            </w:r>
          </w:p>
        </w:tc>
      </w:tr>
      <w:tr>
        <w:tc>
          <w:tcPr/>
          <w:p>
            <w:pPr>
              <w:pStyle w:val="Compact"/>
              <w:jc w:val="left"/>
            </w:pPr>
            <w:r>
              <w:rPr>
                <w:rStyle w:val="VerbatimChar"/>
              </w:rPr>
              <w:t xml:space="preserve">.ac.uk</w:t>
            </w:r>
            <w:r>
              <w:t xml:space="preserve"> </w:t>
            </w:r>
            <w:r>
              <w:t xml:space="preserve">verification + safeguarding webhook are genuine technical moats.</w:t>
            </w:r>
          </w:p>
        </w:tc>
        <w:tc>
          <w:tcPr/>
          <w:p>
            <w:pPr>
              <w:pStyle w:val="Compact"/>
            </w:pPr>
          </w:p>
        </w:tc>
      </w:tr>
      <w:tr>
        <w:tc>
          <w:tcPr/>
          <w:p>
            <w:pPr>
              <w:pStyle w:val="Compact"/>
              <w:jc w:val="left"/>
            </w:pPr>
            <w:r>
              <w:t xml:space="preserve">B2B willingness-to-pay proven by Togetherall/TalkCampus (100+ UK customers combined).</w:t>
            </w:r>
          </w:p>
        </w:tc>
        <w:tc>
          <w:tcPr/>
          <w:p>
            <w:pPr>
              <w:pStyle w:val="Compact"/>
            </w:pPr>
          </w:p>
        </w:tc>
      </w:tr>
      <w:tr>
        <w:tc>
          <w:tcPr/>
          <w:p>
            <w:pPr>
              <w:pStyle w:val="Compact"/>
              <w:jc w:val="left"/>
            </w:pPr>
            <w:r>
              <w:t xml:space="preserve">OSA-2023 compliance shipped, not promised.</w:t>
            </w:r>
          </w:p>
        </w:tc>
        <w:tc>
          <w:tcPr/>
          <w:p>
            <w:pPr>
              <w:pStyle w:val="Compact"/>
            </w:pP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OfS statutory MH condition forces universities to evidence prevention.</w:t>
            </w:r>
          </w:p>
        </w:tc>
        <w:tc>
          <w:tcPr/>
          <w:p>
            <w:pPr>
              <w:pStyle w:val="Compact"/>
              <w:jc w:val="lef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jc w:val="left"/>
            </w:pPr>
            <w:r>
              <w:t xml:space="preserve">UUK Mental Health Charter: 100+ universities need evidenced strategies.</w:t>
            </w:r>
          </w:p>
        </w:tc>
        <w:tc>
          <w:tcPr/>
          <w:p>
            <w:pPr>
              <w:pStyle w:val="Compact"/>
              <w:jc w:val="left"/>
            </w:pPr>
            <w:r>
              <w:t xml:space="preserve">A large incumbent (Meta/Microsoft) launching a student-only network.</w:t>
            </w:r>
          </w:p>
        </w:tc>
      </w:tr>
      <w:tr>
        <w:tc>
          <w:tcPr/>
          <w:p>
            <w:pPr>
              <w:pStyle w:val="Compact"/>
              <w:jc w:val="left"/>
            </w:pPr>
            <w:r>
              <w:t xml:space="preserve">42 NHS ICBs at £20–60k/yr each once university data proves value.</w:t>
            </w:r>
          </w:p>
        </w:tc>
        <w:tc>
          <w:tcPr/>
          <w:p>
            <w:pPr>
              <w:pStyle w:val="Compact"/>
              <w:jc w:val="left"/>
            </w:pPr>
            <w:r>
              <w:t xml:space="preserve">Reputational damage from a mishandled safeguarding incident.</w:t>
            </w:r>
          </w:p>
        </w:tc>
      </w:tr>
      <w:tr>
        <w:tc>
          <w:tcPr/>
          <w:p>
            <w:pPr>
              <w:pStyle w:val="Compact"/>
              <w:jc w:val="left"/>
            </w:pPr>
            <w:r>
              <w:t xml:space="preserve">International expansion: .edu / .edu.au / EU domains (£180m TAM post-Y3).</w:t>
            </w:r>
          </w:p>
        </w:tc>
        <w:tc>
          <w:tcPr/>
          <w:p>
            <w:pPr>
              <w:pStyle w:val="Compact"/>
              <w:jc w:val="left"/>
            </w:pPr>
            <w:r>
              <w:t xml:space="preserve">Cost-of-living pressure on student premium uptake.</w:t>
            </w:r>
          </w:p>
        </w:tc>
      </w:tr>
      <w:tr>
        <w:tc>
          <w:tcPr/>
          <w:p>
            <w:pPr>
              <w:pStyle w:val="Compact"/>
              <w:jc w:val="left"/>
            </w:pPr>
            <w:r>
              <w:t xml:space="preserve">SME R&amp;D tax credits recoup ~16% of qualifying spend.</w:t>
            </w:r>
          </w:p>
        </w:tc>
        <w:tc>
          <w:tcPr/>
          <w:p>
            <w:pPr>
              <w:pStyle w:val="Compact"/>
              <w:jc w:val="lef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105"/>
    <w:bookmarkStart w:id="111" w:name="Xb168e183459a34ebce3c4eb692b7e4e55e0e15f"/>
    <w:p>
      <w:pPr>
        <w:pStyle w:val="Heading2"/>
      </w:pPr>
      <w:r>
        <w:t xml:space="preserve">10. Investment Strategy and Funding Requirement</w:t>
      </w:r>
    </w:p>
    <w:bookmarkStart w:id="106" w:name="Xa1873e10f8c4379476c3e79bef1e010d7a9e11b"/>
    <w:p>
      <w:pPr>
        <w:pStyle w:val="Heading3"/>
      </w:pPr>
      <w:r>
        <w:t xml:space="preserve">10.1 Founder commitment</w:t>
      </w:r>
    </w:p>
    <w:p>
      <w:pPr>
        <w:pStyle w:val="FirstParagraph"/>
      </w:pPr>
      <w:r>
        <w:t xml:space="preserve">The co-founders contribute</w:t>
      </w:r>
      <w:r>
        <w:t xml:space="preserve"> </w:t>
      </w:r>
      <w:r>
        <w:rPr>
          <w:bCs/>
          <w:b/>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Cs/>
          <w:b/>
        </w:rPr>
        <w:t xml:space="preserve">zero engineering capex is required at incorporation</w:t>
      </w:r>
      <w:r>
        <w:t xml:space="preserve"> </w:t>
      </w:r>
      <w:r>
        <w:t xml:space="preserve">because the product is already built and live.</w:t>
      </w:r>
    </w:p>
    <w:bookmarkEnd w:id="106"/>
    <w:bookmarkStart w:id="107" w:name="X5b8efbf0ed197c13459d4c490678005fe223432"/>
    <w:p>
      <w:pPr>
        <w:pStyle w:val="Heading3"/>
      </w:pPr>
      <w:r>
        <w:t xml:space="preserve">10.2 Independent third-party validation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Programme</w:t>
            </w:r>
          </w:p>
        </w:tc>
        <w:tc>
          <w:tcPr/>
          <w:p>
            <w:pPr>
              <w:pStyle w:val="Compact"/>
              <w:jc w:val="left"/>
            </w:pPr>
            <w:r>
              <w:t xml:space="preserve">Status</w:t>
            </w:r>
          </w:p>
        </w:tc>
        <w:tc>
          <w:tcPr/>
          <w:p>
            <w:pPr>
              <w:pStyle w:val="Compact"/>
              <w:jc w:val="left"/>
            </w:pPr>
            <w:r>
              <w:t xml:space="preserve">Value</w:t>
            </w:r>
          </w:p>
        </w:tc>
      </w:tr>
      <w:tr>
        <w:tc>
          <w:tcPr/>
          <w:p>
            <w:pPr>
              <w:pStyle w:val="Compact"/>
              <w:jc w:val="left"/>
            </w:pPr>
            <w:r>
              <w:rPr>
                <w:bCs/>
                <w:b/>
              </w:rPr>
              <w:t xml:space="preserve">Santander Universities Pre-Incubator</w:t>
            </w:r>
          </w:p>
        </w:tc>
        <w:tc>
          <w:tcPr/>
          <w:p>
            <w:pPr>
              <w:pStyle w:val="Compact"/>
              <w:jc w:val="left"/>
            </w:pPr>
            <w:r>
              <w:t xml:space="preserve">Completed 2025</w:t>
            </w:r>
          </w:p>
        </w:tc>
        <w:tc>
          <w:tcPr/>
          <w:p>
            <w:pPr>
              <w:pStyle w:val="Compact"/>
              <w:jc w:val="left"/>
            </w:pPr>
            <w:r>
              <w:t xml:space="preserve">Competitive university-affiliated programme validating team and thesis.</w:t>
            </w:r>
          </w:p>
        </w:tc>
      </w:tr>
      <w:tr>
        <w:tc>
          <w:tcPr/>
          <w:p>
            <w:pPr>
              <w:pStyle w:val="Compact"/>
              <w:jc w:val="left"/>
            </w:pPr>
            <w:r>
              <w:rPr>
                <w:bCs/>
                <w:b/>
              </w:rPr>
              <w:t xml:space="preserve">NatWest Accelerator (London)</w:t>
            </w:r>
          </w:p>
        </w:tc>
        <w:tc>
          <w:tcPr/>
          <w:p>
            <w:pPr>
              <w:pStyle w:val="Compact"/>
              <w:jc w:val="left"/>
            </w:pPr>
            <w:r>
              <w:t xml:space="preserve">Joined</w:t>
            </w:r>
            <w:r>
              <w:t xml:space="preserve"> </w:t>
            </w:r>
            <w:r>
              <w:rPr>
                <w:bCs/>
                <w:b/>
              </w:rPr>
              <w:t xml:space="preserve">16 March 2026</w:t>
            </w:r>
            <w:r>
              <w:t xml:space="preserve"> </w:t>
            </w:r>
            <w:r>
              <w:t xml:space="preserve">— active</w:t>
            </w:r>
          </w:p>
        </w:tc>
        <w:tc>
          <w:tcPr/>
          <w:p>
            <w:pPr>
              <w:pStyle w:val="Compact"/>
              <w:jc w:val="left"/>
            </w:pPr>
            <w:r>
              <w:t xml:space="preserve">Office, legal, accountancy, banking and investor mentoring in-kind for 12 months.</w:t>
            </w:r>
          </w:p>
        </w:tc>
      </w:tr>
    </w:tbl>
    <w:bookmarkEnd w:id="107"/>
    <w:bookmarkStart w:id="108" w:name="Xf30f9a95c2585a606e20aac05fa7df80362e00c"/>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bl>
    <w:p>
      <w:pPr>
        <w:pStyle w:val="BodyText"/>
      </w:pPr>
      <w:r>
        <w:t xml:space="preserve">This support is why £6,000 of founder cash is sufficient: DEQUAD pays no rent, lawyers or accountants in cash during Y1.</w:t>
      </w:r>
    </w:p>
    <w:bookmarkEnd w:id="108"/>
    <w:bookmarkStart w:id="109" w:name="Xcc767490ae20bbf8cb839e21439dd1c1c47e247"/>
    <w:p>
      <w:pPr>
        <w:pStyle w:val="Heading3"/>
      </w:pPr>
      <w:r>
        <w:t xml:space="preserve">10.4 Funding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left"/>
            </w:pPr>
            <w:r>
              <w:t xml:space="preserve">Source</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rPr>
                <w:bCs/>
                <w:b/>
              </w:rPr>
              <w:t xml:space="preserve">Founder equity</w:t>
            </w:r>
          </w:p>
        </w:tc>
        <w:tc>
          <w:tcPr/>
          <w:p>
            <w:pPr>
              <w:pStyle w:val="Compact"/>
              <w:jc w:val="left"/>
            </w:pPr>
            <w:r>
              <w:t xml:space="preserve">Day 1 (Q1 Y1)</w:t>
            </w:r>
          </w:p>
        </w:tc>
        <w:tc>
          <w:tcPr/>
          <w:p>
            <w:pPr>
              <w:pStyle w:val="Compact"/>
              <w:jc w:val="left"/>
            </w:pPr>
            <w:r>
              <w:t xml:space="preserve">Yusuf Quadri (£3,000) + Yusuff Adeagbo (£3,000)</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rPr>
                <w:bCs/>
                <w:b/>
              </w:rPr>
              <w:t xml:space="preserve">R&amp;D tax credit</w:t>
            </w:r>
          </w:p>
        </w:tc>
        <w:tc>
          <w:tcPr/>
          <w:p>
            <w:pPr>
              <w:pStyle w:val="Compact"/>
              <w:jc w:val="left"/>
            </w:pPr>
            <w:r>
              <w:t xml:space="preserve">End Y1</w:t>
            </w:r>
          </w:p>
        </w:tc>
        <w:tc>
          <w:tcPr/>
          <w:p>
            <w:pPr>
              <w:pStyle w:val="Compact"/>
              <w:jc w:val="left"/>
            </w:pPr>
            <w:r>
              <w:t xml:space="preserve">HMRC SME scheme</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M7 (Dec 2026)</w:t>
            </w:r>
            <w:r>
              <w:t xml:space="preserve"> </w:t>
            </w:r>
            <w:r>
              <w:t xml:space="preserve">— after pilot completion</w:t>
            </w:r>
          </w:p>
        </w:tc>
        <w:tc>
          <w:tcPr/>
          <w:p>
            <w:pPr>
              <w:pStyle w:val="Compact"/>
              <w:jc w:val="left"/>
            </w:pPr>
            <w:r>
              <w:t xml:space="preserve">UK pre-seed angels via UKES / NatWest network</w:t>
            </w:r>
          </w:p>
        </w:tc>
        <w:tc>
          <w:tcPr/>
          <w:p>
            <w:pPr>
              <w:pStyle w:val="Compact"/>
              <w:jc w:val="right"/>
            </w:pPr>
            <w:r>
              <w:rPr>
                <w:bCs/>
                <w:b/>
              </w:rPr>
              <w:t xml:space="preserve">£150,000</w:t>
            </w:r>
            <w:r>
              <w:t xml:space="preserve"> </w:t>
            </w:r>
            <w:r>
              <w:t xml:space="preserve">at £1.2m post-money (12.5%)</w:t>
            </w:r>
          </w:p>
        </w:tc>
        <w:tc>
          <w:tcPr/>
          <w:p>
            <w:pPr>
              <w:pStyle w:val="Compact"/>
              <w:jc w:val="left"/>
            </w:pPr>
            <w:r>
              <w:t xml:space="preserve">First 4 hires, 18-month runway, dual mobile builds, R&amp;D.</w:t>
            </w:r>
          </w:p>
        </w:tc>
      </w:tr>
      <w:tr>
        <w:tc>
          <w:tcPr/>
          <w:p>
            <w:pPr>
              <w:pStyle w:val="Compact"/>
              <w:jc w:val="left"/>
            </w:pPr>
            <w:r>
              <w:rPr>
                <w:bCs/>
                <w:b/>
              </w:rPr>
              <w:t xml:space="preserve">Seed</w:t>
            </w:r>
          </w:p>
        </w:tc>
        <w:tc>
          <w:tcPr/>
          <w:p>
            <w:pPr>
              <w:pStyle w:val="Compact"/>
              <w:jc w:val="left"/>
            </w:pPr>
            <w:r>
              <w:t xml:space="preserve">Q2 Y2</w:t>
            </w:r>
          </w:p>
        </w:tc>
        <w:tc>
          <w:tcPr/>
          <w:p>
            <w:pPr>
              <w:pStyle w:val="Compact"/>
              <w:jc w:val="left"/>
            </w:pPr>
            <w:r>
              <w:t xml:space="preserve">UK VCs (Forward Partners, LocalGlobe, Crane)</w:t>
            </w:r>
          </w:p>
        </w:tc>
        <w:tc>
          <w:tcPr/>
          <w:p>
            <w:pPr>
              <w:pStyle w:val="Compact"/>
              <w:jc w:val="right"/>
            </w:pPr>
            <w:r>
              <w:rPr>
                <w:bCs/>
                <w:b/>
              </w:rPr>
              <w:t xml:space="preserve">£750,000</w:t>
            </w:r>
            <w:r>
              <w:t xml:space="preserve"> </w:t>
            </w:r>
            <w:r>
              <w:t xml:space="preserve">at £6m post (12.5%)</w:t>
            </w:r>
          </w:p>
        </w:tc>
        <w:tc>
          <w:tcPr/>
          <w:p>
            <w:pPr>
              <w:pStyle w:val="Compact"/>
              <w:jc w:val="left"/>
            </w:pPr>
            <w:r>
              <w:t xml:space="preserve">Scale to 20 universities, ML team, NHS-ICB channel.</w:t>
            </w:r>
          </w:p>
        </w:tc>
      </w:tr>
      <w:tr>
        <w:tc>
          <w:tcPr/>
          <w:p>
            <w:pPr>
              <w:pStyle w:val="Compact"/>
              <w:jc w:val="left"/>
            </w:pPr>
            <w:r>
              <w:rPr>
                <w:bCs/>
                <w:b/>
              </w:rPr>
              <w:t xml:space="preserve">Series A</w:t>
            </w:r>
          </w:p>
        </w:tc>
        <w:tc>
          <w:tcPr/>
          <w:p>
            <w:pPr>
              <w:pStyle w:val="Compact"/>
              <w:jc w:val="left"/>
            </w:pPr>
            <w:r>
              <w:t xml:space="preserve">Q1 Y4</w:t>
            </w:r>
          </w:p>
        </w:tc>
        <w:tc>
          <w:tcPr/>
          <w:p>
            <w:pPr>
              <w:pStyle w:val="Compact"/>
              <w:jc w:val="left"/>
            </w:pPr>
            <w:r>
              <w:t xml:space="preserve">Growth-stage VCs</w:t>
            </w:r>
          </w:p>
        </w:tc>
        <w:tc>
          <w:tcPr/>
          <w:p>
            <w:pPr>
              <w:pStyle w:val="Compact"/>
              <w:jc w:val="right"/>
            </w:pPr>
            <w:r>
              <w:rPr>
                <w:bCs/>
                <w:b/>
              </w:rPr>
              <w:t xml:space="preserve">£3–5m</w:t>
            </w:r>
          </w:p>
        </w:tc>
        <w:tc>
          <w:tcPr/>
          <w:p>
            <w:pPr>
              <w:pStyle w:val="Compact"/>
              <w:jc w:val="left"/>
            </w:pPr>
            <w:r>
              <w:t xml:space="preserve">EU + AU launch, federated-learning infrastructure, 30+ FTE.</w:t>
            </w:r>
          </w:p>
        </w:tc>
      </w:tr>
    </w:tbl>
    <w:bookmarkEnd w:id="109"/>
    <w:bookmarkStart w:id="110" w:name="X6bbcb2ca33f7038f47bbdde7ed4aef054002a7e"/>
    <w:p>
      <w:pPr>
        <w:pStyle w:val="Heading3"/>
      </w:pPr>
      <w:r>
        <w:t xml:space="preserve">10.5 Founder Investment Statement (visa requirement)</w:t>
      </w:r>
    </w:p>
    <w:p>
      <w:pPr>
        <w:pStyle w:val="FirstParagraph"/>
      </w:pPr>
      <w:r>
        <w:t xml:space="preserve">The lead applicant has personally invested</w:t>
      </w:r>
      <w:r>
        <w:t xml:space="preserve"> </w:t>
      </w:r>
      <w:r>
        <w:rPr>
          <w:bCs/>
          <w:b/>
        </w:rPr>
        <w:t xml:space="preserve">£3,000</w:t>
      </w:r>
      <w:r>
        <w:t xml:space="preserve"> </w:t>
      </w:r>
      <w:r>
        <w:t xml:space="preserve">of his own funds as founder share capital, matched by the co-founder's</w:t>
      </w:r>
      <w:r>
        <w:t xml:space="preserve"> </w:t>
      </w:r>
      <w:r>
        <w:rPr>
          <w:bCs/>
          <w:b/>
        </w:rPr>
        <w:t xml:space="preserve">£3,000</w:t>
      </w:r>
      <w:r>
        <w:t xml:space="preserve">, for total founder share capital of</w:t>
      </w:r>
      <w:r>
        <w:t xml:space="preserve"> </w:t>
      </w:r>
      <w:r>
        <w:rPr>
          <w:bCs/>
          <w:b/>
        </w:rPr>
        <w:t xml:space="preserve">£6,000</w:t>
      </w:r>
      <w:r>
        <w:t xml:space="preserve">, evidenced by the share allotment return (Form SH01) filed with Companies House at incorporation. No third-party investment exists at the date of this application; external investment will be sought in</w:t>
      </w:r>
      <w:r>
        <w:t xml:space="preserve"> </w:t>
      </w:r>
      <w:r>
        <w:rPr>
          <w:bCs/>
          <w:b/>
        </w:rPr>
        <w:t xml:space="preserve">December 2026 (M7)</w:t>
      </w:r>
      <w:r>
        <w:t xml:space="preserve">, immediately after the University of Bedfordshire pilot completes (Sep–Nov 2026) and conversion discussions open.</w:t>
      </w:r>
    </w:p>
    <w:p>
      <w:r>
        <w:pict>
          <v:rect style="width:0;height:1.5pt" o:hralign="center" o:hrstd="t" o:hr="t"/>
        </w:pict>
      </w:r>
    </w:p>
    <w:bookmarkEnd w:id="110"/>
    <w:bookmarkEnd w:id="111"/>
    <w:bookmarkStart w:id="114" w:name="Xfaf111901c36b8c4d007d799c458df6dea7da77"/>
    <w:p>
      <w:pPr>
        <w:pStyle w:val="Heading2"/>
      </w:pPr>
      <w:r>
        <w:t xml:space="preserve">11. Revenue and Cost of Sales Forecast</w:t>
      </w:r>
    </w:p>
    <w:p>
      <w:pPr>
        <w:pStyle w:val="FirstParagraph"/>
      </w:pPr>
      <w:r>
        <w:t xml:space="preserve">The forecast reflects customer-acquisition numbers directly: 0.5 average paying institutions in Y1 (the Bedfordshire pilot converting mid-year), 4 in Y2, 14 in Y3; and 100 → 1,600 → 6,000 average paying premium students.</w:t>
      </w:r>
    </w:p>
    <w:bookmarkStart w:id="112" w:name="X3e0d1d66dbb689cffce3a45c087ed37453d9efb"/>
    <w:p>
      <w:pPr>
        <w:pStyle w:val="Heading3"/>
      </w:pPr>
      <w:r>
        <w:t xml:space="preserve">11.1 Revenue forecast (annual, GBP)</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rPr>
                <w:bCs/>
                <w:b/>
              </w:rPr>
              <w:t xml:space="preserve">University SaaS</w:t>
            </w:r>
          </w:p>
        </w:tc>
        <w:tc>
          <w:tcPr/>
          <w:p>
            <w:pPr>
              <w:pStyle w:val="Compact"/>
            </w:pPr>
          </w:p>
        </w:tc>
        <w:tc>
          <w:tcPr/>
          <w:p>
            <w:pPr>
              <w:pStyle w:val="Compact"/>
            </w:pPr>
          </w:p>
        </w:tc>
        <w:tc>
          <w:tcPr/>
          <w:p>
            <w:pPr>
              <w:pStyle w:val="Compact"/>
            </w:pPr>
          </w:p>
        </w:tc>
      </w:tr>
      <w:tr>
        <w:tc>
          <w:tcPr/>
          <w:p>
            <w:pPr>
              <w:pStyle w:val="Compact"/>
              <w:jc w:val="left"/>
            </w:pPr>
            <w:r>
              <w:t xml:space="preserve">Average contract value (£)</w:t>
            </w:r>
          </w:p>
        </w:tc>
        <w:tc>
          <w:tcPr/>
          <w:p>
            <w:pPr>
              <w:pStyle w:val="Compact"/>
              <w:jc w:val="right"/>
            </w:pPr>
            <w:r>
              <w:t xml:space="preserve">12,000</w:t>
            </w:r>
          </w:p>
        </w:tc>
        <w:tc>
          <w:tcPr/>
          <w:p>
            <w:pPr>
              <w:pStyle w:val="Compact"/>
              <w:jc w:val="right"/>
            </w:pPr>
            <w:r>
              <w:t xml:space="preserve">14,000</w:t>
            </w:r>
          </w:p>
        </w:tc>
        <w:tc>
          <w:tcPr/>
          <w:p>
            <w:pPr>
              <w:pStyle w:val="Compact"/>
              <w:jc w:val="right"/>
            </w:pPr>
            <w:r>
              <w:t xml:space="preserve">16,000</w:t>
            </w:r>
          </w:p>
        </w:tc>
      </w:tr>
      <w:tr>
        <w:tc>
          <w:tcPr/>
          <w:p>
            <w:pPr>
              <w:pStyle w:val="Compact"/>
              <w:jc w:val="left"/>
            </w:pPr>
            <w:r>
              <w:t xml:space="preserve">Average paying institutions in year</w:t>
            </w:r>
          </w:p>
        </w:tc>
        <w:tc>
          <w:tcPr/>
          <w:p>
            <w:pPr>
              <w:pStyle w:val="Compact"/>
              <w:jc w:val="right"/>
            </w:pPr>
            <w:r>
              <w:t xml:space="preserve">0.5</w:t>
            </w:r>
          </w:p>
        </w:tc>
        <w:tc>
          <w:tcPr/>
          <w:p>
            <w:pPr>
              <w:pStyle w:val="Compact"/>
              <w:jc w:val="right"/>
            </w:pPr>
            <w:r>
              <w:t xml:space="preserve">4</w:t>
            </w:r>
          </w:p>
        </w:tc>
        <w:tc>
          <w:tcPr/>
          <w:p>
            <w:pPr>
              <w:pStyle w:val="Compact"/>
              <w:jc w:val="right"/>
            </w:pPr>
            <w:r>
              <w:t xml:space="preserve">14</w:t>
            </w:r>
          </w:p>
        </w:tc>
      </w:tr>
      <w:tr>
        <w:tc>
          <w:tcPr/>
          <w:p>
            <w:pPr>
              <w:pStyle w:val="Compact"/>
              <w:jc w:val="left"/>
            </w:pPr>
            <w:r>
              <w:t xml:space="preserve">Subtotal</w:t>
            </w:r>
          </w:p>
        </w:tc>
        <w:tc>
          <w:tcPr/>
          <w:p>
            <w:pPr>
              <w:pStyle w:val="Compact"/>
              <w:jc w:val="right"/>
            </w:pPr>
            <w:r>
              <w:rPr>
                <w:bCs/>
                <w:b/>
              </w:rPr>
              <w:t xml:space="preserve">£6,000</w:t>
            </w:r>
          </w:p>
        </w:tc>
        <w:tc>
          <w:tcPr/>
          <w:p>
            <w:pPr>
              <w:pStyle w:val="Compact"/>
              <w:jc w:val="right"/>
            </w:pPr>
            <w:r>
              <w:rPr>
                <w:bCs/>
                <w:b/>
              </w:rPr>
              <w:t xml:space="preserve">£90,000</w:t>
            </w:r>
          </w:p>
        </w:tc>
        <w:tc>
          <w:tcPr/>
          <w:p>
            <w:pPr>
              <w:pStyle w:val="Compact"/>
              <w:jc w:val="right"/>
            </w:pPr>
            <w:r>
              <w:rPr>
                <w:bCs/>
                <w:b/>
              </w:rPr>
              <w:t xml:space="preserve">£320,000</w:t>
            </w:r>
          </w:p>
        </w:tc>
      </w:tr>
      <w:tr>
        <w:tc>
          <w:tcPr/>
          <w:p>
            <w:pPr>
              <w:pStyle w:val="Compact"/>
              <w:jc w:val="left"/>
            </w:pPr>
            <w:r>
              <w:rPr>
                <w:bCs/>
                <w:b/>
              </w:rPr>
              <w:t xml:space="preserve">DEQUAD Premium (B2C)</w:t>
            </w:r>
          </w:p>
        </w:tc>
        <w:tc>
          <w:tcPr/>
          <w:p>
            <w:pPr>
              <w:pStyle w:val="Compact"/>
            </w:pPr>
          </w:p>
        </w:tc>
        <w:tc>
          <w:tcPr/>
          <w:p>
            <w:pPr>
              <w:pStyle w:val="Compact"/>
            </w:pPr>
          </w:p>
        </w:tc>
        <w:tc>
          <w:tcPr/>
          <w:p>
            <w:pPr>
              <w:pStyle w:val="Compact"/>
            </w:pPr>
          </w:p>
        </w:tc>
      </w:tr>
      <w:tr>
        <w:tc>
          <w:tcPr/>
          <w:p>
            <w:pPr>
              <w:pStyle w:val="Compact"/>
              <w:jc w:val="left"/>
            </w:pPr>
            <w:r>
              <w:t xml:space="preserve">Average paying students</w:t>
            </w:r>
          </w:p>
        </w:tc>
        <w:tc>
          <w:tcPr/>
          <w:p>
            <w:pPr>
              <w:pStyle w:val="Compact"/>
              <w:jc w:val="right"/>
            </w:pPr>
            <w:r>
              <w:t xml:space="preserve">100</w:t>
            </w:r>
          </w:p>
        </w:tc>
        <w:tc>
          <w:tcPr/>
          <w:p>
            <w:pPr>
              <w:pStyle w:val="Compact"/>
              <w:jc w:val="right"/>
            </w:pPr>
            <w:r>
              <w:t xml:space="preserve">1,600</w:t>
            </w:r>
          </w:p>
        </w:tc>
        <w:tc>
          <w:tcPr/>
          <w:p>
            <w:pPr>
              <w:pStyle w:val="Compact"/>
              <w:jc w:val="right"/>
            </w:pPr>
            <w:r>
              <w:t xml:space="preserve">6,000</w:t>
            </w:r>
          </w:p>
        </w:tc>
      </w:tr>
      <w:tr>
        <w:tc>
          <w:tcPr/>
          <w:p>
            <w:pPr>
              <w:pStyle w:val="Compact"/>
              <w:jc w:val="lef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jc w:val="left"/>
            </w:pPr>
            <w:r>
              <w:t xml:space="preserve">Subtotal</w:t>
            </w:r>
          </w:p>
        </w:tc>
        <w:tc>
          <w:tcPr/>
          <w:p>
            <w:pPr>
              <w:pStyle w:val="Compact"/>
              <w:jc w:val="right"/>
            </w:pPr>
            <w:r>
              <w:rPr>
                <w:bCs/>
                <w:b/>
              </w:rPr>
              <w:t xml:space="preserve">£5,988</w:t>
            </w:r>
          </w:p>
        </w:tc>
        <w:tc>
          <w:tcPr/>
          <w:p>
            <w:pPr>
              <w:pStyle w:val="Compact"/>
              <w:jc w:val="right"/>
            </w:pPr>
            <w:r>
              <w:rPr>
                <w:bCs/>
                <w:b/>
              </w:rPr>
              <w:t xml:space="preserve">£95,808</w:t>
            </w:r>
          </w:p>
        </w:tc>
        <w:tc>
          <w:tcPr/>
          <w:p>
            <w:pPr>
              <w:pStyle w:val="Compact"/>
              <w:jc w:val="right"/>
            </w:pPr>
            <w:r>
              <w:rPr>
                <w:bCs/>
                <w:b/>
              </w:rPr>
              <w:t xml:space="preserve">£359,280</w:t>
            </w:r>
          </w:p>
        </w:tc>
      </w:tr>
      <w:tr>
        <w:tc>
          <w:tcPr/>
          <w:p>
            <w:pPr>
              <w:pStyle w:val="Compact"/>
              <w:jc w:val="left"/>
            </w:pPr>
            <w:r>
              <w:rPr>
                <w:bCs/>
                <w:b/>
              </w:rPr>
              <w:t xml:space="preserve">NHS ICB pilot</w:t>
            </w:r>
          </w:p>
        </w:tc>
        <w:tc>
          <w:tcPr/>
          <w:p>
            <w:pPr>
              <w:pStyle w:val="Compact"/>
            </w:pPr>
          </w:p>
        </w:tc>
        <w:tc>
          <w:tcPr/>
          <w:p>
            <w:pPr>
              <w:pStyle w:val="Compact"/>
            </w:pPr>
          </w:p>
        </w:tc>
        <w:tc>
          <w:tcPr/>
          <w:p>
            <w:pPr>
              <w:pStyle w:val="Compact"/>
            </w:pPr>
          </w:p>
        </w:tc>
      </w:tr>
      <w:tr>
        <w:tc>
          <w:tcPr/>
          <w:p>
            <w:pPr>
              <w:pStyle w:val="Compact"/>
              <w:jc w:val="left"/>
            </w:pPr>
            <w:r>
              <w:t xml:space="preserve">Subtotal</w:t>
            </w:r>
          </w:p>
        </w:tc>
        <w:tc>
          <w:tcPr/>
          <w:p>
            <w:pPr>
              <w:pStyle w:val="Compact"/>
              <w:jc w:val="right"/>
            </w:pPr>
            <w:r>
              <w:rPr>
                <w:bCs/>
                <w:b/>
              </w:rPr>
              <w:t xml:space="preserve">£0</w:t>
            </w:r>
          </w:p>
        </w:tc>
        <w:tc>
          <w:tcPr/>
          <w:p>
            <w:pPr>
              <w:pStyle w:val="Compact"/>
              <w:jc w:val="right"/>
            </w:pPr>
            <w:r>
              <w:rPr>
                <w:bCs/>
                <w:b/>
              </w:rPr>
              <w:t xml:space="preserve">£0</w:t>
            </w:r>
          </w:p>
        </w:tc>
        <w:tc>
          <w:tcPr/>
          <w:p>
            <w:pPr>
              <w:pStyle w:val="Compact"/>
              <w:jc w:val="right"/>
            </w:pPr>
            <w:r>
              <w:rPr>
                <w:bCs/>
                <w:b/>
              </w:rPr>
              <w:t xml:space="preserve">£20,000</w:t>
            </w:r>
          </w:p>
        </w:tc>
      </w:tr>
      <w:tr>
        <w:tc>
          <w:tcPr/>
          <w:p>
            <w:pPr>
              <w:pStyle w:val="Compact"/>
              <w:jc w:val="left"/>
            </w:pPr>
            <w:r>
              <w:rPr>
                <w:bCs/>
                <w:b/>
              </w:rPr>
              <w:t xml:space="preserve">Total revenue</w:t>
            </w:r>
          </w:p>
        </w:tc>
        <w:tc>
          <w:tcPr/>
          <w:p>
            <w:pPr>
              <w:pStyle w:val="Compact"/>
              <w:jc w:val="right"/>
            </w:pPr>
            <w:r>
              <w:rPr>
                <w:bCs/>
                <w:b/>
              </w:rPr>
              <w:t xml:space="preserve">£11,988</w:t>
            </w:r>
          </w:p>
        </w:tc>
        <w:tc>
          <w:tcPr/>
          <w:p>
            <w:pPr>
              <w:pStyle w:val="Compact"/>
              <w:jc w:val="right"/>
            </w:pPr>
            <w:r>
              <w:rPr>
                <w:bCs/>
                <w:b/>
              </w:rPr>
              <w:t xml:space="preserve">£185,808</w:t>
            </w:r>
          </w:p>
        </w:tc>
        <w:tc>
          <w:tcPr/>
          <w:p>
            <w:pPr>
              <w:pStyle w:val="Compact"/>
              <w:jc w:val="right"/>
            </w:pPr>
            <w:r>
              <w:rPr>
                <w:bCs/>
                <w:b/>
              </w:rPr>
              <w:t xml:space="preserve">£699,280</w:t>
            </w:r>
          </w:p>
        </w:tc>
      </w:tr>
    </w:tbl>
    <w:bookmarkEnd w:id="112"/>
    <w:bookmarkStart w:id="113" w:name="Xd8f6c21d666bf20b66f42ec4992b8e5f099996b"/>
    <w:p>
      <w:pPr>
        <w:pStyle w:val="Heading3"/>
      </w:pPr>
      <w:r>
        <w:t xml:space="preserve">11.2 Cost of sales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Cloud hosting</w:t>
            </w:r>
          </w:p>
        </w:tc>
        <w:tc>
          <w:tcPr/>
          <w:p>
            <w:pPr>
              <w:pStyle w:val="Compact"/>
              <w:jc w:val="right"/>
            </w:pPr>
            <w:r>
              <w:t xml:space="preserve">£480</w:t>
            </w:r>
          </w:p>
        </w:tc>
        <w:tc>
          <w:tcPr/>
          <w:p>
            <w:pPr>
              <w:pStyle w:val="Compact"/>
              <w:jc w:val="right"/>
            </w:pPr>
            <w:r>
              <w:t xml:space="preserve">£5,400</w:t>
            </w:r>
          </w:p>
        </w:tc>
        <w:tc>
          <w:tcPr/>
          <w:p>
            <w:pPr>
              <w:pStyle w:val="Compact"/>
              <w:jc w:val="right"/>
            </w:pPr>
            <w:r>
              <w:t xml:space="preserve">£18,000</w:t>
            </w:r>
          </w:p>
        </w:tc>
      </w:tr>
      <w:tr>
        <w:tc>
          <w:tcPr/>
          <w:p>
            <w:pPr>
              <w:pStyle w:val="Compact"/>
              <w:jc w:val="left"/>
            </w:pPr>
            <w:r>
              <w:t xml:space="preserve">LLM / safeguarding inference</w:t>
            </w:r>
          </w:p>
        </w:tc>
        <w:tc>
          <w:tcPr/>
          <w:p>
            <w:pPr>
              <w:pStyle w:val="Compact"/>
              <w:jc w:val="right"/>
            </w:pPr>
            <w:r>
              <w:t xml:space="preserve">£360</w:t>
            </w:r>
          </w:p>
        </w:tc>
        <w:tc>
          <w:tcPr/>
          <w:p>
            <w:pPr>
              <w:pStyle w:val="Compact"/>
              <w:jc w:val="right"/>
            </w:pPr>
            <w:r>
              <w:t xml:space="preserve">£4,200</w:t>
            </w:r>
          </w:p>
        </w:tc>
        <w:tc>
          <w:tcPr/>
          <w:p>
            <w:pPr>
              <w:pStyle w:val="Compact"/>
              <w:jc w:val="right"/>
            </w:pPr>
            <w:r>
              <w:t xml:space="preserve">£14,400</w:t>
            </w:r>
          </w:p>
        </w:tc>
      </w:tr>
      <w:tr>
        <w:tc>
          <w:tcPr/>
          <w:p>
            <w:pPr>
              <w:pStyle w:val="Compact"/>
              <w:jc w:val="left"/>
            </w:pPr>
            <w:r>
              <w:t xml:space="preserve">Stripe processing</w:t>
            </w:r>
          </w:p>
        </w:tc>
        <w:tc>
          <w:tcPr/>
          <w:p>
            <w:pPr>
              <w:pStyle w:val="Compact"/>
              <w:jc w:val="right"/>
            </w:pPr>
            <w:r>
              <w:t xml:space="preserve">£180</w:t>
            </w:r>
          </w:p>
        </w:tc>
        <w:tc>
          <w:tcPr/>
          <w:p>
            <w:pPr>
              <w:pStyle w:val="Compact"/>
              <w:jc w:val="right"/>
            </w:pPr>
            <w:r>
              <w:t xml:space="preserve">£3,000</w:t>
            </w:r>
          </w:p>
        </w:tc>
        <w:tc>
          <w:tcPr/>
          <w:p>
            <w:pPr>
              <w:pStyle w:val="Compact"/>
              <w:jc w:val="right"/>
            </w:pPr>
            <w:r>
              <w:t xml:space="preserve">£12,000</w:t>
            </w:r>
          </w:p>
        </w:tc>
      </w:tr>
      <w:tr>
        <w:tc>
          <w:tcPr/>
          <w:p>
            <w:pPr>
              <w:pStyle w:val="Compact"/>
              <w:jc w:val="left"/>
            </w:pPr>
            <w:r>
              <w:t xml:space="preserve">SMS &amp; email</w:t>
            </w:r>
          </w:p>
        </w:tc>
        <w:tc>
          <w:tcPr/>
          <w:p>
            <w:pPr>
              <w:pStyle w:val="Compact"/>
              <w:jc w:val="right"/>
            </w:pPr>
            <w:r>
              <w:t xml:space="preserve">£180</w:t>
            </w:r>
          </w:p>
        </w:tc>
        <w:tc>
          <w:tcPr/>
          <w:p>
            <w:pPr>
              <w:pStyle w:val="Compact"/>
              <w:jc w:val="right"/>
            </w:pPr>
            <w:r>
              <w:t xml:space="preserve">£1,800</w:t>
            </w:r>
          </w:p>
        </w:tc>
        <w:tc>
          <w:tcPr/>
          <w:p>
            <w:pPr>
              <w:pStyle w:val="Compact"/>
              <w:jc w:val="right"/>
            </w:pPr>
            <w:r>
              <w:t xml:space="preserve">£6,000</w:t>
            </w:r>
          </w:p>
        </w:tc>
      </w:tr>
      <w:tr>
        <w:tc>
          <w:tcPr/>
          <w:p>
            <w:pPr>
              <w:pStyle w:val="Compact"/>
              <w:jc w:val="left"/>
            </w:pPr>
            <w:r>
              <w:t xml:space="preserve">Customer-success tooling</w:t>
            </w:r>
          </w:p>
        </w:tc>
        <w:tc>
          <w:tcPr/>
          <w:p>
            <w:pPr>
              <w:pStyle w:val="Compact"/>
              <w:jc w:val="right"/>
            </w:pPr>
            <w:r>
              <w:t xml:space="preserve">£240</w:t>
            </w:r>
          </w:p>
        </w:tc>
        <w:tc>
          <w:tcPr/>
          <w:p>
            <w:pPr>
              <w:pStyle w:val="Compact"/>
              <w:jc w:val="right"/>
            </w:pPr>
            <w:r>
              <w:t xml:space="preserve">£1,200</w:t>
            </w:r>
          </w:p>
        </w:tc>
        <w:tc>
          <w:tcPr/>
          <w:p>
            <w:pPr>
              <w:pStyle w:val="Compact"/>
              <w:jc w:val="right"/>
            </w:pPr>
            <w:r>
              <w:t xml:space="preserve">£3,600</w:t>
            </w:r>
          </w:p>
        </w:tc>
      </w:tr>
      <w:tr>
        <w:tc>
          <w:tcPr/>
          <w:p>
            <w:pPr>
              <w:pStyle w:val="Compact"/>
              <w:jc w:val="left"/>
            </w:pPr>
            <w:r>
              <w:rPr>
                <w:bCs/>
                <w:b/>
              </w:rPr>
              <w:t xml:space="preserve">Total cost of sales</w:t>
            </w:r>
          </w:p>
        </w:tc>
        <w:tc>
          <w:tcPr/>
          <w:p>
            <w:pPr>
              <w:pStyle w:val="Compact"/>
              <w:jc w:val="right"/>
            </w:pPr>
            <w:r>
              <w:rPr>
                <w:bCs/>
                <w:b/>
              </w:rPr>
              <w:t xml:space="preserve">£1,440</w:t>
            </w:r>
          </w:p>
        </w:tc>
        <w:tc>
          <w:tcPr/>
          <w:p>
            <w:pPr>
              <w:pStyle w:val="Compact"/>
              <w:jc w:val="right"/>
            </w:pPr>
            <w:r>
              <w:rPr>
                <w:bCs/>
                <w:b/>
              </w:rPr>
              <w:t xml:space="preserve">£15,600</w:t>
            </w:r>
          </w:p>
        </w:tc>
        <w:tc>
          <w:tcPr/>
          <w:p>
            <w:pPr>
              <w:pStyle w:val="Compact"/>
              <w:jc w:val="right"/>
            </w:pPr>
            <w:r>
              <w:rPr>
                <w:bCs/>
                <w:b/>
              </w:rPr>
              <w:t xml:space="preserve">£54,000</w:t>
            </w:r>
          </w:p>
        </w:tc>
      </w:tr>
      <w:tr>
        <w:tc>
          <w:tcPr/>
          <w:p>
            <w:pPr>
              <w:pStyle w:val="Compact"/>
              <w:jc w:val="left"/>
            </w:pPr>
            <w:r>
              <w:rPr>
                <w:bCs/>
                <w:b/>
              </w:rPr>
              <w:t xml:space="preserve">Gross profit</w:t>
            </w:r>
          </w:p>
        </w:tc>
        <w:tc>
          <w:tcPr/>
          <w:p>
            <w:pPr>
              <w:pStyle w:val="Compact"/>
              <w:jc w:val="right"/>
            </w:pPr>
            <w:r>
              <w:rPr>
                <w:bCs/>
                <w:b/>
              </w:rPr>
              <w:t xml:space="preserve">£10,548</w:t>
            </w:r>
          </w:p>
        </w:tc>
        <w:tc>
          <w:tcPr/>
          <w:p>
            <w:pPr>
              <w:pStyle w:val="Compact"/>
              <w:jc w:val="right"/>
            </w:pPr>
            <w:r>
              <w:rPr>
                <w:bCs/>
                <w:b/>
              </w:rPr>
              <w:t xml:space="preserve">£170,208</w:t>
            </w:r>
          </w:p>
        </w:tc>
        <w:tc>
          <w:tcPr/>
          <w:p>
            <w:pPr>
              <w:pStyle w:val="Compact"/>
              <w:jc w:val="right"/>
            </w:pPr>
            <w:r>
              <w:rPr>
                <w:bCs/>
                <w:b/>
              </w:rPr>
              <w:t xml:space="preserve">£645,280</w:t>
            </w:r>
          </w:p>
        </w:tc>
      </w:tr>
      <w:tr>
        <w:tc>
          <w:tcPr/>
          <w:p>
            <w:pPr>
              <w:pStyle w:val="Compact"/>
              <w:jc w:val="left"/>
            </w:pPr>
            <w:r>
              <w:rPr>
                <w:bCs/>
                <w:b/>
              </w:rPr>
              <w:t xml:space="preserve">Gross margin %</w:t>
            </w:r>
          </w:p>
        </w:tc>
        <w:tc>
          <w:tcPr/>
          <w:p>
            <w:pPr>
              <w:pStyle w:val="Compact"/>
              <w:jc w:val="right"/>
            </w:pPr>
            <w:r>
              <w:t xml:space="preserve">88.0%</w:t>
            </w:r>
          </w:p>
        </w:tc>
        <w:tc>
          <w:tcPr/>
          <w:p>
            <w:pPr>
              <w:pStyle w:val="Compact"/>
              <w:jc w:val="right"/>
            </w:pPr>
            <w:r>
              <w:t xml:space="preserve">91.6%</w:t>
            </w:r>
          </w:p>
        </w:tc>
        <w:tc>
          <w:tcPr/>
          <w:p>
            <w:pPr>
              <w:pStyle w:val="Compact"/>
              <w:jc w:val="right"/>
            </w:pPr>
            <w:r>
              <w:t xml:space="preserve">92.3%</w:t>
            </w:r>
          </w:p>
        </w:tc>
      </w:tr>
    </w:tbl>
    <w:p>
      <w:r>
        <w:pict>
          <v:rect style="width:0;height:1.5pt" o:hralign="center" o:hrstd="t" o:hr="t"/>
        </w:pict>
      </w:r>
    </w:p>
    <w:bookmarkEnd w:id="113"/>
    <w:bookmarkEnd w:id="114"/>
    <w:bookmarkStart w:id="117" w:name="Xf84bf0be0c051ee3da9944c9ff6f70e6a662a4b"/>
    <w:p>
      <w:pPr>
        <w:pStyle w:val="Heading2"/>
      </w:pPr>
      <w:r>
        <w:t xml:space="preserve">12. Cash Flow Forecast</w:t>
      </w:r>
    </w:p>
    <w:bookmarkStart w:id="115" w:name="X3395ed4881f9e59b4d44e1c8ad6870df0f5b8dc"/>
    <w:p>
      <w:pPr>
        <w:pStyle w:val="Heading3"/>
      </w:pPr>
      <w:r>
        <w:t xml:space="preserve">12.1 Annual cash flow (GBP)</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cash</w:t>
            </w:r>
          </w:p>
        </w:tc>
        <w:tc>
          <w:tcPr/>
          <w:p>
            <w:pPr>
              <w:pStyle w:val="Compact"/>
              <w:jc w:val="right"/>
            </w:pPr>
            <w:r>
              <w:t xml:space="preserve">0</w:t>
            </w:r>
          </w:p>
        </w:tc>
        <w:tc>
          <w:tcPr/>
          <w:p>
            <w:pPr>
              <w:pStyle w:val="Compact"/>
              <w:jc w:val="right"/>
            </w:pPr>
            <w:r>
              <w:t xml:space="preserve">134,028</w:t>
            </w:r>
          </w:p>
        </w:tc>
        <w:tc>
          <w:tcPr/>
          <w:p>
            <w:pPr>
              <w:pStyle w:val="Compact"/>
              <w:jc w:val="right"/>
            </w:pPr>
            <w:r>
              <w:t xml:space="preserve">824,256</w:t>
            </w:r>
          </w:p>
        </w:tc>
      </w:tr>
      <w:tr>
        <w:tc>
          <w:tcPr/>
          <w:p>
            <w:pPr>
              <w:pStyle w:val="Compact"/>
              <w:jc w:val="left"/>
            </w:pPr>
            <w:r>
              <w:t xml:space="preserve">Founder equity injection</w:t>
            </w:r>
          </w:p>
        </w:tc>
        <w:tc>
          <w:tcPr/>
          <w:p>
            <w:pPr>
              <w:pStyle w:val="Compact"/>
              <w:jc w:val="right"/>
            </w:pPr>
            <w:r>
              <w:t xml:space="preserve">6,000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Pre-seed equity (Dec 2026, M7)</w:t>
            </w:r>
          </w:p>
        </w:tc>
        <w:tc>
          <w:tcPr/>
          <w:p>
            <w:pPr>
              <w:pStyle w:val="Compact"/>
              <w:jc w:val="right"/>
            </w:pPr>
            <w:r>
              <w:t xml:space="preserve">150,000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Seed equity (Q2 Y2)</w:t>
            </w:r>
          </w:p>
        </w:tc>
        <w:tc>
          <w:tcPr/>
          <w:p>
            <w:pPr>
              <w:pStyle w:val="Compact"/>
              <w:jc w:val="right"/>
            </w:pPr>
            <w:r>
              <w:t xml:space="preserve">0</w:t>
            </w:r>
          </w:p>
        </w:tc>
        <w:tc>
          <w:tcPr/>
          <w:p>
            <w:pPr>
              <w:pStyle w:val="Compact"/>
              <w:jc w:val="right"/>
            </w:pPr>
            <w:r>
              <w:t xml:space="preserve">750,000</w:t>
            </w:r>
          </w:p>
        </w:tc>
        <w:tc>
          <w:tcPr/>
          <w:p>
            <w:pPr>
              <w:pStyle w:val="Compact"/>
              <w:jc w:val="right"/>
            </w:pPr>
            <w:r>
              <w:t xml:space="preserve">0</w:t>
            </w:r>
          </w:p>
        </w:tc>
      </w:tr>
      <w:tr>
        <w:tc>
          <w:tcPr/>
          <w:p>
            <w:pPr>
              <w:pStyle w:val="Compact"/>
              <w:jc w:val="left"/>
            </w:pPr>
            <w:r>
              <w:t xml:space="preserve">R&amp;D tax credit received</w:t>
            </w:r>
          </w:p>
        </w:tc>
        <w:tc>
          <w:tcPr/>
          <w:p>
            <w:pPr>
              <w:pStyle w:val="Compact"/>
              <w:jc w:val="right"/>
            </w:pPr>
            <w:r>
              <w:t xml:space="preserve">0</w:t>
            </w:r>
          </w:p>
        </w:tc>
        <w:tc>
          <w:tcPr/>
          <w:p>
            <w:pPr>
              <w:pStyle w:val="Compact"/>
              <w:jc w:val="right"/>
            </w:pPr>
            <w:r>
              <w:t xml:space="preserve">4,500</w:t>
            </w:r>
          </w:p>
        </w:tc>
        <w:tc>
          <w:tcPr/>
          <w:p>
            <w:pPr>
              <w:pStyle w:val="Compact"/>
              <w:jc w:val="right"/>
            </w:pPr>
            <w:r>
              <w:t xml:space="preserve">9,500</w:t>
            </w:r>
          </w:p>
        </w:tc>
      </w:tr>
      <w:tr>
        <w:tc>
          <w:tcPr/>
          <w:p>
            <w:pPr>
              <w:pStyle w:val="Compact"/>
              <w:jc w:val="left"/>
            </w:pPr>
            <w:r>
              <w:t xml:space="preserve">Cash from sales</w:t>
            </w:r>
          </w:p>
        </w:tc>
        <w:tc>
          <w:tcPr/>
          <w:p>
            <w:pPr>
              <w:pStyle w:val="Compact"/>
              <w:jc w:val="right"/>
            </w:pPr>
            <w:r>
              <w:t xml:space="preserve">11,988</w:t>
            </w:r>
          </w:p>
        </w:tc>
        <w:tc>
          <w:tcPr/>
          <w:p>
            <w:pPr>
              <w:pStyle w:val="Compact"/>
              <w:jc w:val="right"/>
            </w:pPr>
            <w:r>
              <w:t xml:space="preserve">185,808</w:t>
            </w:r>
          </w:p>
        </w:tc>
        <w:tc>
          <w:tcPr/>
          <w:p>
            <w:pPr>
              <w:pStyle w:val="Compact"/>
              <w:jc w:val="right"/>
            </w:pPr>
            <w:r>
              <w:t xml:space="preserve">699,280</w:t>
            </w:r>
          </w:p>
        </w:tc>
      </w:tr>
      <w:tr>
        <w:tc>
          <w:tcPr/>
          <w:p>
            <w:pPr>
              <w:pStyle w:val="Compact"/>
              <w:jc w:val="left"/>
            </w:pPr>
            <w:r>
              <w:rPr>
                <w:bCs/>
                <w:b/>
              </w:rPr>
              <w:t xml:space="preserve">Total receipts</w:t>
            </w:r>
          </w:p>
        </w:tc>
        <w:tc>
          <w:tcPr/>
          <w:p>
            <w:pPr>
              <w:pStyle w:val="Compact"/>
              <w:jc w:val="right"/>
            </w:pPr>
            <w:r>
              <w:rPr>
                <w:bCs/>
                <w:b/>
              </w:rPr>
              <w:t xml:space="preserve">164,988</w:t>
            </w:r>
          </w:p>
        </w:tc>
        <w:tc>
          <w:tcPr/>
          <w:p>
            <w:pPr>
              <w:pStyle w:val="Compact"/>
              <w:jc w:val="right"/>
            </w:pPr>
            <w:r>
              <w:rPr>
                <w:bCs/>
                <w:b/>
              </w:rPr>
              <w:t xml:space="preserve">940,308</w:t>
            </w:r>
          </w:p>
        </w:tc>
        <w:tc>
          <w:tcPr/>
          <w:p>
            <w:pPr>
              <w:pStyle w:val="Compact"/>
              <w:jc w:val="right"/>
            </w:pPr>
            <w:r>
              <w:rPr>
                <w:bCs/>
                <w:b/>
              </w:rPr>
              <w:t xml:space="preserve">708,780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Payroll (incl. NI, pension, benefits)</w:t>
            </w:r>
          </w:p>
        </w:tc>
        <w:tc>
          <w:tcPr/>
          <w:p>
            <w:pPr>
              <w:pStyle w:val="Compact"/>
              <w:jc w:val="right"/>
            </w:pPr>
            <w:r>
              <w:t xml:space="preserve">(20,340)</w:t>
            </w:r>
          </w:p>
        </w:tc>
        <w:tc>
          <w:tcPr/>
          <w:p>
            <w:pPr>
              <w:pStyle w:val="Compact"/>
              <w:jc w:val="right"/>
            </w:pPr>
            <w:r>
              <w:t xml:space="preserve">(180,680)</w:t>
            </w:r>
          </w:p>
        </w:tc>
        <w:tc>
          <w:tcPr/>
          <w:p>
            <w:pPr>
              <w:pStyle w:val="Compact"/>
              <w:jc w:val="right"/>
            </w:pPr>
            <w:r>
              <w:t xml:space="preserve">(437,660)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 (post-programme)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 (out-of-programme)</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t xml:space="preserve">Fixed assets &amp; R&amp;D capex</w:t>
            </w:r>
          </w:p>
        </w:tc>
        <w:tc>
          <w:tcPr/>
          <w:p>
            <w:pPr>
              <w:pStyle w:val="Compact"/>
              <w:jc w:val="right"/>
            </w:pPr>
            <w:r>
              <w:t xml:space="preserve">(900)</w:t>
            </w:r>
          </w:p>
        </w:tc>
        <w:tc>
          <w:tcPr/>
          <w:p>
            <w:pPr>
              <w:pStyle w:val="Compact"/>
              <w:jc w:val="right"/>
            </w:pPr>
            <w:r>
              <w:t xml:space="preserve">(3,000)</w:t>
            </w:r>
          </w:p>
        </w:tc>
        <w:tc>
          <w:tcPr/>
          <w:p>
            <w:pPr>
              <w:pStyle w:val="Compact"/>
              <w:jc w:val="right"/>
            </w:pPr>
            <w:r>
              <w:t xml:space="preserve">(9,000)</w:t>
            </w:r>
          </w:p>
        </w:tc>
      </w:tr>
      <w:tr>
        <w:tc>
          <w:tcPr/>
          <w:p>
            <w:pPr>
              <w:pStyle w:val="Compact"/>
              <w:jc w:val="left"/>
            </w:pPr>
            <w:r>
              <w:rPr>
                <w:bCs/>
                <w:b/>
              </w:rPr>
              <w:t xml:space="preserve">Total expenditure</w:t>
            </w:r>
          </w:p>
        </w:tc>
        <w:tc>
          <w:tcPr/>
          <w:p>
            <w:pPr>
              <w:pStyle w:val="Compact"/>
              <w:jc w:val="right"/>
            </w:pPr>
            <w:r>
              <w:rPr>
                <w:bCs/>
                <w:b/>
              </w:rPr>
              <w:t xml:space="preserve">(30,960)</w:t>
            </w:r>
          </w:p>
        </w:tc>
        <w:tc>
          <w:tcPr/>
          <w:p>
            <w:pPr>
              <w:pStyle w:val="Compact"/>
              <w:jc w:val="right"/>
            </w:pPr>
            <w:r>
              <w:rPr>
                <w:bCs/>
                <w:b/>
              </w:rPr>
              <w:t xml:space="preserve">(250,080)</w:t>
            </w:r>
          </w:p>
        </w:tc>
        <w:tc>
          <w:tcPr/>
          <w:p>
            <w:pPr>
              <w:pStyle w:val="Compact"/>
              <w:jc w:val="right"/>
            </w:pPr>
            <w:r>
              <w:rPr>
                <w:bCs/>
                <w:b/>
              </w:rPr>
              <w:t xml:space="preserve">(642,260)</w:t>
            </w:r>
          </w:p>
        </w:tc>
      </w:tr>
      <w:tr>
        <w:tc>
          <w:tcPr/>
          <w:p>
            <w:pPr>
              <w:pStyle w:val="Compact"/>
              <w:jc w:val="left"/>
            </w:pPr>
            <w:r>
              <w:rPr>
                <w:bCs/>
                <w:b/>
              </w:rPr>
              <w:t xml:space="preserve">Net cash movement</w:t>
            </w:r>
          </w:p>
        </w:tc>
        <w:tc>
          <w:tcPr/>
          <w:p>
            <w:pPr>
              <w:pStyle w:val="Compact"/>
              <w:jc w:val="right"/>
            </w:pPr>
            <w:r>
              <w:rPr>
                <w:bCs/>
                <w:b/>
              </w:rPr>
              <w:t xml:space="preserve">134,028</w:t>
            </w:r>
          </w:p>
        </w:tc>
        <w:tc>
          <w:tcPr/>
          <w:p>
            <w:pPr>
              <w:pStyle w:val="Compact"/>
              <w:jc w:val="right"/>
            </w:pPr>
            <w:r>
              <w:rPr>
                <w:bCs/>
                <w:b/>
              </w:rPr>
              <w:t xml:space="preserve">690,228</w:t>
            </w:r>
          </w:p>
        </w:tc>
        <w:tc>
          <w:tcPr/>
          <w:p>
            <w:pPr>
              <w:pStyle w:val="Compact"/>
              <w:jc w:val="right"/>
            </w:pPr>
            <w:r>
              <w:rPr>
                <w:bCs/>
                <w:b/>
              </w:rPr>
              <w:t xml:space="preserve">66,520</w:t>
            </w:r>
          </w:p>
        </w:tc>
      </w:tr>
      <w:tr>
        <w:tc>
          <w:tcPr/>
          <w:p>
            <w:pPr>
              <w:pStyle w:val="Compact"/>
              <w:jc w:val="left"/>
            </w:pPr>
            <w:r>
              <w:rPr>
                <w:bCs/>
                <w:b/>
              </w:rPr>
              <w:t xml:space="preserve">Closing cash balance</w:t>
            </w:r>
          </w:p>
        </w:tc>
        <w:tc>
          <w:tcPr/>
          <w:p>
            <w:pPr>
              <w:pStyle w:val="Compact"/>
              <w:jc w:val="right"/>
            </w:pPr>
            <w:r>
              <w:rPr>
                <w:bCs/>
                <w:b/>
              </w:rPr>
              <w:t xml:space="preserve">134,028</w:t>
            </w:r>
          </w:p>
        </w:tc>
        <w:tc>
          <w:tcPr/>
          <w:p>
            <w:pPr>
              <w:pStyle w:val="Compact"/>
              <w:jc w:val="right"/>
            </w:pPr>
            <w:r>
              <w:rPr>
                <w:bCs/>
                <w:b/>
              </w:rPr>
              <w:t xml:space="preserve">824,256</w:t>
            </w:r>
          </w:p>
        </w:tc>
        <w:tc>
          <w:tcPr/>
          <w:p>
            <w:pPr>
              <w:pStyle w:val="Compact"/>
              <w:jc w:val="right"/>
            </w:pPr>
            <w:r>
              <w:rPr>
                <w:bCs/>
                <w:b/>
              </w:rPr>
              <w:t xml:space="preserve">890,776</w:t>
            </w:r>
          </w:p>
        </w:tc>
      </w:tr>
    </w:tbl>
    <w:bookmarkEnd w:id="115"/>
    <w:bookmarkStart w:id="116" w:name="X215d6538be1f39d794cbbb4830e95d33f0b88ec"/>
    <w:p>
      <w:pPr>
        <w:pStyle w:val="Heading3"/>
      </w:pPr>
      <w:r>
        <w:t xml:space="preserve">12.2 Year 1 monthly cash flow — the critical view</w:t>
      </w:r>
    </w:p>
    <w:p>
      <w:pPr>
        <w:pStyle w:val="FirstParagraph"/>
      </w:pPr>
      <w:r>
        <w:t xml:space="preserve">The monthly Y1 schedule (financial workbook, sheet "Cash Flow Y1 (mo)") shows</w:t>
      </w:r>
      <w:r>
        <w:t xml:space="preserve"> </w:t>
      </w:r>
      <w:r>
        <w:rPr>
          <w:bCs/>
          <w:b/>
        </w:rPr>
        <w:t xml:space="preserve">positive closing cash in every single month</w:t>
      </w:r>
      <w:r>
        <w:t xml:space="preserve">:</w:t>
      </w:r>
    </w:p>
    <w:p>
      <w:pPr>
        <w:numPr>
          <w:ilvl w:val="0"/>
          <w:numId w:val="1028"/>
        </w:numPr>
        <w:pStyle w:val="Compact"/>
      </w:pPr>
      <w:r>
        <w:rPr>
          <w:bCs/>
          <w:b/>
        </w:rPr>
        <w:t xml:space="preserve">M1–M6 (Jun–Nov 2026):</w:t>
      </w:r>
      <w:r>
        <w:t xml:space="preserve"> </w:t>
      </w:r>
      <w:r>
        <w:t xml:space="preserve">operating burn of ≈£750–£1,400/month, funded entirely by the £6,000 founder injection. No founder salary. The 12-week Bedfordshire pilot runs Sep–Nov 2026 (M4–M6).</w:t>
      </w:r>
    </w:p>
    <w:p>
      <w:pPr>
        <w:numPr>
          <w:ilvl w:val="0"/>
          <w:numId w:val="1028"/>
        </w:numPr>
        <w:pStyle w:val="Compact"/>
      </w:pPr>
      <w:r>
        <w:rPr>
          <w:bCs/>
          <w:b/>
        </w:rPr>
        <w:t xml:space="preserve">M7 (Dec 2026):</w:t>
      </w:r>
      <w:r>
        <w:t xml:space="preserve"> </w:t>
      </w:r>
      <w:r>
        <w:t xml:space="preserve">the</w:t>
      </w:r>
      <w:r>
        <w:t xml:space="preserve"> </w:t>
      </w:r>
      <w:r>
        <w:rPr>
          <w:bCs/>
          <w:b/>
        </w:rPr>
        <w:t xml:space="preserve">£150,000 pre-seed bridge lands</w:t>
      </w:r>
      <w:r>
        <w:t xml:space="preserve">, timed with pilot-conversion conversations opening.</w:t>
      </w:r>
    </w:p>
    <w:p>
      <w:pPr>
        <w:numPr>
          <w:ilvl w:val="0"/>
          <w:numId w:val="1028"/>
        </w:numPr>
        <w:pStyle w:val="Compact"/>
      </w:pPr>
      <w:r>
        <w:rPr>
          <w:bCs/>
          <w:b/>
        </w:rPr>
        <w:t xml:space="preserve">M7–M12 (Dec 2026–May 2027):</w:t>
      </w:r>
      <w:r>
        <w:t xml:space="preserve"> </w:t>
      </w:r>
      <w:r>
        <w:t xml:space="preserve">founders draw £1,500/month each; total burn rises to ≈£5,500/month — comfortably within pre-seed runway.</w:t>
      </w:r>
    </w:p>
    <w:p>
      <w:pPr>
        <w:pStyle w:val="FirstParagraph"/>
      </w:pPr>
      <w:r>
        <w:t xml:space="preserve">For endorsement purposes this is the strongest viability evidence in the plan: the business survives its pre-revenue phase on £6,000 with positive month-end balances throughout, and every subsequent funding event is sequenced to a delivered milestone rather than hope.</w:t>
      </w:r>
    </w:p>
    <w:p>
      <w:r>
        <w:pict>
          <v:rect style="width:0;height:1.5pt" o:hralign="center" o:hrstd="t" o:hr="t"/>
        </w:pict>
      </w:r>
    </w:p>
    <w:bookmarkEnd w:id="116"/>
    <w:bookmarkEnd w:id="117"/>
    <w:bookmarkStart w:id="118" w:name="X421e64cf47c9cdf3910a71015dc4015de106cef"/>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11,988</w:t>
            </w:r>
          </w:p>
        </w:tc>
        <w:tc>
          <w:tcPr/>
          <w:p>
            <w:pPr>
              <w:pStyle w:val="Compact"/>
              <w:jc w:val="right"/>
            </w:pPr>
            <w:r>
              <w:t xml:space="preserve">185,808</w:t>
            </w:r>
          </w:p>
        </w:tc>
        <w:tc>
          <w:tcPr/>
          <w:p>
            <w:pPr>
              <w:pStyle w:val="Compact"/>
              <w:jc w:val="right"/>
            </w:pPr>
            <w:r>
              <w:t xml:space="preserve">699,280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rPr>
                <w:bCs/>
                <w:b/>
              </w:rPr>
              <w:t xml:space="preserve">Gross profit</w:t>
            </w:r>
          </w:p>
        </w:tc>
        <w:tc>
          <w:tcPr/>
          <w:p>
            <w:pPr>
              <w:pStyle w:val="Compact"/>
              <w:jc w:val="right"/>
            </w:pPr>
            <w:r>
              <w:rPr>
                <w:bCs/>
                <w:b/>
              </w:rPr>
              <w:t xml:space="preserve">10,548</w:t>
            </w:r>
          </w:p>
        </w:tc>
        <w:tc>
          <w:tcPr/>
          <w:p>
            <w:pPr>
              <w:pStyle w:val="Compact"/>
              <w:jc w:val="right"/>
            </w:pPr>
            <w:r>
              <w:rPr>
                <w:bCs/>
                <w:b/>
              </w:rPr>
              <w:t xml:space="preserve">170,208</w:t>
            </w:r>
          </w:p>
        </w:tc>
        <w:tc>
          <w:tcPr/>
          <w:p>
            <w:pPr>
              <w:pStyle w:val="Compact"/>
              <w:jc w:val="right"/>
            </w:pPr>
            <w:r>
              <w:rPr>
                <w:bCs/>
                <w:b/>
              </w:rPr>
              <w:t xml:space="preserve">645,280</w:t>
            </w:r>
          </w:p>
        </w:tc>
      </w:tr>
      <w:tr>
        <w:tc>
          <w:tcPr/>
          <w:p>
            <w:pPr>
              <w:pStyle w:val="Compact"/>
              <w:jc w:val="left"/>
            </w:pPr>
            <w:r>
              <w:t xml:space="preserve">Salaries</w:t>
            </w:r>
          </w:p>
        </w:tc>
        <w:tc>
          <w:tcPr/>
          <w:p>
            <w:pPr>
              <w:pStyle w:val="Compact"/>
              <w:jc w:val="right"/>
            </w:pPr>
            <w:r>
              <w:t xml:space="preserve">(18,000)</w:t>
            </w:r>
          </w:p>
        </w:tc>
        <w:tc>
          <w:tcPr/>
          <w:p>
            <w:pPr>
              <w:pStyle w:val="Compact"/>
              <w:jc w:val="right"/>
            </w:pPr>
            <w:r>
              <w:t xml:space="preserve">(156,000)</w:t>
            </w:r>
          </w:p>
        </w:tc>
        <w:tc>
          <w:tcPr/>
          <w:p>
            <w:pPr>
              <w:pStyle w:val="Compact"/>
              <w:jc w:val="right"/>
            </w:pPr>
            <w:r>
              <w:t xml:space="preserve">(372,000)</w:t>
            </w:r>
          </w:p>
        </w:tc>
      </w:tr>
      <w:tr>
        <w:tc>
          <w:tcPr/>
          <w:p>
            <w:pPr>
              <w:pStyle w:val="Compact"/>
              <w:jc w:val="left"/>
            </w:pPr>
            <w:r>
              <w:t xml:space="preserve">Employer NI</w:t>
            </w:r>
          </w:p>
        </w:tc>
        <w:tc>
          <w:tcPr/>
          <w:p>
            <w:pPr>
              <w:pStyle w:val="Compact"/>
              <w:jc w:val="right"/>
            </w:pPr>
            <w:r>
              <w:t xml:space="preserve">(1,200)</w:t>
            </w:r>
          </w:p>
        </w:tc>
        <w:tc>
          <w:tcPr/>
          <w:p>
            <w:pPr>
              <w:pStyle w:val="Compact"/>
              <w:jc w:val="right"/>
            </w:pPr>
            <w:r>
              <w:t xml:space="preserve">(14,000)</w:t>
            </w:r>
          </w:p>
        </w:tc>
        <w:tc>
          <w:tcPr/>
          <w:p>
            <w:pPr>
              <w:pStyle w:val="Compact"/>
              <w:jc w:val="right"/>
            </w:pPr>
            <w:r>
              <w:t xml:space="preserve">(38,500)</w:t>
            </w:r>
          </w:p>
        </w:tc>
      </w:tr>
      <w:tr>
        <w:tc>
          <w:tcPr/>
          <w:p>
            <w:pPr>
              <w:pStyle w:val="Compact"/>
              <w:jc w:val="left"/>
            </w:pPr>
            <w:r>
              <w:t xml:space="preserve">Employer pension (3%)</w:t>
            </w:r>
          </w:p>
        </w:tc>
        <w:tc>
          <w:tcPr/>
          <w:p>
            <w:pPr>
              <w:pStyle w:val="Compact"/>
              <w:jc w:val="right"/>
            </w:pPr>
            <w:r>
              <w:t xml:space="preserve">(540)</w:t>
            </w:r>
          </w:p>
        </w:tc>
        <w:tc>
          <w:tcPr/>
          <w:p>
            <w:pPr>
              <w:pStyle w:val="Compact"/>
              <w:jc w:val="right"/>
            </w:pPr>
            <w:r>
              <w:t xml:space="preserve">(4,680)</w:t>
            </w:r>
          </w:p>
        </w:tc>
        <w:tc>
          <w:tcPr/>
          <w:p>
            <w:pPr>
              <w:pStyle w:val="Compact"/>
              <w:jc w:val="right"/>
            </w:pPr>
            <w:r>
              <w:t xml:space="preserve">(11,160)</w:t>
            </w:r>
          </w:p>
        </w:tc>
      </w:tr>
      <w:tr>
        <w:tc>
          <w:tcPr/>
          <w:p>
            <w:pPr>
              <w:pStyle w:val="Compact"/>
              <w:jc w:val="left"/>
            </w:pPr>
            <w:r>
              <w:t xml:space="preserve">Other employment costs</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(16,000)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rPr>
                <w:bCs/>
                <w:b/>
              </w:rPr>
              <w:t xml:space="preserve">Total overheads</w:t>
            </w:r>
          </w:p>
        </w:tc>
        <w:tc>
          <w:tcPr/>
          <w:p>
            <w:pPr>
              <w:pStyle w:val="Compact"/>
              <w:jc w:val="right"/>
            </w:pPr>
            <w:r>
              <w:rPr>
                <w:bCs/>
                <w:b/>
              </w:rPr>
              <w:t xml:space="preserve">(28,620)</w:t>
            </w:r>
          </w:p>
        </w:tc>
        <w:tc>
          <w:tcPr/>
          <w:p>
            <w:pPr>
              <w:pStyle w:val="Compact"/>
              <w:jc w:val="right"/>
            </w:pPr>
            <w:r>
              <w:rPr>
                <w:bCs/>
                <w:b/>
              </w:rPr>
              <w:t xml:space="preserve">(231,480)</w:t>
            </w:r>
          </w:p>
        </w:tc>
        <w:tc>
          <w:tcPr/>
          <w:p>
            <w:pPr>
              <w:pStyle w:val="Compact"/>
              <w:jc w:val="right"/>
            </w:pPr>
            <w:r>
              <w:rPr>
                <w:bCs/>
                <w:b/>
              </w:rPr>
              <w:t xml:space="preserve">(579,260)</w:t>
            </w:r>
          </w:p>
        </w:tc>
      </w:tr>
      <w:tr>
        <w:tc>
          <w:tcPr/>
          <w:p>
            <w:pPr>
              <w:pStyle w:val="Compact"/>
              <w:jc w:val="left"/>
            </w:pPr>
            <w:r>
              <w:rPr>
                <w:bCs/>
                <w:b/>
              </w:rPr>
              <w:t xml:space="preserve">EBITDA</w:t>
            </w:r>
          </w:p>
        </w:tc>
        <w:tc>
          <w:tcPr/>
          <w:p>
            <w:pPr>
              <w:pStyle w:val="Compact"/>
              <w:jc w:val="right"/>
            </w:pPr>
            <w:r>
              <w:rPr>
                <w:bCs/>
                <w:b/>
              </w:rPr>
              <w:t xml:space="preserve">(18,072)</w:t>
            </w:r>
          </w:p>
        </w:tc>
        <w:tc>
          <w:tcPr/>
          <w:p>
            <w:pPr>
              <w:pStyle w:val="Compact"/>
              <w:jc w:val="right"/>
            </w:pPr>
            <w:r>
              <w:rPr>
                <w:bCs/>
                <w:b/>
              </w:rPr>
              <w:t xml:space="preserve">(61,272)</w:t>
            </w:r>
          </w:p>
        </w:tc>
        <w:tc>
          <w:tcPr/>
          <w:p>
            <w:pPr>
              <w:pStyle w:val="Compact"/>
              <w:jc w:val="right"/>
            </w:pPr>
            <w:r>
              <w:rPr>
                <w:bCs/>
                <w:b/>
              </w:rPr>
              <w:t xml:space="preserve">66,020</w:t>
            </w:r>
          </w:p>
        </w:tc>
      </w:tr>
      <w:tr>
        <w:tc>
          <w:tcPr/>
          <w:p>
            <w:pPr>
              <w:pStyle w:val="Compact"/>
              <w:jc w:val="left"/>
            </w:pPr>
            <w:r>
              <w:t xml:space="preserve">Depreciation &amp; amortisation</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(4,500)</w:t>
            </w:r>
          </w:p>
        </w:tc>
      </w:tr>
      <w:tr>
        <w:tc>
          <w:tcPr/>
          <w:p>
            <w:pPr>
              <w:pStyle w:val="Compact"/>
              <w:jc w:val="left"/>
            </w:pPr>
            <w:r>
              <w:rPr>
                <w:bCs/>
                <w:b/>
              </w:rPr>
              <w:t xml:space="preserve">Operating profit / (loss)</w:t>
            </w:r>
          </w:p>
        </w:tc>
        <w:tc>
          <w:tcPr/>
          <w:p>
            <w:pPr>
              <w:pStyle w:val="Compact"/>
              <w:jc w:val="right"/>
            </w:pPr>
            <w:r>
              <w:rPr>
                <w:bCs/>
                <w:b/>
              </w:rPr>
              <w:t xml:space="preserve">(18,372)</w:t>
            </w:r>
          </w:p>
        </w:tc>
        <w:tc>
          <w:tcPr/>
          <w:p>
            <w:pPr>
              <w:pStyle w:val="Compact"/>
              <w:jc w:val="right"/>
            </w:pPr>
            <w:r>
              <w:rPr>
                <w:bCs/>
                <w:b/>
              </w:rPr>
              <w:t xml:space="preserve">(62,772)</w:t>
            </w:r>
          </w:p>
        </w:tc>
        <w:tc>
          <w:tcPr/>
          <w:p>
            <w:pPr>
              <w:pStyle w:val="Compact"/>
              <w:jc w:val="right"/>
            </w:pPr>
            <w:r>
              <w:rPr>
                <w:bCs/>
                <w:b/>
              </w:rPr>
              <w:t xml:space="preserve">61,520</w:t>
            </w:r>
          </w:p>
        </w:tc>
      </w:tr>
      <w:tr>
        <w:tc>
          <w:tcPr/>
          <w:p>
            <w:pPr>
              <w:pStyle w:val="Compact"/>
              <w:jc w:val="left"/>
            </w:pPr>
            <w:r>
              <w:t xml:space="preserve">Corporation tax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Profit / (loss) after tax</w:t>
            </w:r>
          </w:p>
        </w:tc>
        <w:tc>
          <w:tcPr/>
          <w:p>
            <w:pPr>
              <w:pStyle w:val="Compact"/>
              <w:jc w:val="right"/>
            </w:pPr>
            <w:r>
              <w:rPr>
                <w:bCs/>
                <w:b/>
              </w:rPr>
              <w:t xml:space="preserve">(18,372)</w:t>
            </w:r>
          </w:p>
        </w:tc>
        <w:tc>
          <w:tcPr/>
          <w:p>
            <w:pPr>
              <w:pStyle w:val="Compact"/>
              <w:jc w:val="right"/>
            </w:pPr>
            <w:r>
              <w:rPr>
                <w:bCs/>
                <w:b/>
              </w:rPr>
              <w:t xml:space="preserve">(62,772)</w:t>
            </w:r>
          </w:p>
        </w:tc>
        <w:tc>
          <w:tcPr/>
          <w:p>
            <w:pPr>
              <w:pStyle w:val="Compact"/>
              <w:jc w:val="right"/>
            </w:pPr>
            <w:r>
              <w:rPr>
                <w:bCs/>
                <w:b/>
              </w:rPr>
              <w:t xml:space="preserve">61,520</w:t>
            </w:r>
          </w:p>
        </w:tc>
      </w:tr>
    </w:tbl>
    <w:p>
      <w:pPr>
        <w:pStyle w:val="BodyText"/>
      </w:pPr>
      <w:r>
        <w:rPr>
          <w:bCs/>
          <w:b/>
        </w:rPr>
        <w:t xml:space="preserve">Operating profit turns positive in Q3 Y3.</w:t>
      </w:r>
      <w:r>
        <w:t xml:space="preserve"> </w:t>
      </w:r>
      <w:r>
        <w:t xml:space="preserve">Y1 overheads are deliberately lean — ~70% below a conventional funded-startup cost base — because of the NatWest in-kind support and zero-salary founder period.</w:t>
      </w:r>
    </w:p>
    <w:p>
      <w:r>
        <w:pict>
          <v:rect style="width:0;height:1.5pt" o:hralign="center" o:hrstd="t" o:hr="t"/>
        </w:pict>
      </w:r>
    </w:p>
    <w:bookmarkEnd w:id="118"/>
    <w:bookmarkStart w:id="119" w:name="X95444ca3cd3aa28824b6ec6a65a822039d95935"/>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Fixed assets (net)</w:t>
            </w:r>
          </w:p>
        </w:tc>
        <w:tc>
          <w:tcPr/>
          <w:p>
            <w:pPr>
              <w:pStyle w:val="Compact"/>
              <w:jc w:val="right"/>
            </w:pPr>
            <w:r>
              <w:t xml:space="preserve">600</w:t>
            </w:r>
          </w:p>
        </w:tc>
        <w:tc>
          <w:tcPr/>
          <w:p>
            <w:pPr>
              <w:pStyle w:val="Compact"/>
              <w:jc w:val="right"/>
            </w:pPr>
            <w:r>
              <w:t xml:space="preserve">2,100</w:t>
            </w:r>
          </w:p>
        </w:tc>
        <w:tc>
          <w:tcPr/>
          <w:p>
            <w:pPr>
              <w:pStyle w:val="Compact"/>
              <w:jc w:val="right"/>
            </w:pPr>
            <w:r>
              <w:t xml:space="preserve">6,900</w:t>
            </w:r>
          </w:p>
        </w:tc>
      </w:tr>
      <w:tr>
        <w:tc>
          <w:tcPr/>
          <w:p>
            <w:pPr>
              <w:pStyle w:val="Compact"/>
              <w:jc w:val="left"/>
            </w:pPr>
            <w:r>
              <w:t xml:space="preserve">Cash at bank</w:t>
            </w:r>
          </w:p>
        </w:tc>
        <w:tc>
          <w:tcPr/>
          <w:p>
            <w:pPr>
              <w:pStyle w:val="Compact"/>
              <w:jc w:val="right"/>
            </w:pPr>
            <w:r>
              <w:t xml:space="preserve">134,028</w:t>
            </w:r>
          </w:p>
        </w:tc>
        <w:tc>
          <w:tcPr/>
          <w:p>
            <w:pPr>
              <w:pStyle w:val="Compact"/>
              <w:jc w:val="right"/>
            </w:pPr>
            <w:r>
              <w:t xml:space="preserve">824,256</w:t>
            </w:r>
          </w:p>
        </w:tc>
        <w:tc>
          <w:tcPr/>
          <w:p>
            <w:pPr>
              <w:pStyle w:val="Compact"/>
              <w:jc w:val="right"/>
            </w:pPr>
            <w:r>
              <w:t xml:space="preserve">890,776</w:t>
            </w:r>
          </w:p>
        </w:tc>
      </w:tr>
      <w:tr>
        <w:tc>
          <w:tcPr/>
          <w:p>
            <w:pPr>
              <w:pStyle w:val="Compact"/>
              <w:jc w:val="left"/>
            </w:pPr>
            <w:r>
              <w:t xml:space="preserve">Trade receivables</w:t>
            </w:r>
          </w:p>
        </w:tc>
        <w:tc>
          <w:tcPr/>
          <w:p>
            <w:pPr>
              <w:pStyle w:val="Compact"/>
              <w:jc w:val="right"/>
            </w:pPr>
            <w:r>
              <w:t xml:space="preserve">800</w:t>
            </w:r>
          </w:p>
        </w:tc>
        <w:tc>
          <w:tcPr/>
          <w:p>
            <w:pPr>
              <w:pStyle w:val="Compact"/>
              <w:jc w:val="right"/>
            </w:pPr>
            <w:r>
              <w:t xml:space="preserve">6,200</w:t>
            </w:r>
          </w:p>
        </w:tc>
        <w:tc>
          <w:tcPr/>
          <w:p>
            <w:pPr>
              <w:pStyle w:val="Compact"/>
              <w:jc w:val="right"/>
            </w:pPr>
            <w:r>
              <w:t xml:space="preserve">22,000</w:t>
            </w:r>
          </w:p>
        </w:tc>
      </w:tr>
      <w:tr>
        <w:tc>
          <w:tcPr/>
          <w:p>
            <w:pPr>
              <w:pStyle w:val="Compact"/>
              <w:jc w:val="lef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Total assets</w:t>
            </w:r>
          </w:p>
        </w:tc>
        <w:tc>
          <w:tcPr/>
          <w:p>
            <w:pPr>
              <w:pStyle w:val="Compact"/>
              <w:jc w:val="right"/>
            </w:pPr>
            <w:r>
              <w:rPr>
                <w:bCs/>
                <w:b/>
              </w:rPr>
              <w:t xml:space="preserve">135,428</w:t>
            </w:r>
          </w:p>
        </w:tc>
        <w:tc>
          <w:tcPr/>
          <w:p>
            <w:pPr>
              <w:pStyle w:val="Compact"/>
              <w:jc w:val="right"/>
            </w:pPr>
            <w:r>
              <w:rPr>
                <w:bCs/>
                <w:b/>
              </w:rPr>
              <w:t xml:space="preserve">832,556</w:t>
            </w:r>
          </w:p>
        </w:tc>
        <w:tc>
          <w:tcPr/>
          <w:p>
            <w:pPr>
              <w:pStyle w:val="Compact"/>
              <w:jc w:val="right"/>
            </w:pPr>
            <w:r>
              <w:rPr>
                <w:bCs/>
                <w:b/>
              </w:rPr>
              <w:t xml:space="preserve">919,676</w:t>
            </w:r>
          </w:p>
        </w:tc>
      </w:tr>
      <w:tr>
        <w:tc>
          <w:tcPr/>
          <w:p>
            <w:pPr>
              <w:pStyle w:val="Compact"/>
              <w:jc w:val="left"/>
            </w:pPr>
            <w:r>
              <w:t xml:space="preserve">Trade payables</w:t>
            </w:r>
          </w:p>
        </w:tc>
        <w:tc>
          <w:tcPr/>
          <w:p>
            <w:pPr>
              <w:pStyle w:val="Compact"/>
              <w:jc w:val="right"/>
            </w:pPr>
            <w:r>
              <w:t xml:space="preserve">(1,400)</w:t>
            </w:r>
          </w:p>
        </w:tc>
        <w:tc>
          <w:tcPr/>
          <w:p>
            <w:pPr>
              <w:pStyle w:val="Compact"/>
              <w:jc w:val="right"/>
            </w:pPr>
            <w:r>
              <w:t xml:space="preserve">(4,200)</w:t>
            </w:r>
          </w:p>
        </w:tc>
        <w:tc>
          <w:tcPr/>
          <w:p>
            <w:pPr>
              <w:pStyle w:val="Compact"/>
              <w:jc w:val="right"/>
            </w:pPr>
            <w:r>
              <w:t xml:space="preserve">(9,800)</w:t>
            </w:r>
          </w:p>
        </w:tc>
      </w:tr>
      <w:tr>
        <w:tc>
          <w:tcPr/>
          <w:p>
            <w:pPr>
              <w:pStyle w:val="Compact"/>
              <w:jc w:val="left"/>
            </w:pPr>
            <w:r>
              <w:rPr>
                <w:bCs/>
                <w:b/>
              </w:rPr>
              <w:t xml:space="preserve">Net assets</w:t>
            </w:r>
          </w:p>
        </w:tc>
        <w:tc>
          <w:tcPr/>
          <w:p>
            <w:pPr>
              <w:pStyle w:val="Compact"/>
              <w:jc w:val="right"/>
            </w:pPr>
            <w:r>
              <w:rPr>
                <w:bCs/>
                <w:b/>
              </w:rPr>
              <w:t xml:space="preserve">134,028</w:t>
            </w:r>
          </w:p>
        </w:tc>
        <w:tc>
          <w:tcPr/>
          <w:p>
            <w:pPr>
              <w:pStyle w:val="Compact"/>
              <w:jc w:val="right"/>
            </w:pPr>
            <w:r>
              <w:rPr>
                <w:bCs/>
                <w:b/>
              </w:rPr>
              <w:t xml:space="preserve">828,356</w:t>
            </w:r>
          </w:p>
        </w:tc>
        <w:tc>
          <w:tcPr/>
          <w:p>
            <w:pPr>
              <w:pStyle w:val="Compact"/>
              <w:jc w:val="right"/>
            </w:pPr>
            <w:r>
              <w:rPr>
                <w:bCs/>
                <w:b/>
              </w:rPr>
              <w:t xml:space="preserve">909,876</w:t>
            </w:r>
          </w:p>
        </w:tc>
      </w:tr>
      <w:tr>
        <w:tc>
          <w:tcPr/>
          <w:p>
            <w:pPr>
              <w:pStyle w:val="Compact"/>
              <w:jc w:val="left"/>
            </w:pPr>
            <w:r>
              <w:t xml:space="preserve">Share capital</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t xml:space="preserve">Share premium</w:t>
            </w:r>
          </w:p>
        </w:tc>
        <w:tc>
          <w:tcPr/>
          <w:p>
            <w:pPr>
              <w:pStyle w:val="Compact"/>
              <w:jc w:val="right"/>
            </w:pPr>
            <w:r>
              <w:t xml:space="preserve">149,400</w:t>
            </w:r>
          </w:p>
        </w:tc>
        <w:tc>
          <w:tcPr/>
          <w:p>
            <w:pPr>
              <w:pStyle w:val="Compact"/>
              <w:jc w:val="right"/>
            </w:pPr>
            <w:r>
              <w:t xml:space="preserve">898,800</w:t>
            </w:r>
          </w:p>
        </w:tc>
        <w:tc>
          <w:tcPr/>
          <w:p>
            <w:pPr>
              <w:pStyle w:val="Compact"/>
              <w:jc w:val="right"/>
            </w:pPr>
            <w:r>
              <w:t xml:space="preserve">898,800</w:t>
            </w:r>
          </w:p>
        </w:tc>
      </w:tr>
      <w:tr>
        <w:tc>
          <w:tcPr/>
          <w:p>
            <w:pPr>
              <w:pStyle w:val="Compact"/>
              <w:jc w:val="left"/>
            </w:pPr>
            <w:r>
              <w:t xml:space="preserve">Profit &amp; loss reserve</w:t>
            </w:r>
          </w:p>
        </w:tc>
        <w:tc>
          <w:tcPr/>
          <w:p>
            <w:pPr>
              <w:pStyle w:val="Compact"/>
              <w:jc w:val="right"/>
            </w:pPr>
            <w:r>
              <w:t xml:space="preserve">(18,372)</w:t>
            </w:r>
          </w:p>
        </w:tc>
        <w:tc>
          <w:tcPr/>
          <w:p>
            <w:pPr>
              <w:pStyle w:val="Compact"/>
              <w:jc w:val="right"/>
            </w:pPr>
            <w:r>
              <w:t xml:space="preserve">(81,144)</w:t>
            </w:r>
          </w:p>
        </w:tc>
        <w:tc>
          <w:tcPr/>
          <w:p>
            <w:pPr>
              <w:pStyle w:val="Compact"/>
              <w:jc w:val="right"/>
            </w:pPr>
            <w:r>
              <w:t xml:space="preserve">(19,624)</w:t>
            </w:r>
          </w:p>
        </w:tc>
      </w:tr>
      <w:tr>
        <w:tc>
          <w:tcPr/>
          <w:p>
            <w:pPr>
              <w:pStyle w:val="Compact"/>
              <w:jc w:val="left"/>
            </w:pPr>
            <w:r>
              <w:rPr>
                <w:bCs/>
                <w:b/>
              </w:rPr>
              <w:t xml:space="preserve">Shareholders' funds</w:t>
            </w:r>
          </w:p>
        </w:tc>
        <w:tc>
          <w:tcPr/>
          <w:p>
            <w:pPr>
              <w:pStyle w:val="Compact"/>
              <w:jc w:val="right"/>
            </w:pPr>
            <w:r>
              <w:rPr>
                <w:bCs/>
                <w:b/>
              </w:rPr>
              <w:t xml:space="preserve">134,028</w:t>
            </w:r>
          </w:p>
        </w:tc>
        <w:tc>
          <w:tcPr/>
          <w:p>
            <w:pPr>
              <w:pStyle w:val="Compact"/>
              <w:jc w:val="right"/>
            </w:pPr>
            <w:r>
              <w:rPr>
                <w:bCs/>
                <w:b/>
              </w:rPr>
              <w:t xml:space="preserve">820,656</w:t>
            </w:r>
          </w:p>
        </w:tc>
        <w:tc>
          <w:tcPr/>
          <w:p>
            <w:pPr>
              <w:pStyle w:val="Compact"/>
              <w:jc w:val="right"/>
            </w:pPr>
            <w:r>
              <w:rPr>
                <w:bCs/>
                <w:b/>
              </w:rPr>
              <w:t xml:space="preserve">882,176</w:t>
            </w:r>
          </w:p>
        </w:tc>
      </w:tr>
    </w:tbl>
    <w:p>
      <w:pPr>
        <w:pStyle w:val="BodyText"/>
      </w:pPr>
      <w:r>
        <w:t xml:space="preserve">(Minor rounding differences are reconciled in the financial workbook, Appendix F.)</w:t>
      </w:r>
    </w:p>
    <w:p>
      <w:r>
        <w:pict>
          <v:rect style="width:0;height:1.5pt" o:hralign="center" o:hrstd="t" o:hr="t"/>
        </w:pict>
      </w:r>
    </w:p>
    <w:bookmarkEnd w:id="119"/>
    <w:bookmarkStart w:id="120" w:name="X3435615466a236492a971f965077d550cc40e14"/>
    <w:p>
      <w:pPr>
        <w:pStyle w:val="Heading2"/>
      </w:pPr>
      <w:r>
        <w:t xml:space="preserve">15. Forecasted Stock Levels</w:t>
      </w:r>
    </w:p>
    <w:p>
      <w:pPr>
        <w:pStyle w:val="FirstParagraph"/>
      </w:pPr>
      <w:r>
        <w:t xml:space="preserve">DEQUAD is a pure software business and</w:t>
      </w:r>
      <w:r>
        <w:t xml:space="preserve"> </w:t>
      </w:r>
      <w:r>
        <w:rPr>
          <w:bCs/>
          <w:b/>
        </w:rPr>
        <w:t xml:space="preserve">holds no inventory</w:t>
      </w:r>
      <w:r>
        <w:t xml:space="preserve">. Stock is</w:t>
      </w:r>
      <w:r>
        <w:t xml:space="preserve"> </w:t>
      </w:r>
      <w:r>
        <w:rPr>
          <w:bCs/>
          <w:b/>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120"/>
    <w:bookmarkStart w:id="121" w:name="X37a23b3afa52aa41c29f0e9126684e9d0d189db"/>
    <w:p>
      <w:pPr>
        <w:pStyle w:val="Heading2"/>
      </w:pPr>
      <w:r>
        <w:t xml:space="preserve">16. Forecasted Advertising / Marketing Expenditure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University partnership &amp; PR (NatWest network)</w:t>
            </w:r>
          </w:p>
        </w:tc>
        <w:tc>
          <w:tcPr/>
          <w:p>
            <w:pPr>
              <w:pStyle w:val="Compact"/>
              <w:jc w:val="right"/>
            </w:pPr>
            <w:r>
              <w:t xml:space="preserve">£1,200</w:t>
            </w:r>
          </w:p>
        </w:tc>
        <w:tc>
          <w:tcPr/>
          <w:p>
            <w:pPr>
              <w:pStyle w:val="Compact"/>
              <w:jc w:val="right"/>
            </w:pPr>
            <w:r>
              <w:t xml:space="preserve">£6,000</w:t>
            </w:r>
          </w:p>
        </w:tc>
        <w:tc>
          <w:tcPr/>
          <w:p>
            <w:pPr>
              <w:pStyle w:val="Compact"/>
              <w:jc w:val="right"/>
            </w:pPr>
            <w:r>
              <w:t xml:space="preserve">£18,000</w:t>
            </w:r>
          </w:p>
        </w:tc>
      </w:tr>
      <w:tr>
        <w:tc>
          <w:tcPr/>
          <w:p>
            <w:pPr>
              <w:pStyle w:val="Compact"/>
              <w:jc w:val="left"/>
            </w:pPr>
            <w:r>
              <w:t xml:space="preserve">Content / SEO / whitepaper</w:t>
            </w:r>
          </w:p>
        </w:tc>
        <w:tc>
          <w:tcPr/>
          <w:p>
            <w:pPr>
              <w:pStyle w:val="Compact"/>
              <w:jc w:val="right"/>
            </w:pPr>
            <w:r>
              <w:t xml:space="preserve">£600</w:t>
            </w:r>
          </w:p>
        </w:tc>
        <w:tc>
          <w:tcPr/>
          <w:p>
            <w:pPr>
              <w:pStyle w:val="Compact"/>
              <w:jc w:val="right"/>
            </w:pPr>
            <w:r>
              <w:t xml:space="preserve">£3,500</w:t>
            </w:r>
          </w:p>
        </w:tc>
        <w:tc>
          <w:tcPr/>
          <w:p>
            <w:pPr>
              <w:pStyle w:val="Compact"/>
              <w:jc w:val="right"/>
            </w:pPr>
            <w:r>
              <w:t xml:space="preserve">£12,000</w:t>
            </w:r>
          </w:p>
        </w:tc>
      </w:tr>
      <w:tr>
        <w:tc>
          <w:tcPr/>
          <w:p>
            <w:pPr>
              <w:pStyle w:val="Compact"/>
              <w:jc w:val="left"/>
            </w:pPr>
            <w:r>
              <w:t xml:space="preserve">LinkedIn / paid B2B</w:t>
            </w:r>
          </w:p>
        </w:tc>
        <w:tc>
          <w:tcPr/>
          <w:p>
            <w:pPr>
              <w:pStyle w:val="Compact"/>
              <w:jc w:val="right"/>
            </w:pPr>
            <w:r>
              <w:t xml:space="preserve">£0</w:t>
            </w:r>
          </w:p>
        </w:tc>
        <w:tc>
          <w:tcPr/>
          <w:p>
            <w:pPr>
              <w:pStyle w:val="Compact"/>
              <w:jc w:val="right"/>
            </w:pPr>
            <w:r>
              <w:t xml:space="preserve">£4,000</w:t>
            </w:r>
          </w:p>
        </w:tc>
        <w:tc>
          <w:tcPr/>
          <w:p>
            <w:pPr>
              <w:pStyle w:val="Compact"/>
              <w:jc w:val="right"/>
            </w:pPr>
            <w:r>
              <w:t xml:space="preserve">£14,000</w:t>
            </w:r>
          </w:p>
        </w:tc>
      </w:tr>
      <w:tr>
        <w:tc>
          <w:tcPr/>
          <w:p>
            <w:pPr>
              <w:pStyle w:val="Compact"/>
              <w:jc w:val="left"/>
            </w:pPr>
            <w:r>
              <w:t xml:space="preserve">Instagram / TikTok</w:t>
            </w:r>
          </w:p>
        </w:tc>
        <w:tc>
          <w:tcPr/>
          <w:p>
            <w:pPr>
              <w:pStyle w:val="Compact"/>
              <w:jc w:val="right"/>
            </w:pPr>
            <w:r>
              <w:t xml:space="preserve">£600</w:t>
            </w:r>
          </w:p>
        </w:tc>
        <w:tc>
          <w:tcPr/>
          <w:p>
            <w:pPr>
              <w:pStyle w:val="Compact"/>
              <w:jc w:val="right"/>
            </w:pPr>
            <w:r>
              <w:t xml:space="preserve">£7,500</w:t>
            </w:r>
          </w:p>
        </w:tc>
        <w:tc>
          <w:tcPr/>
          <w:p>
            <w:pPr>
              <w:pStyle w:val="Compact"/>
              <w:jc w:val="right"/>
            </w:pPr>
            <w:r>
              <w:t xml:space="preserve">£22,000</w:t>
            </w:r>
          </w:p>
        </w:tc>
      </w:tr>
      <w:tr>
        <w:tc>
          <w:tcPr/>
          <w:p>
            <w:pPr>
              <w:pStyle w:val="Compact"/>
              <w:jc w:val="left"/>
            </w:pPr>
            <w:r>
              <w:t xml:space="preserve">Google Search ads</w:t>
            </w:r>
          </w:p>
        </w:tc>
        <w:tc>
          <w:tcPr/>
          <w:p>
            <w:pPr>
              <w:pStyle w:val="Compact"/>
              <w:jc w:val="right"/>
            </w:pPr>
            <w:r>
              <w:t xml:space="preserve">£300</w:t>
            </w:r>
          </w:p>
        </w:tc>
        <w:tc>
          <w:tcPr/>
          <w:p>
            <w:pPr>
              <w:pStyle w:val="Compact"/>
              <w:jc w:val="right"/>
            </w:pPr>
            <w:r>
              <w:t xml:space="preserve">£3,000</w:t>
            </w:r>
          </w:p>
        </w:tc>
        <w:tc>
          <w:tcPr/>
          <w:p>
            <w:pPr>
              <w:pStyle w:val="Compact"/>
              <w:jc w:val="right"/>
            </w:pPr>
            <w:r>
              <w:t xml:space="preserve">£10,000</w:t>
            </w:r>
          </w:p>
        </w:tc>
      </w:tr>
      <w:tr>
        <w:tc>
          <w:tcPr/>
          <w:p>
            <w:pPr>
              <w:pStyle w:val="Compact"/>
              <w:jc w:val="left"/>
            </w:pPr>
            <w:r>
              <w:t xml:space="preserve">Student ambassador programme</w:t>
            </w:r>
          </w:p>
        </w:tc>
        <w:tc>
          <w:tcPr/>
          <w:p>
            <w:pPr>
              <w:pStyle w:val="Compact"/>
              <w:jc w:val="right"/>
            </w:pPr>
            <w:r>
              <w:t xml:space="preserve">£900</w:t>
            </w:r>
          </w:p>
        </w:tc>
        <w:tc>
          <w:tcPr/>
          <w:p>
            <w:pPr>
              <w:pStyle w:val="Compact"/>
              <w:jc w:val="right"/>
            </w:pPr>
            <w:r>
              <w:t xml:space="preserve">£4,000</w:t>
            </w:r>
          </w:p>
        </w:tc>
        <w:tc>
          <w:tcPr/>
          <w:p>
            <w:pPr>
              <w:pStyle w:val="Compact"/>
              <w:jc w:val="right"/>
            </w:pPr>
            <w:r>
              <w:t xml:space="preserve">£16,000</w:t>
            </w:r>
          </w:p>
        </w:tc>
      </w:tr>
      <w:tr>
        <w:tc>
          <w:tcPr/>
          <w:p>
            <w:pPr>
              <w:pStyle w:val="Compact"/>
              <w:jc w:val="left"/>
            </w:pPr>
            <w:r>
              <w:rPr>
                <w:bCs/>
                <w:b/>
              </w:rPr>
              <w:t xml:space="preserve">Total</w:t>
            </w:r>
          </w:p>
        </w:tc>
        <w:tc>
          <w:tcPr/>
          <w:p>
            <w:pPr>
              <w:pStyle w:val="Compact"/>
              <w:jc w:val="right"/>
            </w:pPr>
            <w:r>
              <w:rPr>
                <w:bCs/>
                <w:b/>
              </w:rPr>
              <w:t xml:space="preserve">£3,600</w:t>
            </w:r>
          </w:p>
        </w:tc>
        <w:tc>
          <w:tcPr/>
          <w:p>
            <w:pPr>
              <w:pStyle w:val="Compact"/>
              <w:jc w:val="right"/>
            </w:pPr>
            <w:r>
              <w:rPr>
                <w:bCs/>
                <w:b/>
              </w:rPr>
              <w:t xml:space="preserve">£28,000</w:t>
            </w:r>
          </w:p>
        </w:tc>
        <w:tc>
          <w:tcPr/>
          <w:p>
            <w:pPr>
              <w:pStyle w:val="Compact"/>
              <w:jc w:val="right"/>
            </w:pPr>
            <w:r>
              <w:rPr>
                <w:bCs/>
                <w:b/>
              </w:rPr>
              <w:t xml:space="preserve">£92,000</w:t>
            </w:r>
          </w:p>
        </w:tc>
      </w:tr>
      <w:tr>
        <w:tc>
          <w:tcPr/>
          <w:p>
            <w:pPr>
              <w:pStyle w:val="Compact"/>
              <w:jc w:val="left"/>
            </w:pPr>
            <w:r>
              <w:t xml:space="preserve">Marketing as % of revenue</w:t>
            </w:r>
          </w:p>
        </w:tc>
        <w:tc>
          <w:tcPr/>
          <w:p>
            <w:pPr>
              <w:pStyle w:val="Compact"/>
              <w:jc w:val="right"/>
            </w:pPr>
            <w:r>
              <w:t xml:space="preserve">30%</w:t>
            </w:r>
          </w:p>
        </w:tc>
        <w:tc>
          <w:tcPr/>
          <w:p>
            <w:pPr>
              <w:pStyle w:val="Compact"/>
              <w:jc w:val="right"/>
            </w:pPr>
            <w:r>
              <w:t xml:space="preserve">15%</w:t>
            </w:r>
          </w:p>
        </w:tc>
        <w:tc>
          <w:tcPr/>
          <w:p>
            <w:pPr>
              <w:pStyle w:val="Compact"/>
              <w:jc w:val="right"/>
            </w:pPr>
            <w:r>
              <w:t xml:space="preserve">13%</w:t>
            </w:r>
          </w:p>
        </w:tc>
      </w:tr>
    </w:tbl>
    <w:p>
      <w:pPr>
        <w:pStyle w:val="BodyText"/>
      </w:pPr>
      <w:r>
        <w:t xml:space="preserve">CAC compresses as the brand matures and network effects compound: institutional CAC falls from £3,600 (Y1) to £1,200 (Y3); premium-student CAC falls from £4.50 to £2.10.</w:t>
      </w:r>
    </w:p>
    <w:p>
      <w:r>
        <w:pict>
          <v:rect style="width:0;height:1.5pt" o:hralign="center" o:hrstd="t" o:hr="t"/>
        </w:pict>
      </w:r>
    </w:p>
    <w:bookmarkEnd w:id="121"/>
    <w:bookmarkStart w:id="122" w:name="X7b61bbb713330357b2431fb97463bf41205068b"/>
    <w:p>
      <w:pPr>
        <w:pStyle w:val="Heading2"/>
      </w:pPr>
      <w:r>
        <w:t xml:space="preserve">17. Forecasted Fixed Asset Schedule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jc w:val="left"/>
            </w:pPr>
            <w:r>
              <w:t xml:space="preserve">Tangible — laptops &amp; equipment</w:t>
            </w:r>
          </w:p>
        </w:tc>
        <w:tc>
          <w:tcPr/>
          <w:p>
            <w:pPr>
              <w:pStyle w:val="Compact"/>
              <w:jc w:val="right"/>
            </w:pPr>
            <w:r>
              <w:t xml:space="preserve">33%</w:t>
            </w:r>
          </w:p>
        </w:tc>
        <w:tc>
          <w:tcPr/>
          <w:p>
            <w:pPr>
              <w:pStyle w:val="Compact"/>
              <w:jc w:val="right"/>
            </w:pPr>
            <w:r>
              <w:t xml:space="preserve">£600</w:t>
            </w:r>
          </w:p>
        </w:tc>
        <w:tc>
          <w:tcPr/>
          <w:p>
            <w:pPr>
              <w:pStyle w:val="Compact"/>
              <w:jc w:val="right"/>
            </w:pPr>
            <w:r>
              <w:t xml:space="preserve">£1,800</w:t>
            </w:r>
          </w:p>
        </w:tc>
        <w:tc>
          <w:tcPr/>
          <w:p>
            <w:pPr>
              <w:pStyle w:val="Compact"/>
              <w:jc w:val="right"/>
            </w:pPr>
            <w:r>
              <w:t xml:space="preserve">£5,000</w:t>
            </w:r>
          </w:p>
        </w:tc>
        <w:tc>
          <w:tcPr/>
          <w:p>
            <w:pPr>
              <w:pStyle w:val="Compact"/>
              <w:jc w:val="right"/>
            </w:pPr>
            <w:r>
              <w:t xml:space="preserve">£4,000</w:t>
            </w:r>
          </w:p>
        </w:tc>
      </w:tr>
      <w:tr>
        <w:tc>
          <w:tcPr/>
          <w:p>
            <w:pPr>
              <w:pStyle w:val="Compact"/>
              <w:jc w:val="left"/>
            </w:pPr>
            <w:r>
              <w:t xml:space="preserve">Intangible — capitalised R&amp;D</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£2,900</w:t>
            </w:r>
          </w:p>
        </w:tc>
      </w:tr>
      <w:tr>
        <w:tc>
          <w:tcPr/>
          <w:p>
            <w:pPr>
              <w:pStyle w:val="Compact"/>
              <w:jc w:val="left"/>
            </w:pPr>
            <w:r>
              <w:rPr>
                <w:bCs/>
                <w:b/>
              </w:rPr>
              <w:t xml:space="preserve">Total CAPEX</w:t>
            </w:r>
          </w:p>
        </w:tc>
        <w:tc>
          <w:tcPr/>
          <w:p>
            <w:pPr>
              <w:pStyle w:val="Compact"/>
            </w:pPr>
          </w:p>
        </w:tc>
        <w:tc>
          <w:tcPr/>
          <w:p>
            <w:pPr>
              <w:pStyle w:val="Compact"/>
              <w:jc w:val="right"/>
            </w:pPr>
            <w:r>
              <w:rPr>
                <w:bCs/>
                <w:b/>
              </w:rPr>
              <w:t xml:space="preserve">£900</w:t>
            </w:r>
          </w:p>
        </w:tc>
        <w:tc>
          <w:tcPr/>
          <w:p>
            <w:pPr>
              <w:pStyle w:val="Compact"/>
              <w:jc w:val="right"/>
            </w:pPr>
            <w:r>
              <w:rPr>
                <w:bCs/>
                <w:b/>
              </w:rPr>
              <w:t xml:space="preserve">£3,000</w:t>
            </w:r>
          </w:p>
        </w:tc>
        <w:tc>
          <w:tcPr/>
          <w:p>
            <w:pPr>
              <w:pStyle w:val="Compact"/>
              <w:jc w:val="right"/>
            </w:pPr>
            <w:r>
              <w:rPr>
                <w:bCs/>
                <w:b/>
              </w:rPr>
              <w:t xml:space="preserve">£9,000</w:t>
            </w:r>
          </w:p>
        </w:tc>
        <w:tc>
          <w:tcPr/>
          <w:p>
            <w:pPr>
              <w:pStyle w:val="Compact"/>
              <w:jc w:val="right"/>
            </w:pPr>
            <w:r>
              <w:rPr>
                <w:bCs/>
                <w:b/>
              </w:rPr>
              <w:t xml:space="preserve">£6,900</w:t>
            </w:r>
          </w:p>
        </w:tc>
      </w:tr>
    </w:tbl>
    <w:p>
      <w:pPr>
        <w:pStyle w:val="BodyText"/>
      </w:pPr>
      <w:r>
        <w:t xml:space="preserve">The MVP is already built and contributed by the founders, so no upfront capitalisation is required. Y1 hardware is two laptops plus one spare.</w:t>
      </w:r>
    </w:p>
    <w:p>
      <w:r>
        <w:pict>
          <v:rect style="width:0;height:1.5pt" o:hralign="center" o:hrstd="t" o:hr="t"/>
        </w:pict>
      </w:r>
    </w:p>
    <w:bookmarkEnd w:id="122"/>
    <w:bookmarkStart w:id="127" w:name="Xd68c8320ea95b8fda5771a45bf15884bb59a638"/>
    <w:p>
      <w:pPr>
        <w:pStyle w:val="Heading2"/>
      </w:pPr>
      <w:r>
        <w:t xml:space="preserve">18. Forecasted Staff Costs</w:t>
      </w:r>
    </w:p>
    <w:p>
      <w:pPr>
        <w:pStyle w:val="FirstParagraph"/>
      </w:pPr>
      <w:r>
        <w:t xml:space="preserve">All figures include the associated employer National Insurance and pension obligations, stated separately below.</w:t>
      </w:r>
    </w:p>
    <w:bookmarkStart w:id="123" w:name="X622ec52b58cc37399e4e150eaa4041fdca662d6"/>
    <w:p>
      <w:pPr>
        <w:pStyle w:val="Heading3"/>
      </w:pPr>
      <w:r>
        <w:t xml:space="preserve">18.1 Y1 — bootstrap</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Role</w:t>
            </w:r>
          </w:p>
        </w:tc>
        <w:tc>
          <w:tcPr/>
          <w:p>
            <w:pPr>
              <w:pStyle w:val="Compact"/>
              <w:jc w:val="right"/>
            </w:pPr>
            <w:r>
              <w:t xml:space="preserve">Y1 gross</w:t>
            </w:r>
          </w:p>
        </w:tc>
        <w:tc>
          <w:tcPr/>
          <w:p>
            <w:pPr>
              <w:pStyle w:val="Compact"/>
              <w:jc w:val="right"/>
            </w:pPr>
            <w:r>
              <w:t xml:space="preserve">Months paid</w:t>
            </w:r>
          </w:p>
        </w:tc>
      </w:tr>
      <w:tr>
        <w:tc>
          <w:tcPr/>
          <w:p>
            <w:pPr>
              <w:pStyle w:val="Compact"/>
              <w:jc w:val="left"/>
            </w:pPr>
            <w:r>
              <w:t xml:space="preserve">Founder A (CEO)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t xml:space="preserve">Founder B (CTO)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rPr>
                <w:bCs/>
                <w:b/>
              </w:rPr>
              <w:t xml:space="preserve">Total Y1 gross</w:t>
            </w:r>
          </w:p>
        </w:tc>
        <w:tc>
          <w:tcPr/>
          <w:p>
            <w:pPr>
              <w:pStyle w:val="Compact"/>
              <w:jc w:val="right"/>
            </w:pPr>
            <w:r>
              <w:rPr>
                <w:bCs/>
                <w:b/>
              </w:rPr>
              <w:t xml:space="preserve">£18,000</w:t>
            </w:r>
          </w:p>
        </w:tc>
        <w:tc>
          <w:tcPr/>
          <w:p>
            <w:pPr>
              <w:pStyle w:val="Compact"/>
            </w:pPr>
          </w:p>
        </w:tc>
      </w:tr>
    </w:tbl>
    <w:p>
      <w:pPr>
        <w:pStyle w:val="BodyText"/>
      </w:pPr>
      <w:r>
        <w:t xml:space="preserve">Employer NI £1,200 + pension £540 + benefits £600 =</w:t>
      </w:r>
      <w:r>
        <w:t xml:space="preserve"> </w:t>
      </w:r>
      <w:r>
        <w:rPr>
          <w:bCs/>
          <w:b/>
        </w:rPr>
        <w:t xml:space="preserve">£20,340 total Y1 employment cost</w:t>
      </w:r>
      <w:r>
        <w:t xml:space="preserve">.</w:t>
      </w:r>
    </w:p>
    <w:bookmarkEnd w:id="123"/>
    <w:bookmarkStart w:id="124" w:name="Xda9568a2eea7dea670a0d753154b9fe6ebe7beb"/>
    <w:p>
      <w:pPr>
        <w:pStyle w:val="Heading3"/>
      </w:pPr>
      <w:r>
        <w:t xml:space="preserve">18.2 Y2 — first hires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Y2 gross</w:t>
            </w:r>
          </w:p>
        </w:tc>
      </w:tr>
      <w:tr>
        <w:tc>
          <w:tcPr/>
          <w:p>
            <w:pPr>
              <w:pStyle w:val="Compact"/>
              <w:jc w:val="left"/>
            </w:pPr>
            <w:r>
              <w:t xml:space="preserve">Founder A (CEO)</w:t>
            </w:r>
          </w:p>
        </w:tc>
        <w:tc>
          <w:tcPr/>
          <w:p>
            <w:pPr>
              <w:pStyle w:val="Compact"/>
              <w:jc w:val="right"/>
            </w:pPr>
            <w:r>
              <w:t xml:space="preserve">£24,000</w:t>
            </w:r>
          </w:p>
        </w:tc>
      </w:tr>
      <w:tr>
        <w:tc>
          <w:tcPr/>
          <w:p>
            <w:pPr>
              <w:pStyle w:val="Compact"/>
              <w:jc w:val="left"/>
            </w:pPr>
            <w:r>
              <w:t xml:space="preserve">Founder B (CTO)</w:t>
            </w:r>
          </w:p>
        </w:tc>
        <w:tc>
          <w:tcPr/>
          <w:p>
            <w:pPr>
              <w:pStyle w:val="Compact"/>
              <w:jc w:val="right"/>
            </w:pPr>
            <w:r>
              <w:t xml:space="preserve">£24,000</w:t>
            </w:r>
          </w:p>
        </w:tc>
      </w:tr>
      <w:tr>
        <w:tc>
          <w:tcPr/>
          <w:p>
            <w:pPr>
              <w:pStyle w:val="Compact"/>
              <w:jc w:val="left"/>
            </w:pPr>
            <w:r>
              <w:t xml:space="preserve">Customer Success Manager (Q1)</w:t>
            </w:r>
          </w:p>
        </w:tc>
        <w:tc>
          <w:tcPr/>
          <w:p>
            <w:pPr>
              <w:pStyle w:val="Compact"/>
              <w:jc w:val="right"/>
            </w:pPr>
            <w:r>
              <w:t xml:space="preserve">£32,000</w:t>
            </w:r>
          </w:p>
        </w:tc>
      </w:tr>
      <w:tr>
        <w:tc>
          <w:tcPr/>
          <w:p>
            <w:pPr>
              <w:pStyle w:val="Compact"/>
              <w:jc w:val="left"/>
            </w:pPr>
            <w:r>
              <w:t xml:space="preserve">Senior Backend Engineer (Q1)</w:t>
            </w:r>
          </w:p>
        </w:tc>
        <w:tc>
          <w:tcPr/>
          <w:p>
            <w:pPr>
              <w:pStyle w:val="Compact"/>
              <w:jc w:val="right"/>
            </w:pPr>
            <w:r>
              <w:t xml:space="preserve">£48,000</w:t>
            </w:r>
          </w:p>
        </w:tc>
      </w:tr>
      <w:tr>
        <w:tc>
          <w:tcPr/>
          <w:p>
            <w:pPr>
              <w:pStyle w:val="Compact"/>
              <w:jc w:val="left"/>
            </w:pPr>
            <w:r>
              <w:t xml:space="preserve">Safeguarding &amp; Trust Lead (Q2)</w:t>
            </w:r>
          </w:p>
        </w:tc>
        <w:tc>
          <w:tcPr/>
          <w:p>
            <w:pPr>
              <w:pStyle w:val="Compact"/>
              <w:jc w:val="right"/>
            </w:pPr>
            <w:r>
              <w:t xml:space="preserve">£18,000</w:t>
            </w:r>
          </w:p>
        </w:tc>
      </w:tr>
      <w:tr>
        <w:tc>
          <w:tcPr/>
          <w:p>
            <w:pPr>
              <w:pStyle w:val="Compact"/>
              <w:jc w:val="left"/>
            </w:pPr>
            <w:r>
              <w:t xml:space="preserve">Marketing &amp; Partnerships (Q3)</w:t>
            </w:r>
          </w:p>
        </w:tc>
        <w:tc>
          <w:tcPr/>
          <w:p>
            <w:pPr>
              <w:pStyle w:val="Compact"/>
              <w:jc w:val="right"/>
            </w:pPr>
            <w:r>
              <w:t xml:space="preserve">£10,000</w:t>
            </w:r>
          </w:p>
        </w:tc>
      </w:tr>
      <w:tr>
        <w:tc>
          <w:tcPr/>
          <w:p>
            <w:pPr>
              <w:pStyle w:val="Compact"/>
              <w:jc w:val="left"/>
            </w:pPr>
            <w:r>
              <w:rPr>
                <w:bCs/>
                <w:b/>
              </w:rPr>
              <w:t xml:space="preserve">Total Y2 gross</w:t>
            </w:r>
          </w:p>
        </w:tc>
        <w:tc>
          <w:tcPr/>
          <w:p>
            <w:pPr>
              <w:pStyle w:val="Compact"/>
              <w:jc w:val="right"/>
            </w:pPr>
            <w:r>
              <w:rPr>
                <w:bCs/>
                <w:b/>
              </w:rPr>
              <w:t xml:space="preserve">£156,000</w:t>
            </w:r>
          </w:p>
        </w:tc>
      </w:tr>
    </w:tbl>
    <w:p>
      <w:pPr>
        <w:pStyle w:val="BodyText"/>
      </w:pPr>
      <w:r>
        <w:t xml:space="preserve">Employer NI £14,000 + pension £4,680 + benefits £6,000 =</w:t>
      </w:r>
      <w:r>
        <w:t xml:space="preserve"> </w:t>
      </w:r>
      <w:r>
        <w:rPr>
          <w:bCs/>
          <w:b/>
        </w:rPr>
        <w:t xml:space="preserve">£180,680 total Y2 employment cost</w:t>
      </w:r>
      <w:r>
        <w:t xml:space="preserve">.</w:t>
      </w:r>
    </w:p>
    <w:bookmarkEnd w:id="124"/>
    <w:bookmarkStart w:id="125" w:name="X135def4857134a6e4766c1b1f68149c0c0d44a8"/>
    <w:p>
      <w:pPr>
        <w:pStyle w:val="Heading3"/>
      </w:pPr>
      <w:r>
        <w:t xml:space="preserve">18.3 Y3 — full team</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Y3 gross</w:t>
            </w:r>
          </w:p>
        </w:tc>
      </w:tr>
      <w:tr>
        <w:tc>
          <w:tcPr/>
          <w:p>
            <w:pPr>
              <w:pStyle w:val="Compact"/>
              <w:jc w:val="left"/>
            </w:pPr>
            <w:r>
              <w:t xml:space="preserve">Founder A (CEO)</w:t>
            </w:r>
          </w:p>
        </w:tc>
        <w:tc>
          <w:tcPr/>
          <w:p>
            <w:pPr>
              <w:pStyle w:val="Compact"/>
              <w:jc w:val="right"/>
            </w:pPr>
            <w:r>
              <w:t xml:space="preserve">£36,000</w:t>
            </w:r>
          </w:p>
        </w:tc>
      </w:tr>
      <w:tr>
        <w:tc>
          <w:tcPr/>
          <w:p>
            <w:pPr>
              <w:pStyle w:val="Compact"/>
              <w:jc w:val="left"/>
            </w:pPr>
            <w:r>
              <w:t xml:space="preserve">Founder B (CTO)</w:t>
            </w:r>
          </w:p>
        </w:tc>
        <w:tc>
          <w:tcPr/>
          <w:p>
            <w:pPr>
              <w:pStyle w:val="Compact"/>
              <w:jc w:val="right"/>
            </w:pPr>
            <w:r>
              <w:t xml:space="preserve">£36,000</w:t>
            </w:r>
          </w:p>
        </w:tc>
      </w:tr>
      <w:tr>
        <w:tc>
          <w:tcPr/>
          <w:p>
            <w:pPr>
              <w:pStyle w:val="Compact"/>
              <w:jc w:val="left"/>
            </w:pPr>
            <w:r>
              <w:t xml:space="preserve">Customer Success Manager #1</w:t>
            </w:r>
          </w:p>
        </w:tc>
        <w:tc>
          <w:tcPr/>
          <w:p>
            <w:pPr>
              <w:pStyle w:val="Compact"/>
              <w:jc w:val="right"/>
            </w:pPr>
            <w:r>
              <w:t xml:space="preserve">£36,000</w:t>
            </w:r>
          </w:p>
        </w:tc>
      </w:tr>
      <w:tr>
        <w:tc>
          <w:tcPr/>
          <w:p>
            <w:pPr>
              <w:pStyle w:val="Compact"/>
              <w:jc w:val="left"/>
            </w:pPr>
            <w:r>
              <w:t xml:space="preserve">Senior Backend Engineer</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right"/>
            </w:pPr>
            <w:r>
              <w:t xml:space="preserve">£38,000</w:t>
            </w:r>
          </w:p>
        </w:tc>
      </w:tr>
      <w:tr>
        <w:tc>
          <w:tcPr/>
          <w:p>
            <w:pPr>
              <w:pStyle w:val="Compact"/>
              <w:jc w:val="left"/>
            </w:pPr>
            <w:r>
              <w:t xml:space="preserve">Data / ML Engineer (Q2 start)</w:t>
            </w:r>
          </w:p>
        </w:tc>
        <w:tc>
          <w:tcPr/>
          <w:p>
            <w:pPr>
              <w:pStyle w:val="Compact"/>
              <w:jc w:val="right"/>
            </w:pPr>
            <w:r>
              <w:t xml:space="preserve">£40,000</w:t>
            </w:r>
          </w:p>
        </w:tc>
      </w:tr>
      <w:tr>
        <w:tc>
          <w:tcPr/>
          <w:p>
            <w:pPr>
              <w:pStyle w:val="Compact"/>
              <w:jc w:val="left"/>
            </w:pPr>
            <w:r>
              <w:t xml:space="preserve">Mobile Engineer (Q3 start)</w:t>
            </w:r>
          </w:p>
        </w:tc>
        <w:tc>
          <w:tcPr/>
          <w:p>
            <w:pPr>
              <w:pStyle w:val="Compact"/>
              <w:jc w:val="right"/>
            </w:pPr>
            <w:r>
              <w:t xml:space="preserve">£25,000</w:t>
            </w:r>
          </w:p>
        </w:tc>
      </w:tr>
      <w:tr>
        <w:tc>
          <w:tcPr/>
          <w:p>
            <w:pPr>
              <w:pStyle w:val="Compact"/>
              <w:jc w:val="left"/>
            </w:pPr>
            <w:r>
              <w:t xml:space="preserve">Founders' Associate (Q3 start)</w:t>
            </w:r>
          </w:p>
        </w:tc>
        <w:tc>
          <w:tcPr/>
          <w:p>
            <w:pPr>
              <w:pStyle w:val="Compact"/>
              <w:jc w:val="right"/>
            </w:pPr>
            <w:r>
              <w:t xml:space="preserve">£18,000</w:t>
            </w:r>
          </w:p>
        </w:tc>
      </w:tr>
      <w:tr>
        <w:tc>
          <w:tcPr/>
          <w:p>
            <w:pPr>
              <w:pStyle w:val="Compact"/>
              <w:jc w:val="left"/>
            </w:pPr>
            <w:r>
              <w:t xml:space="preserve">Engineer #2 (Q4 start)</w:t>
            </w:r>
          </w:p>
        </w:tc>
        <w:tc>
          <w:tcPr/>
          <w:p>
            <w:pPr>
              <w:pStyle w:val="Compact"/>
              <w:jc w:val="right"/>
            </w:pPr>
            <w:r>
              <w:t xml:space="preserve">£12,000</w:t>
            </w:r>
          </w:p>
        </w:tc>
      </w:tr>
      <w:tr>
        <w:tc>
          <w:tcPr/>
          <w:p>
            <w:pPr>
              <w:pStyle w:val="Compact"/>
              <w:jc w:val="left"/>
            </w:pPr>
            <w:r>
              <w:t xml:space="preserve">Customer Success Manager #2 (Q4 start)</w:t>
            </w:r>
          </w:p>
        </w:tc>
        <w:tc>
          <w:tcPr/>
          <w:p>
            <w:pPr>
              <w:pStyle w:val="Compact"/>
              <w:jc w:val="right"/>
            </w:pPr>
            <w:r>
              <w:t xml:space="preserve">£13,000</w:t>
            </w:r>
          </w:p>
        </w:tc>
      </w:tr>
      <w:tr>
        <w:tc>
          <w:tcPr/>
          <w:p>
            <w:pPr>
              <w:pStyle w:val="Compact"/>
              <w:jc w:val="left"/>
            </w:pPr>
            <w:r>
              <w:rPr>
                <w:bCs/>
                <w:b/>
              </w:rPr>
              <w:t xml:space="preserve">Total Y3 gross</w:t>
            </w:r>
          </w:p>
        </w:tc>
        <w:tc>
          <w:tcPr/>
          <w:p>
            <w:pPr>
              <w:pStyle w:val="Compact"/>
              <w:jc w:val="right"/>
            </w:pPr>
            <w:r>
              <w:rPr>
                <w:bCs/>
                <w:b/>
              </w:rPr>
              <w:t xml:space="preserve">£372,000</w:t>
            </w:r>
          </w:p>
        </w:tc>
      </w:tr>
    </w:tbl>
    <w:p>
      <w:pPr>
        <w:pStyle w:val="BodyText"/>
      </w:pPr>
      <w:r>
        <w:t xml:space="preserve">Employer NI £38,500 + pension £11,160 + benefits £16,000 =</w:t>
      </w:r>
      <w:r>
        <w:t xml:space="preserve"> </w:t>
      </w:r>
      <w:r>
        <w:rPr>
          <w:bCs/>
          <w:b/>
        </w:rPr>
        <w:t xml:space="preserve">£437,660 total Y3 employment cost</w:t>
      </w:r>
      <w:r>
        <w:t xml:space="preserve">.</w:t>
      </w:r>
    </w:p>
    <w:bookmarkEnd w:id="125"/>
    <w:bookmarkStart w:id="126" w:name="X031b98612e77c53584a696621cf84fd4c049301"/>
    <w:p>
      <w:pPr>
        <w:pStyle w:val="Heading3"/>
      </w:pPr>
      <w:r>
        <w:t xml:space="preserve">18.4 Equity</w:t>
      </w:r>
    </w:p>
    <w:p>
      <w:pPr>
        <w:pStyle w:val="FirstParagraph"/>
      </w:pPr>
      <w:r>
        <w:t xml:space="preserve">All Y2+ hires receive HMRC-approved EMI options (4-year vest, 1-year cliff). Founders adopt customary investor-friendly reverse vesting at the pre-seed close.</w:t>
      </w:r>
    </w:p>
    <w:p>
      <w:r>
        <w:pict>
          <v:rect style="width:0;height:1.5pt" o:hralign="center" o:hrstd="t" o:hr="t"/>
        </w:pict>
      </w:r>
    </w:p>
    <w:bookmarkEnd w:id="126"/>
    <w:bookmarkEnd w:id="127"/>
    <w:bookmarkStart w:id="128" w:name="X813146ec24c73e732c5e8151c2976fb0c79687d"/>
    <w:p>
      <w:pPr>
        <w:pStyle w:val="Heading2"/>
      </w:pPr>
      <w:r>
        <w:t xml:space="preserve">19. Appendices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(Yusuf Quadri)</w:t>
            </w:r>
          </w:p>
        </w:tc>
        <w:tc>
          <w:tcPr/>
          <w:p>
            <w:pPr>
              <w:pStyle w:val="Compact"/>
              <w:jc w:val="left"/>
            </w:pPr>
            <w:r>
              <w:rPr>
                <w:rStyle w:val="VerbatimChar"/>
              </w:rPr>
              <w:t xml:space="preserve">A_founder_academic_certificates.md</w:t>
            </w:r>
          </w:p>
        </w:tc>
      </w:tr>
      <w:tr>
        <w:tc>
          <w:tcPr/>
          <w:p>
            <w:pPr>
              <w:pStyle w:val="Compact"/>
              <w:jc w:val="left"/>
            </w:pPr>
            <w:r>
              <w:t xml:space="preserve">B</w:t>
            </w:r>
          </w:p>
        </w:tc>
        <w:tc>
          <w:tcPr/>
          <w:p>
            <w:pPr>
              <w:pStyle w:val="Compact"/>
              <w:jc w:val="left"/>
            </w:pPr>
            <w:r>
              <w:rPr>
                <w:bCs/>
                <w:b/>
              </w:rPr>
              <w:t xml:space="preserve">Founder CV — Yusuf Quadri (updated June 2026)</w:t>
            </w:r>
          </w:p>
        </w:tc>
        <w:tc>
          <w:tcPr/>
          <w:p>
            <w:pPr>
              <w:pStyle w:val="Compact"/>
              <w:jc w:val="left"/>
            </w:pPr>
            <w:r>
              <w:rPr>
                <w:rStyle w:val="VerbatimChar"/>
              </w:rPr>
              <w:t xml:space="preserve">B_founder_cv.md</w:t>
            </w:r>
          </w:p>
        </w:tc>
      </w:tr>
      <w:tr>
        <w:tc>
          <w:tcPr/>
          <w:p>
            <w:pPr>
              <w:pStyle w:val="Compact"/>
              <w:jc w:val="left"/>
            </w:pPr>
            <w:r>
              <w:t xml:space="preserve">B-2</w:t>
            </w:r>
          </w:p>
        </w:tc>
        <w:tc>
          <w:tcPr/>
          <w:p>
            <w:pPr>
              <w:pStyle w:val="Compact"/>
              <w:jc w:val="left"/>
            </w:pPr>
            <w:r>
              <w:t xml:space="preserve">Co-Founder CV — Yusuff Adeagbo (CTO)</w:t>
            </w:r>
          </w:p>
        </w:tc>
        <w:tc>
          <w:tcPr/>
          <w:p>
            <w:pPr>
              <w:pStyle w:val="Compact"/>
              <w:jc w:val="left"/>
            </w:pPr>
            <w:r>
              <w:rPr>
                <w:rStyle w:val="VerbatimChar"/>
              </w:rPr>
              <w:t xml:space="preserve">B_cofounder_cv.md</w:t>
            </w:r>
          </w:p>
        </w:tc>
      </w:tr>
      <w:tr>
        <w:tc>
          <w:tcPr/>
          <w:p>
            <w:pPr>
              <w:pStyle w:val="Compact"/>
              <w:jc w:val="left"/>
            </w:pPr>
            <w:r>
              <w:t xml:space="preserve">C</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C_personal_commitment_undertaking.md</w:t>
            </w:r>
          </w:p>
        </w:tc>
      </w:tr>
      <w:tr>
        <w:tc>
          <w:tcPr/>
          <w:p>
            <w:pPr>
              <w:pStyle w:val="Compact"/>
              <w:jc w:val="left"/>
            </w:pPr>
            <w:r>
              <w:t xml:space="preserve">D</w:t>
            </w:r>
          </w:p>
        </w:tc>
        <w:tc>
          <w:tcPr/>
          <w:p>
            <w:pPr>
              <w:pStyle w:val="Compact"/>
              <w:jc w:val="left"/>
            </w:pPr>
            <w:r>
              <w:t xml:space="preserve">Wellbeing baseline methodology</w:t>
            </w:r>
          </w:p>
        </w:tc>
        <w:tc>
          <w:tcPr/>
          <w:p>
            <w:pPr>
              <w:pStyle w:val="Compact"/>
              <w:jc w:val="left"/>
            </w:pPr>
            <w:r>
              <w:rPr>
                <w:rStyle w:val="VerbatimChar"/>
              </w:rPr>
              <w:t xml:space="preserve">D_wellbeing_baseline_methodology.md</w:t>
            </w:r>
          </w:p>
        </w:tc>
      </w:tr>
      <w:tr>
        <w:tc>
          <w:tcPr/>
          <w:p>
            <w:pPr>
              <w:pStyle w:val="Compact"/>
              <w:jc w:val="left"/>
            </w:pPr>
            <w:r>
              <w:t xml:space="preserve">E</w:t>
            </w:r>
          </w:p>
        </w:tc>
        <w:tc>
          <w:tcPr/>
          <w:p>
            <w:pPr>
              <w:pStyle w:val="Compact"/>
              <w:jc w:val="left"/>
            </w:pPr>
            <w:r>
              <w:t xml:space="preserve">Data Protection Impact Assessment (DPIA)</w:t>
            </w:r>
          </w:p>
        </w:tc>
        <w:tc>
          <w:tcPr/>
          <w:p>
            <w:pPr>
              <w:pStyle w:val="Compact"/>
              <w:jc w:val="left"/>
            </w:pPr>
            <w:r>
              <w:rPr>
                <w:rStyle w:val="VerbatimChar"/>
              </w:rPr>
              <w:t xml:space="preserve">E_dpia.md</w:t>
            </w:r>
          </w:p>
        </w:tc>
      </w:tr>
      <w:tr>
        <w:tc>
          <w:tcPr/>
          <w:p>
            <w:pPr>
              <w:pStyle w:val="Compact"/>
              <w:jc w:val="left"/>
            </w:pPr>
            <w:r>
              <w:t xml:space="preserve">F</w:t>
            </w:r>
          </w:p>
        </w:tc>
        <w:tc>
          <w:tcPr/>
          <w:p>
            <w:pPr>
              <w:pStyle w:val="Compact"/>
              <w:jc w:val="left"/>
            </w:pPr>
            <w:r>
              <w:t xml:space="preserve">Financial model (annotated)</w:t>
            </w:r>
          </w:p>
        </w:tc>
        <w:tc>
          <w:tcPr/>
          <w:p>
            <w:pPr>
              <w:pStyle w:val="Compact"/>
              <w:jc w:val="left"/>
            </w:pPr>
            <w:r>
              <w:rPr>
                <w:rStyle w:val="VerbatimChar"/>
              </w:rPr>
              <w:t xml:space="preserve">DEQUAD_Financial_Model.xlsx</w:t>
            </w:r>
          </w:p>
        </w:tc>
      </w:tr>
      <w:tr>
        <w:tc>
          <w:tcPr/>
          <w:p>
            <w:pPr>
              <w:pStyle w:val="Compact"/>
              <w:jc w:val="left"/>
            </w:pPr>
            <w:r>
              <w:t xml:space="preserve">G</w:t>
            </w:r>
          </w:p>
        </w:tc>
        <w:tc>
          <w:tcPr/>
          <w:p>
            <w:pPr>
              <w:pStyle w:val="Compact"/>
              <w:jc w:val="left"/>
            </w:pPr>
            <w:r>
              <w:t xml:space="preserve">Job descriptions for first 6 hires</w:t>
            </w:r>
          </w:p>
        </w:tc>
        <w:tc>
          <w:tcPr/>
          <w:p>
            <w:pPr>
              <w:pStyle w:val="Compact"/>
              <w:jc w:val="left"/>
            </w:pPr>
            <w:r>
              <w:rPr>
                <w:rStyle w:val="VerbatimChar"/>
              </w:rPr>
              <w:t xml:space="preserve">G_job_descriptions.md</w:t>
            </w:r>
          </w:p>
        </w:tc>
      </w:tr>
      <w:tr>
        <w:tc>
          <w:tcPr/>
          <w:p>
            <w:pPr>
              <w:pStyle w:val="Compact"/>
              <w:jc w:val="left"/>
            </w:pPr>
            <w:r>
              <w:t xml:space="preserve">H</w:t>
            </w:r>
          </w:p>
        </w:tc>
        <w:tc>
          <w:tcPr/>
          <w:p>
            <w:pPr>
              <w:pStyle w:val="Compact"/>
              <w:jc w:val="left"/>
            </w:pPr>
            <w:r>
              <w:t xml:space="preserve">University Letters of Interest (template)</w:t>
            </w:r>
          </w:p>
        </w:tc>
        <w:tc>
          <w:tcPr/>
          <w:p>
            <w:pPr>
              <w:pStyle w:val="Compact"/>
              <w:jc w:val="left"/>
            </w:pPr>
            <w:r>
              <w:rPr>
                <w:rStyle w:val="VerbatimChar"/>
              </w:rPr>
              <w:t xml:space="preserve">H_university_letter_of_interest_template.md</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I_online_safety_act_compliance.md</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J_architecture_diagram.md</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K_product_screenshots.md</w:t>
            </w:r>
          </w:p>
        </w:tc>
      </w:tr>
      <w:tr>
        <w:tc>
          <w:tcPr/>
          <w:p>
            <w:pPr>
              <w:pStyle w:val="Compact"/>
              <w:jc w:val="left"/>
            </w:pPr>
            <w:r>
              <w:t xml:space="preserve">L</w:t>
            </w:r>
          </w:p>
        </w:tc>
        <w:tc>
          <w:tcPr/>
          <w:p>
            <w:pPr>
              <w:pStyle w:val="Compact"/>
              <w:jc w:val="left"/>
            </w:pPr>
            <w:r>
              <w:t xml:space="preserve">Risk Register (UKES)</w:t>
            </w:r>
          </w:p>
        </w:tc>
        <w:tc>
          <w:tcPr/>
          <w:p>
            <w:pPr>
              <w:pStyle w:val="Compact"/>
              <w:jc w:val="left"/>
            </w:pPr>
            <w:r>
              <w:rPr>
                <w:rStyle w:val="VerbatimChar"/>
              </w:rPr>
              <w:t xml:space="preserve">DEQUAD_Risk_Register.md</w:t>
            </w:r>
          </w:p>
        </w:tc>
      </w:tr>
      <w:tr>
        <w:tc>
          <w:tcPr/>
          <w:p>
            <w:pPr>
              <w:pStyle w:val="Compact"/>
              <w:jc w:val="left"/>
            </w:pPr>
            <w:r>
              <w:t xml:space="preserve">M</w:t>
            </w:r>
          </w:p>
        </w:tc>
        <w:tc>
          <w:tcPr/>
          <w:p>
            <w:pPr>
              <w:pStyle w:val="Compact"/>
              <w:jc w:val="left"/>
            </w:pPr>
            <w:r>
              <w:t xml:space="preserve">Decision-Maker Brief (UKES short track)</w:t>
            </w:r>
          </w:p>
        </w:tc>
        <w:tc>
          <w:tcPr/>
          <w:p>
            <w:pPr>
              <w:pStyle w:val="Compact"/>
              <w:jc w:val="left"/>
            </w:pPr>
            <w:r>
              <w:rPr>
                <w:rStyle w:val="VerbatimChar"/>
              </w:rPr>
              <w:t xml:space="preserve">DEQUAD_UKES_Decision_Brief.md</w:t>
            </w:r>
          </w:p>
        </w:tc>
      </w:tr>
      <w:tr>
        <w:tc>
          <w:tcPr/>
          <w:p>
            <w:pPr>
              <w:pStyle w:val="Compact"/>
              <w:jc w:val="left"/>
            </w:pPr>
            <w:r>
              <w:t xml:space="preserve">N</w:t>
            </w:r>
          </w:p>
        </w:tc>
        <w:tc>
          <w:tcPr/>
          <w:p>
            <w:pPr>
              <w:pStyle w:val="Compact"/>
              <w:jc w:val="left"/>
            </w:pPr>
            <w:r>
              <w:t xml:space="preserve">Wider Founding Team CVs — Dr Gerald Marfo (CMO), Adedapo Ajuwon (Senior SWE), Chinyere Jennifer (Advisor)</w:t>
            </w:r>
          </w:p>
        </w:tc>
        <w:tc>
          <w:tcPr/>
          <w:p>
            <w:pPr>
              <w:pStyle w:val="Compact"/>
              <w:jc w:val="left"/>
            </w:pPr>
            <w:r>
              <w:rPr>
                <w:rStyle w:val="VerbatimChar"/>
              </w:rPr>
              <w:t xml:space="preserve">N_wider_team_cvs.md</w:t>
            </w:r>
          </w:p>
        </w:tc>
      </w:tr>
      <w:tr>
        <w:tc>
          <w:tcPr/>
          <w:p>
            <w:pPr>
              <w:pStyle w:val="Compact"/>
              <w:jc w:val="left"/>
            </w:pPr>
            <w:r>
              <w:t xml:space="preserve">O</w:t>
            </w:r>
          </w:p>
        </w:tc>
        <w:tc>
          <w:tcPr/>
          <w:p>
            <w:pPr>
              <w:pStyle w:val="Compact"/>
              <w:jc w:val="left"/>
            </w:pPr>
            <w:r>
              <w:t xml:space="preserve">Yusuf Quadri — Safeguarding &amp; Clinical-Awareness Certifications</w:t>
            </w:r>
          </w:p>
        </w:tc>
        <w:tc>
          <w:tcPr/>
          <w:p>
            <w:pPr>
              <w:pStyle w:val="Compact"/>
              <w:jc w:val="left"/>
            </w:pPr>
            <w:r>
              <w:rPr>
                <w:rStyle w:val="VerbatimChar"/>
              </w:rPr>
              <w:t xml:space="preserve">O_safeguarding_certifications.md</w:t>
            </w:r>
          </w:p>
        </w:tc>
      </w:tr>
    </w:tbl>
    <w:p>
      <w:r>
        <w:pict>
          <v:rect style="width:0;height:1.5pt" o:hralign="center" o:hrstd="t" o:hr="t"/>
        </w:pict>
      </w:r>
    </w:p>
    <w:p>
      <w:pPr>
        <w:pStyle w:val="FirstParagraph"/>
      </w:pPr>
      <w:r>
        <w:rPr>
          <w:iCs/>
          <w:i/>
        </w:rPr>
        <w:t xml:space="preserve">End of business plan. All figures are forecasts, not guarantees of future performance. Prepared for submission to UKES as part of the UK Innovator Founder visa endorsement process — June 2026.</w:t>
      </w:r>
    </w:p>
    <w:p>
      <w:r>
        <w:br w:type="page"/>
      </w:r>
    </w:p>
    <w:p>
      <w:r>
        <w:pict>
          <v:rect style="width:0;height:1.5pt" o:hralign="center" o:hrstd="t" o:hr="t"/>
        </w:pict>
      </w:r>
    </w:p>
    <w:bookmarkEnd w:id="128"/>
    <w:bookmarkEnd w:id="129"/>
    <w:bookmarkStart w:id="146" w:name="dequad-1"/>
    <w:p>
      <w:pPr>
        <w:pStyle w:val="Heading1"/>
      </w:pPr>
      <w:r>
        <w:t xml:space="preserve">DEQUAD</w:t>
      </w:r>
    </w:p>
    <w:bookmarkStart w:id="130" w:name="Xbfde4113a6ac6ea426e5c95ba5877d429d20860"/>
    <w:p>
      <w:pPr>
        <w:pStyle w:val="Heading2"/>
      </w:pPr>
      <w:r>
        <w:t xml:space="preserve">See loneliness early. Act before it becomes a crisis.</w:t>
      </w:r>
    </w:p>
    <w:p>
      <w:pPr>
        <w:pStyle w:val="FirstParagraph"/>
      </w:pPr>
      <w:r>
        <w:t xml:space="preserve">The closed-network student-wellbeing platform for UK universities.</w:t>
      </w:r>
      <w:r>
        <w:t xml:space="preserve"> </w:t>
      </w:r>
      <w:r>
        <w:t xml:space="preserve">Verified</w:t>
      </w:r>
      <w:r>
        <w:t xml:space="preserve"> </w:t>
      </w:r>
      <w:r>
        <w:rPr>
          <w:rStyle w:val="VerbatimChar"/>
        </w:rPr>
        <w:t xml:space="preserve">.ac.uk</w:t>
      </w:r>
      <w:r>
        <w:t xml:space="preserve"> </w:t>
      </w:r>
      <w:r>
        <w:t xml:space="preserve">peer matching · daily mood telemetry · machine-assisted safeguarding triage.</w:t>
      </w:r>
    </w:p>
    <w:p>
      <w:pPr>
        <w:pStyle w:val="BodyText"/>
      </w:pPr>
      <w:r>
        <w:rPr>
          <w:bCs/>
          <w:b/>
        </w:rPr>
        <w:t xml:space="preserve">Yusuf Quadri</w:t>
      </w:r>
      <w:r>
        <w:t xml:space="preserve"> </w:t>
      </w:r>
      <w:r>
        <w:t xml:space="preserve">(CEO) ·</w:t>
      </w:r>
      <w:r>
        <w:t xml:space="preserve"> </w:t>
      </w:r>
      <w:r>
        <w:rPr>
          <w:bCs/>
          <w:b/>
        </w:rPr>
        <w:t xml:space="preserve">Yusuff Adeagbo</w:t>
      </w:r>
      <w:r>
        <w:t xml:space="preserve"> </w:t>
      </w:r>
      <w:r>
        <w:t xml:space="preserve">(CTO) · dequad.co.uk</w:t>
      </w:r>
      <w:r>
        <w:t xml:space="preserve"> </w:t>
      </w:r>
      <w:r>
        <w:t xml:space="preserve">Pre-Seed · £150,000 · February 2026</w:t>
      </w:r>
    </w:p>
    <w:p>
      <w:r>
        <w:pict>
          <v:rect style="width:0;height:1.5pt" o:hralign="center" o:hrstd="t" o:hr="t"/>
        </w:pict>
      </w:r>
    </w:p>
    <w:bookmarkEnd w:id="130"/>
    <w:bookmarkStart w:id="131" w:name="Xea4f04e1d10d368341d06b39fb211df7c3d0aeb"/>
    <w:p>
      <w:pPr>
        <w:pStyle w:val="Heading2"/>
      </w:pPr>
      <w:r>
        <w:t xml:space="preserve">01 · The problem</w:t>
      </w:r>
    </w:p>
    <w:p>
      <w:pPr>
        <w:pStyle w:val="BlockText"/>
      </w:pPr>
      <w:r>
        <w:rPr>
          <w:bCs/>
          <w:b/>
        </w:rPr>
        <w:t xml:space="preserve">54%</w:t>
      </w:r>
      <w:r>
        <w:t xml:space="preserve"> </w:t>
      </w:r>
      <w:r>
        <w:t xml:space="preserve">of UK undergraduates report frequent loneliness</w:t>
      </w:r>
      <w:r>
        <w:t xml:space="preserve"> </w:t>
      </w:r>
      <w:r>
        <w:rPr>
          <w:iCs/>
          <w:i/>
        </w:rPr>
        <w:t xml:space="preserve">(ONS, 2023)</w:t>
      </w:r>
      <w:r>
        <w:t xml:space="preserve"> </w:t>
      </w:r>
      <w:r>
        <w:rPr>
          <w:bCs/>
          <w:b/>
        </w:rPr>
        <w:t xml:space="preserve">34%</w:t>
      </w:r>
      <w:r>
        <w:t xml:space="preserve"> </w:t>
      </w:r>
      <w:r>
        <w:t xml:space="preserve">experience a clinically-significant mental-health issue during their degree</w:t>
      </w:r>
      <w:r>
        <w:t xml:space="preserve"> </w:t>
      </w:r>
      <w:r>
        <w:rPr>
          <w:iCs/>
          <w:i/>
        </w:rPr>
        <w:t xml:space="preserve">(Student Minds, 2024)</w:t>
      </w:r>
      <w:r>
        <w:t xml:space="preserve"> </w:t>
      </w:r>
      <w:r>
        <w:rPr>
          <w:bCs/>
          <w:b/>
        </w:rPr>
        <w:t xml:space="preserve">6.1 weeks</w:t>
      </w:r>
      <w:r>
        <w:t xml:space="preserve"> </w:t>
      </w:r>
      <w:r>
        <w:t xml:space="preserve">average wait for a university counsellor</w:t>
      </w:r>
      <w:r>
        <w:t xml:space="preserve"> </w:t>
      </w:r>
      <w:r>
        <w:rPr>
          <w:iCs/>
          <w:i/>
        </w:rPr>
        <w:t xml:space="preserve">(UUK, 2024)</w:t>
      </w:r>
    </w:p>
    <w:p>
      <w:pPr>
        <w:pStyle w:val="FirstParagraph"/>
      </w:pPr>
      <w:r>
        <w:t xml:space="preserve">University wellbeing teams are reactive. By the time a student presents in crisis, the relationships that would have prevented it never formed.</w:t>
      </w:r>
    </w:p>
    <w:p>
      <w:pPr>
        <w:pStyle w:val="BodyText"/>
      </w:pPr>
      <w:r>
        <w:rPr>
          <w:bCs/>
          <w:b/>
        </w:rPr>
        <w:t xml:space="preserve">No-one is solving this for the 95% of students who never walk into the counselling office.</w:t>
      </w:r>
    </w:p>
    <w:p>
      <w:r>
        <w:pict>
          <v:rect style="width:0;height:1.5pt" o:hralign="center" o:hrstd="t" o:hr="t"/>
        </w:pict>
      </w:r>
    </w:p>
    <w:bookmarkEnd w:id="131"/>
    <w:bookmarkStart w:id="132" w:name="Xdad2b360c50e28678d3010b74ee5e3b5da55a68"/>
    <w:p>
      <w:pPr>
        <w:pStyle w:val="Heading2"/>
      </w:pPr>
      <w:r>
        <w:t xml:space="preserve">02 · Why now</w:t>
      </w:r>
    </w:p>
    <w:p>
      <w:pPr>
        <w:numPr>
          <w:ilvl w:val="0"/>
          <w:numId w:val="1029"/>
        </w:numPr>
        <w:pStyle w:val="Compact"/>
      </w:pPr>
      <w:r>
        <w:rPr>
          <w:bCs/>
          <w:b/>
        </w:rPr>
        <w:t xml:space="preserve">Office for Students (2023)</w:t>
      </w:r>
      <w:r>
        <w:t xml:space="preserve"> </w:t>
      </w:r>
      <w:r>
        <w:t xml:space="preserve">— every UK uni must now evidence proactive prevention.</w:t>
      </w:r>
    </w:p>
    <w:p>
      <w:pPr>
        <w:numPr>
          <w:ilvl w:val="0"/>
          <w:numId w:val="1029"/>
        </w:numPr>
        <w:pStyle w:val="Compact"/>
      </w:pPr>
      <w:r>
        <w:rPr>
          <w:bCs/>
          <w:b/>
        </w:rPr>
        <w:t xml:space="preserve">Online Safety Act 2023</w:t>
      </w:r>
      <w:r>
        <w:t xml:space="preserve"> </w:t>
      </w:r>
      <w:r>
        <w:t xml:space="preserve">— student-facing platforms must implement risk-assessment and reporting flows. DEQUAD ships with these built in.</w:t>
      </w:r>
    </w:p>
    <w:p>
      <w:pPr>
        <w:numPr>
          <w:ilvl w:val="0"/>
          <w:numId w:val="1029"/>
        </w:numPr>
        <w:pStyle w:val="Compact"/>
      </w:pPr>
      <w:r>
        <w:rPr>
          <w:bCs/>
          <w:b/>
        </w:rPr>
        <w:t xml:space="preserve">UUK Mental Health Charter</w:t>
      </w:r>
      <w:r>
        <w:t xml:space="preserve"> </w:t>
      </w:r>
      <w:r>
        <w:t xml:space="preserve">—</w:t>
      </w:r>
      <w:r>
        <w:t xml:space="preserve"> </w:t>
      </w:r>
      <w:r>
        <w:rPr>
          <w:bCs/>
          <w:b/>
        </w:rPr>
        <w:t xml:space="preserve">100+ UK universities</w:t>
      </w:r>
      <w:r>
        <w:t xml:space="preserve"> </w:t>
      </w:r>
      <w:r>
        <w:t xml:space="preserve">committed to data-driven wellbeing strategy.</w:t>
      </w:r>
    </w:p>
    <w:p>
      <w:pPr>
        <w:numPr>
          <w:ilvl w:val="0"/>
          <w:numId w:val="1029"/>
        </w:numPr>
        <w:pStyle w:val="Compact"/>
      </w:pPr>
      <w:r>
        <w:rPr>
          <w:bCs/>
          <w:b/>
        </w:rPr>
        <w:t xml:space="preserve">Post-pandemic loneliness has not normalised</w:t>
      </w:r>
      <w:r>
        <w:t xml:space="preserve"> </w:t>
      </w:r>
      <w:r>
        <w:t xml:space="preserve">— undergraduate levels remain</w:t>
      </w:r>
      <w:r>
        <w:t xml:space="preserve"> </w:t>
      </w:r>
      <w:r>
        <w:rPr>
          <w:bCs/>
          <w:b/>
        </w:rPr>
        <w:t xml:space="preserve">18 percentage points</w:t>
      </w:r>
      <w:r>
        <w:t xml:space="preserve"> </w:t>
      </w:r>
      <w:r>
        <w:t xml:space="preserve">above 2019 baseline.</w:t>
      </w:r>
    </w:p>
    <w:p>
      <w:pPr>
        <w:pStyle w:val="FirstParagraph"/>
      </w:pPr>
      <w:r>
        <w:t xml:space="preserve">The buyer is now mandated to spend, and the regulator is now watching. The window to land institutional contracts is open today.</w:t>
      </w:r>
    </w:p>
    <w:p>
      <w:r>
        <w:pict>
          <v:rect style="width:0;height:1.5pt" o:hralign="center" o:hrstd="t" o:hr="t"/>
        </w:pict>
      </w:r>
    </w:p>
    <w:bookmarkEnd w:id="132"/>
    <w:bookmarkStart w:id="133" w:name="Xf9147bcb2058620319cb8d7cc759d4d53671ffc"/>
    <w:p>
      <w:pPr>
        <w:pStyle w:val="Heading2"/>
      </w:pPr>
      <w:r>
        <w:t xml:space="preserve">03 · The product</w:t>
      </w:r>
    </w:p>
    <w:p>
      <w:pPr>
        <w:pStyle w:val="FirstParagraph"/>
      </w:pPr>
      <w:r>
        <w:t xml:space="preserve">DEQUAD is</w:t>
      </w:r>
      <w:r>
        <w:t xml:space="preserve"> </w:t>
      </w:r>
      <w:r>
        <w:rPr>
          <w:bCs/>
          <w:b/>
        </w:rPr>
        <w:t xml:space="preserve">one app, four shipped modules</w:t>
      </w:r>
      <w:r>
        <w:t xml:space="preserve">, live in production at dequad.co.uk.</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Module</w:t>
            </w: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rPr>
                <w:rStyle w:val="VerbatimChar"/>
              </w:rPr>
              <w:t xml:space="preserve">.ac.uk</w:t>
            </w:r>
            <w:r>
              <w:t xml:space="preserve"> </w:t>
            </w:r>
            <w:r>
              <w:t xml:space="preserve">email + student-attestation; match by intent (friend / study / support).</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university DSL in</w:t>
            </w:r>
            <w:r>
              <w:t xml:space="preserve"> </w:t>
            </w:r>
            <w:r>
              <w:rPr>
                <w:bCs/>
                <w:b/>
              </w:rPr>
              <w:t xml:space="preserve">&lt; 60s</w:t>
            </w:r>
            <w:r>
              <w:t xml:space="preserve">.</w:t>
            </w:r>
          </w:p>
        </w:tc>
      </w:tr>
      <w:tr>
        <w:tc>
          <w:tcPr/>
          <w:p>
            <w:pPr>
              <w:pStyle w:val="Compact"/>
              <w:jc w:val="left"/>
            </w:pPr>
            <w:r>
              <w:rPr>
                <w:bCs/>
                <w:b/>
              </w:rPr>
              <w:t xml:space="preserve">University Insights Dashboard</w:t>
            </w:r>
          </w:p>
        </w:tc>
        <w:tc>
          <w:tcPr/>
          <w:p>
            <w:pPr>
              <w:pStyle w:val="Compact"/>
              <w:jc w:val="left"/>
            </w:pPr>
            <w:r>
              <w:t xml:space="preserve">Anonymised, aggregated wellbeing analytics — cohort mood trends, hotspot alerts.</w:t>
            </w:r>
          </w:p>
        </w:tc>
      </w:tr>
    </w:tbl>
    <w:p>
      <w:pPr>
        <w:pStyle w:val="BodyText"/>
      </w:pPr>
      <w:r>
        <w:t xml:space="preserve">Built with FastAPI + MongoDB + Expo (universal iOS / Android / web).</w:t>
      </w:r>
    </w:p>
    <w:p>
      <w:r>
        <w:pict>
          <v:rect style="width:0;height:1.5pt" o:hralign="center" o:hrstd="t" o:hr="t"/>
        </w:pict>
      </w:r>
    </w:p>
    <w:bookmarkEnd w:id="133"/>
    <w:bookmarkStart w:id="134" w:name="Xbe49593f845cf857ed54350106b9c754755969b"/>
    <w:p>
      <w:pPr>
        <w:pStyle w:val="Heading2"/>
      </w:pPr>
      <w:r>
        <w:t xml:space="preserve">04 · Differentiation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rPr>
                <w:bCs/>
                <w:b/>
              </w:rPr>
              <w:t xml:space="preserve">£12–20k</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is the only product combining all five top-row capabilities.</w:t>
      </w:r>
    </w:p>
    <w:p>
      <w:r>
        <w:pict>
          <v:rect style="width:0;height:1.5pt" o:hralign="center" o:hrstd="t" o:hr="t"/>
        </w:pict>
      </w:r>
    </w:p>
    <w:bookmarkEnd w:id="134"/>
    <w:bookmarkStart w:id="135" w:name="Xf170c1a3bbfacf0e2ccb702ccfddab4b5e75537"/>
    <w:p>
      <w:pPr>
        <w:pStyle w:val="Heading2"/>
      </w:pPr>
      <w:r>
        <w:t xml:space="preserve">05 · Market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 / year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 / year</w:t>
            </w:r>
          </w:p>
        </w:tc>
      </w:tr>
      <w:tr>
        <w:tc>
          <w:tcPr/>
          <w:p>
            <w:pPr>
              <w:pStyle w:val="Compact"/>
              <w:jc w:val="left"/>
            </w:pPr>
            <w:r>
              <w:rPr>
                <w:bCs/>
                <w:b/>
              </w:rPr>
              <w:t xml:space="preserve">SOM (5-yr)</w:t>
            </w:r>
          </w:p>
        </w:tc>
        <w:tc>
          <w:tcPr/>
          <w:p>
            <w:pPr>
              <w:pStyle w:val="Compact"/>
              <w:jc w:val="left"/>
            </w:pPr>
            <w:r>
              <w:t xml:space="preserve">12% SAM capture (matches Togetherall's Y5 share)</w:t>
            </w:r>
          </w:p>
        </w:tc>
        <w:tc>
          <w:tcPr/>
          <w:p>
            <w:pPr>
              <w:pStyle w:val="Compact"/>
              <w:jc w:val="right"/>
            </w:pPr>
            <w:r>
              <w:rPr>
                <w:bCs/>
                <w:b/>
              </w:rPr>
              <w:t xml:space="preserve">£3.4m ARR by Y5</w:t>
            </w:r>
          </w:p>
        </w:tc>
      </w:tr>
    </w:tbl>
    <w:p>
      <w:pPr>
        <w:numPr>
          <w:ilvl w:val="0"/>
          <w:numId w:val="1030"/>
        </w:numPr>
        <w:pStyle w:val="Compact"/>
      </w:pPr>
      <w:r>
        <w:rPr>
          <w:bCs/>
          <w:b/>
        </w:rPr>
        <w:t xml:space="preserve">2.86m</w:t>
      </w:r>
      <w:r>
        <w:t xml:space="preserve"> </w:t>
      </w:r>
      <w:r>
        <w:t xml:space="preserve">UK higher-ed students</w:t>
      </w:r>
      <w:r>
        <w:t xml:space="preserve"> </w:t>
      </w:r>
      <w:r>
        <w:rPr>
          <w:iCs/>
          <w:i/>
        </w:rPr>
        <w:t xml:space="preserve">(HESA 2023/24)</w:t>
      </w:r>
    </w:p>
    <w:p>
      <w:pPr>
        <w:numPr>
          <w:ilvl w:val="0"/>
          <w:numId w:val="1030"/>
        </w:numPr>
        <w:pStyle w:val="Compact"/>
      </w:pPr>
      <w:r>
        <w:rPr>
          <w:bCs/>
          <w:b/>
        </w:rPr>
        <w:t xml:space="preserve">285</w:t>
      </w:r>
      <w:r>
        <w:t xml:space="preserve"> </w:t>
      </w:r>
      <w:r>
        <w:t xml:space="preserve">UK higher-ed institutions</w:t>
      </w:r>
    </w:p>
    <w:p>
      <w:pPr>
        <w:numPr>
          <w:ilvl w:val="0"/>
          <w:numId w:val="1030"/>
        </w:numPr>
        <w:pStyle w:val="Compact"/>
      </w:pPr>
      <w:r>
        <w:rPr>
          <w:bCs/>
          <w:b/>
        </w:rPr>
        <w:t xml:space="preserve">100+</w:t>
      </w:r>
      <w:r>
        <w:t xml:space="preserve"> </w:t>
      </w:r>
      <w:r>
        <w:t xml:space="preserve">UUK Mental Health Charter signatories</w:t>
      </w:r>
    </w:p>
    <w:p>
      <w:pPr>
        <w:pStyle w:val="FirstParagraph"/>
      </w:pPr>
      <w:r>
        <w:t xml:space="preserve">International optionality post-Y3:</w:t>
      </w:r>
      <w:r>
        <w:t xml:space="preserve"> </w:t>
      </w:r>
      <w:r>
        <w:rPr>
          <w:rStyle w:val="VerbatimChar"/>
        </w:rPr>
        <w:t xml:space="preserve">.edu</w:t>
      </w:r>
      <w:r>
        <w:t xml:space="preserve">,</w:t>
      </w:r>
      <w:r>
        <w:t xml:space="preserve"> </w:t>
      </w:r>
      <w:r>
        <w:rPr>
          <w:rStyle w:val="VerbatimChar"/>
        </w:rPr>
        <w:t xml:space="preserve">.edu.au</w:t>
      </w:r>
      <w:r>
        <w:t xml:space="preserve">, EU domains →</w:t>
      </w:r>
      <w:r>
        <w:t xml:space="preserve"> </w:t>
      </w:r>
      <w:r>
        <w:rPr>
          <w:bCs/>
          <w:b/>
        </w:rPr>
        <w:t xml:space="preserve">£180m TAM</w:t>
      </w:r>
      <w:r>
        <w:t xml:space="preserve"> </w:t>
      </w:r>
      <w:r>
        <w:t xml:space="preserve">in EN-language HE markets.</w:t>
      </w:r>
    </w:p>
    <w:p>
      <w:r>
        <w:pict>
          <v:rect style="width:0;height:1.5pt" o:hralign="center" o:hrstd="t" o:hr="t"/>
        </w:pict>
      </w:r>
    </w:p>
    <w:bookmarkEnd w:id="135"/>
    <w:bookmarkStart w:id="136" w:name="X704539c74c6e00a4706fb127f3ba033b8e7757f"/>
    <w:p>
      <w:pPr>
        <w:pStyle w:val="Heading2"/>
      </w:pPr>
      <w:r>
        <w:t xml:space="preserve">06 · Business model</w:t>
      </w:r>
    </w:p>
    <w:p>
      <w:pPr>
        <w:pStyle w:val="FirstParagraph"/>
      </w:pPr>
      <w:r>
        <w:t xml:space="preserve">Three revenue lines — software-only,</w:t>
      </w:r>
      <w:r>
        <w:t xml:space="preserve"> </w:t>
      </w:r>
      <w:r>
        <w:rPr>
          <w:bCs/>
          <w:b/>
        </w:rPr>
        <w:t xml:space="preserve">92% gross margin</w:t>
      </w:r>
      <w:r>
        <w:t xml:space="preserve"> </w:t>
      </w:r>
      <w:r>
        <w:t xml:space="preserve">by Y3.</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right"/>
            </w:pPr>
            <w:r>
              <w:t xml:space="preserve">Price</w:t>
            </w:r>
          </w:p>
        </w:tc>
      </w:tr>
      <w:tr>
        <w:tc>
          <w:tcPr/>
          <w:p>
            <w:pPr>
              <w:pStyle w:val="Compact"/>
              <w:jc w:val="left"/>
            </w:pPr>
            <w:r>
              <w:rPr>
                <w:bCs/>
                <w:b/>
              </w:rPr>
              <w:t xml:space="preserve">UK university</w:t>
            </w:r>
          </w:p>
        </w:tc>
        <w:tc>
          <w:tcPr/>
          <w:p>
            <w:pPr>
              <w:pStyle w:val="Compact"/>
              <w:jc w:val="left"/>
            </w:pPr>
            <w:r>
              <w:t xml:space="preserve">Site-licence + safeguarding webhook + success manager</w:t>
            </w:r>
          </w:p>
        </w:tc>
        <w:tc>
          <w:tcPr/>
          <w:p>
            <w:pPr>
              <w:pStyle w:val="Compact"/>
              <w:jc w:val="right"/>
            </w:pPr>
            <w:r>
              <w:rPr>
                <w:bCs/>
                <w:b/>
              </w:rPr>
              <w:t xml:space="preserve">£12,000 / yr</w:t>
            </w:r>
            <w:r>
              <w:t xml:space="preserve"> </w:t>
            </w:r>
            <w:r>
              <w:t xml:space="preserve">(tiered)</w:t>
            </w:r>
          </w:p>
        </w:tc>
      </w:tr>
      <w:tr>
        <w:tc>
          <w:tcPr/>
          <w:p>
            <w:pPr>
              <w:pStyle w:val="Compact"/>
              <w:jc w:val="left"/>
            </w:pPr>
            <w:r>
              <w:rPr>
                <w:bCs/>
                <w:b/>
              </w:rPr>
              <w:t xml:space="preserve">NHS Integrated Care Board</w:t>
            </w:r>
          </w:p>
        </w:tc>
        <w:tc>
          <w:tcPr/>
          <w:p>
            <w:pPr>
              <w:pStyle w:val="Compact"/>
              <w:jc w:val="left"/>
            </w:pPr>
            <w:r>
              <w:t xml:space="preserve">Population-level analytics + joint safeguarding pathway</w:t>
            </w:r>
          </w:p>
        </w:tc>
        <w:tc>
          <w:tcPr/>
          <w:p>
            <w:pPr>
              <w:pStyle w:val="Compact"/>
              <w:jc w:val="right"/>
            </w:pPr>
            <w:r>
              <w:rPr>
                <w:bCs/>
                <w:b/>
              </w:rPr>
              <w:t xml:space="preserve">£20,000 / yr</w:t>
            </w:r>
          </w:p>
        </w:tc>
      </w:tr>
      <w:tr>
        <w:tc>
          <w:tcPr/>
          <w:p>
            <w:pPr>
              <w:pStyle w:val="Compact"/>
              <w:jc w:val="left"/>
            </w:pPr>
            <w:r>
              <w:rPr>
                <w:bCs/>
                <w:b/>
              </w:rPr>
              <w:t xml:space="preserve">Student (B2C)</w:t>
            </w:r>
          </w:p>
        </w:tc>
        <w:tc>
          <w:tcPr/>
          <w:p>
            <w:pPr>
              <w:pStyle w:val="Compact"/>
              <w:jc w:val="left"/>
            </w:pPr>
            <w:r>
              <w:t xml:space="preserve">Free core. Optional</w:t>
            </w:r>
            <w:r>
              <w:t xml:space="preserve"> </w:t>
            </w:r>
            <w:r>
              <w:rPr>
                <w:bCs/>
                <w:b/>
              </w:rPr>
              <w:t xml:space="preserve">DEQUAD Premium</w:t>
            </w:r>
          </w:p>
        </w:tc>
        <w:tc>
          <w:tcPr/>
          <w:p>
            <w:pPr>
              <w:pStyle w:val="Compact"/>
              <w:jc w:val="right"/>
            </w:pPr>
            <w:r>
              <w:rPr>
                <w:bCs/>
                <w:b/>
              </w:rPr>
              <w:t xml:space="preserve">£4.99 / month</w:t>
            </w:r>
          </w:p>
        </w:tc>
      </w:tr>
    </w:tbl>
    <w:p>
      <w:pPr>
        <w:pStyle w:val="BodyText"/>
      </w:pPr>
      <w:r>
        <w:t xml:space="preserve">B2B subscriptions cover the fixed cost base. Premium and ICB contracts are the upside.</w:t>
      </w:r>
    </w:p>
    <w:p>
      <w:r>
        <w:pict>
          <v:rect style="width:0;height:1.5pt" o:hralign="center" o:hrstd="t" o:hr="t"/>
        </w:pict>
      </w:r>
    </w:p>
    <w:bookmarkEnd w:id="136"/>
    <w:bookmarkStart w:id="137" w:name="X21e0d4ca32448644d03f64df42e06d21a9020eb"/>
    <w:p>
      <w:pPr>
        <w:pStyle w:val="Heading2"/>
      </w:pPr>
      <w:r>
        <w:t xml:space="preserve">07 · Traction</w:t>
      </w:r>
    </w:p>
    <w:p>
      <w:pPr>
        <w:numPr>
          <w:ilvl w:val="0"/>
          <w:numId w:val="1031"/>
        </w:numPr>
        <w:pStyle w:val="Compact"/>
      </w:pPr>
      <w:r>
        <w:t xml:space="preserve">📅</w:t>
      </w:r>
      <w:r>
        <w:t xml:space="preserve"> </w:t>
      </w:r>
      <w:r>
        <w:rPr>
          <w:bCs/>
          <w:b/>
        </w:rPr>
        <w:t xml:space="preserve">Business start date: 15 June 2026</w:t>
      </w:r>
      <w:r>
        <w:t xml:space="preserve"> </w:t>
      </w:r>
      <w:r>
        <w:t xml:space="preserve">(incorporation).</w:t>
      </w:r>
    </w:p>
    <w:p>
      <w:pPr>
        <w:numPr>
          <w:ilvl w:val="0"/>
          <w:numId w:val="1031"/>
        </w:numPr>
        <w:pStyle w:val="Compact"/>
      </w:pPr>
      <w:r>
        <w:t xml:space="preserve">🛠️</w:t>
      </w:r>
      <w:r>
        <w:t xml:space="preserve"> </w:t>
      </w:r>
      <w:r>
        <w:rPr>
          <w:bCs/>
          <w:b/>
        </w:rPr>
        <w:t xml:space="preserve">MVP live in production</w:t>
      </w:r>
      <w:r>
        <w:t xml:space="preserve"> </w:t>
      </w:r>
      <w:r>
        <w:t xml:space="preserve">at dequad.co.uk — no further build-cost in Y1.</w:t>
      </w:r>
    </w:p>
    <w:p>
      <w:pPr>
        <w:numPr>
          <w:ilvl w:val="0"/>
          <w:numId w:val="1031"/>
        </w:numPr>
        <w:pStyle w:val="Compact"/>
      </w:pPr>
      <w:r>
        <w:t xml:space="preserve">👥</w:t>
      </w:r>
      <w:r>
        <w:t xml:space="preserve"> </w:t>
      </w:r>
      <w:r>
        <w:rPr>
          <w:bCs/>
          <w:b/>
        </w:rPr>
        <w:t xml:space="preserve">~50 beta users</w:t>
      </w:r>
      <w:r>
        <w:t xml:space="preserve"> </w:t>
      </w:r>
      <w:r>
        <w:t xml:space="preserve">active across 3 UK universities.</w:t>
      </w:r>
    </w:p>
    <w:p>
      <w:pPr>
        <w:numPr>
          <w:ilvl w:val="0"/>
          <w:numId w:val="1031"/>
        </w:numPr>
        <w:pStyle w:val="Compact"/>
      </w:pPr>
      <w:r>
        <w:t xml:space="preserve">🏛️</w:t>
      </w:r>
      <w:r>
        <w:t xml:space="preserve"> </w:t>
      </w:r>
      <w:r>
        <w:rPr>
          <w:bCs/>
          <w:b/>
        </w:rPr>
        <w:t xml:space="preserve">Anchor pilot — University of Bedfordshire</w:t>
      </w:r>
      <w:r>
        <w:t xml:space="preserve"> </w:t>
      </w:r>
      <w:r>
        <w:t xml:space="preserve">(discussion currently in progress). 12-week pilot launches</w:t>
      </w:r>
      <w:r>
        <w:t xml:space="preserve"> </w:t>
      </w:r>
      <w:r>
        <w:rPr>
          <w:bCs/>
          <w:b/>
        </w:rPr>
        <w:t xml:space="preserve">Sep 2026 (M4 — academic year start)</w:t>
      </w:r>
      <w:r>
        <w:t xml:space="preserve">, runs through</w:t>
      </w:r>
      <w:r>
        <w:t xml:space="preserve"> </w:t>
      </w:r>
      <w:r>
        <w:rPr>
          <w:bCs/>
          <w:b/>
        </w:rPr>
        <w:t xml:space="preserve">Nov 2026 (M6)</w:t>
      </w:r>
      <w:r>
        <w:t xml:space="preserve">. Paid-conversion conversations open</w:t>
      </w:r>
      <w:r>
        <w:t xml:space="preserve"> </w:t>
      </w:r>
      <w:r>
        <w:rPr>
          <w:bCs/>
          <w:b/>
        </w:rPr>
        <w:t xml:space="preserve">Dec 2026 (M7)</w:t>
      </w:r>
      <w:r>
        <w:t xml:space="preserve">. Lead founder was Bedfordshire SU President 2021–2023 — direct relationships with student services and safeguarding leads.</w:t>
      </w:r>
    </w:p>
    <w:p>
      <w:pPr>
        <w:numPr>
          <w:ilvl w:val="0"/>
          <w:numId w:val="1031"/>
        </w:numPr>
        <w:pStyle w:val="Compact"/>
      </w:pPr>
      <w:r>
        <w:t xml:space="preserve">🏦</w:t>
      </w:r>
      <w:r>
        <w:t xml:space="preserve"> </w:t>
      </w:r>
      <w:r>
        <w:rPr>
          <w:bCs/>
          <w:b/>
        </w:rPr>
        <w:t xml:space="preserve">Santander Universities Pre-Incubator</w:t>
      </w:r>
      <w:r>
        <w:t xml:space="preserve"> </w:t>
      </w:r>
      <w:r>
        <w:t xml:space="preserve">— completed 2025.</w:t>
      </w:r>
    </w:p>
    <w:p>
      <w:pPr>
        <w:numPr>
          <w:ilvl w:val="0"/>
          <w:numId w:val="1031"/>
        </w:numPr>
        <w:pStyle w:val="Compact"/>
      </w:pPr>
      <w:r>
        <w:t xml:space="preserve">🏦</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£31k of in-kind support delivered (office, legal, accountancy, mentoring).</w:t>
      </w:r>
    </w:p>
    <w:p>
      <w:pPr>
        <w:pStyle w:val="FirstParagraph"/>
      </w:pPr>
      <w:r>
        <w:t xml:space="preserve">Two UK high-street banks have independently selected the team.</w:t>
      </w:r>
    </w:p>
    <w:p>
      <w:r>
        <w:pict>
          <v:rect style="width:0;height:1.5pt" o:hralign="center" o:hrstd="t" o:hr="t"/>
        </w:pict>
      </w:r>
    </w:p>
    <w:bookmarkEnd w:id="137"/>
    <w:bookmarkStart w:id="138" w:name="Xbcf739a84caa471553d1160028f87b97c9ff551"/>
    <w:p>
      <w:pPr>
        <w:pStyle w:val="Heading2"/>
      </w:pPr>
      <w:r>
        <w:t xml:space="preserve">08 · Team</w:t>
      </w:r>
    </w:p>
    <w:p>
      <w:pPr>
        <w:pStyle w:val="FirstParagraph"/>
      </w:pPr>
      <w:r>
        <w:t xml:space="preserve">A</w:t>
      </w:r>
      <w:r>
        <w:t xml:space="preserve"> </w:t>
      </w:r>
      <w:r>
        <w:rPr>
          <w:bCs/>
          <w:b/>
        </w:rPr>
        <w:t xml:space="preserve">founding team of five</w:t>
      </w:r>
      <w:r>
        <w:t xml:space="preserve"> </w:t>
      </w:r>
      <w:r>
        <w:t xml:space="preserve">— two named co-founders contributing £3,000 each in cash; three senior team members joining on equity-only terms,</w:t>
      </w:r>
      <w:r>
        <w:t xml:space="preserve"> </w:t>
      </w:r>
      <w:r>
        <w:rPr>
          <w:bCs/>
          <w:b/>
        </w:rPr>
        <w:t xml:space="preserve">no Year-1 salary</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Person</w:t>
            </w:r>
          </w:p>
        </w:tc>
        <w:tc>
          <w:tcPr/>
          <w:p>
            <w:pPr>
              <w:pStyle w:val="Compact"/>
              <w:jc w:val="left"/>
            </w:pPr>
            <w:r>
              <w:t xml:space="preserve">Role</w:t>
            </w:r>
          </w:p>
        </w:tc>
        <w:tc>
          <w:tcPr/>
          <w:p>
            <w:pPr>
              <w:pStyle w:val="Compact"/>
              <w:jc w:val="left"/>
            </w:pPr>
            <w:r>
              <w:t xml:space="preserve">Background</w:t>
            </w:r>
          </w:p>
        </w:tc>
      </w:tr>
      <w:tr>
        <w:tc>
          <w:tcPr/>
          <w:p>
            <w:pPr>
              <w:pStyle w:val="Compact"/>
              <w:jc w:val="left"/>
            </w:pPr>
            <w:r>
              <w:rPr>
                <w:bCs/>
                <w:b/>
              </w:rPr>
              <w:t xml:space="preserve">Yusuf Quadri</w:t>
            </w:r>
          </w:p>
        </w:tc>
        <w:tc>
          <w:tcPr/>
          <w:p>
            <w:pPr>
              <w:pStyle w:val="Compact"/>
              <w:jc w:val="left"/>
            </w:pPr>
            <w:r>
              <w:t xml:space="preserve">CEO · Product &amp; Safeguarding</w:t>
            </w:r>
          </w:p>
        </w:tc>
        <w:tc>
          <w:tcPr/>
          <w:p>
            <w:pPr>
              <w:pStyle w:val="Compact"/>
              <w:jc w:val="left"/>
            </w:pPr>
            <w:r>
              <w:t xml:space="preserve">Bedfordshire SU President 2021–23; 7 safeguarding &amp; clinical-awareness certifications.</w:t>
            </w:r>
          </w:p>
        </w:tc>
      </w:tr>
      <w:tr>
        <w:tc>
          <w:tcPr/>
          <w:p>
            <w:pPr>
              <w:pStyle w:val="Compact"/>
              <w:jc w:val="left"/>
            </w:pPr>
            <w:r>
              <w:rPr>
                <w:bCs/>
                <w:b/>
              </w:rPr>
              <w:t xml:space="preserve">Yusuff Adeagbo</w:t>
            </w:r>
          </w:p>
        </w:tc>
        <w:tc>
          <w:tcPr/>
          <w:p>
            <w:pPr>
              <w:pStyle w:val="Compact"/>
              <w:jc w:val="left"/>
            </w:pPr>
            <w:r>
              <w:t xml:space="preserve">CTO · Engineering &amp; IT</w:t>
            </w:r>
          </w:p>
        </w:tc>
        <w:tc>
          <w:tcPr/>
          <w:p>
            <w:pPr>
              <w:pStyle w:val="Compact"/>
              <w:jc w:val="left"/>
            </w:pPr>
            <w:r>
              <w:t xml:space="preserve">MSc IT with Project Management (UWS); HND Computer Science.</w:t>
            </w:r>
          </w:p>
        </w:tc>
      </w:tr>
      <w:tr>
        <w:tc>
          <w:tcPr/>
          <w:p>
            <w:pPr>
              <w:pStyle w:val="Compact"/>
              <w:jc w:val="left"/>
            </w:pPr>
            <w:r>
              <w:rPr>
                <w:bCs/>
                <w:b/>
              </w:rPr>
              <w:t xml:space="preserve">Dr Gerald Marfo</w:t>
            </w:r>
          </w:p>
        </w:tc>
        <w:tc>
          <w:tcPr/>
          <w:p>
            <w:pPr>
              <w:pStyle w:val="Compact"/>
              <w:jc w:val="left"/>
            </w:pPr>
            <w:r>
              <w:t xml:space="preserve">CMO</w:t>
            </w:r>
          </w:p>
        </w:tc>
        <w:tc>
          <w:tcPr/>
          <w:p>
            <w:pPr>
              <w:pStyle w:val="Compact"/>
              <w:jc w:val="left"/>
            </w:pPr>
            <w:r>
              <w:rPr>
                <w:bCs/>
                <w:b/>
              </w:rPr>
              <w:t xml:space="preserve">PhD in Digital Marketing</w:t>
            </w:r>
            <w:r>
              <w:t xml:space="preserve">.</w:t>
            </w:r>
          </w:p>
        </w:tc>
      </w:tr>
      <w:tr>
        <w:tc>
          <w:tcPr/>
          <w:p>
            <w:pPr>
              <w:pStyle w:val="Compact"/>
              <w:jc w:val="left"/>
            </w:pPr>
            <w:r>
              <w:rPr>
                <w:bCs/>
                <w:b/>
              </w:rPr>
              <w:t xml:space="preserve">Adedapo Ajuwon</w:t>
            </w:r>
          </w:p>
        </w:tc>
        <w:tc>
          <w:tcPr/>
          <w:p>
            <w:pPr>
              <w:pStyle w:val="Compact"/>
              <w:jc w:val="left"/>
            </w:pPr>
            <w:r>
              <w:t xml:space="preserve">Senior Software Engineer</w:t>
            </w:r>
          </w:p>
        </w:tc>
        <w:tc>
          <w:tcPr/>
          <w:p>
            <w:pPr>
              <w:pStyle w:val="Compact"/>
              <w:jc w:val="left"/>
            </w:pPr>
            <w:r>
              <w:t xml:space="preserve">Full-stack and infrastructure.</w:t>
            </w:r>
          </w:p>
        </w:tc>
      </w:tr>
      <w:tr>
        <w:tc>
          <w:tcPr/>
          <w:p>
            <w:pPr>
              <w:pStyle w:val="Compact"/>
              <w:jc w:val="left"/>
            </w:pPr>
            <w:r>
              <w:rPr>
                <w:bCs/>
                <w:b/>
              </w:rPr>
              <w:t xml:space="preserve">Chinyere Jennifer</w:t>
            </w:r>
          </w:p>
        </w:tc>
        <w:tc>
          <w:tcPr/>
          <w:p>
            <w:pPr>
              <w:pStyle w:val="Compact"/>
              <w:jc w:val="left"/>
            </w:pPr>
            <w:r>
              <w:t xml:space="preserve">Senior Advisor</w:t>
            </w:r>
          </w:p>
        </w:tc>
        <w:tc>
          <w:tcPr/>
          <w:p>
            <w:pPr>
              <w:pStyle w:val="Compact"/>
              <w:jc w:val="left"/>
            </w:pPr>
            <w:r>
              <w:t xml:space="preserve">Senior PM Consultant,</w:t>
            </w:r>
            <w:r>
              <w:t xml:space="preserve"> </w:t>
            </w:r>
            <w:r>
              <w:rPr>
                <w:bCs/>
                <w:b/>
              </w:rPr>
              <w:t xml:space="preserve">MIGSO-PCUBED</w:t>
            </w:r>
            <w:r>
              <w:t xml:space="preserve">; LLM background.</w:t>
            </w:r>
          </w:p>
        </w:tc>
      </w:tr>
    </w:tbl>
    <w:p>
      <w:r>
        <w:pict>
          <v:rect style="width:0;height:1.5pt" o:hralign="center" o:hrstd="t" o:hr="t"/>
        </w:pict>
      </w:r>
    </w:p>
    <w:bookmarkEnd w:id="138"/>
    <w:bookmarkStart w:id="139" w:name="X797860b06dc5b5f974261a71192147e9f9244ba"/>
    <w:p>
      <w:pPr>
        <w:pStyle w:val="Heading2"/>
      </w:pPr>
      <w:r>
        <w:t xml:space="preserve">09 · Financials — 3-year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11,988</w:t>
            </w:r>
          </w:p>
        </w:tc>
        <w:tc>
          <w:tcPr/>
          <w:p>
            <w:pPr>
              <w:pStyle w:val="Compact"/>
              <w:jc w:val="right"/>
            </w:pPr>
            <w:r>
              <w:t xml:space="preserve">185,808</w:t>
            </w:r>
          </w:p>
        </w:tc>
        <w:tc>
          <w:tcPr/>
          <w:p>
            <w:pPr>
              <w:pStyle w:val="Compact"/>
              <w:jc w:val="right"/>
            </w:pPr>
            <w:r>
              <w:rPr>
                <w:bCs/>
                <w:b/>
              </w:rPr>
              <w:t xml:space="preserve">699,280</w:t>
            </w:r>
          </w:p>
        </w:tc>
      </w:tr>
      <w:tr>
        <w:tc>
          <w:tcPr/>
          <w:p>
            <w:pPr>
              <w:pStyle w:val="Compact"/>
              <w:jc w:val="left"/>
            </w:pPr>
            <w:r>
              <w:t xml:space="preserve">Gross profit</w:t>
            </w:r>
          </w:p>
        </w:tc>
        <w:tc>
          <w:tcPr/>
          <w:p>
            <w:pPr>
              <w:pStyle w:val="Compact"/>
              <w:jc w:val="right"/>
            </w:pPr>
            <w:r>
              <w:t xml:space="preserve">10,548</w:t>
            </w:r>
          </w:p>
        </w:tc>
        <w:tc>
          <w:tcPr/>
          <w:p>
            <w:pPr>
              <w:pStyle w:val="Compact"/>
              <w:jc w:val="right"/>
            </w:pPr>
            <w:r>
              <w:t xml:space="preserve">170,208</w:t>
            </w:r>
          </w:p>
        </w:tc>
        <w:tc>
          <w:tcPr/>
          <w:p>
            <w:pPr>
              <w:pStyle w:val="Compact"/>
              <w:jc w:val="right"/>
            </w:pPr>
            <w:r>
              <w:t xml:space="preserve">645,280</w:t>
            </w:r>
          </w:p>
        </w:tc>
      </w:tr>
      <w:tr>
        <w:tc>
          <w:tcPr/>
          <w:p>
            <w:pPr>
              <w:pStyle w:val="Compact"/>
              <w:jc w:val="left"/>
            </w:pPr>
            <w:r>
              <w:t xml:space="preserve">Gross margin</w:t>
            </w:r>
          </w:p>
        </w:tc>
        <w:tc>
          <w:tcPr/>
          <w:p>
            <w:pPr>
              <w:pStyle w:val="Compact"/>
              <w:jc w:val="right"/>
            </w:pPr>
            <w:r>
              <w:t xml:space="preserve">88%</w:t>
            </w:r>
          </w:p>
        </w:tc>
        <w:tc>
          <w:tcPr/>
          <w:p>
            <w:pPr>
              <w:pStyle w:val="Compact"/>
              <w:jc w:val="right"/>
            </w:pPr>
            <w:r>
              <w:t xml:space="preserve">92%</w:t>
            </w:r>
          </w:p>
        </w:tc>
        <w:tc>
          <w:tcPr/>
          <w:p>
            <w:pPr>
              <w:pStyle w:val="Compact"/>
              <w:jc w:val="right"/>
            </w:pPr>
            <w:r>
              <w:rPr>
                <w:bCs/>
                <w:b/>
              </w:rPr>
              <w:t xml:space="preserve">92%</w:t>
            </w:r>
          </w:p>
        </w:tc>
      </w:tr>
      <w:tr>
        <w:tc>
          <w:tcPr/>
          <w:p>
            <w:pPr>
              <w:pStyle w:val="Compact"/>
              <w:jc w:val="left"/>
            </w:pPr>
            <w:r>
              <w:t xml:space="preserve">Operating profit / (loss)</w:t>
            </w:r>
          </w:p>
        </w:tc>
        <w:tc>
          <w:tcPr/>
          <w:p>
            <w:pPr>
              <w:pStyle w:val="Compact"/>
              <w:jc w:val="right"/>
            </w:pPr>
            <w:r>
              <w:t xml:space="preserve">(18,372)</w:t>
            </w:r>
          </w:p>
        </w:tc>
        <w:tc>
          <w:tcPr/>
          <w:p>
            <w:pPr>
              <w:pStyle w:val="Compact"/>
              <w:jc w:val="right"/>
            </w:pPr>
            <w:r>
              <w:t xml:space="preserve">(62,772)</w:t>
            </w:r>
          </w:p>
        </w:tc>
        <w:tc>
          <w:tcPr/>
          <w:p>
            <w:pPr>
              <w:pStyle w:val="Compact"/>
              <w:jc w:val="right"/>
            </w:pPr>
            <w:r>
              <w:rPr>
                <w:bCs/>
                <w:b/>
              </w:rPr>
              <w:t xml:space="preserve">61,520</w:t>
            </w:r>
          </w:p>
        </w:tc>
      </w:tr>
    </w:tbl>
    <w:p>
      <w:pPr>
        <w:pStyle w:val="BodyText"/>
      </w:pPr>
      <w:r>
        <w:rPr>
          <w:bCs/>
          <w:b/>
        </w:rPr>
        <w:t xml:space="preserve">Operating profit positive Q3 Y3.</w:t>
      </w:r>
      <w:r>
        <w:t xml:space="preserve"> </w:t>
      </w:r>
      <w:r>
        <w:t xml:space="preserve">Cumulative loss before profitability ≈</w:t>
      </w:r>
      <w:r>
        <w:t xml:space="preserve"> </w:t>
      </w:r>
      <w:r>
        <w:rPr>
          <w:bCs/>
          <w:b/>
        </w:rPr>
        <w:t xml:space="preserve">£81k</w:t>
      </w:r>
      <w:r>
        <w:t xml:space="preserve"> </w:t>
      </w:r>
      <w:r>
        <w:t xml:space="preserve">— exceptionally capital-efficient because the NatWest in-kind support and 6-month no-salary founder commitment hold Y1 burn to single digits.</w:t>
      </w:r>
    </w:p>
    <w:p>
      <w:pPr>
        <w:pStyle w:val="BodyText"/>
      </w:pPr>
      <w:r>
        <w:t xml:space="preserve">UK jobs:</w:t>
      </w:r>
      <w:r>
        <w:t xml:space="preserve"> </w:t>
      </w:r>
      <w:r>
        <w:rPr>
          <w:bCs/>
          <w:b/>
        </w:rPr>
        <w:t xml:space="preserve">2 (Y1) → 6 (Y2) → 12 (Y3)</w:t>
      </w:r>
      <w:r>
        <w:t xml:space="preserve">.</w:t>
      </w:r>
    </w:p>
    <w:p>
      <w:r>
        <w:pict>
          <v:rect style="width:0;height:1.5pt" o:hralign="center" o:hrstd="t" o:hr="t"/>
        </w:pict>
      </w:r>
    </w:p>
    <w:bookmarkEnd w:id="139"/>
    <w:bookmarkStart w:id="140" w:name="X081e80b8b677b016f7d214f2cfbd4ced25e925a"/>
    <w:p>
      <w:pPr>
        <w:pStyle w:val="Heading2"/>
      </w:pPr>
      <w:r>
        <w:t xml:space="preserve">10 · Year-1 cash plan — viability evidence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Month</w:t>
            </w:r>
          </w:p>
        </w:tc>
        <w:tc>
          <w:tcPr/>
          <w:p>
            <w:pPr>
              <w:pStyle w:val="Compact"/>
              <w:jc w:val="right"/>
            </w:pPr>
            <w:r>
              <w:t xml:space="preserve">Closing cash</w:t>
            </w:r>
          </w:p>
        </w:tc>
      </w:tr>
      <w:tr>
        <w:tc>
          <w:tcPr/>
          <w:p>
            <w:pPr>
              <w:pStyle w:val="Compact"/>
              <w:jc w:val="left"/>
            </w:pPr>
            <w:r>
              <w:rPr>
                <w:bCs/>
                <w:b/>
              </w:rPr>
              <w:t xml:space="preserve">M1 (Jun 2026)</w:t>
            </w:r>
            <w:r>
              <w:t xml:space="preserve"> </w:t>
            </w:r>
            <w:r>
              <w:t xml:space="preserve">— incorporation, £6k founder cash</w:t>
            </w:r>
          </w:p>
        </w:tc>
        <w:tc>
          <w:tcPr/>
          <w:p>
            <w:pPr>
              <w:pStyle w:val="Compact"/>
              <w:jc w:val="right"/>
            </w:pPr>
            <w:r>
              <w:t xml:space="preserve">£4,910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£3,000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rPr>
                <w:bCs/>
                <w:b/>
              </w:rPr>
              <w:t xml:space="preserve">£2,670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£148,640</w:t>
            </w:r>
          </w:p>
        </w:tc>
      </w:tr>
      <w:tr>
        <w:tc>
          <w:tcPr/>
          <w:p>
            <w:pPr>
              <w:pStyle w:val="Compact"/>
              <w:jc w:val="left"/>
            </w:pPr>
            <w:r>
              <w:rPr>
                <w:bCs/>
                <w:b/>
              </w:rPr>
              <w:t xml:space="preserve">M12 (May 2027)</w:t>
            </w:r>
            <w:r>
              <w:t xml:space="preserve"> </w:t>
            </w:r>
            <w:r>
              <w:t xml:space="preserve">— Y1 close</w:t>
            </w:r>
          </w:p>
        </w:tc>
        <w:tc>
          <w:tcPr/>
          <w:p>
            <w:pPr>
              <w:pStyle w:val="Compact"/>
              <w:jc w:val="right"/>
            </w:pPr>
            <w:r>
              <w:rPr>
                <w:bCs/>
                <w:b/>
              </w:rPr>
              <w:t xml:space="preserve">£133,028</w:t>
            </w:r>
          </w:p>
        </w:tc>
      </w:tr>
    </w:tbl>
    <w:p>
      <w:pPr>
        <w:pStyle w:val="BlockText"/>
      </w:pPr>
      <w:r>
        <w:t xml:space="preserve">Cash is positive every single month of Year 1.</w:t>
      </w:r>
      <w:r>
        <w:t xml:space="preserve"> </w:t>
      </w:r>
      <w:r>
        <w:t xml:space="preserve">The 3-month Bedfordshire pilot (Sep–Nov 2026) is the critical commercial test — the £150k pre-seed bridge closes immediately after, on the basis of pilot outcome data.</w:t>
      </w:r>
    </w:p>
    <w:p>
      <w:r>
        <w:pict>
          <v:rect style="width:0;height:1.5pt" o:hralign="center" o:hrstd="t" o:hr="t"/>
        </w:pict>
      </w:r>
    </w:p>
    <w:bookmarkEnd w:id="140"/>
    <w:bookmarkStart w:id="142" w:name="Xcf839dce70afb757a6c58bd180931c6507444be"/>
    <w:p>
      <w:pPr>
        <w:pStyle w:val="Heading2"/>
      </w:pPr>
      <w:r>
        <w:t xml:space="preserve">11 · The ask · £150,000 pre-seed</w:t>
      </w:r>
    </w:p>
    <w:p>
      <w:pPr>
        <w:pStyle w:val="FirstParagraph"/>
      </w:pPr>
      <w:r>
        <w:rPr>
          <w:bCs/>
          <w:b/>
        </w:rPr>
        <w:t xml:space="preserve">Round:</w:t>
      </w:r>
      <w:r>
        <w:t xml:space="preserve"> </w:t>
      </w:r>
      <w:r>
        <w:t xml:space="preserve">Pre-seed bridge at</w:t>
      </w:r>
      <w:r>
        <w:t xml:space="preserve"> </w:t>
      </w:r>
      <w:r>
        <w:rPr>
          <w:bCs/>
          <w:b/>
        </w:rPr>
        <w:t xml:space="preserve">£1.2m post-money cap</w:t>
      </w:r>
      <w:r>
        <w:t xml:space="preserve"> </w:t>
      </w:r>
      <w:r>
        <w:t xml:space="preserve">(~12.5% equity).</w:t>
      </w:r>
      <w:r>
        <w:t xml:space="preserve"> </w:t>
      </w:r>
      <w:r>
        <w:rPr>
          <w:bCs/>
          <w:b/>
        </w:rPr>
        <w:t xml:space="preserve">Trigger:</w:t>
      </w:r>
      <w:r>
        <w:t xml:space="preserve"> </w:t>
      </w:r>
      <w:r>
        <w:t xml:space="preserve">3-month University of Bedfordshire pilot completes (Sep–Nov 2026); conversion conversations open Dec 2026.</w:t>
      </w:r>
      <w:r>
        <w:t xml:space="preserve"> </w:t>
      </w:r>
      <w:r>
        <w:rPr>
          <w:bCs/>
          <w:b/>
        </w:rPr>
        <w:t xml:space="preserve">Timing:</w:t>
      </w:r>
      <w:r>
        <w:t xml:space="preserve"> </w:t>
      </w:r>
      <w:r>
        <w:rPr>
          <w:bCs/>
          <w:b/>
        </w:rPr>
        <w:t xml:space="preserve">M7 — Dec 2026.</w:t>
      </w:r>
      <w:r>
        <w:t xml:space="preserve"> </w:t>
      </w:r>
      <w:r>
        <w:rPr>
          <w:bCs/>
          <w:b/>
        </w:rPr>
        <w:t xml:space="preserve">Lead via:</w:t>
      </w:r>
      <w:r>
        <w:t xml:space="preserve"> </w:t>
      </w:r>
      <w:r>
        <w:t xml:space="preserve">Envestors angel network + NatWest Accelerator demo day Q3 Y1.</w:t>
      </w:r>
    </w:p>
    <w:bookmarkStart w:id="141" w:name="use-of-funds-150k--18-months"/>
    <w:p>
      <w:pPr>
        <w:pStyle w:val="Heading3"/>
      </w:pPr>
      <w:r>
        <w:t xml:space="preserve">Use of funds (£150k → 18 months)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Bucket</w:t>
            </w:r>
          </w:p>
        </w:tc>
        <w:tc>
          <w:tcPr/>
          <w:p>
            <w:pPr>
              <w:pStyle w:val="Compact"/>
              <w:jc w:val="right"/>
            </w:pPr>
            <w:r>
              <w:t xml:space="preserve">£</w:t>
            </w:r>
          </w:p>
        </w:tc>
      </w:tr>
      <w:tr>
        <w:tc>
          <w:tcPr/>
          <w:p>
            <w:pPr>
              <w:pStyle w:val="Compact"/>
              <w:jc w:val="left"/>
            </w:pPr>
            <w:r>
              <w:t xml:space="preserve">First 4 UK hires (Customer Success, Backend Eng, Safeguarding Lead, Marketing)</w:t>
            </w:r>
          </w:p>
        </w:tc>
        <w:tc>
          <w:tcPr/>
          <w:p>
            <w:pPr>
              <w:pStyle w:val="Compact"/>
              <w:jc w:val="right"/>
            </w:pPr>
            <w:r>
              <w:t xml:space="preserve">£105,000</w:t>
            </w:r>
          </w:p>
        </w:tc>
      </w:tr>
      <w:tr>
        <w:tc>
          <w:tcPr/>
          <w:p>
            <w:pPr>
              <w:pStyle w:val="Compact"/>
              <w:jc w:val="left"/>
            </w:pPr>
            <w:r>
              <w:t xml:space="preserve">Dual mobile builds (EAS iOS + Android)</w:t>
            </w:r>
          </w:p>
        </w:tc>
        <w:tc>
          <w:tcPr/>
          <w:p>
            <w:pPr>
              <w:pStyle w:val="Compact"/>
              <w:jc w:val="right"/>
            </w:pPr>
            <w:r>
              <w:t xml:space="preserve">£8,000</w:t>
            </w:r>
          </w:p>
        </w:tc>
      </w:tr>
      <w:tr>
        <w:tc>
          <w:tcPr/>
          <w:p>
            <w:pPr>
              <w:pStyle w:val="Compact"/>
              <w:jc w:val="left"/>
            </w:pPr>
            <w:r>
              <w:t xml:space="preserve">Marketing (Year 1 H2 + Year 2 H1)</w:t>
            </w:r>
          </w:p>
        </w:tc>
        <w:tc>
          <w:tcPr/>
          <w:p>
            <w:pPr>
              <w:pStyle w:val="Compact"/>
              <w:jc w:val="right"/>
            </w:pPr>
            <w:r>
              <w:t xml:space="preserve">£14,000</w:t>
            </w:r>
          </w:p>
        </w:tc>
      </w:tr>
      <w:tr>
        <w:tc>
          <w:tcPr/>
          <w:p>
            <w:pPr>
              <w:pStyle w:val="Compact"/>
              <w:jc w:val="left"/>
            </w:pPr>
            <w:r>
              <w:t xml:space="preserve">R&amp;D engineering (federated learning, OCR student-ID verification)</w:t>
            </w:r>
          </w:p>
        </w:tc>
        <w:tc>
          <w:tcPr/>
          <w:p>
            <w:pPr>
              <w:pStyle w:val="Compact"/>
              <w:jc w:val="right"/>
            </w:pPr>
            <w:r>
              <w:t xml:space="preserve">£15,000</w:t>
            </w:r>
          </w:p>
        </w:tc>
      </w:tr>
      <w:tr>
        <w:tc>
          <w:tcPr/>
          <w:p>
            <w:pPr>
              <w:pStyle w:val="Compact"/>
              <w:jc w:val="left"/>
            </w:pPr>
            <w:r>
              <w:t xml:space="preserve">Reserves</w:t>
            </w:r>
          </w:p>
        </w:tc>
        <w:tc>
          <w:tcPr/>
          <w:p>
            <w:pPr>
              <w:pStyle w:val="Compact"/>
              <w:jc w:val="right"/>
            </w:pPr>
            <w:r>
              <w:t xml:space="preserve">£8,000</w:t>
            </w:r>
          </w:p>
        </w:tc>
      </w:tr>
    </w:tbl>
    <w:p>
      <w:pPr>
        <w:pStyle w:val="BodyText"/>
      </w:pPr>
      <w:r>
        <w:t xml:space="preserve">Next round:</w:t>
      </w:r>
      <w:r>
        <w:t xml:space="preserve"> </w:t>
      </w:r>
      <w:r>
        <w:rPr>
          <w:bCs/>
          <w:b/>
        </w:rPr>
        <w:t xml:space="preserve">£750k seed Q2 Y2</w:t>
      </w:r>
      <w:r>
        <w:t xml:space="preserve"> </w:t>
      </w:r>
      <w:r>
        <w:t xml:space="preserve">at £6m post — to scale to 20 paying universities.</w:t>
      </w:r>
    </w:p>
    <w:p>
      <w:r>
        <w:pict>
          <v:rect style="width:0;height:1.5pt" o:hralign="center" o:hrstd="t" o:hr="t"/>
        </w:pict>
      </w:r>
    </w:p>
    <w:bookmarkEnd w:id="141"/>
    <w:bookmarkEnd w:id="142"/>
    <w:bookmarkStart w:id="145" w:name="dequad-2"/>
    <w:p>
      <w:pPr>
        <w:pStyle w:val="Heading2"/>
      </w:pPr>
      <w:r>
        <w:t xml:space="preserve">DEQUAD</w:t>
      </w:r>
    </w:p>
    <w:p>
      <w:pPr>
        <w:pStyle w:val="BlockText"/>
      </w:pPr>
      <w:r>
        <w:t xml:space="preserve">See loneliness early. Act before it becomes a crisis.</w:t>
      </w:r>
    </w:p>
    <w:p>
      <w:pPr>
        <w:pStyle w:val="FirstParagraph"/>
      </w:pPr>
      <w:r>
        <w:rPr>
          <w:bCs/>
          <w:b/>
        </w:rPr>
        <w:t xml:space="preserve">Live at dequad.co.uk</w:t>
      </w:r>
      <w:r>
        <w:t xml:space="preserve"> </w:t>
      </w:r>
      <w:r>
        <w:t xml:space="preserve">· MVP shipped · 5-person founding team</w:t>
      </w:r>
      <w:r>
        <w:t xml:space="preserve"> </w:t>
      </w:r>
      <w:r>
        <w:t xml:space="preserve">NatWest Accelerator · Santander Universities · University of Bedfordshire pilot</w:t>
      </w:r>
    </w:p>
    <w:p>
      <w:pPr>
        <w:pStyle w:val="BodyText"/>
      </w:pPr>
      <w:r>
        <w:rPr>
          <w:bCs/>
          <w:b/>
        </w:rPr>
        <w:t xml:space="preserve">Yusuf Quadri</w:t>
      </w:r>
      <w:r>
        <w:t xml:space="preserve"> </w:t>
      </w:r>
      <w:r>
        <w:t xml:space="preserve">—</w:t>
      </w:r>
      <w:r>
        <w:t xml:space="preserve"> </w:t>
      </w:r>
      <w:hyperlink r:id="rId143">
        <w:r>
          <w:rPr>
            <w:rStyle w:val="Hyperlink"/>
          </w:rPr>
          <w:t xml:space="preserve">yusuf@dequad.co.uk</w:t>
        </w:r>
      </w:hyperlink>
      <w:r>
        <w:t xml:space="preserve"> </w:t>
      </w:r>
      <w:r>
        <w:rPr>
          <w:bCs/>
          <w:b/>
        </w:rPr>
        <w:t xml:space="preserve">Yusuff Adeagbo</w:t>
      </w:r>
      <w:r>
        <w:t xml:space="preserve"> </w:t>
      </w:r>
      <w:r>
        <w:t xml:space="preserve">—</w:t>
      </w:r>
      <w:r>
        <w:t xml:space="preserve"> </w:t>
      </w:r>
      <w:hyperlink r:id="rId144">
        <w:r>
          <w:rPr>
            <w:rStyle w:val="Hyperlink"/>
          </w:rPr>
          <w:t xml:space="preserve">yusuff@dequad.co.uk</w:t>
        </w:r>
      </w:hyperlink>
    </w:p>
    <w:p>
      <w:pPr>
        <w:pStyle w:val="BodyText"/>
      </w:pPr>
      <w:r>
        <w:rPr>
          <w:iCs/>
          <w:i/>
        </w:rPr>
        <w:t xml:space="preserve">Thank you.</w:t>
      </w:r>
    </w:p>
    <w:p>
      <w:r>
        <w:br w:type="page"/>
      </w:r>
    </w:p>
    <w:bookmarkEnd w:id="145"/>
    <w:bookmarkEnd w:id="146"/>
    <w:bookmarkStart w:id="153" w:name="dequad--risk-register"/>
    <w:p>
      <w:pPr>
        <w:pStyle w:val="Heading1"/>
      </w:pPr>
      <w:r>
        <w:t xml:space="preserve">DEQUAD — Risk Register</w:t>
      </w:r>
    </w:p>
    <w:bookmarkStart w:id="147" w:name="Xe377e85253d05b96fb6e95796d2c7f89dafd0d3"/>
    <w:p>
      <w:pPr>
        <w:pStyle w:val="Heading2"/>
      </w:pPr>
      <w:r>
        <w:t xml:space="preserve">Supporting Appendix — UKES Innovator Founder Visa Submission</w:t>
      </w:r>
    </w:p>
    <w:p>
      <w:pPr>
        <w:pStyle w:val="BlockText"/>
      </w:pPr>
      <w:r>
        <w:rPr>
          <w:bCs/>
          <w:b/>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pre-seed round closes.</w:t>
      </w:r>
    </w:p>
    <w:p>
      <w:r>
        <w:pict>
          <v:rect style="width:0;height:1.5pt" o:hralign="center" o:hrstd="t" o:hr="t"/>
        </w:pict>
      </w:r>
    </w:p>
    <w:bookmarkEnd w:id="147"/>
    <w:bookmarkStart w:id="148" w:name="how-the-scoring-works"/>
    <w:p>
      <w:pPr>
        <w:pStyle w:val="Heading2"/>
      </w:pPr>
      <w:r>
        <w:t xml:space="preserve">How the scoring works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Score</w:t>
            </w:r>
          </w:p>
        </w:tc>
        <w:tc>
          <w:tcPr/>
          <w:p>
            <w:pPr>
              <w:pStyle w:val="Compact"/>
              <w:jc w:val="left"/>
            </w:pPr>
            <w:r>
              <w:t xml:space="preserve">Likelihood</w:t>
            </w:r>
          </w:p>
        </w:tc>
        <w:tc>
          <w:tcPr/>
          <w:p>
            <w:pPr>
              <w:pStyle w:val="Compact"/>
              <w:jc w:val="left"/>
            </w:pPr>
            <w:r>
              <w:t xml:space="preserve">Impact</w:t>
            </w:r>
          </w:p>
        </w:tc>
      </w:tr>
      <w:tr>
        <w:tc>
          <w:tcPr/>
          <w:p>
            <w:pPr>
              <w:pStyle w:val="Compact"/>
              <w:jc w:val="left"/>
            </w:pPr>
            <w:r>
              <w:t xml:space="preserve">1</w:t>
            </w:r>
          </w:p>
        </w:tc>
        <w:tc>
          <w:tcPr/>
          <w:p>
            <w:pPr>
              <w:pStyle w:val="Compact"/>
              <w:jc w:val="left"/>
            </w:pPr>
            <w:r>
              <w:t xml:space="preserve">Rare (&lt; 5% within forecast)</w:t>
            </w:r>
          </w:p>
        </w:tc>
        <w:tc>
          <w:tcPr/>
          <w:p>
            <w:pPr>
              <w:pStyle w:val="Compact"/>
              <w:jc w:val="left"/>
            </w:pPr>
            <w:r>
              <w:t xml:space="preserve">Negligible (&lt; £2k or no functional impact)</w:t>
            </w:r>
          </w:p>
        </w:tc>
      </w:tr>
      <w:tr>
        <w:tc>
          <w:tcPr/>
          <w:p>
            <w:pPr>
              <w:pStyle w:val="Compact"/>
              <w:jc w:val="left"/>
            </w:pPr>
            <w:r>
              <w:t xml:space="preserve">2</w:t>
            </w:r>
          </w:p>
        </w:tc>
        <w:tc>
          <w:tcPr/>
          <w:p>
            <w:pPr>
              <w:pStyle w:val="Compact"/>
              <w:jc w:val="left"/>
            </w:pPr>
            <w:r>
              <w:t xml:space="preserve">Unlikely (~ 10%)</w:t>
            </w:r>
          </w:p>
        </w:tc>
        <w:tc>
          <w:tcPr/>
          <w:p>
            <w:pPr>
              <w:pStyle w:val="Compact"/>
              <w:jc w:val="left"/>
            </w:pPr>
            <w:r>
              <w:t xml:space="preserve">Minor (£2k–£10k or short-term operational disruption)</w:t>
            </w:r>
          </w:p>
        </w:tc>
      </w:tr>
      <w:tr>
        <w:tc>
          <w:tcPr/>
          <w:p>
            <w:pPr>
              <w:pStyle w:val="Compact"/>
              <w:jc w:val="left"/>
            </w:pPr>
            <w:r>
              <w:t xml:space="preserve">3</w:t>
            </w:r>
          </w:p>
        </w:tc>
        <w:tc>
          <w:tcPr/>
          <w:p>
            <w:pPr>
              <w:pStyle w:val="Compact"/>
              <w:jc w:val="left"/>
            </w:pPr>
            <w:r>
              <w:t xml:space="preserve">Possible (~ 25%)</w:t>
            </w:r>
          </w:p>
        </w:tc>
        <w:tc>
          <w:tcPr/>
          <w:p>
            <w:pPr>
              <w:pStyle w:val="Compact"/>
              <w:jc w:val="left"/>
            </w:pPr>
            <w:r>
              <w:t xml:space="preserve">Moderate (£10k–£50k or 1-month delay)</w:t>
            </w:r>
          </w:p>
        </w:tc>
      </w:tr>
      <w:tr>
        <w:tc>
          <w:tcPr/>
          <w:p>
            <w:pPr>
              <w:pStyle w:val="Compact"/>
              <w:jc w:val="left"/>
            </w:pPr>
            <w:r>
              <w:t xml:space="preserve">4</w:t>
            </w:r>
          </w:p>
        </w:tc>
        <w:tc>
          <w:tcPr/>
          <w:p>
            <w:pPr>
              <w:pStyle w:val="Compact"/>
              <w:jc w:val="left"/>
            </w:pPr>
            <w:r>
              <w:t xml:space="preserve">Likely (~ 50%)</w:t>
            </w:r>
          </w:p>
        </w:tc>
        <w:tc>
          <w:tcPr/>
          <w:p>
            <w:pPr>
              <w:pStyle w:val="Compact"/>
              <w:jc w:val="left"/>
            </w:pPr>
            <w:r>
              <w:t xml:space="preserve">Major (£50k–£200k, key hire lost, partial loss of customer trust)</w:t>
            </w:r>
          </w:p>
        </w:tc>
      </w:tr>
      <w:tr>
        <w:tc>
          <w:tcPr/>
          <w:p>
            <w:pPr>
              <w:pStyle w:val="Compact"/>
              <w:jc w:val="left"/>
            </w:pPr>
            <w:r>
              <w:t xml:space="preserve">5</w:t>
            </w:r>
          </w:p>
        </w:tc>
        <w:tc>
          <w:tcPr/>
          <w:p>
            <w:pPr>
              <w:pStyle w:val="Compact"/>
              <w:jc w:val="left"/>
            </w:pPr>
            <w:r>
              <w:t xml:space="preserve">Almost certain (&gt; 75%)</w:t>
            </w:r>
          </w:p>
        </w:tc>
        <w:tc>
          <w:tcPr/>
          <w:p>
            <w:pPr>
              <w:pStyle w:val="Compact"/>
              <w:jc w:val="left"/>
            </w:pPr>
            <w:r>
              <w:t xml:space="preserve">Critical (existential, regulatory action, safeguarding incident)</w:t>
            </w:r>
          </w:p>
        </w:tc>
      </w:tr>
    </w:tbl>
    <w:p>
      <w:pPr>
        <w:pStyle w:val="BodyText"/>
      </w:pPr>
      <w:r>
        <w:t xml:space="preserve">Risk score traffic-light:</w:t>
      </w:r>
    </w:p>
    <w:p>
      <w:pPr>
        <w:numPr>
          <w:ilvl w:val="0"/>
          <w:numId w:val="1032"/>
        </w:numPr>
        <w:pStyle w:val="Compact"/>
      </w:pPr>
      <w:r>
        <w:rPr>
          <w:bCs/>
          <w:b/>
        </w:rPr>
        <w:t xml:space="preserve">🔴 16–25</w:t>
      </w:r>
      <w:r>
        <w:t xml:space="preserve"> </w:t>
      </w:r>
      <w:r>
        <w:t xml:space="preserve">— actively managed each week; board-visible.</w:t>
      </w:r>
    </w:p>
    <w:p>
      <w:pPr>
        <w:numPr>
          <w:ilvl w:val="0"/>
          <w:numId w:val="1032"/>
        </w:numPr>
        <w:pStyle w:val="Compact"/>
      </w:pPr>
      <w:r>
        <w:rPr>
          <w:bCs/>
          <w:b/>
        </w:rPr>
        <w:t xml:space="preserve">🟠 9–15</w:t>
      </w:r>
      <w:r>
        <w:t xml:space="preserve"> </w:t>
      </w:r>
      <w:r>
        <w:t xml:space="preserve">— actively managed each month.</w:t>
      </w:r>
    </w:p>
    <w:p>
      <w:pPr>
        <w:numPr>
          <w:ilvl w:val="0"/>
          <w:numId w:val="1032"/>
        </w:numPr>
        <w:pStyle w:val="Compact"/>
      </w:pPr>
      <w:r>
        <w:rPr>
          <w:bCs/>
          <w:b/>
        </w:rPr>
        <w:t xml:space="preserve">🟡 4–8</w:t>
      </w:r>
      <w:r>
        <w:t xml:space="preserve"> </w:t>
      </w:r>
      <w:r>
        <w:t xml:space="preserve">— managed quarterly.</w:t>
      </w:r>
    </w:p>
    <w:p>
      <w:pPr>
        <w:numPr>
          <w:ilvl w:val="0"/>
          <w:numId w:val="1032"/>
        </w:numPr>
        <w:pStyle w:val="Compact"/>
      </w:pPr>
      <w:r>
        <w:rPr>
          <w:bCs/>
          <w:b/>
        </w:rPr>
        <w:t xml:space="preserve">🟢 1–3</w:t>
      </w:r>
      <w:r>
        <w:t xml:space="preserve"> </w:t>
      </w:r>
      <w:r>
        <w:t xml:space="preserve">— accepted; reviewed annually.</w:t>
      </w:r>
    </w:p>
    <w:p>
      <w:r>
        <w:pict>
          <v:rect style="width:0;height:1.5pt" o:hralign="center" o:hrstd="t" o:hr="t"/>
        </w:pict>
      </w:r>
    </w:p>
    <w:bookmarkEnd w:id="148"/>
    <w:bookmarkStart w:id="149" w:name="risk-register"/>
    <w:p>
      <w:pPr>
        <w:pStyle w:val="Heading2"/>
      </w:pPr>
      <w:r>
        <w:t xml:space="preserve">Risk register</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jc w:val="left"/>
            </w:pPr>
            <w:r>
              <w:t xml:space="preserve">RAG</w:t>
            </w:r>
          </w:p>
        </w:tc>
        <w:tc>
          <w:tcPr/>
          <w:p>
            <w:pPr>
              <w:pStyle w:val="Compact"/>
              <w:jc w:val="left"/>
            </w:pPr>
            <w:r>
              <w:t xml:space="preserve">Owner</w:t>
            </w:r>
          </w:p>
        </w:tc>
        <w:tc>
          <w:tcPr/>
          <w:p>
            <w:pPr>
              <w:pStyle w:val="Compact"/>
              <w:jc w:val="left"/>
            </w:pPr>
            <w:r>
              <w:t xml:space="preserve">Mitigation in place / planned</w:t>
            </w:r>
          </w:p>
        </w:tc>
      </w:tr>
      <w:tr>
        <w:tc>
          <w:tcPr/>
          <w:p>
            <w:pPr>
              <w:pStyle w:val="Compact"/>
              <w:jc w:val="left"/>
            </w:pPr>
            <w:r>
              <w:rPr>
                <w:bCs/>
                <w:b/>
              </w:rPr>
              <w:t xml:space="preserve">R1</w:t>
            </w:r>
          </w:p>
        </w:tc>
        <w:tc>
          <w:tcPr/>
          <w:p>
            <w:pPr>
              <w:pStyle w:val="Compact"/>
              <w:jc w:val="left"/>
            </w:pPr>
            <w:r>
              <w:rPr>
                <w:bCs/>
                <w:b/>
              </w:rPr>
              <w:t xml:space="preserve">University of Bedfordshire pilot fails to convert before Sep Y1 — pre-seed bridge slips</w:t>
            </w:r>
          </w:p>
        </w:tc>
        <w:tc>
          <w:tcPr/>
          <w:p>
            <w:pPr>
              <w:pStyle w:val="Compact"/>
              <w:jc w:val="left"/>
            </w:pPr>
            <w:r>
              <w:t xml:space="preserve">Commercial</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Lead founder is a</w:t>
            </w:r>
            <w:r>
              <w:t xml:space="preserve"> </w:t>
            </w:r>
            <w:r>
              <w:rPr>
                <w:bCs/>
                <w:b/>
              </w:rPr>
              <w:t xml:space="preserve">former University of Bedfordshire Student Union President (2021–2023)</w:t>
            </w:r>
            <w:r>
              <w:t xml:space="preserve"> </w:t>
            </w:r>
            <w:r>
              <w:t xml:space="preserve">with existing senior-management relationships; conversion likelihood materially de-risked vs. cold-outreach. Two further pilot conversations scoped at peer institutions as backup. Founders have committed personal-savings top-up for any 4-week slip.</w:t>
            </w:r>
          </w:p>
        </w:tc>
      </w:tr>
      <w:tr>
        <w:tc>
          <w:tcPr/>
          <w:p>
            <w:pPr>
              <w:pStyle w:val="Compact"/>
              <w:jc w:val="left"/>
            </w:pPr>
            <w:r>
              <w:rPr>
                <w:bCs/>
                <w:b/>
              </w:rPr>
              <w:t xml:space="preserve">R2</w:t>
            </w:r>
          </w:p>
        </w:tc>
        <w:tc>
          <w:tcPr/>
          <w:p>
            <w:pPr>
              <w:pStyle w:val="Compact"/>
              <w:jc w:val="left"/>
            </w:pPr>
            <w:r>
              <w:rPr>
                <w:bCs/>
                <w:b/>
              </w:rPr>
              <w:t xml:space="preserve">Co-founder formal appointment delayed past incorporation</w:t>
            </w:r>
          </w:p>
        </w:tc>
        <w:tc>
          <w:tcPr/>
          <w:p>
            <w:pPr>
              <w:pStyle w:val="Compact"/>
              <w:jc w:val="lef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Candidate identified, term sheet drafted; founder agreement signed; CEO covers Y1 technical work alone if hire slips by &lt; 90 days; backup engineering contractor identified.</w:t>
            </w:r>
          </w:p>
        </w:tc>
      </w:tr>
      <w:tr>
        <w:tc>
          <w:tcPr/>
          <w:p>
            <w:pPr>
              <w:pStyle w:val="Compact"/>
              <w:jc w:val="left"/>
            </w:pPr>
            <w:r>
              <w:rPr>
                <w:bCs/>
                <w:b/>
              </w:rPr>
              <w:t xml:space="preserve">R3</w:t>
            </w:r>
          </w:p>
        </w:tc>
        <w:tc>
          <w:tcPr/>
          <w:p>
            <w:pPr>
              <w:pStyle w:val="Compact"/>
              <w:jc w:val="left"/>
            </w:pPr>
            <w:r>
              <w:rPr>
                <w:bCs/>
                <w:b/>
              </w:rPr>
              <w:t xml:space="preserve">Pre-seed bridge fails to close in Sep Y1</w:t>
            </w:r>
          </w:p>
        </w:tc>
        <w:tc>
          <w:tcPr/>
          <w:p>
            <w:pPr>
              <w:pStyle w:val="Compact"/>
              <w:jc w:val="left"/>
            </w:pPr>
            <w:r>
              <w:t xml:space="preserve">Capital</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Two parallel investor tracks: (a) UKES angel network, (b) NatWest Accelerator demo day Q3 Y1.</w:t>
            </w:r>
            <w:r>
              <w:t xml:space="preserve"> </w:t>
            </w:r>
            <w:r>
              <w:rPr>
                <w:bCs/>
                <w:b/>
              </w:rPr>
              <w:t xml:space="preserve">£6,000 founder cash + £31k in-kind support carry the business with positive monthly closing balances every month of Year 1</w:t>
            </w:r>
            <w:r>
              <w:t xml:space="preserve">, so a 3-month investor slip is tolerable. Fall-back: Innovate UK Smart Grant submitted Q2 Y1 (~£30k).</w:t>
            </w:r>
          </w:p>
        </w:tc>
      </w:tr>
      <w:tr>
        <w:tc>
          <w:tcPr/>
          <w:p>
            <w:pPr>
              <w:pStyle w:val="Compact"/>
              <w:jc w:val="left"/>
            </w:pPr>
            <w:r>
              <w:rPr>
                <w:bCs/>
                <w:b/>
              </w:rPr>
              <w:t xml:space="preserve">R4</w:t>
            </w:r>
          </w:p>
        </w:tc>
        <w:tc>
          <w:tcPr/>
          <w:p>
            <w:pPr>
              <w:pStyle w:val="Compact"/>
              <w:jc w:val="left"/>
            </w:pPr>
            <w:r>
              <w:rPr>
                <w:bCs/>
                <w:b/>
              </w:rPr>
              <w:t xml:space="preserve">Safeguarding incident — false negative (failure to flag a real risk signal)</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jc w:val="left"/>
            </w:pPr>
            <w:r>
              <w:rPr>
                <w:bCs/>
                <w:b/>
              </w:rPr>
              <w:t xml:space="preserve">R5</w:t>
            </w:r>
          </w:p>
        </w:tc>
        <w:tc>
          <w:tcPr/>
          <w:p>
            <w:pPr>
              <w:pStyle w:val="Compact"/>
              <w:jc w:val="left"/>
            </w:pPr>
            <w:r>
              <w:rPr>
                <w:bCs/>
                <w:b/>
              </w:rPr>
              <w:t xml:space="preserve">Safeguarding incident — false positive that harms a student</w:t>
            </w:r>
            <w:r>
              <w:t xml:space="preserve"> </w:t>
            </w:r>
            <w:r>
              <w:t xml:space="preserve">(e.g. wrong escalation)</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Cs/>
                <w:b/>
              </w:rPr>
              <w:t xml:space="preserve">12</w:t>
            </w:r>
          </w:p>
        </w:tc>
        <w:tc>
          <w:tcPr/>
          <w:p>
            <w:pPr>
              <w:pStyle w:val="Compact"/>
              <w:jc w:val="left"/>
            </w:pPr>
            <w:r>
              <w:t xml:space="preserve">🟠</w:t>
            </w:r>
          </w:p>
        </w:tc>
        <w:tc>
          <w:tcPr/>
          <w:p>
            <w:pPr>
              <w:pStyle w:val="Compact"/>
              <w:jc w:val="left"/>
            </w:pPr>
            <w:r>
              <w:t xml:space="preserve">CEO</w:t>
            </w:r>
          </w:p>
        </w:tc>
        <w:tc>
          <w:tcPr/>
          <w:p>
            <w:pPr>
              <w:pStyle w:val="Compact"/>
              <w:jc w:val="left"/>
            </w:pPr>
            <w:r>
              <w:t xml:space="preserve">Two-step DSL confirmation before any disclosure outside the platform; full audit log; student "appeal" route surfaced in-product.</w:t>
            </w:r>
          </w:p>
        </w:tc>
      </w:tr>
      <w:tr>
        <w:tc>
          <w:tcPr/>
          <w:p>
            <w:pPr>
              <w:pStyle w:val="Compact"/>
              <w:jc w:val="left"/>
            </w:pPr>
            <w:r>
              <w:rPr>
                <w:bCs/>
                <w:b/>
              </w:rPr>
              <w:t xml:space="preserve">R6</w:t>
            </w:r>
          </w:p>
        </w:tc>
        <w:tc>
          <w:tcPr/>
          <w:p>
            <w:pPr>
              <w:pStyle w:val="Compact"/>
              <w:jc w:val="left"/>
            </w:pPr>
            <w:r>
              <w:rPr>
                <w:bCs/>
                <w:b/>
              </w:rPr>
              <w:t xml:space="preserve">Online Safety Act 2023 non-compliance or ICO enforcement</w:t>
            </w:r>
          </w:p>
        </w:tc>
        <w:tc>
          <w:tcPr/>
          <w:p>
            <w:pPr>
              <w:pStyle w:val="Compact"/>
              <w:jc w:val="lef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OSA risk assessment &amp; reporting flows already shipped (Appendix I); ICO DPIA drafted (Appendix E); legal review via NatWest Mishcon panel; quarterly compliance review with external counsel.</w:t>
            </w:r>
          </w:p>
        </w:tc>
      </w:tr>
      <w:tr>
        <w:tc>
          <w:tcPr/>
          <w:p>
            <w:pPr>
              <w:pStyle w:val="Compact"/>
              <w:jc w:val="left"/>
            </w:pPr>
            <w:r>
              <w:rPr>
                <w:bCs/>
                <w:b/>
              </w:rPr>
              <w:t xml:space="preserve">R7</w:t>
            </w:r>
          </w:p>
        </w:tc>
        <w:tc>
          <w:tcPr/>
          <w:p>
            <w:pPr>
              <w:pStyle w:val="Compact"/>
              <w:jc w:val="left"/>
            </w:pPr>
            <w:r>
              <w:rPr>
                <w:bCs/>
                <w:b/>
              </w:rPr>
              <w:t xml:space="preserve">Cybersecurity breach (PII / mood-data leak)</w:t>
            </w:r>
          </w:p>
        </w:tc>
        <w:tc>
          <w:tcPr/>
          <w:p>
            <w:pPr>
              <w:pStyle w:val="Compact"/>
              <w:jc w:val="lef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CTO</w:t>
            </w:r>
          </w:p>
        </w:tc>
        <w:tc>
          <w:tcPr/>
          <w:p>
            <w:pPr>
              <w:pStyle w:val="Compact"/>
              <w:jc w:val="left"/>
            </w:pPr>
            <w:r>
              <w:t xml:space="preserve">Cyber Essentials certification in progress; mood data stored separately from identity data; encryption-at-rest; secrets vault; bug-bounty programme post-seed; penetration test scheduled Q2 Y2.</w:t>
            </w:r>
          </w:p>
        </w:tc>
      </w:tr>
      <w:tr>
        <w:tc>
          <w:tcPr/>
          <w:p>
            <w:pPr>
              <w:pStyle w:val="Compact"/>
              <w:jc w:val="left"/>
            </w:pPr>
            <w:r>
              <w:rPr>
                <w:bCs/>
                <w:b/>
              </w:rPr>
              <w:t xml:space="preserve">R8</w:t>
            </w:r>
          </w:p>
        </w:tc>
        <w:tc>
          <w:tcPr/>
          <w:p>
            <w:pPr>
              <w:pStyle w:val="Compact"/>
              <w:jc w:val="left"/>
            </w:pPr>
            <w:r>
              <w:rPr>
                <w:bCs/>
                <w:b/>
              </w:rPr>
              <w:t xml:space="preserve">Togetherall / TalkCampus copy the</w:t>
            </w:r>
            <w:r>
              <w:rPr>
                <w:bCs/>
                <w:b/>
              </w:rPr>
              <w:t xml:space="preserve"> </w:t>
            </w:r>
            <w:r>
              <w:rPr>
                <w:rStyle w:val="VerbatimChar"/>
                <w:bCs/>
                <w:b/>
              </w:rPr>
              <w:t xml:space="preserve">.ac.uk</w:t>
            </w:r>
            <w:r>
              <w:rPr>
                <w:bCs/>
                <w:b/>
              </w:rPr>
              <w:t xml:space="preserve"> </w:t>
            </w:r>
            <w:r>
              <w:rPr>
                <w:bCs/>
                <w:b/>
              </w:rPr>
              <w:t xml:space="preserve">verification feature</w:t>
            </w:r>
          </w:p>
        </w:tc>
        <w:tc>
          <w:tcPr/>
          <w:p>
            <w:pPr>
              <w:pStyle w:val="Compact"/>
              <w:jc w:val="lef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First-mover positioning on universities; safeguarding webhook + insights dashboard are deeper moats than email-domain logic alone; signed exclusivity clauses with first 5 paying universities.</w:t>
            </w:r>
          </w:p>
        </w:tc>
      </w:tr>
      <w:tr>
        <w:tc>
          <w:tcPr/>
          <w:p>
            <w:pPr>
              <w:pStyle w:val="Compact"/>
              <w:jc w:val="left"/>
            </w:pPr>
            <w:r>
              <w:rPr>
                <w:bCs/>
                <w:b/>
              </w:rPr>
              <w:t xml:space="preserve">R9</w:t>
            </w:r>
          </w:p>
        </w:tc>
        <w:tc>
          <w:tcPr/>
          <w:p>
            <w:pPr>
              <w:pStyle w:val="Compact"/>
              <w:jc w:val="left"/>
            </w:pPr>
            <w:r>
              <w:rPr>
                <w:bCs/>
                <w:b/>
              </w:rPr>
              <w:t xml:space="preserve">Large incumbent (Microsoft, Meta, Pearson) launches a competing student-only network</w:t>
            </w:r>
          </w:p>
        </w:tc>
        <w:tc>
          <w:tcPr/>
          <w:p>
            <w:pPr>
              <w:pStyle w:val="Compact"/>
              <w:jc w:val="lef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Niche depth (safeguarding triage + ICB integration) is unattractive to a horizontal incumbent; build defensible university relationships and data network effects first.</w:t>
            </w:r>
          </w:p>
        </w:tc>
      </w:tr>
      <w:tr>
        <w:tc>
          <w:tcPr/>
          <w:p>
            <w:pPr>
              <w:pStyle w:val="Compact"/>
              <w:jc w:val="left"/>
            </w:pPr>
            <w:r>
              <w:rPr>
                <w:bCs/>
                <w:b/>
              </w:rPr>
              <w:t xml:space="preserve">R10</w:t>
            </w:r>
          </w:p>
        </w:tc>
        <w:tc>
          <w:tcPr/>
          <w:p>
            <w:pPr>
              <w:pStyle w:val="Compact"/>
              <w:jc w:val="left"/>
            </w:pPr>
            <w:r>
              <w:rPr>
                <w:bCs/>
                <w:b/>
              </w:rPr>
              <w:t xml:space="preserve">University buyer (Director of Student Services) treats DEQUAD as line-item rather than strategic</w:t>
            </w:r>
          </w:p>
        </w:tc>
        <w:tc>
          <w:tcPr/>
          <w:p>
            <w:pPr>
              <w:pStyle w:val="Compact"/>
              <w:jc w:val="lef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Position alongside OfS statutory MH condition and UUK Charter so the budget conversation is with the VC or Deputy VC, not just Student Services.</w:t>
            </w:r>
          </w:p>
        </w:tc>
      </w:tr>
      <w:tr>
        <w:tc>
          <w:tcPr/>
          <w:p>
            <w:pPr>
              <w:pStyle w:val="Compact"/>
              <w:jc w:val="left"/>
            </w:pPr>
            <w:r>
              <w:rPr>
                <w:bCs/>
                <w:b/>
              </w:rPr>
              <w:t xml:space="preserve">R11</w:t>
            </w:r>
          </w:p>
        </w:tc>
        <w:tc>
          <w:tcPr/>
          <w:p>
            <w:pPr>
              <w:pStyle w:val="Compact"/>
              <w:jc w:val="left"/>
            </w:pPr>
            <w:r>
              <w:rPr>
                <w:bCs/>
                <w:b/>
              </w:rPr>
              <w:t xml:space="preserve">Cost-of-living squeeze suppresses DEQUAD Premium uptake</w:t>
            </w:r>
          </w:p>
        </w:tc>
        <w:tc>
          <w:tcPr/>
          <w:p>
            <w:pPr>
              <w:pStyle w:val="Compact"/>
              <w:jc w:val="lef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B2B revenue covers fixed cost base; premium is upside. £4.99/mo price-point already at lower bound of student tolerance.</w:t>
            </w:r>
          </w:p>
        </w:tc>
      </w:tr>
      <w:tr>
        <w:tc>
          <w:tcPr/>
          <w:p>
            <w:pPr>
              <w:pStyle w:val="Compact"/>
              <w:jc w:val="left"/>
            </w:pPr>
            <w:r>
              <w:rPr>
                <w:bCs/>
                <w:b/>
              </w:rPr>
              <w:t xml:space="preserve">R12</w:t>
            </w:r>
          </w:p>
        </w:tc>
        <w:tc>
          <w:tcPr/>
          <w:p>
            <w:pPr>
              <w:pStyle w:val="Compact"/>
              <w:jc w:val="left"/>
            </w:pPr>
            <w:r>
              <w:rPr>
                <w:bCs/>
                <w:b/>
              </w:rPr>
              <w:t xml:space="preserve">LLM provider price spike (OpenAI / Anthropic) materially raises COGS</w:t>
            </w:r>
          </w:p>
        </w:tc>
        <w:tc>
          <w:tcPr/>
          <w:p>
            <w:pPr>
              <w:pStyle w:val="Compact"/>
              <w:jc w:val="lef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Multi-provider abstraction (Emergent integrations) in place — can swap providers in &lt; 1 day; tier-down to smaller / open-source model for low-risk classification tasks.</w:t>
            </w:r>
          </w:p>
        </w:tc>
      </w:tr>
      <w:tr>
        <w:tc>
          <w:tcPr/>
          <w:p>
            <w:pPr>
              <w:pStyle w:val="Compact"/>
              <w:jc w:val="left"/>
            </w:pPr>
            <w:r>
              <w:rPr>
                <w:bCs/>
                <w:b/>
              </w:rPr>
              <w:t xml:space="preserve">R13</w:t>
            </w:r>
          </w:p>
        </w:tc>
        <w:tc>
          <w:tcPr/>
          <w:p>
            <w:pPr>
              <w:pStyle w:val="Compact"/>
              <w:jc w:val="left"/>
            </w:pPr>
            <w:r>
              <w:rPr>
                <w:bCs/>
                <w:b/>
              </w:rPr>
              <w:t xml:space="preserve">Negative national PR from a misreported case or social-media pile-on</w:t>
            </w:r>
          </w:p>
        </w:tc>
        <w:tc>
          <w:tcPr/>
          <w:p>
            <w:pPr>
              <w:pStyle w:val="Compact"/>
              <w:jc w:val="lef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Reactive PR plan with NatWest-provided agency on retainer (post-seed); clear transparency policy; clinical advisory board to provide third-party voice.</w:t>
            </w:r>
          </w:p>
        </w:tc>
      </w:tr>
      <w:tr>
        <w:tc>
          <w:tcPr/>
          <w:p>
            <w:pPr>
              <w:pStyle w:val="Compact"/>
              <w:jc w:val="left"/>
            </w:pPr>
            <w:r>
              <w:rPr>
                <w:bCs/>
                <w:b/>
              </w:rPr>
              <w:t xml:space="preserve">R14</w:t>
            </w:r>
          </w:p>
        </w:tc>
        <w:tc>
          <w:tcPr/>
          <w:p>
            <w:pPr>
              <w:pStyle w:val="Compact"/>
              <w:jc w:val="left"/>
            </w:pPr>
            <w:r>
              <w:rPr>
                <w:bCs/>
                <w:b/>
              </w:rPr>
              <w:t xml:space="preserve">Key engineering hire leaves in Y2</w:t>
            </w:r>
          </w:p>
        </w:tc>
        <w:tc>
          <w:tcPr/>
          <w:p>
            <w:pPr>
              <w:pStyle w:val="Compact"/>
              <w:jc w:val="lef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EMI options with 4-year vest + 1-year cliff; documentation and pairing culture; contractor pool identified for emergency cover.</w:t>
            </w:r>
          </w:p>
        </w:tc>
      </w:tr>
      <w:tr>
        <w:tc>
          <w:tcPr/>
          <w:p>
            <w:pPr>
              <w:pStyle w:val="Compact"/>
              <w:jc w:val="left"/>
            </w:pPr>
            <w:r>
              <w:rPr>
                <w:bCs/>
                <w:b/>
              </w:rPr>
              <w:t xml:space="preserve">R15</w:t>
            </w:r>
          </w:p>
        </w:tc>
        <w:tc>
          <w:tcPr/>
          <w:p>
            <w:pPr>
              <w:pStyle w:val="Compact"/>
              <w:jc w:val="left"/>
            </w:pPr>
            <w:r>
              <w:rPr>
                <w:bCs/>
                <w:b/>
              </w:rPr>
              <w:t xml:space="preserve">Tighter UK immigration regime restricts future hires</w:t>
            </w:r>
          </w:p>
        </w:tc>
        <w:tc>
          <w:tcPr/>
          <w:p>
            <w:pPr>
              <w:pStyle w:val="Compact"/>
              <w:jc w:val="lef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CEO</w:t>
            </w:r>
          </w:p>
        </w:tc>
        <w:tc>
          <w:tcPr/>
          <w:p>
            <w:pPr>
              <w:pStyle w:val="Compact"/>
              <w:jc w:val="left"/>
            </w:pPr>
            <w:r>
              <w:t xml:space="preserve">Both co-founders already UK-resident; first 12 hires are UK-only; secure sponsor licence once headcount &gt; 10.</w:t>
            </w:r>
          </w:p>
        </w:tc>
      </w:tr>
      <w:tr>
        <w:tc>
          <w:tcPr/>
          <w:p>
            <w:pPr>
              <w:pStyle w:val="Compact"/>
              <w:jc w:val="left"/>
            </w:pPr>
            <w:r>
              <w:rPr>
                <w:bCs/>
                <w:b/>
              </w:rPr>
              <w:t xml:space="preserve">R16</w:t>
            </w:r>
          </w:p>
        </w:tc>
        <w:tc>
          <w:tcPr/>
          <w:p>
            <w:pPr>
              <w:pStyle w:val="Compact"/>
              <w:jc w:val="left"/>
            </w:pPr>
            <w:r>
              <w:rPr>
                <w:bCs/>
                <w:b/>
              </w:rPr>
              <w:t xml:space="preserve">Founder burnout (working without salary for 6 months)</w:t>
            </w:r>
          </w:p>
        </w:tc>
        <w:tc>
          <w:tcPr/>
          <w:p>
            <w:pPr>
              <w:pStyle w:val="Compact"/>
              <w:jc w:val="lef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Both founders</w:t>
            </w:r>
          </w:p>
        </w:tc>
        <w:tc>
          <w:tcPr/>
          <w:p>
            <w:pPr>
              <w:pStyle w:val="Compact"/>
              <w:jc w:val="left"/>
            </w:pPr>
            <w:r>
              <w:t xml:space="preserve">Strict M8+ founder salary draw; mandated weekly off-day; mentor check-ins through NatWest Accelerator; personal-savings runway calculated and disclosed.</w:t>
            </w:r>
          </w:p>
        </w:tc>
      </w:tr>
    </w:tbl>
    <w:p>
      <w:r>
        <w:pict>
          <v:rect style="width:0;height:1.5pt" o:hralign="center" o:hrstd="t" o:hr="t"/>
        </w:pict>
      </w:r>
    </w:p>
    <w:bookmarkEnd w:id="149"/>
    <w:bookmarkStart w:id="150"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Active monitoring</w:t>
            </w:r>
          </w:p>
        </w:tc>
      </w:tr>
      <w:tr>
        <w:tc>
          <w:tcPr/>
          <w:p>
            <w:pPr>
              <w:pStyle w:val="Compact"/>
              <w:jc w:val="left"/>
            </w:pPr>
            <w:r>
              <w:t xml:space="preserve">R1 — Bedfordshire pilot conversion</w:t>
            </w:r>
          </w:p>
        </w:tc>
        <w:tc>
          <w:tcPr/>
          <w:p>
            <w:pPr>
              <w:pStyle w:val="Compact"/>
              <w:jc w:val="left"/>
            </w:pPr>
            <w:r>
              <w:t xml:space="preserve">Weekly pipeline review with CEO; pilot-to-paid forecast updated each Friday. Standing fortnightly check-in with Bedfordshire Director of Student Services.</w:t>
            </w:r>
          </w:p>
        </w:tc>
      </w:tr>
      <w:tr>
        <w:tc>
          <w:tcPr/>
          <w:p>
            <w:pPr>
              <w:pStyle w:val="Compact"/>
              <w:jc w:val="left"/>
            </w:pPr>
            <w:r>
              <w:t xml:space="preserve">R2 — Co-founder appointment</w:t>
            </w:r>
          </w:p>
        </w:tc>
        <w:tc>
          <w:tcPr/>
          <w:p>
            <w:pPr>
              <w:pStyle w:val="Compact"/>
              <w:jc w:val="left"/>
            </w:pPr>
            <w:r>
              <w:t xml:space="preserve">Term sheet + commencement date frozen by end M2.</w:t>
            </w:r>
          </w:p>
        </w:tc>
      </w:tr>
      <w:tr>
        <w:tc>
          <w:tcPr/>
          <w:p>
            <w:pPr>
              <w:pStyle w:val="Compact"/>
              <w:jc w:val="left"/>
            </w:pPr>
            <w:r>
              <w:t xml:space="preserve">R3 — Pre-seed bridge timing</w:t>
            </w:r>
          </w:p>
        </w:tc>
        <w:tc>
          <w:tcPr/>
          <w:p>
            <w:pPr>
              <w:pStyle w:val="Compact"/>
              <w:jc w:val="left"/>
            </w:pPr>
            <w:r>
              <w:t xml:space="preserve">Investor pipeline reviewed fortnightly; data-room kept current.</w:t>
            </w:r>
          </w:p>
        </w:tc>
      </w:tr>
      <w:tr>
        <w:tc>
          <w:tcPr/>
          <w:p>
            <w:pPr>
              <w:pStyle w:val="Compact"/>
              <w:jc w:val="left"/>
            </w:pPr>
            <w:r>
              <w:t xml:space="preserve">R4 — Safeguarding false negative</w:t>
            </w:r>
          </w:p>
        </w:tc>
        <w:tc>
          <w:tcPr/>
          <w:p>
            <w:pPr>
              <w:pStyle w:val="Compact"/>
              <w:jc w:val="left"/>
            </w:pPr>
            <w:r>
              <w:t xml:space="preserve">Sample of flagged + un-flagged cases reviewed each week by CEO + clinical advisor (informal until Q2 Y2).</w:t>
            </w:r>
          </w:p>
        </w:tc>
      </w:tr>
      <w:tr>
        <w:tc>
          <w:tcPr/>
          <w:p>
            <w:pPr>
              <w:pStyle w:val="Compact"/>
              <w:jc w:val="left"/>
            </w:pPr>
            <w:r>
              <w:t xml:space="preserve">R5 — Safeguarding false positive</w:t>
            </w:r>
          </w:p>
        </w:tc>
        <w:tc>
          <w:tcPr/>
          <w:p>
            <w:pPr>
              <w:pStyle w:val="Compact"/>
              <w:jc w:val="left"/>
            </w:pPr>
            <w:r>
              <w:t xml:space="preserve">Same review cadence as R4.</w:t>
            </w:r>
          </w:p>
        </w:tc>
      </w:tr>
      <w:tr>
        <w:tc>
          <w:tcPr/>
          <w:p>
            <w:pPr>
              <w:pStyle w:val="Compact"/>
              <w:jc w:val="left"/>
            </w:pPr>
            <w:r>
              <w:t xml:space="preserve">R6 — Regulatory compliance</w:t>
            </w:r>
          </w:p>
        </w:tc>
        <w:tc>
          <w:tcPr/>
          <w:p>
            <w:pPr>
              <w:pStyle w:val="Compact"/>
              <w:jc w:val="left"/>
            </w:pPr>
            <w:r>
              <w:t xml:space="preserve">Quarterly review with legal counsel (via NatWest Mishcon panel).</w:t>
            </w:r>
          </w:p>
        </w:tc>
      </w:tr>
      <w:tr>
        <w:tc>
          <w:tcPr/>
          <w:p>
            <w:pPr>
              <w:pStyle w:val="Compact"/>
              <w:jc w:val="left"/>
            </w:pPr>
            <w:r>
              <w:t xml:space="preserve">R7 — Cyber breach</w:t>
            </w:r>
          </w:p>
        </w:tc>
        <w:tc>
          <w:tcPr/>
          <w:p>
            <w:pPr>
              <w:pStyle w:val="Compact"/>
              <w:jc w:val="left"/>
            </w:pPr>
            <w:r>
              <w:t xml:space="preserve">Monthly secrets-rotation; quarterly dependency audit.</w:t>
            </w:r>
          </w:p>
        </w:tc>
      </w:tr>
    </w:tbl>
    <w:p>
      <w:r>
        <w:pict>
          <v:rect style="width:0;height:1.5pt" o:hralign="center" o:hrstd="t" o:hr="t"/>
        </w:pict>
      </w:r>
    </w:p>
    <w:bookmarkEnd w:id="150"/>
    <w:bookmarkStart w:id="151"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numPr>
          <w:ilvl w:val="0"/>
          <w:numId w:val="1033"/>
        </w:numPr>
        <w:pStyle w:val="Compact"/>
      </w:pPr>
      <w:r>
        <w:rPr>
          <w:bCs/>
          <w:b/>
        </w:rPr>
        <w:t xml:space="preserve">R-A1</w:t>
      </w:r>
      <w:r>
        <w:t xml:space="preserve"> </w:t>
      </w:r>
      <w:r>
        <w:t xml:space="preserve">Foreign-exchange exposure on USD-denominated cloud bills — accepted: &lt; 10% of COGS.</w:t>
      </w:r>
    </w:p>
    <w:p>
      <w:pPr>
        <w:numPr>
          <w:ilvl w:val="0"/>
          <w:numId w:val="1033"/>
        </w:numPr>
        <w:pStyle w:val="Compact"/>
      </w:pPr>
      <w:r>
        <w:rPr>
          <w:bCs/>
          <w:b/>
        </w:rPr>
        <w:t xml:space="preserve">R-A2</w:t>
      </w:r>
      <w:r>
        <w:t xml:space="preserve"> </w:t>
      </w:r>
      <w:r>
        <w:t xml:space="preserve">Personal liability for limited director duties — accepted with standard D&amp;O insurance to be in place post-seed.</w:t>
      </w:r>
    </w:p>
    <w:p>
      <w:pPr>
        <w:numPr>
          <w:ilvl w:val="0"/>
          <w:numId w:val="1033"/>
        </w:numPr>
        <w:pStyle w:val="Compact"/>
      </w:pPr>
      <w:r>
        <w:rPr>
          <w:bCs/>
          <w:b/>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51"/>
    <w:bookmarkStart w:id="152" w:name="governance"/>
    <w:p>
      <w:pPr>
        <w:pStyle w:val="Heading2"/>
      </w:pPr>
      <w:r>
        <w:t xml:space="preserve">Governance</w:t>
      </w:r>
    </w:p>
    <w:p>
      <w:pPr>
        <w:numPr>
          <w:ilvl w:val="0"/>
          <w:numId w:val="1034"/>
        </w:numPr>
        <w:pStyle w:val="Compact"/>
      </w:pPr>
      <w:r>
        <w:rPr>
          <w:bCs/>
          <w:b/>
        </w:rPr>
        <w:t xml:space="preserve">Monthly:</w:t>
      </w:r>
      <w:r>
        <w:t xml:space="preserve"> </w:t>
      </w:r>
      <w:r>
        <w:t xml:space="preserve">Founders review the full register; update RAG scores; surface new risks; close mitigated risks.</w:t>
      </w:r>
    </w:p>
    <w:p>
      <w:pPr>
        <w:numPr>
          <w:ilvl w:val="0"/>
          <w:numId w:val="1034"/>
        </w:numPr>
        <w:pStyle w:val="Compact"/>
      </w:pPr>
      <w:r>
        <w:rPr>
          <w:bCs/>
          <w:b/>
        </w:rPr>
        <w:t xml:space="preserve">Quarterly:</w:t>
      </w:r>
      <w:r>
        <w:t xml:space="preserve"> </w:t>
      </w:r>
      <w:r>
        <w:t xml:space="preserve">External advisor (NatWest Accelerator programme manager) reviews the register and challenges any rosy scoring.</w:t>
      </w:r>
    </w:p>
    <w:p>
      <w:pPr>
        <w:numPr>
          <w:ilvl w:val="0"/>
          <w:numId w:val="1034"/>
        </w:numPr>
        <w:pStyle w:val="Compact"/>
      </w:pPr>
      <w:r>
        <w:rPr>
          <w:bCs/>
          <w:b/>
        </w:rPr>
        <w:t xml:space="preserve">Post pre-seed (Sep Y1):</w:t>
      </w:r>
      <w:r>
        <w:t xml:space="preserve"> </w:t>
      </w:r>
      <w:r>
        <w:t xml:space="preserve">Risk register becomes a standing board paper.</w:t>
      </w:r>
    </w:p>
    <w:p>
      <w:pPr>
        <w:numPr>
          <w:ilvl w:val="0"/>
          <w:numId w:val="1034"/>
        </w:numPr>
        <w:pStyle w:val="Compact"/>
      </w:pPr>
      <w:r>
        <w:rPr>
          <w:bCs/>
          <w:b/>
        </w:rPr>
        <w:t xml:space="preserve">Post seed (Q2 Y2):</w:t>
      </w:r>
      <w:r>
        <w:t xml:space="preserve"> </w:t>
      </w:r>
      <w:r>
        <w:t xml:space="preserve">Independent non-executive director appointed to chair an audit &amp; risk sub-committee.</w:t>
      </w:r>
    </w:p>
    <w:p>
      <w:r>
        <w:pict>
          <v:rect style="width:0;height:1.5pt" o:hralign="center" o:hrstd="t" o:hr="t"/>
        </w:pict>
      </w:r>
    </w:p>
    <w:p>
      <w:pPr>
        <w:pStyle w:val="FirstParagraph"/>
      </w:pPr>
      <w:r>
        <w:rPr>
          <w:iCs/>
          <w:i/>
        </w:rPr>
        <w:t xml:space="preserve">Prepared for UKES as Appendix L to the Innovator Founder visa endorsement application — February 2026.</w:t>
      </w:r>
    </w:p>
    <w:p>
      <w:r>
        <w:br w:type="page"/>
      </w:r>
    </w:p>
    <w:bookmarkEnd w:id="152"/>
    <w:bookmarkEnd w:id="153"/>
    <w:bookmarkStart w:id="176" w:name="appendix-b--founder-cv-yusuf-quadri"/>
    <w:p>
      <w:pPr>
        <w:pStyle w:val="Heading1"/>
      </w:pPr>
      <w:r>
        <w:t xml:space="preserve">Appendix B — Founder CV (Yusuf Quadri)</w:t>
      </w:r>
    </w:p>
    <w:p>
      <w:pPr>
        <w:pStyle w:val="FirstParagraph"/>
      </w:pPr>
      <w:r>
        <w:rPr>
          <w:bCs/>
          <w:b/>
        </w:rPr>
        <w:t xml:space="preserve">QUADRI YUSUF</w:t>
      </w:r>
      <w:r>
        <w:t xml:space="preserve"> </w:t>
      </w:r>
      <w:r>
        <w:t xml:space="preserve">Founder &amp; CEO, DEQUAD</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t xml:space="preserve">·</w:t>
      </w:r>
      <w:r>
        <w:t xml:space="preserve"> </w:t>
      </w:r>
      <w:hyperlink r:id="rId22">
        <w:r>
          <w:rPr>
            <w:rStyle w:val="Hyperlink"/>
          </w:rPr>
          <w:t xml:space="preserve">https://dequad.co.uk</w:t>
        </w:r>
      </w:hyperlink>
    </w:p>
    <w:p>
      <w:r>
        <w:pict>
          <v:rect style="width:0;height:1.5pt" o:hralign="center" o:hrstd="t" o:hr="t"/>
        </w:pict>
      </w:r>
    </w:p>
    <w:bookmarkStart w:id="15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Cs/>
          <w:b/>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Cs/>
          <w:b/>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Cs/>
          <w:b/>
        </w:rPr>
        <w:t xml:space="preserve">University of Bedfordshire Students' Union President (2021–2023)</w:t>
      </w:r>
      <w:r>
        <w:t xml:space="preserve">, representing 10,000+ students and managing a</w:t>
      </w:r>
      <w:r>
        <w:t xml:space="preserve"> </w:t>
      </w:r>
      <w:r>
        <w:rPr>
          <w:bCs/>
          <w:b/>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Cs/>
          <w:b/>
        </w:rPr>
        <w:t xml:space="preserve">NatWest Accelerator (London cohort, joined 16 March 2026)</w:t>
      </w:r>
      <w:r>
        <w:t xml:space="preserve"> </w:t>
      </w:r>
      <w:r>
        <w:t xml:space="preserve">and alumnus of the</w:t>
      </w:r>
      <w:r>
        <w:t xml:space="preserve"> </w:t>
      </w:r>
      <w:r>
        <w:rPr>
          <w:bCs/>
          <w:b/>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154"/>
    <w:bookmarkStart w:id="155" w:name="core-competencies"/>
    <w:p>
      <w:pPr>
        <w:pStyle w:val="Heading2"/>
      </w:pPr>
      <w:r>
        <w:t xml:space="preserve">Core competencies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Safeguarding &amp; clinical</w:t>
            </w:r>
          </w:p>
        </w:tc>
        <w:tc>
          <w:tcPr/>
          <w:p>
            <w:pPr>
              <w:pStyle w:val="Compact"/>
              <w:jc w:val="left"/>
            </w:pPr>
            <w:r>
              <w:t xml:space="preserve">Leadership &amp; commercial</w:t>
            </w:r>
          </w:p>
        </w:tc>
        <w:tc>
          <w:tcPr/>
          <w:p>
            <w:pPr>
              <w:pStyle w:val="Compact"/>
              <w:jc w:val="left"/>
            </w:pPr>
            <w:r>
              <w:t xml:space="preserve">Product &amp; technical</w:t>
            </w:r>
          </w:p>
        </w:tc>
      </w:tr>
      <w:tr>
        <w:tc>
          <w:tcPr/>
          <w:p>
            <w:pPr>
              <w:pStyle w:val="Compact"/>
              <w:jc w:val="left"/>
            </w:pPr>
            <w:r>
              <w:t xml:space="preserve">Safeguarding adults &amp; children</w:t>
            </w:r>
          </w:p>
        </w:tc>
        <w:tc>
          <w:tcPr/>
          <w:p>
            <w:pPr>
              <w:pStyle w:val="Compact"/>
              <w:jc w:val="left"/>
            </w:pPr>
            <w:r>
              <w:t xml:space="preserve">Team leadership &amp; volunteer supervision</w:t>
            </w:r>
          </w:p>
        </w:tc>
        <w:tc>
          <w:tcPr/>
          <w:p>
            <w:pPr>
              <w:pStyle w:val="Compact"/>
              <w:jc w:val="left"/>
            </w:pPr>
            <w:r>
              <w:t xml:space="preserve">Full-stack engineering (FastAPI, React Native)</w:t>
            </w:r>
          </w:p>
        </w:tc>
      </w:tr>
      <w:tr>
        <w:tc>
          <w:tcPr/>
          <w:p>
            <w:pPr>
              <w:pStyle w:val="Compact"/>
              <w:jc w:val="left"/>
            </w:pPr>
            <w:r>
              <w:t xml:space="preserve">Risk assessment &amp; risk management</w:t>
            </w:r>
          </w:p>
        </w:tc>
        <w:tc>
          <w:tcPr/>
          <w:p>
            <w:pPr>
              <w:pStyle w:val="Compact"/>
              <w:jc w:val="left"/>
            </w:pPr>
            <w:r>
              <w:t xml:space="preserve">Stakeholder engagement &amp; influencing</w:t>
            </w:r>
          </w:p>
        </w:tc>
        <w:tc>
          <w:tcPr/>
          <w:p>
            <w:pPr>
              <w:pStyle w:val="Compact"/>
              <w:jc w:val="left"/>
            </w:pPr>
            <w:r>
              <w:t xml:space="preserve">Product strategy &amp; roadmap ownership</w:t>
            </w:r>
          </w:p>
        </w:tc>
      </w:tr>
      <w:tr>
        <w:tc>
          <w:tcPr/>
          <w:p>
            <w:pPr>
              <w:pStyle w:val="Compact"/>
              <w:jc w:val="left"/>
            </w:pPr>
            <w:r>
              <w:t xml:space="preserve">Recovery planning &amp; harm reduction</w:t>
            </w:r>
          </w:p>
        </w:tc>
        <w:tc>
          <w:tcPr/>
          <w:p>
            <w:pPr>
              <w:pStyle w:val="Compact"/>
              <w:jc w:val="left"/>
            </w:pPr>
            <w:r>
              <w:t xml:space="preserve">Budget management (£900k SU budget)</w:t>
            </w:r>
          </w:p>
        </w:tc>
        <w:tc>
          <w:tcPr/>
          <w:p>
            <w:pPr>
              <w:pStyle w:val="Compact"/>
              <w:jc w:val="left"/>
            </w:pPr>
            <w:r>
              <w:t xml:space="preserve">Data analytics (SQL, Excel, Power BI)</w:t>
            </w:r>
          </w:p>
        </w:tc>
      </w:tr>
      <w:tr>
        <w:tc>
          <w:tcPr/>
          <w:p>
            <w:pPr>
              <w:pStyle w:val="Compact"/>
              <w:jc w:val="left"/>
            </w:pPr>
            <w:r>
              <w:t xml:space="preserve">Multi-agency partnership working</w:t>
            </w:r>
          </w:p>
        </w:tc>
        <w:tc>
          <w:tcPr/>
          <w:p>
            <w:pPr>
              <w:pStyle w:val="Compact"/>
              <w:jc w:val="left"/>
            </w:pPr>
            <w:r>
              <w:t xml:space="preserve">B2B sales &amp; lead generation</w:t>
            </w:r>
          </w:p>
        </w:tc>
        <w:tc>
          <w:tcPr/>
          <w:p>
            <w:pPr>
              <w:pStyle w:val="Compact"/>
              <w:jc w:val="left"/>
            </w:pPr>
            <w:r>
              <w:t xml:space="preserve">UK GDPR / DPIA authorship</w:t>
            </w:r>
          </w:p>
        </w:tc>
      </w:tr>
      <w:tr>
        <w:tc>
          <w:tcPr/>
          <w:p>
            <w:pPr>
              <w:pStyle w:val="Compact"/>
              <w:jc w:val="left"/>
            </w:pPr>
            <w:r>
              <w:t xml:space="preserve">Motivational interviewing</w:t>
            </w:r>
          </w:p>
        </w:tc>
        <w:tc>
          <w:tcPr/>
          <w:p>
            <w:pPr>
              <w:pStyle w:val="Compact"/>
              <w:jc w:val="left"/>
            </w:pPr>
            <w:r>
              <w:t xml:space="preserve">Negotiation &amp; contract management</w:t>
            </w:r>
          </w:p>
        </w:tc>
        <w:tc>
          <w:tcPr/>
          <w:p>
            <w:pPr>
              <w:pStyle w:val="Compact"/>
              <w:jc w:val="left"/>
            </w:pPr>
            <w:r>
              <w:t xml:space="preserve">Online Safety Act 2023 compliance</w:t>
            </w:r>
          </w:p>
        </w:tc>
      </w:tr>
      <w:tr>
        <w:tc>
          <w:tcPr/>
          <w:p>
            <w:pPr>
              <w:pStyle w:val="Compact"/>
              <w:jc w:val="left"/>
            </w:pPr>
            <w:r>
              <w:t xml:space="preserve">Clinical governance &amp; information governance</w:t>
            </w:r>
          </w:p>
        </w:tc>
        <w:tc>
          <w:tcPr/>
          <w:p>
            <w:pPr>
              <w:pStyle w:val="Compact"/>
              <w:jc w:val="left"/>
            </w:pPr>
            <w:r>
              <w:t xml:space="preserve">Performance &amp; quality improvement</w:t>
            </w:r>
          </w:p>
        </w:tc>
        <w:tc>
          <w:tcPr/>
          <w:p>
            <w:pPr>
              <w:pStyle w:val="Compact"/>
              <w:jc w:val="left"/>
            </w:pPr>
            <w:r>
              <w:t xml:space="preserve">CRM &amp; pipeline development</w:t>
            </w:r>
          </w:p>
        </w:tc>
      </w:tr>
    </w:tbl>
    <w:p>
      <w:r>
        <w:pict>
          <v:rect style="width:0;height:1.5pt" o:hralign="center" o:hrstd="t" o:hr="t"/>
        </w:pict>
      </w:r>
    </w:p>
    <w:bookmarkEnd w:id="155"/>
    <w:bookmarkStart w:id="164" w:name="experience"/>
    <w:p>
      <w:pPr>
        <w:pStyle w:val="Heading2"/>
      </w:pPr>
      <w:r>
        <w:t xml:space="preserve">Experience</w:t>
      </w:r>
    </w:p>
    <w:bookmarkStart w:id="156" w:name="X4a1efec6efe59214762fd8a0033dda89b8054ae"/>
    <w:p>
      <w:pPr>
        <w:pStyle w:val="Heading3"/>
      </w:pPr>
      <w:r>
        <w:t xml:space="preserve">Founder &amp; CEO — DEQUAD (DEQUAD Ltd, in formation)</w:t>
      </w:r>
    </w:p>
    <w:p>
      <w:pPr>
        <w:pStyle w:val="FirstParagraph"/>
      </w:pPr>
      <w:r>
        <w:rPr>
          <w:iCs/>
          <w:i/>
        </w:rPr>
        <w:t xml:space="preserve">2025 – Present · London, United Kingdom</w:t>
      </w:r>
    </w:p>
    <w:p>
      <w:pPr>
        <w:numPr>
          <w:ilvl w:val="0"/>
          <w:numId w:val="1035"/>
        </w:numPr>
        <w:pStyle w:val="Compact"/>
      </w:pPr>
      <w:r>
        <w:t xml:space="preserve">Co-founded DEQUAD with</w:t>
      </w:r>
      <w:r>
        <w:t xml:space="preserve"> </w:t>
      </w:r>
      <w:r>
        <w:rPr>
          <w:bCs/>
          <w:b/>
        </w:rPr>
        <w:t xml:space="preserve">Yusuff Adeagbo (CTO)</w:t>
      </w:r>
      <w:r>
        <w:t xml:space="preserve"> </w:t>
      </w:r>
      <w:r>
        <w:t xml:space="preserve">— a UK-headquartered safeguarding-first student-wellbeing platform live in production at dequad.co.uk.</w:t>
      </w:r>
    </w:p>
    <w:p>
      <w:pPr>
        <w:numPr>
          <w:ilvl w:val="0"/>
          <w:numId w:val="1035"/>
        </w:numPr>
        <w:pStyle w:val="Compact"/>
      </w:pPr>
      <w:r>
        <w:t xml:space="preserve">Built the entire MVP end-to-end: FastAPI backend, MongoDB persistence, React Native / Expo web + native frontends, Stripe billing, safeguarding pipeline and admin dashboard.</w:t>
      </w:r>
    </w:p>
    <w:p>
      <w:pPr>
        <w:numPr>
          <w:ilvl w:val="0"/>
          <w:numId w:val="1035"/>
        </w:numPr>
        <w:pStyle w:val="Compact"/>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numPr>
          <w:ilvl w:val="0"/>
          <w:numId w:val="1035"/>
        </w:numPr>
        <w:pStyle w:val="Compact"/>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numPr>
          <w:ilvl w:val="0"/>
          <w:numId w:val="1035"/>
        </w:numPr>
        <w:pStyle w:val="Compact"/>
      </w:pPr>
      <w:r>
        <w:rPr>
          <w:bCs/>
          <w:b/>
        </w:rPr>
        <w:t xml:space="preserve">Joined the NatWest Accelerator (London cohort) on 16 March 2026</w:t>
      </w:r>
      <w:r>
        <w:t xml:space="preserve">; previously completed the</w:t>
      </w:r>
      <w:r>
        <w:t xml:space="preserve"> </w:t>
      </w:r>
      <w:r>
        <w:rPr>
          <w:bCs/>
          <w:b/>
        </w:rPr>
        <w:t xml:space="preserve">Santander Universities Pre-Incubator programme (2025)</w:t>
      </w:r>
      <w:r>
        <w:t xml:space="preserve">.</w:t>
      </w:r>
    </w:p>
    <w:p>
      <w:pPr>
        <w:numPr>
          <w:ilvl w:val="0"/>
          <w:numId w:val="1035"/>
        </w:numPr>
        <w:pStyle w:val="Compact"/>
      </w:pPr>
      <w:r>
        <w:t xml:space="preserve">Anchor pilot discussion currently in progress with the</w:t>
      </w:r>
      <w:r>
        <w:t xml:space="preserve"> </w:t>
      </w:r>
      <w:r>
        <w:rPr>
          <w:bCs/>
          <w:b/>
        </w:rPr>
        <w:t xml:space="preserve">University of Bedfordshire</w:t>
      </w:r>
      <w:r>
        <w:t xml:space="preserve">, leveraging two years' tenure as the university's Students' Union President.</w:t>
      </w:r>
    </w:p>
    <w:p>
      <w:pPr>
        <w:numPr>
          <w:ilvl w:val="0"/>
          <w:numId w:val="1035"/>
        </w:numPr>
        <w:pStyle w:val="Compact"/>
      </w:pPr>
      <w:r>
        <w:t xml:space="preserve">Recruited a wider founding team contributing on a pure-equity basis: Dr Gerald Marfo (CMO, PhD Digital Marketing), Adedapo Ajuwon (Senior Software Engineer), Chinyere Jennifer (Senior Advisor — MIGSO-PCUBED).</w:t>
      </w:r>
    </w:p>
    <w:bookmarkEnd w:id="156"/>
    <w:bookmarkStart w:id="157" w:name="X47ddf577ab2084f5b375365864bd80cf024c300"/>
    <w:p>
      <w:pPr>
        <w:pStyle w:val="Heading3"/>
      </w:pPr>
      <w:r>
        <w:t xml:space="preserve">Recovery Coordinator — Change Grow Live (Resolutions service)</w:t>
      </w:r>
    </w:p>
    <w:p>
      <w:pPr>
        <w:pStyle w:val="FirstParagraph"/>
      </w:pPr>
      <w:r>
        <w:rPr>
          <w:iCs/>
          <w:i/>
        </w:rPr>
        <w:t xml:space="preserve">2025 – Present · United Kingdom</w:t>
      </w:r>
    </w:p>
    <w:p>
      <w:pPr>
        <w:numPr>
          <w:ilvl w:val="0"/>
          <w:numId w:val="1036"/>
        </w:numPr>
        <w:pStyle w:val="Compact"/>
      </w:pPr>
      <w:r>
        <w:t xml:space="preserve">Manage a complex caseload of adults receiving treatment for opiate dependence, delivering person-centred recovery plans and evidence-based interventions that promote sustained recovery.</w:t>
      </w:r>
    </w:p>
    <w:p>
      <w:pPr>
        <w:numPr>
          <w:ilvl w:val="0"/>
          <w:numId w:val="1036"/>
        </w:numPr>
        <w:pStyle w:val="Compact"/>
      </w:pPr>
      <w:r>
        <w:t xml:space="preserve">Complete comprehensive assessments,</w:t>
      </w:r>
      <w:r>
        <w:t xml:space="preserve"> </w:t>
      </w:r>
      <w:r>
        <w:rPr>
          <w:bCs/>
          <w:b/>
        </w:rPr>
        <w:t xml:space="preserve">safeguarding referrals and dynamic risk assessments</w:t>
      </w:r>
      <w:r>
        <w:t xml:space="preserve"> </w:t>
      </w:r>
      <w:r>
        <w:t xml:space="preserve">to ensure safe and effective service delivery.</w:t>
      </w:r>
    </w:p>
    <w:p>
      <w:pPr>
        <w:numPr>
          <w:ilvl w:val="0"/>
          <w:numId w:val="1036"/>
        </w:numPr>
        <w:pStyle w:val="Compact"/>
      </w:pPr>
      <w:r>
        <w:t xml:space="preserve">Work collaboratively with prescribing clinicians, housing providers, probation, social care, mental-health services and community partners to coordinate holistic, multi-agency support.</w:t>
      </w:r>
    </w:p>
    <w:p>
      <w:pPr>
        <w:numPr>
          <w:ilvl w:val="0"/>
          <w:numId w:val="1036"/>
        </w:numPr>
        <w:pStyle w:val="Compact"/>
      </w:pPr>
      <w:r>
        <w:t xml:space="preserve">Deliver harm-reduction interventions including naloxone education, overdose prevention and health promotion.</w:t>
      </w:r>
    </w:p>
    <w:p>
      <w:pPr>
        <w:numPr>
          <w:ilvl w:val="0"/>
          <w:numId w:val="1036"/>
        </w:numPr>
        <w:pStyle w:val="Compact"/>
      </w:pPr>
      <w:r>
        <w:t xml:space="preserve">Provide day-to-day supervision, coaching and support to volunteers — allocating work, monitoring progress, giving constructive feedback and encouraging reflective practice.</w:t>
      </w:r>
    </w:p>
    <w:p>
      <w:pPr>
        <w:numPr>
          <w:ilvl w:val="0"/>
          <w:numId w:val="1036"/>
        </w:numPr>
        <w:pStyle w:val="Compact"/>
      </w:pPr>
      <w:r>
        <w:t xml:space="preserve">Maintain accurate records and ensure compliance with safeguarding, information-governance and organisational policies.</w:t>
      </w:r>
    </w:p>
    <w:bookmarkEnd w:id="157"/>
    <w:bookmarkStart w:id="158" w:name="Xfd5c42be577f891d6f45b9c9913e35d7bb6dd34"/>
    <w:p>
      <w:pPr>
        <w:pStyle w:val="Heading3"/>
      </w:pPr>
      <w:r>
        <w:t xml:space="preserve">Clinical Support Worker — East London NHS Foundation Trust</w:t>
      </w:r>
    </w:p>
    <w:p>
      <w:pPr>
        <w:pStyle w:val="FirstParagraph"/>
      </w:pPr>
      <w:r>
        <w:rPr>
          <w:iCs/>
          <w:i/>
        </w:rPr>
        <w:t xml:space="preserve">2022 – Present · London, United Kingdom</w:t>
      </w:r>
    </w:p>
    <w:p>
      <w:pPr>
        <w:numPr>
          <w:ilvl w:val="0"/>
          <w:numId w:val="1037"/>
        </w:numPr>
        <w:pStyle w:val="Compact"/>
      </w:pPr>
      <w:r>
        <w:t xml:space="preserve">Support adults with mental-health conditions, learning disabilities and autism using person-centred approaches.</w:t>
      </w:r>
    </w:p>
    <w:p>
      <w:pPr>
        <w:numPr>
          <w:ilvl w:val="0"/>
          <w:numId w:val="1037"/>
        </w:numPr>
        <w:pStyle w:val="Compact"/>
      </w:pPr>
      <w:r>
        <w:t xml:space="preserve">Work within multidisciplinary teams to deliver safe, effective care while identifying and escalating safeguarding concerns.</w:t>
      </w:r>
    </w:p>
    <w:p>
      <w:pPr>
        <w:numPr>
          <w:ilvl w:val="0"/>
          <w:numId w:val="1037"/>
        </w:numPr>
        <w:pStyle w:val="Compact"/>
      </w:pPr>
      <w:r>
        <w:t xml:space="preserve">Maintain high-quality clinical records and contribute to positive patient outcomes.</w:t>
      </w:r>
    </w:p>
    <w:bookmarkEnd w:id="158"/>
    <w:bookmarkStart w:id="159" w:name="X1b1806a5005b21b7805791fbd0c4c7593b17345"/>
    <w:p>
      <w:pPr>
        <w:pStyle w:val="Heading3"/>
      </w:pPr>
      <w:r>
        <w:t xml:space="preserve">Assistant Duty Senior Nurse Administrator — East London NHS Foundation Trust</w:t>
      </w:r>
    </w:p>
    <w:p>
      <w:pPr>
        <w:pStyle w:val="FirstParagraph"/>
      </w:pPr>
      <w:r>
        <w:rPr>
          <w:iCs/>
          <w:i/>
        </w:rPr>
        <w:t xml:space="preserve">2022 – Present · London, United Kingdom</w:t>
      </w:r>
    </w:p>
    <w:p>
      <w:pPr>
        <w:numPr>
          <w:ilvl w:val="0"/>
          <w:numId w:val="1038"/>
        </w:numPr>
        <w:pStyle w:val="Compact"/>
      </w:pPr>
      <w:r>
        <w:t xml:space="preserve">Coordinate staffing across inpatient mental-health wards, ensuring safe staffing levels and continuity of care.</w:t>
      </w:r>
    </w:p>
    <w:p>
      <w:pPr>
        <w:numPr>
          <w:ilvl w:val="0"/>
          <w:numId w:val="1038"/>
        </w:numPr>
        <w:pStyle w:val="Compact"/>
      </w:pPr>
      <w:r>
        <w:t xml:space="preserve">Support operational managers by coordinating referrals, admissions and workforce deployment in a fast-paced environment.</w:t>
      </w:r>
    </w:p>
    <w:bookmarkEnd w:id="159"/>
    <w:bookmarkStart w:id="160" w:name="X91bc3dbaa7591e2ff364bb37418cb9ca80adbb5"/>
    <w:p>
      <w:pPr>
        <w:pStyle w:val="Heading3"/>
      </w:pPr>
      <w:r>
        <w:t xml:space="preserve">Business Development Executive — UGC Planet</w:t>
      </w:r>
    </w:p>
    <w:p>
      <w:pPr>
        <w:pStyle w:val="FirstParagraph"/>
      </w:pPr>
      <w:r>
        <w:rPr>
          <w:iCs/>
          <w:i/>
        </w:rPr>
        <w:t xml:space="preserve">2024 · United Kingdom</w:t>
      </w:r>
    </w:p>
    <w:p>
      <w:pPr>
        <w:numPr>
          <w:ilvl w:val="0"/>
          <w:numId w:val="1039"/>
        </w:numPr>
        <w:pStyle w:val="Compact"/>
      </w:pPr>
      <w:r>
        <w:t xml:space="preserve">Conducted outbound sales to generate new business opportunities and expand the customer base; researched, sourced and qualified leads, building and managing a prospect database.</w:t>
      </w:r>
    </w:p>
    <w:p>
      <w:pPr>
        <w:numPr>
          <w:ilvl w:val="0"/>
          <w:numId w:val="1039"/>
        </w:numPr>
        <w:pStyle w:val="Compact"/>
      </w:pPr>
      <w:r>
        <w:t xml:space="preserve">Presented IT solutions to clients, driving adoption of cloud computing, networking and data solutions.</w:t>
      </w:r>
    </w:p>
    <w:p>
      <w:pPr>
        <w:numPr>
          <w:ilvl w:val="0"/>
          <w:numId w:val="1039"/>
        </w:numPr>
        <w:pStyle w:val="Compact"/>
      </w:pPr>
      <w:r>
        <w:t xml:space="preserve">Maintained a CRM database to track sales trends and customer interactions, improving client-engagement strategies.</w:t>
      </w:r>
    </w:p>
    <w:bookmarkEnd w:id="160"/>
    <w:bookmarkStart w:id="161" w:name="X993f9e5ec30d16859431433716e620467a8c26d"/>
    <w:p>
      <w:pPr>
        <w:pStyle w:val="Heading3"/>
      </w:pPr>
      <w:r>
        <w:t xml:space="preserve">Assistant Business Developer / Data Analyst — Mavin Care Ltd</w:t>
      </w:r>
    </w:p>
    <w:p>
      <w:pPr>
        <w:pStyle w:val="FirstParagraph"/>
      </w:pPr>
      <w:r>
        <w:rPr>
          <w:iCs/>
          <w:i/>
        </w:rPr>
        <w:t xml:space="preserve">2023 – 2024 · United Kingdom</w:t>
      </w:r>
    </w:p>
    <w:p>
      <w:pPr>
        <w:numPr>
          <w:ilvl w:val="0"/>
          <w:numId w:val="1040"/>
        </w:numPr>
        <w:pStyle w:val="Compact"/>
      </w:pPr>
      <w:r>
        <w:t xml:space="preserve">Developed partnerships, supported healthcare projects and strengthened stakeholder relationships.</w:t>
      </w:r>
    </w:p>
    <w:p>
      <w:pPr>
        <w:numPr>
          <w:ilvl w:val="0"/>
          <w:numId w:val="1040"/>
        </w:numPr>
        <w:pStyle w:val="Compact"/>
      </w:pPr>
      <w:r>
        <w:t xml:space="preserve">Analysed sales and customer data to enhance decision-making and forecasting accuracy; built reports and dashboards using</w:t>
      </w:r>
      <w:r>
        <w:t xml:space="preserve"> </w:t>
      </w:r>
      <w:r>
        <w:rPr>
          <w:bCs/>
          <w:b/>
        </w:rPr>
        <w:t xml:space="preserve">SQL, Excel and Power BI</w:t>
      </w:r>
      <w:r>
        <w:t xml:space="preserve">.</w:t>
      </w:r>
    </w:p>
    <w:bookmarkEnd w:id="161"/>
    <w:bookmarkStart w:id="162" w:name="X0a8609bb180da81f7f137fad82107855b6a490c"/>
    <w:p>
      <w:pPr>
        <w:pStyle w:val="Heading3"/>
      </w:pPr>
      <w:r>
        <w:t xml:space="preserve">Students' Union President — University of Bedfordshire</w:t>
      </w:r>
    </w:p>
    <w:p>
      <w:pPr>
        <w:pStyle w:val="FirstParagraph"/>
      </w:pPr>
      <w:r>
        <w:rPr>
          <w:iCs/>
          <w:i/>
        </w:rPr>
        <w:t xml:space="preserve">2021 – 2023 · Two consecutive terms · Luton / Bedfordshire, UK</w:t>
      </w:r>
    </w:p>
    <w:p>
      <w:pPr>
        <w:numPr>
          <w:ilvl w:val="0"/>
          <w:numId w:val="1041"/>
        </w:numPr>
        <w:pStyle w:val="Compact"/>
      </w:pPr>
      <w:r>
        <w:t xml:space="preserve">Represented</w:t>
      </w:r>
      <w:r>
        <w:t xml:space="preserve"> </w:t>
      </w:r>
      <w:r>
        <w:rPr>
          <w:bCs/>
          <w:b/>
        </w:rPr>
        <w:t xml:space="preserve">10,000+ students</w:t>
      </w:r>
      <w:r>
        <w:t xml:space="preserve"> </w:t>
      </w:r>
      <w:r>
        <w:t xml:space="preserve">at university senior-management level, including on safeguarding, student services, equality and welfare policy.</w:t>
      </w:r>
    </w:p>
    <w:p>
      <w:pPr>
        <w:numPr>
          <w:ilvl w:val="0"/>
          <w:numId w:val="1041"/>
        </w:numPr>
        <w:pStyle w:val="Compact"/>
      </w:pPr>
      <w:r>
        <w:t xml:space="preserve">Managed a</w:t>
      </w:r>
      <w:r>
        <w:t xml:space="preserve"> </w:t>
      </w:r>
      <w:r>
        <w:rPr>
          <w:bCs/>
          <w:b/>
        </w:rPr>
        <w:t xml:space="preserve">£900,000 budget</w:t>
      </w:r>
      <w:r>
        <w:t xml:space="preserve">, negotiating vendor contracts and partnerships; increased business–student collaborations by</w:t>
      </w:r>
      <w:r>
        <w:t xml:space="preserve"> </w:t>
      </w:r>
      <w:r>
        <w:rPr>
          <w:bCs/>
          <w:b/>
        </w:rPr>
        <w:t xml:space="preserve">30%</w:t>
      </w:r>
      <w:r>
        <w:t xml:space="preserve">.</w:t>
      </w:r>
    </w:p>
    <w:p>
      <w:pPr>
        <w:numPr>
          <w:ilvl w:val="0"/>
          <w:numId w:val="1041"/>
        </w:numPr>
        <w:pStyle w:val="Compact"/>
      </w:pPr>
      <w:r>
        <w:t xml:space="preserve">Led wellbeing, equality and inclusion initiatives; chaired meetings and influenced strategic decision-making across university committees.</w:t>
      </w:r>
    </w:p>
    <w:p>
      <w:pPr>
        <w:numPr>
          <w:ilvl w:val="0"/>
          <w:numId w:val="1041"/>
        </w:numPr>
        <w:pStyle w:val="Compact"/>
      </w:pPr>
      <w:r>
        <w:t xml:space="preserve">Built the direct relationships with the Director of Student Services, safeguarding leads and senior leadership that now underpin DEQUAD's anchor pilot discussion.</w:t>
      </w:r>
    </w:p>
    <w:bookmarkEnd w:id="162"/>
    <w:bookmarkStart w:id="163" w:name="X640580034bde14d55ec0dbe7e5b5162af21d576"/>
    <w:p>
      <w:pPr>
        <w:pStyle w:val="Heading3"/>
      </w:pPr>
      <w:r>
        <w:t xml:space="preserve">Ad-hoc Support Worker — Falcon Recruitment &amp; Training</w:t>
      </w:r>
    </w:p>
    <w:p>
      <w:pPr>
        <w:pStyle w:val="FirstParagraph"/>
      </w:pPr>
      <w:r>
        <w:rPr>
          <w:iCs/>
          <w:i/>
        </w:rPr>
        <w:t xml:space="preserve">April 2021 – January 2023 · United Kingdom</w:t>
      </w:r>
    </w:p>
    <w:p>
      <w:pPr>
        <w:numPr>
          <w:ilvl w:val="0"/>
          <w:numId w:val="1042"/>
        </w:numPr>
        <w:pStyle w:val="Compact"/>
      </w:pPr>
      <w:r>
        <w:t xml:space="preserve">Supported individuals with complex physical and mental-health needs while promoting dignity, independence and safeguarding.</w:t>
      </w:r>
    </w:p>
    <w:p>
      <w:r>
        <w:pict>
          <v:rect style="width:0;height:1.5pt" o:hralign="center" o:hrstd="t" o:hr="t"/>
        </w:pict>
      </w:r>
    </w:p>
    <w:bookmarkEnd w:id="163"/>
    <w:bookmarkEnd w:id="164"/>
    <w:bookmarkStart w:id="165" w:name="education"/>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Qualification</w:t>
            </w:r>
          </w:p>
        </w:tc>
        <w:tc>
          <w:tcPr/>
          <w:p>
            <w:pPr>
              <w:pStyle w:val="Compact"/>
              <w:jc w:val="left"/>
            </w:pPr>
            <w:r>
              <w:t xml:space="preserve">Institution</w:t>
            </w:r>
          </w:p>
        </w:tc>
        <w:tc>
          <w:tcPr/>
          <w:p>
            <w:pPr>
              <w:pStyle w:val="Compact"/>
              <w:jc w:val="left"/>
            </w:pPr>
            <w:r>
              <w:t xml:space="preserve">Year</w:t>
            </w:r>
          </w:p>
        </w:tc>
      </w:tr>
      <w:tr>
        <w:tc>
          <w:tcPr/>
          <w:p>
            <w:pPr>
              <w:pStyle w:val="Compact"/>
              <w:jc w:val="left"/>
            </w:pPr>
            <w:r>
              <w:t xml:space="preserve">Master of Business Administration (MBA) with Data Analytics</w:t>
            </w:r>
          </w:p>
        </w:tc>
        <w:tc>
          <w:tcPr/>
          <w:p>
            <w:pPr>
              <w:pStyle w:val="Compact"/>
              <w:jc w:val="left"/>
            </w:pPr>
            <w:r>
              <w:t xml:space="preserve">University of Bedfordshire, Luton</w:t>
            </w:r>
          </w:p>
        </w:tc>
        <w:tc>
          <w:tcPr/>
          <w:p>
            <w:pPr>
              <w:pStyle w:val="Compact"/>
              <w:jc w:val="left"/>
            </w:pPr>
            <w:r>
              <w:t xml:space="preserve">2024</w:t>
            </w:r>
          </w:p>
        </w:tc>
      </w:tr>
      <w:tr>
        <w:tc>
          <w:tcPr/>
          <w:p>
            <w:pPr>
              <w:pStyle w:val="Compact"/>
              <w:jc w:val="left"/>
            </w:pPr>
            <w:r>
              <w:t xml:space="preserve">MSc International Relations Management</w:t>
            </w:r>
          </w:p>
        </w:tc>
        <w:tc>
          <w:tcPr/>
          <w:p>
            <w:pPr>
              <w:pStyle w:val="Compact"/>
              <w:jc w:val="left"/>
            </w:pPr>
            <w:r>
              <w:t xml:space="preserve">University of Bedfordshire, Luton</w:t>
            </w:r>
          </w:p>
        </w:tc>
        <w:tc>
          <w:tcPr/>
          <w:p>
            <w:pPr>
              <w:pStyle w:val="Compact"/>
              <w:jc w:val="left"/>
            </w:pPr>
            <w:r>
              <w:t xml:space="preserve">2020</w:t>
            </w:r>
          </w:p>
        </w:tc>
      </w:tr>
      <w:tr>
        <w:tc>
          <w:tcPr/>
          <w:p>
            <w:pPr>
              <w:pStyle w:val="Compact"/>
              <w:jc w:val="left"/>
            </w:pPr>
            <w:r>
              <w:t xml:space="preserve">BSc International Relations and Diplomacy</w:t>
            </w:r>
          </w:p>
        </w:tc>
        <w:tc>
          <w:tcPr/>
          <w:p>
            <w:pPr>
              <w:pStyle w:val="Compact"/>
              <w:jc w:val="left"/>
            </w:pPr>
            <w:r>
              <w:t xml:space="preserve">Afe Babalola University, Nigeria</w:t>
            </w:r>
          </w:p>
        </w:tc>
        <w:tc>
          <w:tcPr/>
          <w:p>
            <w:pPr>
              <w:pStyle w:val="Compact"/>
              <w:jc w:val="left"/>
            </w:pPr>
            <w:r>
              <w:t xml:space="preserve">2017</w:t>
            </w:r>
          </w:p>
        </w:tc>
      </w:tr>
    </w:tbl>
    <w:p>
      <w:r>
        <w:pict>
          <v:rect style="width:0;height:1.5pt" o:hralign="center" o:hrstd="t" o:hr="t"/>
        </w:pict>
      </w:r>
    </w:p>
    <w:bookmarkEnd w:id="165"/>
    <w:bookmarkStart w:id="170" w:name="skills-relevant-to-dequad"/>
    <w:p>
      <w:pPr>
        <w:pStyle w:val="Heading2"/>
      </w:pPr>
      <w:r>
        <w:t xml:space="preserve">Skills relevant to DEQUAD</w:t>
      </w:r>
    </w:p>
    <w:bookmarkStart w:id="16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Cs/>
          <w:b/>
        </w:rPr>
        <w:t xml:space="preserve">seven UK safeguarding / clinical-awareness certifications</w:t>
      </w:r>
      <w:r>
        <w:t xml:space="preserve"> </w:t>
      </w:r>
      <w:r>
        <w:t xml:space="preserve">(see Appendix O).</w:t>
      </w:r>
    </w:p>
    <w:bookmarkEnd w:id="166"/>
    <w:bookmarkStart w:id="16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167"/>
    <w:bookmarkStart w:id="16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168"/>
    <w:bookmarkStart w:id="16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169"/>
    <w:bookmarkEnd w:id="170"/>
    <w:bookmarkStart w:id="171" w:name="certifications--training"/>
    <w:p>
      <w:pPr>
        <w:pStyle w:val="Heading2"/>
      </w:pPr>
      <w:r>
        <w:t xml:space="preserve">Certifications &amp; training</w:t>
      </w:r>
    </w:p>
    <w:p>
      <w:pPr>
        <w:numPr>
          <w:ilvl w:val="0"/>
          <w:numId w:val="1043"/>
        </w:numPr>
        <w:pStyle w:val="Compact"/>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numPr>
          <w:ilvl w:val="0"/>
          <w:numId w:val="1043"/>
        </w:numPr>
        <w:pStyle w:val="Compact"/>
      </w:pPr>
      <w:r>
        <w:t xml:space="preserve">Microsoft Azure Fundamentals (in progress).</w:t>
      </w:r>
    </w:p>
    <w:bookmarkEnd w:id="171"/>
    <w:bookmarkStart w:id="172" w:name="Xebb6c30c7576ec91edb01d4559b02a916e68f3d"/>
    <w:p>
      <w:pPr>
        <w:pStyle w:val="Heading2"/>
      </w:pPr>
      <w:r>
        <w:t xml:space="preserve">Professional development planned (next 12 months)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Provider</w:t>
            </w:r>
          </w:p>
        </w:tc>
        <w:tc>
          <w:tcPr/>
          <w:p>
            <w:pPr>
              <w:pStyle w:val="Compact"/>
              <w:jc w:val="left"/>
            </w:pPr>
            <w:r>
              <w:t xml:space="preserve">Target completion</w:t>
            </w:r>
          </w:p>
        </w:tc>
      </w:tr>
      <w:tr>
        <w:tc>
          <w:tcPr/>
          <w:p>
            <w:pPr>
              <w:pStyle w:val="Compact"/>
              <w:jc w:val="left"/>
            </w:pPr>
            <w:r>
              <w:t xml:space="preserve">Level 2 Safeguarding Adults — Awareness (refresher)</w:t>
            </w:r>
          </w:p>
        </w:tc>
        <w:tc>
          <w:tcPr/>
          <w:p>
            <w:pPr>
              <w:pStyle w:val="Compact"/>
              <w:jc w:val="left"/>
            </w:pPr>
            <w:r>
              <w:t xml:space="preserve">iHasco / Virtual College</w:t>
            </w:r>
          </w:p>
        </w:tc>
        <w:tc>
          <w:tcPr/>
          <w:p>
            <w:pPr>
              <w:pStyle w:val="Compact"/>
              <w:jc w:val="left"/>
            </w:pPr>
            <w:r>
              <w:t xml:space="preserve">Month 1 post-endorsement</w:t>
            </w:r>
          </w:p>
        </w:tc>
      </w:tr>
      <w:tr>
        <w:tc>
          <w:tcPr/>
          <w:p>
            <w:pPr>
              <w:pStyle w:val="Compact"/>
              <w:jc w:val="left"/>
            </w:pPr>
            <w:r>
              <w:t xml:space="preserve">Cyber Essentials Plus certification (organisational)</w:t>
            </w:r>
          </w:p>
        </w:tc>
        <w:tc>
          <w:tcPr/>
          <w:p>
            <w:pPr>
              <w:pStyle w:val="Compact"/>
              <w:jc w:val="left"/>
            </w:pPr>
            <w:r>
              <w:t xml:space="preserve">IASME-accredited certifying body</w:t>
            </w:r>
          </w:p>
        </w:tc>
        <w:tc>
          <w:tcPr/>
          <w:p>
            <w:pPr>
              <w:pStyle w:val="Compact"/>
              <w:jc w:val="left"/>
            </w:pPr>
            <w:r>
              <w:t xml:space="preserve">Month 6 post-endorsement</w:t>
            </w:r>
          </w:p>
        </w:tc>
      </w:tr>
      <w:tr>
        <w:tc>
          <w:tcPr/>
          <w:p>
            <w:pPr>
              <w:pStyle w:val="Compact"/>
              <w:jc w:val="left"/>
            </w:pPr>
            <w:r>
              <w:t xml:space="preserve">ICO data-protection foundations</w:t>
            </w:r>
          </w:p>
        </w:tc>
        <w:tc>
          <w:tcPr/>
          <w:p>
            <w:pPr>
              <w:pStyle w:val="Compact"/>
              <w:jc w:val="left"/>
            </w:pPr>
            <w:r>
              <w:t xml:space="preserve">UK ICO Online</w:t>
            </w:r>
          </w:p>
        </w:tc>
        <w:tc>
          <w:tcPr/>
          <w:p>
            <w:pPr>
              <w:pStyle w:val="Compact"/>
              <w:jc w:val="left"/>
            </w:pPr>
            <w:r>
              <w:t xml:space="preserve">Month 2 post-endorsement</w:t>
            </w:r>
          </w:p>
        </w:tc>
      </w:tr>
      <w:tr>
        <w:tc>
          <w:tcPr/>
          <w:p>
            <w:pPr>
              <w:pStyle w:val="Compact"/>
              <w:jc w:val="left"/>
            </w:pPr>
            <w:r>
              <w:t xml:space="preserve">NHS DSPT Toolkit familiarisation</w:t>
            </w:r>
          </w:p>
        </w:tc>
        <w:tc>
          <w:tcPr/>
          <w:p>
            <w:pPr>
              <w:pStyle w:val="Compact"/>
              <w:jc w:val="left"/>
            </w:pPr>
            <w:r>
              <w:t xml:space="preserve">NHS England</w:t>
            </w:r>
          </w:p>
        </w:tc>
        <w:tc>
          <w:tcPr/>
          <w:p>
            <w:pPr>
              <w:pStyle w:val="Compact"/>
              <w:jc w:val="left"/>
            </w:pPr>
            <w:r>
              <w:t xml:space="preserve">Month 9 post-endorsement</w:t>
            </w:r>
          </w:p>
        </w:tc>
      </w:tr>
    </w:tbl>
    <w:p>
      <w:r>
        <w:pict>
          <v:rect style="width:0;height:1.5pt" o:hralign="center" o:hrstd="t" o:hr="t"/>
        </w:pict>
      </w:r>
    </w:p>
    <w:bookmarkEnd w:id="172"/>
    <w:bookmarkStart w:id="173" w:name="languages"/>
    <w:p>
      <w:pPr>
        <w:pStyle w:val="Heading2"/>
      </w:pPr>
      <w:r>
        <w:t xml:space="preserve">Languages</w:t>
      </w:r>
    </w:p>
    <w:p>
      <w:pPr>
        <w:numPr>
          <w:ilvl w:val="0"/>
          <w:numId w:val="1044"/>
        </w:numPr>
        <w:pStyle w:val="Compact"/>
      </w:pPr>
      <w:r>
        <w:t xml:space="preserve">English — fluent</w:t>
      </w:r>
    </w:p>
    <w:bookmarkEnd w:id="173"/>
    <w:bookmarkStart w:id="174" w:name="interests"/>
    <w:p>
      <w:pPr>
        <w:pStyle w:val="Heading2"/>
      </w:pPr>
      <w:r>
        <w:t xml:space="preserve">Interests</w:t>
      </w:r>
    </w:p>
    <w:p>
      <w:pPr>
        <w:numPr>
          <w:ilvl w:val="0"/>
          <w:numId w:val="1045"/>
        </w:numPr>
        <w:pStyle w:val="Compact"/>
      </w:pPr>
      <w:r>
        <w:t xml:space="preserve">IT trends, cloud computing and business applications; competitive volleyball and Scrabble; planning and organising group events.</w:t>
      </w:r>
    </w:p>
    <w:p>
      <w:r>
        <w:pict>
          <v:rect style="width:0;height:1.5pt" o:hralign="center" o:hrstd="t" o:hr="t"/>
        </w:pict>
      </w:r>
    </w:p>
    <w:bookmarkEnd w:id="174"/>
    <w:bookmarkStart w:id="17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Cs/>
          <w:i/>
        </w:rPr>
        <w:t xml:space="preserve">This CV is current as at the date of submission. The original signed copy with full personal details is held by the applicant and will be produced on UKES request.</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p>
      <w:r>
        <w:br w:type="page"/>
      </w:r>
    </w:p>
    <w:bookmarkEnd w:id="175"/>
    <w:bookmarkEnd w:id="176"/>
    <w:bookmarkStart w:id="185" w:name="co-founder-cv--yusuff-adeagbo"/>
    <w:p>
      <w:pPr>
        <w:pStyle w:val="Heading1"/>
      </w:pPr>
      <w:r>
        <w:t xml:space="preserve">Co-Founder CV — Yusuff Adeagbo</w:t>
      </w:r>
    </w:p>
    <w:bookmarkStart w:id="177" w:name="chief-technology-officer-dequad"/>
    <w:p>
      <w:pPr>
        <w:pStyle w:val="Heading2"/>
      </w:pPr>
      <w:r>
        <w:t xml:space="preserve">Chief Technology Officer, DEQUAD</w:t>
      </w:r>
    </w:p>
    <w:p>
      <w:r>
        <w:pict>
          <v:rect style="width:0;height:1.5pt" o:hralign="center" o:hrstd="t" o:hr="t"/>
        </w:pict>
      </w:r>
    </w:p>
    <w:bookmarkEnd w:id="177"/>
    <w:bookmarkStart w:id="178" w:name="personal-details"/>
    <w:p>
      <w:pPr>
        <w:pStyle w:val="Heading2"/>
      </w:pPr>
      <w:r>
        <w:t xml:space="preserve">Personal details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Full name</w:t>
            </w:r>
          </w:p>
        </w:tc>
        <w:tc>
          <w:tcPr/>
          <w:p>
            <w:pPr>
              <w:pStyle w:val="Compact"/>
              <w:jc w:val="left"/>
            </w:pPr>
            <w:r>
              <w:t xml:space="preserve">Yusuff Adeagbo</w:t>
            </w:r>
          </w:p>
        </w:tc>
      </w:tr>
      <w:tr>
        <w:tc>
          <w:tcPr/>
          <w:p>
            <w:pPr>
              <w:pStyle w:val="Compact"/>
              <w:jc w:val="left"/>
            </w:pPr>
            <w:r>
              <w:rPr>
                <w:bCs/>
                <w:b/>
              </w:rPr>
              <w:t xml:space="preserve">Role at DEQUAD</w:t>
            </w:r>
          </w:p>
        </w:tc>
        <w:tc>
          <w:tcPr/>
          <w:p>
            <w:pPr>
              <w:pStyle w:val="Compact"/>
              <w:jc w:val="left"/>
            </w:pPr>
            <w:r>
              <w:t xml:space="preserve">Co-founder &amp; Chief Technology Officer (CTO)</w:t>
            </w:r>
          </w:p>
        </w:tc>
      </w:tr>
      <w:tr>
        <w:tc>
          <w:tcPr/>
          <w:p>
            <w:pPr>
              <w:pStyle w:val="Compact"/>
              <w:jc w:val="left"/>
            </w:pPr>
            <w:r>
              <w:rPr>
                <w:bCs/>
                <w:b/>
              </w:rPr>
              <w:t xml:space="preserve">UK residency status</w:t>
            </w:r>
          </w:p>
        </w:tc>
        <w:tc>
          <w:tcPr/>
          <w:p>
            <w:pPr>
              <w:pStyle w:val="Compact"/>
              <w:jc w:val="left"/>
            </w:pPr>
            <w:r>
              <w:t xml:space="preserve">UK-resident, full-time on DEQUAD</w:t>
            </w:r>
          </w:p>
        </w:tc>
      </w:tr>
      <w:tr>
        <w:tc>
          <w:tcPr/>
          <w:p>
            <w:pPr>
              <w:pStyle w:val="Compact"/>
              <w:jc w:val="left"/>
            </w:pPr>
            <w:r>
              <w:rPr>
                <w:bCs/>
                <w:b/>
              </w:rPr>
              <w:t xml:space="preserve">Working hours commitment</w:t>
            </w:r>
          </w:p>
        </w:tc>
        <w:tc>
          <w:tcPr/>
          <w:p>
            <w:pPr>
              <w:pStyle w:val="Compact"/>
              <w:jc w:val="left"/>
            </w:pPr>
            <w:r>
              <w:t xml:space="preserve">Full-time</w:t>
            </w:r>
          </w:p>
        </w:tc>
      </w:tr>
      <w:tr>
        <w:tc>
          <w:tcPr/>
          <w:p>
            <w:pPr>
              <w:pStyle w:val="Compact"/>
              <w:jc w:val="left"/>
            </w:pPr>
            <w:r>
              <w:rPr>
                <w:bCs/>
                <w:b/>
              </w:rPr>
              <w:t xml:space="preserve">Cash contribution to share capital</w:t>
            </w:r>
          </w:p>
        </w:tc>
        <w:tc>
          <w:tcPr/>
          <w:p>
            <w:pPr>
              <w:pStyle w:val="Compact"/>
              <w:jc w:val="left"/>
            </w:pPr>
            <w:r>
              <w:t xml:space="preserve">£3,000 (matching the lead founder)</w:t>
            </w:r>
          </w:p>
        </w:tc>
      </w:tr>
    </w:tbl>
    <w:p>
      <w:r>
        <w:pict>
          <v:rect style="width:0;height:1.5pt" o:hralign="center" o:hrstd="t" o:hr="t"/>
        </w:pict>
      </w:r>
    </w:p>
    <w:bookmarkEnd w:id="178"/>
    <w:bookmarkStart w:id="17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179"/>
    <w:bookmarkStart w:id="180" w:name="education-1"/>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Years</w:t>
            </w:r>
          </w:p>
        </w:tc>
        <w:tc>
          <w:tcPr/>
          <w:p>
            <w:pPr>
              <w:pStyle w:val="Compact"/>
              <w:jc w:val="left"/>
            </w:pPr>
            <w:r>
              <w:t xml:space="preserve">Institution</w:t>
            </w:r>
          </w:p>
        </w:tc>
        <w:tc>
          <w:tcPr/>
          <w:p>
            <w:pPr>
              <w:pStyle w:val="Compact"/>
              <w:jc w:val="left"/>
            </w:pPr>
            <w:r>
              <w:t xml:space="preserve">Award</w:t>
            </w:r>
          </w:p>
        </w:tc>
      </w:tr>
      <w:tr>
        <w:tc>
          <w:tcPr/>
          <w:p>
            <w:pPr>
              <w:pStyle w:val="Compact"/>
              <w:jc w:val="left"/>
            </w:pPr>
            <w:r>
              <w:t xml:space="preserve">2022 – 2024</w:t>
            </w:r>
          </w:p>
        </w:tc>
        <w:tc>
          <w:tcPr/>
          <w:p>
            <w:pPr>
              <w:pStyle w:val="Compact"/>
              <w:jc w:val="left"/>
            </w:pPr>
            <w:r>
              <w:rPr>
                <w:bCs/>
                <w:b/>
              </w:rPr>
              <w:t xml:space="preserve">University of the West of Scotland</w:t>
            </w:r>
          </w:p>
        </w:tc>
        <w:tc>
          <w:tcPr/>
          <w:p>
            <w:pPr>
              <w:pStyle w:val="Compact"/>
              <w:jc w:val="left"/>
            </w:pPr>
            <w:r>
              <w:rPr>
                <w:bCs/>
                <w:b/>
              </w:rPr>
              <w:t xml:space="preserve">MSc Information Technology with Project Management</w:t>
            </w:r>
          </w:p>
        </w:tc>
      </w:tr>
      <w:tr>
        <w:tc>
          <w:tcPr/>
          <w:p>
            <w:pPr>
              <w:pStyle w:val="Compact"/>
              <w:jc w:val="left"/>
            </w:pPr>
            <w:r>
              <w:t xml:space="preserve">(prior)</w:t>
            </w:r>
          </w:p>
        </w:tc>
        <w:tc>
          <w:tcPr/>
          <w:p>
            <w:pPr>
              <w:pStyle w:val="Compact"/>
              <w:jc w:val="left"/>
            </w:pPr>
            <w:r>
              <w:t xml:space="preserve">Federal Polytechnic (Nigeria)</w:t>
            </w:r>
          </w:p>
        </w:tc>
        <w:tc>
          <w:tcPr/>
          <w:p>
            <w:pPr>
              <w:pStyle w:val="Compact"/>
              <w:jc w:val="left"/>
            </w:pPr>
            <w:r>
              <w:t xml:space="preserve">Higher National Diploma in Computer Science</w:t>
            </w:r>
          </w:p>
        </w:tc>
      </w:tr>
    </w:tbl>
    <w:p>
      <w:r>
        <w:pict>
          <v:rect style="width:0;height:1.5pt" o:hralign="center" o:hrstd="t" o:hr="t"/>
        </w:pict>
      </w:r>
    </w:p>
    <w:bookmarkEnd w:id="180"/>
    <w:bookmarkStart w:id="181" w:name="core-skills"/>
    <w:p>
      <w:pPr>
        <w:pStyle w:val="Heading2"/>
      </w:pPr>
      <w:r>
        <w:t xml:space="preserve">Core skills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Area</w:t>
            </w:r>
          </w:p>
        </w:tc>
        <w:tc>
          <w:tcPr/>
          <w:p>
            <w:pPr>
              <w:pStyle w:val="Compact"/>
              <w:jc w:val="left"/>
            </w:pPr>
            <w:r>
              <w:t xml:space="preserve">Detail</w:t>
            </w:r>
          </w:p>
        </w:tc>
      </w:tr>
      <w:tr>
        <w:tc>
          <w:tcPr/>
          <w:p>
            <w:pPr>
              <w:pStyle w:val="Compact"/>
              <w:jc w:val="left"/>
            </w:pPr>
            <w:r>
              <w:rPr>
                <w:bCs/>
                <w:b/>
              </w:rPr>
              <w:t xml:space="preserve">Engineering &amp; IT support</w:t>
            </w:r>
          </w:p>
        </w:tc>
        <w:tc>
          <w:tcPr/>
          <w:p>
            <w:pPr>
              <w:pStyle w:val="Compact"/>
              <w:jc w:val="left"/>
            </w:pPr>
            <w:r>
              <w:t xml:space="preserve">End-to-end IT support across user-facing and back-office systems; troubleshooting; service-desk operations; hardware and OS administration.</w:t>
            </w:r>
          </w:p>
        </w:tc>
      </w:tr>
      <w:tr>
        <w:tc>
          <w:tcPr/>
          <w:p>
            <w:pPr>
              <w:pStyle w:val="Compact"/>
              <w:jc w:val="left"/>
            </w:pPr>
            <w:r>
              <w:rPr>
                <w:bCs/>
                <w:b/>
              </w:rPr>
              <w:t xml:space="preserve">UI / UX design</w:t>
            </w:r>
          </w:p>
        </w:tc>
        <w:tc>
          <w:tcPr/>
          <w:p>
            <w:pPr>
              <w:pStyle w:val="Compact"/>
              <w:jc w:val="left"/>
            </w:pPr>
            <w:r>
              <w:t xml:space="preserve">User-centred design for web and mobile; wireframing, prototyping, design hand-off to engineering; accessibility and inclusive-design principles.</w:t>
            </w:r>
          </w:p>
        </w:tc>
      </w:tr>
      <w:tr>
        <w:tc>
          <w:tcPr/>
          <w:p>
            <w:pPr>
              <w:pStyle w:val="Compact"/>
              <w:jc w:val="left"/>
            </w:pPr>
            <w:r>
              <w:rPr>
                <w:bCs/>
                <w:b/>
              </w:rPr>
              <w:t xml:space="preserve">Graphic design</w:t>
            </w:r>
          </w:p>
        </w:tc>
        <w:tc>
          <w:tcPr/>
          <w:p>
            <w:pPr>
              <w:pStyle w:val="Compact"/>
              <w:jc w:val="left"/>
            </w:pPr>
            <w:r>
              <w:t xml:space="preserve">Brand identity, marketing collateral, infographic and presentation design — directly relevant to DEQUAD's go-to-market materials.</w:t>
            </w:r>
          </w:p>
        </w:tc>
      </w:tr>
      <w:tr>
        <w:tc>
          <w:tcPr/>
          <w:p>
            <w:pPr>
              <w:pStyle w:val="Compact"/>
              <w:jc w:val="left"/>
            </w:pPr>
            <w:r>
              <w:rPr>
                <w:bCs/>
                <w:b/>
              </w:rPr>
              <w:t xml:space="preserve">Digital marketing (e-commerce)</w:t>
            </w:r>
          </w:p>
        </w:tc>
        <w:tc>
          <w:tcPr/>
          <w:p>
            <w:pPr>
              <w:pStyle w:val="Compact"/>
              <w:jc w:val="left"/>
            </w:pPr>
            <w:r>
              <w:t xml:space="preserve">Performance marketing for e-commerce: campaign set-up, paid social, search, conversion tracking, A/B testing, channel attribution.</w:t>
            </w:r>
          </w:p>
        </w:tc>
      </w:tr>
      <w:tr>
        <w:tc>
          <w:tcPr/>
          <w:p>
            <w:pPr>
              <w:pStyle w:val="Compact"/>
              <w:jc w:val="left"/>
            </w:pPr>
            <w:r>
              <w:rPr>
                <w:bCs/>
                <w:b/>
              </w:rPr>
              <w:t xml:space="preserve">IT business analysis</w:t>
            </w:r>
          </w:p>
        </w:tc>
        <w:tc>
          <w:tcPr/>
          <w:p>
            <w:pPr>
              <w:pStyle w:val="Compact"/>
              <w:jc w:val="left"/>
            </w:pPr>
            <w:r>
              <w:t xml:space="preserve">Requirements gathering, process mapping, stakeholder management, gap analysis, solution scoping.</w:t>
            </w:r>
          </w:p>
        </w:tc>
      </w:tr>
      <w:tr>
        <w:tc>
          <w:tcPr/>
          <w:p>
            <w:pPr>
              <w:pStyle w:val="Compact"/>
              <w:jc w:val="left"/>
            </w:pPr>
            <w:r>
              <w:rPr>
                <w:bCs/>
                <w:b/>
              </w:rPr>
              <w:t xml:space="preserve">Project management</w:t>
            </w:r>
          </w:p>
        </w:tc>
        <w:tc>
          <w:tcPr/>
          <w:p>
            <w:pPr>
              <w:pStyle w:val="Compact"/>
              <w:jc w:val="left"/>
            </w:pPr>
            <w:r>
              <w:t xml:space="preserve">Postgraduate-level training in PM frameworks (PRINCE2-style and agile) applied through the MSc programme.</w:t>
            </w:r>
          </w:p>
        </w:tc>
      </w:tr>
    </w:tbl>
    <w:p>
      <w:r>
        <w:pict>
          <v:rect style="width:0;height:1.5pt" o:hralign="center" o:hrstd="t" o:hr="t"/>
        </w:pict>
      </w:r>
    </w:p>
    <w:bookmarkEnd w:id="181"/>
    <w:bookmarkStart w:id="182" w:name="responsibilities-at-dequad"/>
    <w:p>
      <w:pPr>
        <w:pStyle w:val="Heading2"/>
      </w:pPr>
      <w:r>
        <w:t xml:space="preserve">Responsibilities at DEQUAD</w:t>
      </w:r>
    </w:p>
    <w:p>
      <w:pPr>
        <w:pStyle w:val="FirstParagraph"/>
      </w:pPr>
      <w:r>
        <w:t xml:space="preserve">As CTO, Yusuff is responsible for:</w:t>
      </w:r>
    </w:p>
    <w:p>
      <w:pPr>
        <w:numPr>
          <w:ilvl w:val="0"/>
          <w:numId w:val="1046"/>
        </w:numPr>
        <w:pStyle w:val="Compact"/>
      </w:pPr>
      <w:r>
        <w:rPr>
          <w:bCs/>
          <w:b/>
        </w:rPr>
        <w:t xml:space="preserve">Engineering delivery</w:t>
      </w:r>
      <w:r>
        <w:t xml:space="preserve"> </w:t>
      </w:r>
      <w:r>
        <w:t xml:space="preserve">— owning the FastAPI / MongoDB backend and the Expo / React Native universal frontend; hiring and managing the first engineering team members from Y2 onward.</w:t>
      </w:r>
    </w:p>
    <w:p>
      <w:pPr>
        <w:numPr>
          <w:ilvl w:val="0"/>
          <w:numId w:val="1046"/>
        </w:numPr>
        <w:pStyle w:val="Compact"/>
      </w:pPr>
      <w:r>
        <w:rPr>
          <w:bCs/>
          <w:b/>
        </w:rPr>
        <w:t xml:space="preserve">Infrastructure &amp; security</w:t>
      </w:r>
      <w:r>
        <w:t xml:space="preserve"> </w:t>
      </w:r>
      <w:r>
        <w:t xml:space="preserve">— cloud (Render, Cloudflare), Cyber Essentials roadmap, secrets management, GDPR/DPA-by-design, OSA-2023 compliance reporting flows.</w:t>
      </w:r>
    </w:p>
    <w:p>
      <w:pPr>
        <w:numPr>
          <w:ilvl w:val="0"/>
          <w:numId w:val="1046"/>
        </w:numPr>
        <w:pStyle w:val="Compact"/>
      </w:pPr>
      <w:r>
        <w:rPr>
          <w:bCs/>
          <w:b/>
        </w:rPr>
        <w:t xml:space="preserve">Product UX</w:t>
      </w:r>
      <w:r>
        <w:t xml:space="preserve"> </w:t>
      </w:r>
      <w:r>
        <w:t xml:space="preserve">— collaborating with the CEO and CMO on user-experience decisions across the matching, mood-tracking and safeguarding modules.</w:t>
      </w:r>
    </w:p>
    <w:p>
      <w:pPr>
        <w:numPr>
          <w:ilvl w:val="0"/>
          <w:numId w:val="1046"/>
        </w:numPr>
        <w:pStyle w:val="Compact"/>
      </w:pPr>
      <w:r>
        <w:rPr>
          <w:bCs/>
          <w:b/>
        </w:rPr>
        <w:t xml:space="preserve">R&amp;D claim leadership</w:t>
      </w:r>
      <w:r>
        <w:t xml:space="preserve"> </w:t>
      </w:r>
      <w:r>
        <w:t xml:space="preserve">— documenting qualifying R&amp;D activity in line with HMRC SME R&amp;D Tax Credit guidance.</w:t>
      </w:r>
    </w:p>
    <w:p>
      <w:pPr>
        <w:numPr>
          <w:ilvl w:val="0"/>
          <w:numId w:val="1046"/>
        </w:numPr>
        <w:pStyle w:val="Compact"/>
      </w:pPr>
      <w:r>
        <w:rPr>
          <w:bCs/>
          <w:b/>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82"/>
    <w:bookmarkStart w:id="183" w:name="why-dequad"/>
    <w:p>
      <w:pPr>
        <w:pStyle w:val="Heading2"/>
      </w:pPr>
      <w:r>
        <w:t xml:space="preserve">Why DEQUAD</w:t>
      </w:r>
    </w:p>
    <w:p>
      <w:pPr>
        <w:pStyle w:val="FirstParagraph"/>
      </w:pPr>
      <w:r>
        <w:t xml:space="preserve">Yusuff is committing full-time to DEQUAD as a co-founder because:</w:t>
      </w:r>
    </w:p>
    <w:p>
      <w:pPr>
        <w:numPr>
          <w:ilvl w:val="0"/>
          <w:numId w:val="1047"/>
        </w:numPr>
        <w:pStyle w:val="Compact"/>
      </w:pPr>
      <w:r>
        <w:rPr>
          <w:bCs/>
          <w:b/>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numPr>
          <w:ilvl w:val="0"/>
          <w:numId w:val="1047"/>
        </w:numPr>
        <w:pStyle w:val="Compact"/>
      </w:pPr>
      <w:r>
        <w:rPr>
          <w:bCs/>
          <w:b/>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numPr>
          <w:ilvl w:val="0"/>
          <w:numId w:val="1047"/>
        </w:numPr>
        <w:pStyle w:val="Compact"/>
      </w:pPr>
      <w:r>
        <w:rPr>
          <w:bCs/>
          <w:b/>
        </w:rPr>
        <w:t xml:space="preserve">Long-term commitment.</w:t>
      </w:r>
      <w:r>
        <w:t xml:space="preserve"> </w:t>
      </w:r>
      <w:r>
        <w:t xml:space="preserve">Yusuff is contributing £3,000 of personal capital alongside the lead founder, accepting six months of no salary, and signing customary founder vesting at the pre-seed close. He is committed to working full-time in the UK on DEQUAD for the duration of the visa endorsement period and beyond.</w:t>
      </w:r>
    </w:p>
    <w:p>
      <w:r>
        <w:pict>
          <v:rect style="width:0;height:1.5pt" o:hralign="center" o:hrstd="t" o:hr="t"/>
        </w:pict>
      </w:r>
    </w:p>
    <w:bookmarkEnd w:id="183"/>
    <w:bookmarkStart w:id="184" w:name="founder-undertaking"/>
    <w:p>
      <w:pPr>
        <w:pStyle w:val="Heading2"/>
      </w:pPr>
      <w:r>
        <w:t xml:space="preserve">Founder undertaking</w:t>
      </w:r>
    </w:p>
    <w:p>
      <w:pPr>
        <w:pStyle w:val="FirstParagraph"/>
      </w:pPr>
      <w:r>
        <w:t xml:space="preserve">The undersigned confirms that he:</w:t>
      </w:r>
    </w:p>
    <w:p>
      <w:pPr>
        <w:numPr>
          <w:ilvl w:val="0"/>
          <w:numId w:val="1048"/>
        </w:numPr>
        <w:pStyle w:val="Compact"/>
      </w:pPr>
      <w:r>
        <w:t xml:space="preserve">is committing full-time to DEQUAD as Chief Technology Officer;</w:t>
      </w:r>
    </w:p>
    <w:p>
      <w:pPr>
        <w:numPr>
          <w:ilvl w:val="0"/>
          <w:numId w:val="1048"/>
        </w:numPr>
        <w:pStyle w:val="Compact"/>
      </w:pPr>
      <w:r>
        <w:t xml:space="preserve">is contributing</w:t>
      </w:r>
      <w:r>
        <w:t xml:space="preserve"> </w:t>
      </w:r>
      <w:r>
        <w:rPr>
          <w:bCs/>
          <w:b/>
        </w:rPr>
        <w:t xml:space="preserve">£3,000</w:t>
      </w:r>
      <w:r>
        <w:t xml:space="preserve"> </w:t>
      </w:r>
      <w:r>
        <w:t xml:space="preserve">of personal capital as founder share capital, to be evidenced by the share allotment return (Form SH01) to be filed with Companies House at incorporation;</w:t>
      </w:r>
    </w:p>
    <w:p>
      <w:pPr>
        <w:numPr>
          <w:ilvl w:val="0"/>
          <w:numId w:val="1048"/>
        </w:numPr>
        <w:pStyle w:val="Compact"/>
      </w:pPr>
      <w:r>
        <w:t xml:space="preserve">agrees to a customary 4-year founder-vesting schedule with a 1-year cliff, to be put in place at the pre-seed round;</w:t>
      </w:r>
    </w:p>
    <w:p>
      <w:pPr>
        <w:numPr>
          <w:ilvl w:val="0"/>
          <w:numId w:val="1048"/>
        </w:numPr>
        <w:pStyle w:val="Compact"/>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Cs/>
          <w:i/>
        </w:rPr>
        <w:t xml:space="preserve">Yusuff Adeagbo</w:t>
      </w:r>
      <w:r>
        <w:t xml:space="preserve">, Chief Technology Officer, DEQUAD Ltd.</w:t>
      </w:r>
    </w:p>
    <w:p>
      <w:r>
        <w:pict>
          <v:rect style="width:0;height:1.5pt" o:hralign="center" o:hrstd="t" o:hr="t"/>
        </w:pict>
      </w:r>
    </w:p>
    <w:p>
      <w:pPr>
        <w:pStyle w:val="FirstParagraph"/>
      </w:pPr>
      <w:r>
        <w:rPr>
          <w:iCs/>
          <w:i/>
        </w:rPr>
        <w:t xml:space="preserve">Prepared for submission to UKES as Appendix B-2 of the DEQUAD Innovator Founder visa endorsement application — February 2026.</w:t>
      </w:r>
    </w:p>
    <w:p>
      <w:r>
        <w:br w:type="page"/>
      </w:r>
    </w:p>
    <w:bookmarkEnd w:id="184"/>
    <w:bookmarkEnd w:id="185"/>
    <w:bookmarkStart w:id="198" w:name="appendix-n--wider-founding-team-cvs"/>
    <w:p>
      <w:pPr>
        <w:pStyle w:val="Heading1"/>
      </w:pPr>
      <w:r>
        <w:t xml:space="preserve">Appendix N — Wider Founding Team CVs</w:t>
      </w:r>
    </w:p>
    <w:bookmarkStart w:id="186"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Cs/>
          <w:b/>
        </w:rPr>
        <w:t xml:space="preserve">None of the team is currently drawing a salary.</w:t>
      </w:r>
      <w:r>
        <w:t xml:space="preserve"> </w:t>
      </w:r>
      <w:r>
        <w:t xml:space="preserve">Each has accepted an</w:t>
      </w:r>
      <w:r>
        <w:t xml:space="preserve"> </w:t>
      </w:r>
      <w:r>
        <w:t xml:space="preserve">EMI share-option grant and is contributing time on a pure-equity basis</w:t>
      </w:r>
      <w:r>
        <w:t xml:space="preserve"> </w:t>
      </w:r>
      <w:r>
        <w:t xml:space="preserve">pending the close of the pre-seed round in September Year 1. This is a</w:t>
      </w:r>
      <w:r>
        <w:t xml:space="preserve"> </w:t>
      </w:r>
      <w:r>
        <w:t xml:space="preserve">material signal of belief in the mission and materially strengthens the</w:t>
      </w:r>
      <w:r>
        <w:t xml:space="preserve"> </w:t>
      </w:r>
      <w:r>
        <w:t xml:space="preserve">leadership profile without adding to cash burn.</w:t>
      </w:r>
    </w:p>
    <w:p>
      <w:r>
        <w:pict>
          <v:rect style="width:0;height:1.5pt" o:hralign="center" o:hrstd="t" o:hr="t"/>
        </w:pict>
      </w:r>
    </w:p>
    <w:bookmarkEnd w:id="186"/>
    <w:bookmarkStart w:id="190" w:name="X407b32169ce54db9f4f716e3c96b0c7fa27ee8e"/>
    <w:p>
      <w:pPr>
        <w:pStyle w:val="Heading2"/>
      </w:pPr>
      <w:r>
        <w:t xml:space="preserve">N.1 — Dr Gerald Marfo · Chief Marketing Officer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Chief Marketing Officer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after seed close (Q2 Y2)</w:t>
            </w:r>
          </w:p>
        </w:tc>
      </w:tr>
      <w:tr>
        <w:tc>
          <w:tcPr/>
          <w:p>
            <w:pPr>
              <w:pStyle w:val="Compact"/>
              <w:jc w:val="left"/>
            </w:pPr>
            <w:r>
              <w:rPr>
                <w:bCs/>
                <w:b/>
              </w:rPr>
              <w:t xml:space="preserve">Cash investment</w:t>
            </w:r>
          </w:p>
        </w:tc>
        <w:tc>
          <w:tcPr/>
          <w:p>
            <w:pPr>
              <w:pStyle w:val="Compact"/>
              <w:jc w:val="left"/>
            </w:pPr>
            <w:r>
              <w:t xml:space="preserve">£0 — joining as senior team member, not as a share-capital founder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187" w:name="summary-1"/>
    <w:p>
      <w:pPr>
        <w:pStyle w:val="Heading3"/>
      </w:pPr>
      <w:r>
        <w:t xml:space="preserve">Summary</w:t>
      </w:r>
    </w:p>
    <w:p>
      <w:pPr>
        <w:pStyle w:val="FirstParagraph"/>
      </w:pPr>
      <w:r>
        <w:t xml:space="preserve">Dr Gerald Marfo holds a</w:t>
      </w:r>
      <w:r>
        <w:t xml:space="preserve"> </w:t>
      </w:r>
      <w:r>
        <w:rPr>
          <w:bCs/>
          <w:b/>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187"/>
    <w:bookmarkStart w:id="188" w:name="why-this-matters-for-dequad"/>
    <w:p>
      <w:pPr>
        <w:pStyle w:val="Heading3"/>
      </w:pPr>
      <w:r>
        <w:t xml:space="preserve">Why this matters for DEQUAD</w:t>
      </w:r>
    </w:p>
    <w:p>
      <w:pPr>
        <w:numPr>
          <w:ilvl w:val="0"/>
          <w:numId w:val="1049"/>
        </w:numPr>
        <w:pStyle w:val="Compact"/>
      </w:pPr>
      <w:r>
        <w:t xml:space="preserve">DEQUAD operates a two-sided market — universities (B2B) and students (B2C). A PhD-credentialled CMO is uniquely placed to design measurement that ties consumer-funnel signals back to institutional-buyer outcomes.</w:t>
      </w:r>
    </w:p>
    <w:p>
      <w:pPr>
        <w:numPr>
          <w:ilvl w:val="0"/>
          <w:numId w:val="1049"/>
        </w:numPr>
        <w:pStyle w:val="Compact"/>
      </w:pPr>
      <w:r>
        <w:t xml:space="preserve">Universities now require evidenced wellbeing strategies (UUK Mental Health Charter); Gerald's academic background lends additional credibility in the sales conversation.</w:t>
      </w:r>
    </w:p>
    <w:p>
      <w:pPr>
        <w:numPr>
          <w:ilvl w:val="0"/>
          <w:numId w:val="1049"/>
        </w:numPr>
        <w:pStyle w:val="Compact"/>
      </w:pPr>
      <w:r>
        <w:t xml:space="preserve">He owns the Y1 marketing-spend allocation across the channels in Section 16 of the business plan.</w:t>
      </w:r>
    </w:p>
    <w:bookmarkEnd w:id="188"/>
    <w:bookmarkStart w:id="189" w:name="responsibilities"/>
    <w:p>
      <w:pPr>
        <w:pStyle w:val="Heading3"/>
      </w:pPr>
      <w:r>
        <w:t xml:space="preserve">Responsibilities</w:t>
      </w:r>
    </w:p>
    <w:p>
      <w:pPr>
        <w:numPr>
          <w:ilvl w:val="0"/>
          <w:numId w:val="1050"/>
        </w:numPr>
        <w:pStyle w:val="Compact"/>
      </w:pPr>
      <w:r>
        <w:t xml:space="preserve">Brand strategy, positioning and messaging architecture</w:t>
      </w:r>
    </w:p>
    <w:p>
      <w:pPr>
        <w:numPr>
          <w:ilvl w:val="0"/>
          <w:numId w:val="1050"/>
        </w:numPr>
        <w:pStyle w:val="Compact"/>
      </w:pPr>
      <w:r>
        <w:t xml:space="preserve">UK university partnership marketing (PR, events, UUK channel)</w:t>
      </w:r>
    </w:p>
    <w:p>
      <w:pPr>
        <w:numPr>
          <w:ilvl w:val="0"/>
          <w:numId w:val="1050"/>
        </w:numPr>
        <w:pStyle w:val="Compact"/>
      </w:pPr>
      <w:r>
        <w:t xml:space="preserve">Performance marketing strategy across Instagram, TikTok, Google Search, LinkedIn</w:t>
      </w:r>
    </w:p>
    <w:p>
      <w:pPr>
        <w:numPr>
          <w:ilvl w:val="0"/>
          <w:numId w:val="1050"/>
        </w:numPr>
        <w:pStyle w:val="Compact"/>
      </w:pPr>
      <w:r>
        <w:t xml:space="preserve">Marketing measurement and dashboarding; CAC discipline</w:t>
      </w:r>
    </w:p>
    <w:p>
      <w:pPr>
        <w:numPr>
          <w:ilvl w:val="0"/>
          <w:numId w:val="1050"/>
        </w:numPr>
        <w:pStyle w:val="Compact"/>
      </w:pPr>
      <w:r>
        <w:t xml:space="preserve">Mentoring the first marketing hire (Q3 Y2)</w:t>
      </w:r>
    </w:p>
    <w:p>
      <w:r>
        <w:pict>
          <v:rect style="width:0;height:1.5pt" o:hralign="center" o:hrstd="t" o:hr="t"/>
        </w:pict>
      </w:r>
    </w:p>
    <w:bookmarkEnd w:id="189"/>
    <w:bookmarkEnd w:id="190"/>
    <w:bookmarkStart w:id="193" w:name="Xe1c87d45f6af912bdf3e63acdbe48303f6810e9"/>
    <w:p>
      <w:pPr>
        <w:pStyle w:val="Heading2"/>
      </w:pPr>
      <w:r>
        <w:t xml:space="preserve">N.2 — Adedapo Ajuwon · Senior Software Engineer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Senior Software Engineer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Q1 Y2</w:t>
            </w:r>
          </w:p>
        </w:tc>
      </w:tr>
      <w:tr>
        <w:tc>
          <w:tcPr/>
          <w:p>
            <w:pPr>
              <w:pStyle w:val="Compact"/>
              <w:jc w:val="left"/>
            </w:pPr>
            <w:r>
              <w:rPr>
                <w:bCs/>
                <w:b/>
              </w:rPr>
              <w:t xml:space="preserve">Cash investment</w:t>
            </w:r>
          </w:p>
        </w:tc>
        <w:tc>
          <w:tcPr/>
          <w:p>
            <w:pPr>
              <w:pStyle w:val="Compact"/>
              <w:jc w:val="left"/>
            </w:pPr>
            <w:r>
              <w:t xml:space="preserve">£0 — joining as senior team member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191"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191"/>
    <w:bookmarkStart w:id="192" w:name="responsibilities-1"/>
    <w:p>
      <w:pPr>
        <w:pStyle w:val="Heading3"/>
      </w:pPr>
      <w:r>
        <w:t xml:space="preserve">Responsibilities</w:t>
      </w:r>
    </w:p>
    <w:p>
      <w:pPr>
        <w:numPr>
          <w:ilvl w:val="0"/>
          <w:numId w:val="1051"/>
        </w:numPr>
        <w:pStyle w:val="Compact"/>
      </w:pPr>
      <w:r>
        <w:t xml:space="preserve">Production reliability and performance of the DEQUAD platform</w:t>
      </w:r>
    </w:p>
    <w:p>
      <w:pPr>
        <w:numPr>
          <w:ilvl w:val="0"/>
          <w:numId w:val="1051"/>
        </w:numPr>
        <w:pStyle w:val="Compact"/>
      </w:pPr>
      <w:r>
        <w:t xml:space="preserve">Feature delivery in collaboration with the CTO — peer matching, mood tracker, safeguarding webhook, admin tooling</w:t>
      </w:r>
    </w:p>
    <w:p>
      <w:pPr>
        <w:numPr>
          <w:ilvl w:val="0"/>
          <w:numId w:val="1051"/>
        </w:numPr>
        <w:pStyle w:val="Compact"/>
      </w:pPr>
      <w:r>
        <w:t xml:space="preserve">Code review and engineering standards across the team</w:t>
      </w:r>
    </w:p>
    <w:p>
      <w:pPr>
        <w:numPr>
          <w:ilvl w:val="0"/>
          <w:numId w:val="1051"/>
        </w:numPr>
        <w:pStyle w:val="Compact"/>
      </w:pPr>
      <w:r>
        <w:t xml:space="preserve">Mentoring the next backend engineer hire (Q1 Y2)</w:t>
      </w:r>
    </w:p>
    <w:p>
      <w:r>
        <w:pict>
          <v:rect style="width:0;height:1.5pt" o:hralign="center" o:hrstd="t" o:hr="t"/>
        </w:pict>
      </w:r>
    </w:p>
    <w:bookmarkEnd w:id="192"/>
    <w:bookmarkEnd w:id="193"/>
    <w:bookmarkStart w:id="196" w:name="X58e40f4043ed45a49c2de0937e42dec054ddacb"/>
    <w:p>
      <w:pPr>
        <w:pStyle w:val="Heading2"/>
      </w:pPr>
      <w:r>
        <w:t xml:space="preserve">N.3 — Chinyere Jennifer · Senior Advisor — Programme &amp; Delivery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Day job</w:t>
            </w:r>
          </w:p>
        </w:tc>
        <w:tc>
          <w:tcPr/>
          <w:p>
            <w:pPr>
              <w:pStyle w:val="Compact"/>
              <w:jc w:val="left"/>
            </w:pPr>
            <w:r>
              <w:t xml:space="preserve">Senior Project Management Consultant,</w:t>
            </w:r>
            <w:r>
              <w:t xml:space="preserve"> </w:t>
            </w:r>
            <w:r>
              <w:rPr>
                <w:bCs/>
                <w:b/>
              </w:rPr>
              <w:t xml:space="preserve">MIGSO-PCUBED</w:t>
            </w:r>
            <w:r>
              <w:t xml:space="preserve"> </w:t>
            </w:r>
            <w:r>
              <w:t xml:space="preserve">(global project, programme and portfolio management consultancy)</w:t>
            </w:r>
          </w:p>
        </w:tc>
      </w:tr>
      <w:tr>
        <w:tc>
          <w:tcPr/>
          <w:p>
            <w:pPr>
              <w:pStyle w:val="Compact"/>
              <w:jc w:val="left"/>
            </w:pPr>
            <w:r>
              <w:rPr>
                <w:bCs/>
                <w:b/>
              </w:rPr>
              <w:t xml:space="preserve">Role at DEQUAD</w:t>
            </w:r>
          </w:p>
        </w:tc>
        <w:tc>
          <w:tcPr/>
          <w:p>
            <w:pPr>
              <w:pStyle w:val="Compact"/>
              <w:jc w:val="left"/>
            </w:pPr>
            <w:r>
              <w:t xml:space="preserve">Senior Advisor — Programme &amp; Delivery</w:t>
            </w:r>
          </w:p>
        </w:tc>
      </w:tr>
      <w:tr>
        <w:tc>
          <w:tcPr/>
          <w:p>
            <w:pPr>
              <w:pStyle w:val="Compact"/>
              <w:jc w:val="left"/>
            </w:pPr>
            <w:r>
              <w:rPr>
                <w:bCs/>
                <w:b/>
              </w:rPr>
              <w:t xml:space="preserve">Working pattern Y1</w:t>
            </w:r>
          </w:p>
        </w:tc>
        <w:tc>
          <w:tcPr/>
          <w:p>
            <w:pPr>
              <w:pStyle w:val="Compact"/>
              <w:jc w:val="left"/>
            </w:pPr>
            <w:r>
              <w:t xml:space="preserve">Advisory capacity — periodic engagement</w:t>
            </w:r>
          </w:p>
        </w:tc>
      </w:tr>
      <w:tr>
        <w:tc>
          <w:tcPr/>
          <w:p>
            <w:pPr>
              <w:pStyle w:val="Compact"/>
              <w:jc w:val="left"/>
            </w:pPr>
            <w:r>
              <w:rPr>
                <w:bCs/>
                <w:b/>
              </w:rPr>
              <w:t xml:space="preserve">Cash investment</w:t>
            </w:r>
          </w:p>
        </w:tc>
        <w:tc>
          <w:tcPr/>
          <w:p>
            <w:pPr>
              <w:pStyle w:val="Compact"/>
              <w:jc w:val="left"/>
            </w:pPr>
            <w:r>
              <w:t xml:space="preserve">£0</w:t>
            </w:r>
          </w:p>
        </w:tc>
      </w:tr>
      <w:tr>
        <w:tc>
          <w:tcPr/>
          <w:p>
            <w:pPr>
              <w:pStyle w:val="Compact"/>
              <w:jc w:val="left"/>
            </w:pPr>
            <w:r>
              <w:rPr>
                <w:bCs/>
                <w:b/>
              </w:rPr>
              <w:t xml:space="preserve">Equity</w:t>
            </w:r>
          </w:p>
        </w:tc>
        <w:tc>
          <w:tcPr/>
          <w:p>
            <w:pPr>
              <w:pStyle w:val="Compact"/>
              <w:jc w:val="left"/>
            </w:pPr>
            <w:r>
              <w:t xml:space="preserve">EMI options on a 4-year vest, advisor allocation</w:t>
            </w:r>
          </w:p>
        </w:tc>
      </w:tr>
    </w:tbl>
    <w:bookmarkStart w:id="194"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Cs/>
          <w:b/>
        </w:rPr>
        <w:t xml:space="preserve">Large Language Model (LLM)</w:t>
      </w:r>
      <w:r>
        <w:t xml:space="preserve"> </w:t>
      </w:r>
      <w:r>
        <w:t xml:space="preserve">technology, giving DEQUAD an in-house perspective on the safeguarding and inference pipeline.</w:t>
      </w:r>
    </w:p>
    <w:bookmarkEnd w:id="194"/>
    <w:bookmarkStart w:id="195" w:name="responsibilities-to-dequad"/>
    <w:p>
      <w:pPr>
        <w:pStyle w:val="Heading3"/>
      </w:pPr>
      <w:r>
        <w:t xml:space="preserve">Responsibilities to DEQUAD</w:t>
      </w:r>
    </w:p>
    <w:p>
      <w:pPr>
        <w:numPr>
          <w:ilvl w:val="0"/>
          <w:numId w:val="1052"/>
        </w:numPr>
        <w:pStyle w:val="Compact"/>
      </w:pPr>
      <w:r>
        <w:t xml:space="preserve">Programme governance for university pilot rollouts</w:t>
      </w:r>
    </w:p>
    <w:p>
      <w:pPr>
        <w:numPr>
          <w:ilvl w:val="0"/>
          <w:numId w:val="1052"/>
        </w:numPr>
        <w:pStyle w:val="Compact"/>
      </w:pPr>
      <w:r>
        <w:t xml:space="preserve">Quarterly risk-register review challenge (see Risk Register, Governance section)</w:t>
      </w:r>
    </w:p>
    <w:p>
      <w:pPr>
        <w:numPr>
          <w:ilvl w:val="0"/>
          <w:numId w:val="1052"/>
        </w:numPr>
        <w:pStyle w:val="Compact"/>
      </w:pPr>
      <w:r>
        <w:t xml:space="preserve">LLM safety and evaluation input to the safeguarding triage model</w:t>
      </w:r>
    </w:p>
    <w:p>
      <w:pPr>
        <w:numPr>
          <w:ilvl w:val="0"/>
          <w:numId w:val="1052"/>
        </w:numPr>
        <w:pStyle w:val="Compact"/>
      </w:pPr>
      <w:r>
        <w:t xml:space="preserve">Introduction to MIGSO-PCUBED's enterprise network for B2B pilot acceleration</w:t>
      </w:r>
    </w:p>
    <w:p>
      <w:r>
        <w:pict>
          <v:rect style="width:0;height:1.5pt" o:hralign="center" o:hrstd="t" o:hr="t"/>
        </w:pict>
      </w:r>
    </w:p>
    <w:bookmarkEnd w:id="195"/>
    <w:bookmarkEnd w:id="196"/>
    <w:bookmarkStart w:id="197"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Cs/>
          <w:b/>
        </w:rPr>
        <w:t xml:space="preserve">viability</w:t>
      </w:r>
      <w:r>
        <w:t xml:space="preserve"> </w:t>
      </w:r>
      <w:r>
        <w:t xml:space="preserve">evidence: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Dimension</w:t>
            </w:r>
          </w:p>
        </w:tc>
        <w:tc>
          <w:tcPr/>
          <w:p>
            <w:pPr>
              <w:pStyle w:val="Compact"/>
              <w:jc w:val="left"/>
            </w:pPr>
            <w:r>
              <w:t xml:space="preserve">Evidence</w:t>
            </w:r>
          </w:p>
        </w:tc>
      </w:tr>
      <w:tr>
        <w:tc>
          <w:tcPr/>
          <w:p>
            <w:pPr>
              <w:pStyle w:val="Compact"/>
              <w:jc w:val="left"/>
            </w:pPr>
            <w:r>
              <w:rPr>
                <w:bCs/>
                <w:b/>
              </w:rPr>
              <w:t xml:space="preserve">Marketing capability</w:t>
            </w:r>
          </w:p>
        </w:tc>
        <w:tc>
          <w:tcPr/>
          <w:p>
            <w:pPr>
              <w:pStyle w:val="Compact"/>
              <w:jc w:val="left"/>
            </w:pPr>
            <w:r>
              <w:t xml:space="preserve">PhD-credentialled CMO with relevant subject-matter expertise</w:t>
            </w:r>
          </w:p>
        </w:tc>
      </w:tr>
      <w:tr>
        <w:tc>
          <w:tcPr/>
          <w:p>
            <w:pPr>
              <w:pStyle w:val="Compact"/>
              <w:jc w:val="left"/>
            </w:pPr>
            <w:r>
              <w:rPr>
                <w:bCs/>
                <w:b/>
              </w:rPr>
              <w:t xml:space="preserve">Engineering depth</w:t>
            </w:r>
          </w:p>
        </w:tc>
        <w:tc>
          <w:tcPr/>
          <w:p>
            <w:pPr>
              <w:pStyle w:val="Compact"/>
              <w:jc w:val="left"/>
            </w:pPr>
            <w:r>
              <w:t xml:space="preserve">CTO + senior software engineer at incorporation — not a solo technical founder</w:t>
            </w:r>
          </w:p>
        </w:tc>
      </w:tr>
      <w:tr>
        <w:tc>
          <w:tcPr/>
          <w:p>
            <w:pPr>
              <w:pStyle w:val="Compact"/>
              <w:jc w:val="left"/>
            </w:pPr>
            <w:r>
              <w:rPr>
                <w:bCs/>
                <w:b/>
              </w:rPr>
              <w:t xml:space="preserve">Programme governance</w:t>
            </w:r>
          </w:p>
        </w:tc>
        <w:tc>
          <w:tcPr/>
          <w:p>
            <w:pPr>
              <w:pStyle w:val="Compact"/>
              <w:jc w:val="left"/>
            </w:pPr>
            <w:r>
              <w:t xml:space="preserve">Senior consultant from a global PMO firm advising on delivery quality</w:t>
            </w:r>
          </w:p>
        </w:tc>
      </w:tr>
      <w:tr>
        <w:tc>
          <w:tcPr/>
          <w:p>
            <w:pPr>
              <w:pStyle w:val="Compact"/>
              <w:jc w:val="left"/>
            </w:pPr>
            <w:r>
              <w:rPr>
                <w:bCs/>
                <w:b/>
              </w:rPr>
              <w:t xml:space="preserve">AI / LLM credibility</w:t>
            </w:r>
          </w:p>
        </w:tc>
        <w:tc>
          <w:tcPr/>
          <w:p>
            <w:pPr>
              <w:pStyle w:val="Compact"/>
              <w:jc w:val="left"/>
            </w:pPr>
            <w:r>
              <w:t xml:space="preserve">Advisor with LLM background — directly relevant to safeguarding inference</w:t>
            </w:r>
          </w:p>
        </w:tc>
      </w:tr>
      <w:tr>
        <w:tc>
          <w:tcPr/>
          <w:p>
            <w:pPr>
              <w:pStyle w:val="Compact"/>
              <w:jc w:val="left"/>
            </w:pPr>
            <w:r>
              <w:rPr>
                <w:bCs/>
                <w:b/>
              </w:rPr>
              <w:t xml:space="preserve">Diversity</w:t>
            </w:r>
          </w:p>
        </w:tc>
        <w:tc>
          <w:tcPr/>
          <w:p>
            <w:pPr>
              <w:pStyle w:val="Compact"/>
              <w:jc w:val="lef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Cs/>
          <w:i/>
        </w:rPr>
        <w:t xml:space="preserve">Prepared for UKES as Appendix N to the Innovator Founder visa endorsement application — February 2026.</w:t>
      </w:r>
    </w:p>
    <w:p>
      <w:r>
        <w:br w:type="page"/>
      </w:r>
    </w:p>
    <w:bookmarkEnd w:id="197"/>
    <w:bookmarkEnd w:id="198"/>
    <w:bookmarkStart w:id="204" w:name="appendix-o--yusuf-quadri"/>
    <w:p>
      <w:pPr>
        <w:pStyle w:val="Heading1"/>
      </w:pPr>
      <w:r>
        <w:t xml:space="preserve">Appendix O — Yusuf Quadri</w:t>
      </w:r>
    </w:p>
    <w:bookmarkStart w:id="199" w:name="Xc01978344a7c2aadf1d63790b1bdd927e248ea3"/>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199"/>
    <w:bookmarkStart w:id="200" w:name="why-this-matters"/>
    <w:p>
      <w:pPr>
        <w:pStyle w:val="Heading2"/>
      </w:pPr>
      <w:r>
        <w:t xml:space="preserve">Why this matters</w:t>
      </w:r>
    </w:p>
    <w:p>
      <w:pPr>
        <w:pStyle w:val="FirstParagraph"/>
      </w:pPr>
      <w:r>
        <w:t xml:space="preserve">DEQUAD is a student-wellbeing platform that processes:</w:t>
      </w:r>
    </w:p>
    <w:p>
      <w:pPr>
        <w:numPr>
          <w:ilvl w:val="0"/>
          <w:numId w:val="1053"/>
        </w:numPr>
        <w:pStyle w:val="Compact"/>
      </w:pPr>
      <w:r>
        <w:t xml:space="preserve">identity data (</w:t>
      </w:r>
      <w:r>
        <w:rPr>
          <w:rStyle w:val="VerbatimChar"/>
        </w:rPr>
        <w:t xml:space="preserve">.ac.uk</w:t>
      </w:r>
      <w:r>
        <w:t xml:space="preserve"> </w:t>
      </w:r>
      <w:r>
        <w:t xml:space="preserve">email verification),</w:t>
      </w:r>
    </w:p>
    <w:p>
      <w:pPr>
        <w:numPr>
          <w:ilvl w:val="0"/>
          <w:numId w:val="1053"/>
        </w:numPr>
        <w:pStyle w:val="Compact"/>
      </w:pPr>
      <w:r>
        <w:t xml:space="preserve">mood telemetry (sensitive personal data under the UK GDPR / Data Protection Act 2018),</w:t>
      </w:r>
    </w:p>
    <w:p>
      <w:pPr>
        <w:numPr>
          <w:ilvl w:val="0"/>
          <w:numId w:val="1053"/>
        </w:numPr>
        <w:pStyle w:val="Compact"/>
      </w:pPr>
      <w:r>
        <w:t xml:space="preserve">chat metadata (Online Safety Act 2023 in-scope),</w:t>
      </w:r>
    </w:p>
    <w:p>
      <w:pPr>
        <w:numPr>
          <w:ilvl w:val="0"/>
          <w:numId w:val="1053"/>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00"/>
    <w:bookmarkStart w:id="201" w:name="completed-certifications"/>
    <w:p>
      <w:pPr>
        <w:pStyle w:val="Heading2"/>
      </w:pPr>
      <w:r>
        <w:t xml:space="preserve">Completed certifications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01"/>
    <w:bookmarkStart w:id="202" w:name="Xb042928a7596b742ef5a9f53ed9b5c459dbf653"/>
    <w:p>
      <w:pPr>
        <w:pStyle w:val="Heading2"/>
      </w:pPr>
      <w:r>
        <w:t xml:space="preserve">How these certifications inform DEQUAD's product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02"/>
    <w:bookmarkStart w:id="203"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54"/>
        </w:numPr>
        <w:pStyle w:val="Compact"/>
      </w:pPr>
      <w:r>
        <w:t xml:space="preserve">Refreshing the Suicide Prevention certification annually (next refresh: 2027).</w:t>
      </w:r>
    </w:p>
    <w:p>
      <w:pPr>
        <w:numPr>
          <w:ilvl w:val="0"/>
          <w:numId w:val="1054"/>
        </w:numPr>
        <w:pStyle w:val="Compact"/>
      </w:pPr>
      <w:r>
        <w:t xml:space="preserve">Refreshing the Adult Safeguarding certification every two years.</w:t>
      </w:r>
    </w:p>
    <w:p>
      <w:pPr>
        <w:numPr>
          <w:ilvl w:val="0"/>
          <w:numId w:val="1054"/>
        </w:numPr>
        <w:pStyle w:val="Compact"/>
      </w:pPr>
      <w:r>
        <w:t xml:space="preserve">Adding the</w:t>
      </w:r>
      <w:r>
        <w:t xml:space="preserve"> </w:t>
      </w:r>
      <w:r>
        <w:rPr>
          <w:bCs/>
          <w:b/>
        </w:rPr>
        <w:t xml:space="preserve">NSPCC "Designated Safeguarding Lead" Level 3</w:t>
      </w:r>
      <w:r>
        <w:t xml:space="preserve"> </w:t>
      </w:r>
      <w:r>
        <w:t xml:space="preserve">equivalent in Year 2 Q1.</w:t>
      </w:r>
    </w:p>
    <w:p>
      <w:pPr>
        <w:numPr>
          <w:ilvl w:val="0"/>
          <w:numId w:val="1054"/>
        </w:numPr>
        <w:pStyle w:val="Compact"/>
      </w:pPr>
      <w:r>
        <w:t xml:space="preserve">Participating in the Universities UK Mental Health Charter community of practice from Y1 Q3.</w:t>
      </w:r>
    </w:p>
    <w:p>
      <w:pPr>
        <w:numPr>
          <w:ilvl w:val="0"/>
          <w:numId w:val="1054"/>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for UKES as Appendix O to the Innovator Founder visa endorsement application — February 2026.</w:t>
      </w:r>
    </w:p>
    <w:p>
      <w:r>
        <w:br w:type="page"/>
      </w:r>
    </w:p>
    <w:bookmarkEnd w:id="203"/>
    <w:bookmarkEnd w:id="204"/>
    <w:bookmarkStart w:id="209" w:name="X4057856800ec6fbc87701384b725d1d63efb1e6"/>
    <w:p>
      <w:pPr>
        <w:pStyle w:val="Heading1"/>
      </w:pPr>
      <w:r>
        <w:t xml:space="preserve">Appendix A — Founder Academic Certificates</w:t>
      </w:r>
    </w:p>
    <w:p>
      <w:pPr>
        <w:pStyle w:val="FirstParagraph"/>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205" w:name="qualifications-declared"/>
    <w:p>
      <w:pPr>
        <w:pStyle w:val="Heading2"/>
      </w:pPr>
      <w:r>
        <w:t xml:space="preserve">Qualifications declared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Qualification</w:t>
            </w:r>
          </w:p>
        </w:tc>
        <w:tc>
          <w:tcPr/>
          <w:p>
            <w:pPr>
              <w:pStyle w:val="Compact"/>
              <w:jc w:val="left"/>
            </w:pPr>
            <w:r>
              <w:t xml:space="preserve">Awarding institution</w:t>
            </w:r>
          </w:p>
        </w:tc>
        <w:tc>
          <w:tcPr/>
          <w:p>
            <w:pPr>
              <w:pStyle w:val="Compact"/>
              <w:jc w:val="left"/>
            </w:pPr>
            <w:r>
              <w:t xml:space="preserve">Year awarded</w:t>
            </w:r>
          </w:p>
        </w:tc>
        <w:tc>
          <w:tcPr/>
          <w:p>
            <w:pPr>
              <w:pStyle w:val="Compact"/>
              <w:jc w:val="left"/>
            </w:pPr>
            <w:r>
              <w:t xml:space="preserve">Subject / classification</w:t>
            </w:r>
          </w:p>
        </w:tc>
      </w:tr>
      <w:tr>
        <w:tc>
          <w:tcPr/>
          <w:p>
            <w:pPr>
              <w:pStyle w:val="Compact"/>
              <w:jc w:val="left"/>
            </w:pPr>
            <w:r>
              <w:t xml:space="preserve">1</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2</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3</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205"/>
    <w:bookmarkStart w:id="206" w:name="verification"/>
    <w:p>
      <w:pPr>
        <w:pStyle w:val="Heading2"/>
      </w:pPr>
      <w:r>
        <w:t xml:space="preserve">Verification</w:t>
      </w:r>
    </w:p>
    <w:p>
      <w:pPr>
        <w:pStyle w:val="FirstParagraph"/>
      </w:pPr>
      <w:r>
        <w:t xml:space="preserve">For each qualification listed above, the applicant has obtained and will provide upon request:</w:t>
      </w:r>
    </w:p>
    <w:p>
      <w:pPr>
        <w:numPr>
          <w:ilvl w:val="0"/>
          <w:numId w:val="1055"/>
        </w:numPr>
        <w:pStyle w:val="Compact"/>
      </w:pPr>
      <w:r>
        <w:t xml:space="preserve">Original certificate (scanned colour PDF + original on hand for in-person verification).</w:t>
      </w:r>
    </w:p>
    <w:p>
      <w:pPr>
        <w:numPr>
          <w:ilvl w:val="0"/>
          <w:numId w:val="1055"/>
        </w:numPr>
        <w:pStyle w:val="Compact"/>
      </w:pPr>
      <w:r>
        <w:t xml:space="preserve">Official transcript where applicable.</w:t>
      </w:r>
    </w:p>
    <w:p>
      <w:pPr>
        <w:numPr>
          <w:ilvl w:val="0"/>
          <w:numId w:val="1055"/>
        </w:numPr>
        <w:pStyle w:val="Compact"/>
      </w:pPr>
      <w:r>
        <w:t xml:space="preserve">UK NARIC / ECCTIS Statement of Comparability for any qualifications awarded outside the UK.</w:t>
      </w:r>
    </w:p>
    <w:p>
      <w:pPr>
        <w:numPr>
          <w:ilvl w:val="0"/>
          <w:numId w:val="1055"/>
        </w:numPr>
        <w:pStyle w:val="Compact"/>
      </w:pPr>
      <w:r>
        <w:t xml:space="preserve">Independent English-language proficiency evidence (IELTS, TOEFL, Cambridge English, or a degree taught in English — whichever applies).</w:t>
      </w:r>
    </w:p>
    <w:p>
      <w:r>
        <w:pict>
          <v:rect style="width:0;height:1.5pt" o:hralign="center" o:hrstd="t" o:hr="t"/>
        </w:pict>
      </w:r>
    </w:p>
    <w:bookmarkEnd w:id="206"/>
    <w:bookmarkStart w:id="207" w:name="document-register"/>
    <w:p>
      <w:pPr>
        <w:pStyle w:val="Heading2"/>
      </w:pPr>
      <w:r>
        <w:t xml:space="preserve">Document register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Format</w:t>
            </w:r>
          </w:p>
        </w:tc>
        <w:tc>
          <w:tcPr/>
          <w:p>
            <w:pPr>
              <w:pStyle w:val="Compact"/>
              <w:jc w:val="left"/>
            </w:pPr>
            <w:r>
              <w:t xml:space="preserve">Notes</w:t>
            </w:r>
          </w:p>
        </w:tc>
      </w:tr>
      <w:tr>
        <w:tc>
          <w:tcPr/>
          <w:p>
            <w:pPr>
              <w:pStyle w:val="Compact"/>
              <w:jc w:val="left"/>
            </w:pPr>
            <w:r>
              <w:t xml:space="preserve">Degree certificate</w:t>
            </w:r>
          </w:p>
        </w:tc>
        <w:tc>
          <w:tcPr/>
          <w:p>
            <w:pPr>
              <w:pStyle w:val="Compact"/>
              <w:jc w:val="left"/>
            </w:pPr>
            <w:r>
              <w:t xml:space="preserve">/app/visa_appendices/A_supporting/degree_cert.pdf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Degree transcript</w:t>
            </w:r>
          </w:p>
        </w:tc>
        <w:tc>
          <w:tcPr/>
          <w:p>
            <w:pPr>
              <w:pStyle w:val="Compact"/>
              <w:jc w:val="left"/>
            </w:pPr>
            <w:r>
              <w:t xml:space="preserve">/app/visa_appendices/A_supporting/transcript.pdf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ECCTIS statement (if applicable)</w:t>
            </w:r>
          </w:p>
        </w:tc>
        <w:tc>
          <w:tcPr/>
          <w:p>
            <w:pPr>
              <w:pStyle w:val="Compact"/>
              <w:jc w:val="left"/>
            </w:pPr>
            <w:r>
              <w:t xml:space="preserve">/app/visa_appendices/A_supporting/ecctis.pdf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Professional certifications</w:t>
            </w:r>
          </w:p>
        </w:tc>
        <w:tc>
          <w:tcPr/>
          <w:p>
            <w:pPr>
              <w:pStyle w:val="Compact"/>
              <w:jc w:val="left"/>
            </w:pPr>
            <w:r>
              <w:t xml:space="preserve">/app/visa_appendices/A_supporting/certs/</w:t>
            </w:r>
          </w:p>
        </w:tc>
        <w:tc>
          <w:tcPr/>
          <w:p>
            <w:pPr>
              <w:pStyle w:val="Compact"/>
              <w:jc w:val="left"/>
            </w:pPr>
            <w:r>
              <w:t xml:space="preserve">PDFs</w:t>
            </w:r>
          </w:p>
        </w:tc>
        <w:tc>
          <w:tcPr/>
          <w:p>
            <w:pPr>
              <w:pStyle w:val="Compact"/>
              <w:jc w:val="left"/>
            </w:pPr>
            <w:r>
              <w:rPr>
                <w:iCs/>
                <w:i/>
              </w:rPr>
              <w:t xml:space="preserve">Applicant to upload</w:t>
            </w:r>
          </w:p>
        </w:tc>
      </w:tr>
    </w:tbl>
    <w:p>
      <w:r>
        <w:pict>
          <v:rect style="width:0;height:1.5pt" o:hralign="center" o:hrstd="t" o:hr="t"/>
        </w:pict>
      </w:r>
    </w:p>
    <w:bookmarkEnd w:id="207"/>
    <w:bookmarkStart w:id="208"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p>
      <w:r>
        <w:br w:type="page"/>
      </w:r>
    </w:p>
    <w:bookmarkEnd w:id="208"/>
    <w:bookmarkEnd w:id="209"/>
    <w:bookmarkStart w:id="220" w:name="X5f18b481323a2550837098fbe749aa11c3379b5"/>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("the Founder")</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 "Company") and applicant for endorsement under the UK Innovator Founder route, irrevocably undertake to UK Endorsement Services Ltd as follows:</w:t>
      </w:r>
    </w:p>
    <w:bookmarkStart w:id="210" w:name="Xa13e082fb3aaca71a4a0d6d445b8c0e79365029"/>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210"/>
    <w:bookmarkStart w:id="211" w:name="Xd584b08d881242e58cf388f57460cfb231cb44a"/>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211"/>
    <w:bookmarkStart w:id="212" w:name="Xd63e25dc76f173e85bdfb2f6ad13de270b30f52"/>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212"/>
    <w:bookmarkStart w:id="213" w:name="X0dfa8ade47e5c660ade1f698afbde768e55a0dd"/>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213"/>
    <w:bookmarkStart w:id="214" w:name="Xbb4b262dd5eacc9f92e42d2da3247b244275cfd"/>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p>
    <w:p>
      <w:pPr>
        <w:numPr>
          <w:ilvl w:val="0"/>
          <w:numId w:val="1056"/>
        </w:numPr>
        <w:pStyle w:val="Compact"/>
      </w:pPr>
      <w:r>
        <w:t xml:space="preserve">A current business-progress report;</w:t>
      </w:r>
    </w:p>
    <w:p>
      <w:pPr>
        <w:numPr>
          <w:ilvl w:val="0"/>
          <w:numId w:val="1056"/>
        </w:numPr>
        <w:pStyle w:val="Compact"/>
      </w:pPr>
      <w:r>
        <w:t xml:space="preserve">Up-to-date management accounts;</w:t>
      </w:r>
    </w:p>
    <w:p>
      <w:pPr>
        <w:numPr>
          <w:ilvl w:val="0"/>
          <w:numId w:val="1056"/>
        </w:numPr>
        <w:pStyle w:val="Compact"/>
      </w:pPr>
      <w:r>
        <w:t xml:space="preserve">Evidence of material milestones met;</w:t>
      </w:r>
    </w:p>
    <w:p>
      <w:pPr>
        <w:numPr>
          <w:ilvl w:val="0"/>
          <w:numId w:val="1056"/>
        </w:numPr>
        <w:pStyle w:val="Compact"/>
      </w:pPr>
      <w:r>
        <w:t xml:space="preserve">Notice of any material adverse changes in the business plan within 30 days of becoming aware of them.</w:t>
      </w:r>
    </w:p>
    <w:bookmarkEnd w:id="214"/>
    <w:bookmarkStart w:id="215" w:name="Xd8c50fdb8bcd36f659837702c9d71212fe0acfe"/>
    <w:p>
      <w:pPr>
        <w:pStyle w:val="Heading2"/>
      </w:pPr>
      <w:r>
        <w:t xml:space="preserve">5. Material changes</w:t>
      </w:r>
    </w:p>
    <w:p>
      <w:pPr>
        <w:pStyle w:val="FirstParagraph"/>
      </w:pPr>
      <w:r>
        <w:t xml:space="preserve">I undertake to notify UKES in writing of any of the following events within thirty (30) days of their occurrence:</w:t>
      </w:r>
    </w:p>
    <w:p>
      <w:pPr>
        <w:numPr>
          <w:ilvl w:val="0"/>
          <w:numId w:val="1057"/>
        </w:numPr>
        <w:pStyle w:val="Compact"/>
      </w:pPr>
      <w:r>
        <w:t xml:space="preserve">Change in the legal form of the Company;</w:t>
      </w:r>
    </w:p>
    <w:p>
      <w:pPr>
        <w:numPr>
          <w:ilvl w:val="0"/>
          <w:numId w:val="1057"/>
        </w:numPr>
        <w:pStyle w:val="Compact"/>
      </w:pPr>
      <w:r>
        <w:t xml:space="preserve">Sale or transfer of more than 25% of the Company's equity in a single transaction;</w:t>
      </w:r>
    </w:p>
    <w:p>
      <w:pPr>
        <w:numPr>
          <w:ilvl w:val="0"/>
          <w:numId w:val="1057"/>
        </w:numPr>
        <w:pStyle w:val="Compact"/>
      </w:pPr>
      <w:r>
        <w:t xml:space="preserve">Departure from the business model, market, or geography submitted in support of the endorsement;</w:t>
      </w:r>
    </w:p>
    <w:p>
      <w:pPr>
        <w:numPr>
          <w:ilvl w:val="0"/>
          <w:numId w:val="1057"/>
        </w:numPr>
        <w:pStyle w:val="Compact"/>
      </w:pPr>
      <w:r>
        <w:t xml:space="preserve">Insolvency event, including but not limited to administration, voluntary arrangement, or winding-up petition.</w:t>
      </w:r>
    </w:p>
    <w:bookmarkEnd w:id="215"/>
    <w:bookmarkStart w:id="216" w:name="X59eb465dbf7a0446f3807d75a69e183b8434fde"/>
    <w:p>
      <w:pPr>
        <w:pStyle w:val="Heading2"/>
      </w:pPr>
      <w:r>
        <w:t xml:space="preserve">6. Legal and regulatory compliance</w:t>
      </w:r>
    </w:p>
    <w:p>
      <w:pPr>
        <w:pStyle w:val="FirstParagraph"/>
      </w:pPr>
      <w:r>
        <w:t xml:space="preserve">I undertake that DEQUAD Ltd will at all times comply with:</w:t>
      </w:r>
    </w:p>
    <w:p>
      <w:pPr>
        <w:numPr>
          <w:ilvl w:val="0"/>
          <w:numId w:val="1058"/>
        </w:numPr>
        <w:pStyle w:val="Compact"/>
      </w:pPr>
      <w:r>
        <w:t xml:space="preserve">UK GDPR and the Data Protection Act 2018;</w:t>
      </w:r>
    </w:p>
    <w:p>
      <w:pPr>
        <w:numPr>
          <w:ilvl w:val="0"/>
          <w:numId w:val="1058"/>
        </w:numPr>
        <w:pStyle w:val="Compact"/>
      </w:pPr>
      <w:r>
        <w:t xml:space="preserve">The Online Safety Act 2023 and applicable secondary regulations;</w:t>
      </w:r>
    </w:p>
    <w:p>
      <w:pPr>
        <w:numPr>
          <w:ilvl w:val="0"/>
          <w:numId w:val="1058"/>
        </w:numPr>
        <w:pStyle w:val="Compact"/>
      </w:pPr>
      <w:r>
        <w:t xml:space="preserve">The Equality Act 2010;</w:t>
      </w:r>
    </w:p>
    <w:p>
      <w:pPr>
        <w:numPr>
          <w:ilvl w:val="0"/>
          <w:numId w:val="1058"/>
        </w:numPr>
        <w:pStyle w:val="Compact"/>
      </w:pPr>
      <w:r>
        <w:t xml:space="preserve">The Companies Act 2006;</w:t>
      </w:r>
    </w:p>
    <w:p>
      <w:pPr>
        <w:numPr>
          <w:ilvl w:val="0"/>
          <w:numId w:val="1058"/>
        </w:numPr>
        <w:pStyle w:val="Compact"/>
      </w:pPr>
      <w:r>
        <w:t xml:space="preserve">All applicable safeguarding obligations, including those applicable to processors of data relating to children and vulnerable adults.</w:t>
      </w:r>
    </w:p>
    <w:bookmarkEnd w:id="216"/>
    <w:bookmarkStart w:id="217" w:name="X36b38596e0b353845e0b9f2460abedefbcc6947"/>
    <w:p>
      <w:pPr>
        <w:pStyle w:val="Heading2"/>
      </w:pPr>
      <w:r>
        <w:t xml:space="preserve">7. Anti-fraud and good standing</w:t>
      </w:r>
    </w:p>
    <w:p>
      <w:pPr>
        <w:pStyle w:val="FirstParagraph"/>
      </w:pPr>
      <w:r>
        <w:t xml:space="preserve">I confirm that I have not been:</w:t>
      </w:r>
    </w:p>
    <w:p>
      <w:pPr>
        <w:numPr>
          <w:ilvl w:val="0"/>
          <w:numId w:val="1059"/>
        </w:numPr>
        <w:pStyle w:val="Compact"/>
      </w:pPr>
      <w:r>
        <w:t xml:space="preserve">Convicted of any criminal offence in any jurisdiction that would be considered serious under UK law;</w:t>
      </w:r>
    </w:p>
    <w:p>
      <w:pPr>
        <w:numPr>
          <w:ilvl w:val="0"/>
          <w:numId w:val="1059"/>
        </w:numPr>
        <w:pStyle w:val="Compact"/>
      </w:pPr>
      <w:r>
        <w:t xml:space="preserve">Subject to any disqualification order under the Company Directors Disqualification Act 1986;</w:t>
      </w:r>
    </w:p>
    <w:p>
      <w:pPr>
        <w:numPr>
          <w:ilvl w:val="0"/>
          <w:numId w:val="1059"/>
        </w:numPr>
        <w:pStyle w:val="Compact"/>
      </w:pPr>
      <w:r>
        <w:t xml:space="preserve">Subject to any current investigation by HMRC, the Insolvency Service, or any equivalent overseas authority.</w:t>
      </w:r>
    </w:p>
    <w:bookmarkEnd w:id="217"/>
    <w:bookmarkStart w:id="218" w:name="X942aff9469260ab013b1cc626bc5ba7b61b1354"/>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218"/>
    <w:bookmarkStart w:id="219" w:name="X1bc9fe0d5050155ed9487ce29b61105f715ff71"/>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is given freely and without coercion. It is governed by the laws of England and Wales.</w:t>
      </w:r>
    </w:p>
    <w:p>
      <w:r>
        <w:br w:type="page"/>
      </w:r>
    </w:p>
    <w:bookmarkEnd w:id="219"/>
    <w:bookmarkEnd w:id="220"/>
    <w:bookmarkStart w:id="236" w:name="X984820693631acae0f2ffeced126927e7284a43"/>
    <w:p>
      <w:pPr>
        <w:pStyle w:val="Heading1"/>
      </w:pPr>
      <w:r>
        <w:t xml:space="preserve">Appendix D — DEQUAD Wellbeing-Baseline Methodology</w:t>
      </w:r>
    </w:p>
    <w:p>
      <w:pPr>
        <w:pStyle w:val="FirstParagraph"/>
      </w:pPr>
      <w:r>
        <w:rPr>
          <w:bCs/>
          <w:b/>
        </w:rPr>
        <w:t xml:space="preserve">Working title:</w:t>
      </w:r>
      <w:r>
        <w:t xml:space="preserve"> </w:t>
      </w:r>
      <w:r>
        <w:rPr>
          <w:iCs/>
          <w:i/>
        </w:rPr>
        <w:t xml:space="preserve">Per-user wellbeing-baseline detection: a low-friction approach to early identification of student mental-health deterioration in a closed peer network</w:t>
      </w:r>
    </w:p>
    <w:p>
      <w:pPr>
        <w:pStyle w:val="BodyText"/>
      </w:pPr>
      <w:r>
        <w:rPr>
          <w:bCs/>
          <w:b/>
        </w:rPr>
        <w:t xml:space="preserve">Author:</w:t>
      </w:r>
      <w:r>
        <w:t xml:space="preserve"> </w:t>
      </w:r>
      <w:r>
        <w:t xml:space="preserve">Yusuf Quadri, DEQUAD</w:t>
      </w:r>
      <w:r>
        <w:t xml:space="preserve"> </w:t>
      </w:r>
      <w:r>
        <w:rPr>
          <w:bCs/>
          <w:b/>
        </w:rPr>
        <w:t xml:space="preserve">Version:</w:t>
      </w:r>
      <w:r>
        <w:t xml:space="preserve"> </w:t>
      </w:r>
      <w:r>
        <w:t xml:space="preserve">v0.3 — draft for endorsement submission</w:t>
      </w:r>
      <w:r>
        <w:t xml:space="preserve"> </w:t>
      </w:r>
      <w:r>
        <w:rPr>
          <w:bCs/>
          <w:b/>
        </w:rPr>
        <w:t xml:space="preserve">Date:</w:t>
      </w:r>
      <w:r>
        <w:t xml:space="preserve"> </w:t>
      </w:r>
      <w:r>
        <w:t xml:space="preserve">___________________</w:t>
      </w:r>
    </w:p>
    <w:p>
      <w:r>
        <w:pict>
          <v:rect style="width:0;height:1.5pt" o:hralign="center" o:hrstd="t" o:hr="t"/>
        </w:pict>
      </w:r>
    </w:p>
    <w:bookmarkStart w:id="221" w:name="d1-abstract"/>
    <w:p>
      <w:pPr>
        <w:pStyle w:val="Heading2"/>
      </w:pPr>
      <w:r>
        <w:t xml:space="preserve">D.1 Abstract</w:t>
      </w:r>
    </w:p>
    <w:p>
      <w:pPr>
        <w:pStyle w:val="FirstParagraph"/>
      </w:pPr>
      <w:r>
        <w:t xml:space="preserve">Most consumer mood-tracking applications use absolute-score thresholds (e.g. "if mood ≤ 2/5, suggest support")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numPr>
          <w:ilvl w:val="0"/>
          <w:numId w:val="1060"/>
        </w:numPr>
        <w:pStyle w:val="Compact"/>
      </w:pPr>
      <w:r>
        <w:t xml:space="preserve">False positives erode user trust ("the app keeps telling me to call Samaritans when I'm just stressed about a deadline").</w:t>
      </w:r>
    </w:p>
    <w:p>
      <w:pPr>
        <w:numPr>
          <w:ilvl w:val="0"/>
          <w:numId w:val="1060"/>
        </w:numPr>
        <w:pStyle w:val="Compact"/>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Cs/>
          <w:b/>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221"/>
    <w:bookmarkStart w:id="226" w:name="d2-method"/>
    <w:p>
      <w:pPr>
        <w:pStyle w:val="Heading2"/>
      </w:pPr>
      <w:r>
        <w:t xml:space="preserve">D.2 Method</w:t>
      </w:r>
    </w:p>
    <w:bookmarkStart w:id="222" w:name="d21-data-collected"/>
    <w:p>
      <w:pPr>
        <w:pStyle w:val="Heading3"/>
      </w:pPr>
      <w:r>
        <w:t xml:space="preserve">D.2.1 Data collected</w:t>
      </w:r>
    </w:p>
    <w:p>
      <w:pPr>
        <w:pStyle w:val="FirstParagraph"/>
      </w:pPr>
      <w:r>
        <w:t xml:space="preserve">Each daily check-in captures: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Constraint</w:t>
            </w:r>
          </w:p>
        </w:tc>
      </w:tr>
      <w:tr>
        <w:tc>
          <w:tcPr/>
          <w:p>
            <w:pPr>
              <w:pStyle w:val="Compact"/>
              <w:jc w:val="left"/>
            </w:pPr>
            <w:r>
              <w:rPr>
                <w:rStyle w:val="VerbatimChar"/>
              </w:rPr>
              <w:t xml:space="preserve">mood_score</w:t>
            </w:r>
          </w:p>
        </w:tc>
        <w:tc>
          <w:tcPr/>
          <w:p>
            <w:pPr>
              <w:pStyle w:val="Compact"/>
              <w:jc w:val="left"/>
            </w:pPr>
            <w:r>
              <w:t xml:space="preserve">Integer 1–5</w:t>
            </w:r>
          </w:p>
        </w:tc>
        <w:tc>
          <w:tcPr/>
          <w:p>
            <w:pPr>
              <w:pStyle w:val="Compact"/>
              <w:jc w:val="left"/>
            </w:pPr>
            <w:r>
              <w:t xml:space="preserve">1 = very low, 5 = very good</w:t>
            </w:r>
          </w:p>
        </w:tc>
      </w:tr>
      <w:tr>
        <w:tc>
          <w:tcPr/>
          <w:p>
            <w:pPr>
              <w:pStyle w:val="Compact"/>
              <w:jc w:val="left"/>
            </w:pPr>
            <w:r>
              <w:rPr>
                <w:rStyle w:val="VerbatimChar"/>
              </w:rPr>
              <w:t xml:space="preserve">mood_note</w:t>
            </w:r>
          </w:p>
        </w:tc>
        <w:tc>
          <w:tcPr/>
          <w:p>
            <w:pPr>
              <w:pStyle w:val="Compact"/>
              <w:jc w:val="left"/>
            </w:pPr>
            <w:r>
              <w:t xml:space="preserve">Text (optional)</w:t>
            </w:r>
          </w:p>
        </w:tc>
        <w:tc>
          <w:tcPr/>
          <w:p>
            <w:pPr>
              <w:pStyle w:val="Compact"/>
              <w:jc w:val="left"/>
            </w:pPr>
            <w:r>
              <w:t xml:space="preserve">Max 500 chars; scanned for crisis keywords</w:t>
            </w:r>
          </w:p>
        </w:tc>
      </w:tr>
      <w:tr>
        <w:tc>
          <w:tcPr/>
          <w:p>
            <w:pPr>
              <w:pStyle w:val="Compact"/>
              <w:jc w:val="left"/>
            </w:pPr>
            <w:r>
              <w:rPr>
                <w:rStyle w:val="VerbatimChar"/>
              </w:rPr>
              <w:t xml:space="preserve">timestamp</w:t>
            </w:r>
          </w:p>
        </w:tc>
        <w:tc>
          <w:tcPr/>
          <w:p>
            <w:pPr>
              <w:pStyle w:val="Compact"/>
              <w:jc w:val="left"/>
            </w:pPr>
            <w:r>
              <w:t xml:space="preserve">datetime (UTC)</w:t>
            </w:r>
          </w:p>
        </w:tc>
        <w:tc>
          <w:tcPr/>
          <w:p>
            <w:pPr>
              <w:pStyle w:val="Compact"/>
              <w:jc w:val="left"/>
            </w:pPr>
            <w:r>
              <w:t xml:space="preserve">Server-set</w:t>
            </w:r>
          </w:p>
        </w:tc>
      </w:tr>
      <w:tr>
        <w:tc>
          <w:tcPr/>
          <w:p>
            <w:pPr>
              <w:pStyle w:val="Compact"/>
              <w:jc w:val="left"/>
            </w:pPr>
            <w:r>
              <w:rPr>
                <w:rStyle w:val="VerbatimChar"/>
              </w:rPr>
              <w:t xml:space="preserve">user_id</w:t>
            </w:r>
          </w:p>
        </w:tc>
        <w:tc>
          <w:tcPr/>
          <w:p>
            <w:pPr>
              <w:pStyle w:val="Compact"/>
              <w:jc w:val="left"/>
            </w:pPr>
            <w:r>
              <w:t xml:space="preserve">string</w:t>
            </w:r>
          </w:p>
        </w:tc>
        <w:tc>
          <w:tcPr/>
          <w:p>
            <w:pPr>
              <w:pStyle w:val="Compact"/>
              <w:jc w:val="left"/>
            </w:pPr>
            <w:r>
              <w:t xml:space="preserve">Foreign key to user record</w:t>
            </w:r>
          </w:p>
        </w:tc>
      </w:tr>
    </w:tbl>
    <w:bookmarkEnd w:id="222"/>
    <w:bookmarkStart w:id="223" w:name="d22-baseline-window"/>
    <w:p>
      <w:pPr>
        <w:pStyle w:val="Heading3"/>
      </w:pPr>
      <w:r>
        <w:t xml:space="preserve">D.2.2 Baseline window</w:t>
      </w:r>
    </w:p>
    <w:p>
      <w:pPr>
        <w:pStyle w:val="FirstParagraph"/>
      </w:pPr>
      <w:r>
        <w:t xml:space="preserve">For each user, the first 14 daily check-ins (the</w:t>
      </w:r>
      <w:r>
        <w:t xml:space="preserve"> </w:t>
      </w:r>
      <w:r>
        <w:rPr>
          <w:bCs/>
          <w:b/>
        </w:rPr>
        <w:t xml:space="preserve">calibration window</w:t>
      </w:r>
      <w:r>
        <w:t xml:space="preserve">) establish:</w:t>
      </w:r>
    </w:p>
    <w:p>
      <w:pPr>
        <w:numPr>
          <w:ilvl w:val="0"/>
          <w:numId w:val="1061"/>
        </w:numPr>
        <w:pStyle w:val="Compact"/>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numPr>
          <w:ilvl w:val="0"/>
          <w:numId w:val="1061"/>
        </w:numPr>
        <w:pStyle w:val="Compact"/>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223"/>
    <w:bookmarkStart w:id="224" w:name="d23-deviation-detection-z-score-approach"/>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Cs/>
          <w:b/>
        </w:rPr>
        <w:t xml:space="preserve">−1.5 standard deviations</w:t>
      </w:r>
      <w:r>
        <w:t xml:space="preserve"> </w:t>
      </w:r>
      <w:r>
        <w:t xml:space="preserve">for two consecutive days, the engine fires a</w:t>
      </w:r>
      <w:r>
        <w:t xml:space="preserve"> </w:t>
      </w:r>
      <w:r>
        <w:rPr>
          <w:bCs/>
          <w:b/>
        </w:rPr>
        <w:t xml:space="preserve">"deterioration nudge"</w:t>
      </w:r>
      <w:r>
        <w:t xml:space="preserve"> </w:t>
      </w:r>
      <w:r>
        <w:t xml:space="preserve">— a low-friction in-app prompt offering to connect the user to:</w:t>
      </w:r>
    </w:p>
    <w:p>
      <w:pPr>
        <w:numPr>
          <w:ilvl w:val="0"/>
          <w:numId w:val="1062"/>
        </w:numPr>
        <w:pStyle w:val="Compact"/>
      </w:pPr>
      <w:r>
        <w:t xml:space="preserve">The user's chosen support contacts (configurable in their profile);</w:t>
      </w:r>
    </w:p>
    <w:p>
      <w:pPr>
        <w:numPr>
          <w:ilvl w:val="0"/>
          <w:numId w:val="1062"/>
        </w:numPr>
        <w:pStyle w:val="Compact"/>
      </w:pPr>
      <w:r>
        <w:t xml:space="preserve">The DEQUAD 24/7 support chat;</w:t>
      </w:r>
    </w:p>
    <w:p>
      <w:pPr>
        <w:numPr>
          <w:ilvl w:val="0"/>
          <w:numId w:val="1062"/>
        </w:numPr>
        <w:pStyle w:val="Compact"/>
      </w:pPr>
      <w:r>
        <w:t xml:space="preserve">Samaritans (116 123) / Shout (text 85258);</w:t>
      </w:r>
    </w:p>
    <w:p>
      <w:pPr>
        <w:numPr>
          <w:ilvl w:val="0"/>
          <w:numId w:val="1062"/>
        </w:numPr>
        <w:pStyle w:val="Compact"/>
      </w:pPr>
      <w:r>
        <w:t xml:space="preserve">Their university's wellbeing service (if a partner institution).</w:t>
      </w:r>
    </w:p>
    <w:p>
      <w:pPr>
        <w:pStyle w:val="FirstParagraph"/>
      </w:pPr>
      <w:r>
        <w:rPr>
          <w:bCs/>
          <w:b/>
        </w:rPr>
        <w:t xml:space="preserve">No automatic action involving third parties is taken at this threshold.</w:t>
      </w:r>
      <w:r>
        <w:t xml:space="preserve"> </w:t>
      </w:r>
      <w:r>
        <w:t xml:space="preserve">The nudge is private to the user.</w:t>
      </w:r>
    </w:p>
    <w:bookmarkEnd w:id="224"/>
    <w:bookmarkStart w:id="225" w:name="X0e4b1881fe8aa6b0b322b4e498d3e6befeab308"/>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Cs/>
          <w:b/>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225"/>
    <w:bookmarkEnd w:id="226"/>
    <w:bookmarkStart w:id="227" w:name="X4d2d4285d5b1be0192e38d719a452f5b28abb85"/>
    <w:p>
      <w:pPr>
        <w:pStyle w:val="Heading2"/>
      </w:pPr>
      <w:r>
        <w:t xml:space="preserve">D.3 Why per-user baselines, not population thresholds</w:t>
      </w:r>
    </w:p>
    <w:p>
      <w:pPr>
        <w:pStyle w:val="FirstParagraph"/>
      </w:pPr>
      <w:r>
        <w:t xml:space="preserve">A short worked example illustrates the value: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Student</w:t>
            </w:r>
          </w:p>
        </w:tc>
        <w:tc>
          <w:tcPr/>
          <w:p>
            <w:pPr>
              <w:pStyle w:val="Compact"/>
              <w:jc w:val="left"/>
            </w:pPr>
            <w:r>
              <w:t xml:space="preserve">Calibration mean</w:t>
            </w:r>
          </w:p>
        </w:tc>
        <w:tc>
          <w:tcPr/>
          <w:p>
            <w:pPr>
              <w:pStyle w:val="Compact"/>
              <w:jc w:val="left"/>
            </w:pPr>
            <w:r>
              <w:t xml:space="preserve">Calibration sd</w:t>
            </w:r>
          </w:p>
        </w:tc>
        <w:tc>
          <w:tcPr/>
          <w:p>
            <w:pPr>
              <w:pStyle w:val="Compact"/>
              <w:jc w:val="left"/>
            </w:pPr>
            <w:r>
              <w:t xml:space="preserve">Today's score</w:t>
            </w:r>
          </w:p>
        </w:tc>
        <w:tc>
          <w:tcPr/>
          <w:p>
            <w:pPr>
              <w:pStyle w:val="Compact"/>
              <w:jc w:val="left"/>
            </w:pPr>
            <w:r>
              <w:t xml:space="preserve">Population-threshold (≤2 = alert)</w:t>
            </w:r>
          </w:p>
        </w:tc>
        <w:tc>
          <w:tcPr/>
          <w:p>
            <w:pPr>
              <w:pStyle w:val="Compact"/>
              <w:jc w:val="left"/>
            </w:pPr>
            <w:r>
              <w:t xml:space="preserve">Per-user (z &lt; −1.5 = nudge)</w:t>
            </w:r>
          </w:p>
        </w:tc>
      </w:tr>
      <w:tr>
        <w:tc>
          <w:tcPr/>
          <w:p>
            <w:pPr>
              <w:pStyle w:val="Compact"/>
              <w:jc w:val="left"/>
            </w:pPr>
            <w:r>
              <w:t xml:space="preserve">Aisha (chronically anxious)</w:t>
            </w:r>
          </w:p>
        </w:tc>
        <w:tc>
          <w:tcPr/>
          <w:p>
            <w:pPr>
              <w:pStyle w:val="Compact"/>
              <w:jc w:val="left"/>
            </w:pPr>
            <w:r>
              <w:t xml:space="preserve">2.5</w:t>
            </w:r>
          </w:p>
        </w:tc>
        <w:tc>
          <w:tcPr/>
          <w:p>
            <w:pPr>
              <w:pStyle w:val="Compact"/>
              <w:jc w:val="left"/>
            </w:pPr>
            <w:r>
              <w:t xml:space="preserve">0.7</w:t>
            </w:r>
          </w:p>
        </w:tc>
        <w:tc>
          <w:tcPr/>
          <w:p>
            <w:pPr>
              <w:pStyle w:val="Compact"/>
              <w:jc w:val="left"/>
            </w:pPr>
            <w:r>
              <w:t xml:space="preserve">2</w:t>
            </w:r>
          </w:p>
        </w:tc>
        <w:tc>
          <w:tcPr/>
          <w:p>
            <w:pPr>
              <w:pStyle w:val="Compact"/>
              <w:jc w:val="left"/>
            </w:pPr>
            <w:r>
              <w:rPr>
                <w:bCs/>
                <w:b/>
              </w:rPr>
              <w:t xml:space="preserve">Alert</w:t>
            </w:r>
            <w:r>
              <w:t xml:space="preserve"> </w:t>
            </w:r>
            <w:r>
              <w:t xml:space="preserve">(over-trigger)</w:t>
            </w:r>
          </w:p>
        </w:tc>
        <w:tc>
          <w:tcPr/>
          <w:p>
            <w:pPr>
              <w:pStyle w:val="Compact"/>
              <w:jc w:val="left"/>
            </w:pPr>
            <w:r>
              <w:t xml:space="preserve">z = −0.71 → no nudge ✅</w:t>
            </w:r>
          </w:p>
        </w:tc>
      </w:tr>
      <w:tr>
        <w:tc>
          <w:tcPr/>
          <w:p>
            <w:pPr>
              <w:pStyle w:val="Compact"/>
              <w:jc w:val="left"/>
            </w:pPr>
            <w:r>
              <w:t xml:space="preserve">Ben (usually upbeat)</w:t>
            </w:r>
          </w:p>
        </w:tc>
        <w:tc>
          <w:tcPr/>
          <w:p>
            <w:pPr>
              <w:pStyle w:val="Compact"/>
              <w:jc w:val="left"/>
            </w:pPr>
            <w:r>
              <w:t xml:space="preserve">4.6</w:t>
            </w:r>
          </w:p>
        </w:tc>
        <w:tc>
          <w:tcPr/>
          <w:p>
            <w:pPr>
              <w:pStyle w:val="Compact"/>
              <w:jc w:val="left"/>
            </w:pPr>
            <w:r>
              <w:t xml:space="preserve">0.5</w:t>
            </w:r>
          </w:p>
        </w:tc>
        <w:tc>
          <w:tcPr/>
          <w:p>
            <w:pPr>
              <w:pStyle w:val="Compact"/>
              <w:jc w:val="left"/>
            </w:pPr>
            <w:r>
              <w:t xml:space="preserve">3</w:t>
            </w:r>
          </w:p>
        </w:tc>
        <w:tc>
          <w:tcPr/>
          <w:p>
            <w:pPr>
              <w:pStyle w:val="Compact"/>
              <w:jc w:val="left"/>
            </w:pPr>
            <w:r>
              <w:t xml:space="preserve">No alert (under-trigger)</w:t>
            </w:r>
          </w:p>
        </w:tc>
        <w:tc>
          <w:tcPr/>
          <w:p>
            <w:pPr>
              <w:pStyle w:val="Compact"/>
              <w:jc w:val="left"/>
            </w:pPr>
            <w:r>
              <w:t xml:space="preserve">z = −3.2 → nudge ✅</w:t>
            </w:r>
          </w:p>
        </w:tc>
      </w:tr>
      <w:tr>
        <w:tc>
          <w:tcPr/>
          <w:p>
            <w:pPr>
              <w:pStyle w:val="Compact"/>
              <w:jc w:val="left"/>
            </w:pPr>
            <w:r>
              <w:t xml:space="preserve">Chen (medium baseline)</w:t>
            </w:r>
          </w:p>
        </w:tc>
        <w:tc>
          <w:tcPr/>
          <w:p>
            <w:pPr>
              <w:pStyle w:val="Compact"/>
              <w:jc w:val="left"/>
            </w:pPr>
            <w:r>
              <w:t xml:space="preserve">3.4</w:t>
            </w:r>
          </w:p>
        </w:tc>
        <w:tc>
          <w:tcPr/>
          <w:p>
            <w:pPr>
              <w:pStyle w:val="Compact"/>
              <w:jc w:val="left"/>
            </w:pPr>
            <w:r>
              <w:t xml:space="preserve">0.8</w:t>
            </w:r>
          </w:p>
        </w:tc>
        <w:tc>
          <w:tcPr/>
          <w:p>
            <w:pPr>
              <w:pStyle w:val="Compact"/>
              <w:jc w:val="left"/>
            </w:pPr>
            <w:r>
              <w:t xml:space="preserve">2</w:t>
            </w:r>
          </w:p>
        </w:tc>
        <w:tc>
          <w:tcPr/>
          <w:p>
            <w:pPr>
              <w:pStyle w:val="Compact"/>
              <w:jc w:val="left"/>
            </w:pPr>
            <w:r>
              <w:rPr>
                <w:bCs/>
                <w:b/>
              </w:rPr>
              <w:t xml:space="preserve">Alert</w:t>
            </w:r>
            <w:r>
              <w:t xml:space="preserve"> </w:t>
            </w:r>
            <w:r>
              <w:t xml:space="preserve">(correct)</w:t>
            </w:r>
          </w:p>
        </w:tc>
        <w:tc>
          <w:tcPr/>
          <w:p>
            <w:pPr>
              <w:pStyle w:val="Compact"/>
              <w:jc w:val="lef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227"/>
    <w:bookmarkStart w:id="228" w:name="d4-statistical-assumptions"/>
    <w:p>
      <w:pPr>
        <w:pStyle w:val="Heading2"/>
      </w:pPr>
      <w:r>
        <w:t xml:space="preserve">D.4 Statistical assumptions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Assumption</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1–5 ordinal mood scale is approximately normal in calibration window</w:t>
            </w:r>
          </w:p>
        </w:tc>
        <w:tc>
          <w:tcPr/>
          <w:p>
            <w:pPr>
              <w:pStyle w:val="Compact"/>
              <w:jc w:val="left"/>
            </w:pPr>
            <w:r>
              <w:t xml:space="preserve">Mild non-normality is acceptable for z-score deviation thresholds (Tukey, 1977)</w:t>
            </w:r>
          </w:p>
        </w:tc>
        <w:tc>
          <w:tcPr/>
          <w:p>
            <w:pPr>
              <w:pStyle w:val="Compact"/>
              <w:jc w:val="left"/>
            </w:pPr>
            <w:r>
              <w:t xml:space="preserve">Floor sd at 0.5 to avoid extreme z-scores; alternative non-parametric trend test under evaluation</w:t>
            </w:r>
          </w:p>
        </w:tc>
      </w:tr>
      <w:tr>
        <w:tc>
          <w:tcPr/>
          <w:p>
            <w:pPr>
              <w:pStyle w:val="Compact"/>
              <w:jc w:val="left"/>
            </w:pPr>
            <w:r>
              <w:t xml:space="preserve">User does not "game" the scale</w:t>
            </w:r>
          </w:p>
        </w:tc>
        <w:tc>
          <w:tcPr/>
          <w:p>
            <w:pPr>
              <w:pStyle w:val="Compact"/>
              <w:jc w:val="left"/>
            </w:pPr>
            <w:r>
              <w:t xml:space="preserve">Some users may inflate baseline to avoid prompts</w:t>
            </w:r>
          </w:p>
        </w:tc>
        <w:tc>
          <w:tcPr/>
          <w:p>
            <w:pPr>
              <w:pStyle w:val="Compact"/>
              <w:jc w:val="left"/>
            </w:pPr>
            <w:r>
              <w:t xml:space="preserve">Trend analysis robust to absolute-level manipulation; new check-ins outside expected daily-time pattern flagged for review</w:t>
            </w:r>
          </w:p>
        </w:tc>
      </w:tr>
      <w:tr>
        <w:tc>
          <w:tcPr/>
          <w:p>
            <w:pPr>
              <w:pStyle w:val="Compact"/>
              <w:jc w:val="left"/>
            </w:pPr>
            <w:r>
              <w:t xml:space="preserve">Daily logging frequency is sufficient to detect a multi-week deterioration</w:t>
            </w:r>
          </w:p>
        </w:tc>
        <w:tc>
          <w:tcPr/>
          <w:p>
            <w:pPr>
              <w:pStyle w:val="Compact"/>
              <w:jc w:val="left"/>
            </w:pPr>
            <w:r>
              <w:t xml:space="preserve">Low logging frequency could miss declines</w:t>
            </w:r>
          </w:p>
        </w:tc>
        <w:tc>
          <w:tcPr/>
          <w:p>
            <w:pPr>
              <w:pStyle w:val="Compact"/>
              <w:jc w:val="left"/>
            </w:pPr>
            <w:r>
              <w:t xml:space="preserve">Cohort-prior fallback for low-frequency users; Y2 roadmap includes passive-signal triangulation (e.g. typing latency)</w:t>
            </w:r>
          </w:p>
        </w:tc>
      </w:tr>
    </w:tbl>
    <w:p>
      <w:r>
        <w:pict>
          <v:rect style="width:0;height:1.5pt" o:hralign="center" o:hrstd="t" o:hr="t"/>
        </w:pict>
      </w:r>
    </w:p>
    <w:bookmarkEnd w:id="228"/>
    <w:bookmarkStart w:id="232" w:name="d5-validation-plan"/>
    <w:p>
      <w:pPr>
        <w:pStyle w:val="Heading2"/>
      </w:pPr>
      <w:r>
        <w:t xml:space="preserve">D.5 Validation plan</w:t>
      </w:r>
    </w:p>
    <w:bookmarkStart w:id="229" w:name="X018f64e49596a3c54f263ac22cdd3af350f57d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numPr>
          <w:ilvl w:val="0"/>
          <w:numId w:val="1063"/>
        </w:numPr>
        <w:pStyle w:val="Compact"/>
      </w:pPr>
      <w:r>
        <w:rPr>
          <w:bCs/>
          <w:b/>
        </w:rPr>
        <w:t xml:space="preserve">Self-report concurrent validity</w:t>
      </w:r>
      <w:r>
        <w:t xml:space="preserve"> </w:t>
      </w:r>
      <w:r>
        <w:t xml:space="preserve">— Quarterly PHQ-9 / GAD-7 surveys (with consent) cross-correlated against the engine's deterioration flags. Target Pearson r ≥ 0.4.</w:t>
      </w:r>
    </w:p>
    <w:p>
      <w:pPr>
        <w:numPr>
          <w:ilvl w:val="0"/>
          <w:numId w:val="1063"/>
        </w:numPr>
        <w:pStyle w:val="Compact"/>
      </w:pPr>
      <w:r>
        <w:rPr>
          <w:bCs/>
          <w:b/>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numPr>
          <w:ilvl w:val="0"/>
          <w:numId w:val="1063"/>
        </w:numPr>
        <w:pStyle w:val="Compact"/>
      </w:pPr>
      <w:r>
        <w:rPr>
          <w:bCs/>
          <w:b/>
        </w:rPr>
        <w:t xml:space="preserve">False-positive rate</w:t>
      </w:r>
      <w:r>
        <w:t xml:space="preserve"> </w:t>
      </w:r>
      <w:r>
        <w:t xml:space="preserve">— User survey at end of academic year asking whether engine nudges were appropriately timed. Target FP rate ≤ 30% (i.e. ≥ 70% of nudges judged appropriate).</w:t>
      </w:r>
    </w:p>
    <w:bookmarkEnd w:id="229"/>
    <w:bookmarkStart w:id="230" w:name="X3900fa0383855497b875ef19a078e4b494fadfc"/>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numPr>
          <w:ilvl w:val="0"/>
          <w:numId w:val="1064"/>
        </w:numPr>
        <w:pStyle w:val="Compact"/>
      </w:pPr>
      <w:r>
        <w:rPr>
          <w:iCs/>
          <w:i/>
        </w:rPr>
        <w:t xml:space="preserve">JMIR Mental Health</w:t>
      </w:r>
      <w:r>
        <w:t xml:space="preserve"> </w:t>
      </w:r>
      <w:r>
        <w:t xml:space="preserve">(open-access, fast-track for digital health)</w:t>
      </w:r>
    </w:p>
    <w:p>
      <w:pPr>
        <w:numPr>
          <w:ilvl w:val="0"/>
          <w:numId w:val="1064"/>
        </w:numPr>
        <w:pStyle w:val="Compact"/>
      </w:pPr>
      <w:r>
        <w:t xml:space="preserve">or</w:t>
      </w:r>
      <w:r>
        <w:t xml:space="preserve"> </w:t>
      </w:r>
      <w:r>
        <w:rPr>
          <w:iCs/>
          <w:i/>
        </w:rPr>
        <w:t xml:space="preserve">British Journal of Psychiatry Open</w:t>
      </w:r>
    </w:p>
    <w:p>
      <w:pPr>
        <w:pStyle w:val="FirstParagraph"/>
      </w:pPr>
      <w:r>
        <w:t xml:space="preserve">The pre-registration will be lodged with the Open Science Framework (OSF).</w:t>
      </w:r>
    </w:p>
    <w:bookmarkEnd w:id="230"/>
    <w:bookmarkStart w:id="231" w:name="X68675ac9b773be0ec01a7a74f01f4691b4b3d4a"/>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231"/>
    <w:bookmarkEnd w:id="232"/>
    <w:bookmarkStart w:id="233" w:name="d6-ethics-and-governance"/>
    <w:p>
      <w:pPr>
        <w:pStyle w:val="Heading2"/>
      </w:pPr>
      <w:r>
        <w:t xml:space="preserve">D.6 Ethics and governance</w:t>
      </w:r>
    </w:p>
    <w:p>
      <w:pPr>
        <w:numPr>
          <w:ilvl w:val="0"/>
          <w:numId w:val="1065"/>
        </w:numPr>
        <w:pStyle w:val="Compact"/>
      </w:pPr>
      <w:r>
        <w:t xml:space="preserve">The engine never shares individual user data with the partner university. Aggregated, anonymised dashboards only.</w:t>
      </w:r>
    </w:p>
    <w:p>
      <w:pPr>
        <w:numPr>
          <w:ilvl w:val="0"/>
          <w:numId w:val="1065"/>
        </w:numPr>
        <w:pStyle w:val="Compact"/>
      </w:pPr>
      <w:r>
        <w:t xml:space="preserve">Users can opt out of the engine entirely without losing access to other DEQUAD features.</w:t>
      </w:r>
    </w:p>
    <w:p>
      <w:pPr>
        <w:numPr>
          <w:ilvl w:val="0"/>
          <w:numId w:val="1065"/>
        </w:numPr>
        <w:pStyle w:val="Compact"/>
      </w:pPr>
      <w:r>
        <w:t xml:space="preserve">Users can export their full mood history at any time (UK GDPR Art 20 — right to data portability).</w:t>
      </w:r>
    </w:p>
    <w:p>
      <w:pPr>
        <w:numPr>
          <w:ilvl w:val="0"/>
          <w:numId w:val="1065"/>
        </w:numPr>
        <w:pStyle w:val="Compact"/>
      </w:pPr>
      <w:r>
        <w:t xml:space="preserve">An ethics review by an independent advisory board (target convened: Year 1 Q4) governs all material changes to the engine.</w:t>
      </w:r>
    </w:p>
    <w:p>
      <w:r>
        <w:pict>
          <v:rect style="width:0;height:1.5pt" o:hralign="center" o:hrstd="t" o:hr="t"/>
        </w:pict>
      </w:r>
    </w:p>
    <w:bookmarkEnd w:id="233"/>
    <w:bookmarkStart w:id="234" w:name="d7-limitations-explicitly-acknowledged"/>
    <w:p>
      <w:pPr>
        <w:pStyle w:val="Heading2"/>
      </w:pPr>
      <w:r>
        <w:t xml:space="preserve">D.7 Limitations explicitly acknowledged</w:t>
      </w:r>
    </w:p>
    <w:p>
      <w:pPr>
        <w:numPr>
          <w:ilvl w:val="0"/>
          <w:numId w:val="1066"/>
        </w:numPr>
        <w:pStyle w:val="Compact"/>
      </w:pPr>
      <w:r>
        <w:t xml:space="preserve">The engine is</w:t>
      </w:r>
      <w:r>
        <w:t xml:space="preserve"> </w:t>
      </w:r>
      <w:r>
        <w:rPr>
          <w:bCs/>
          <w:b/>
        </w:rPr>
        <w:t xml:space="preserve">not a diagnostic tool</w:t>
      </w:r>
      <w:r>
        <w:t xml:space="preserve">. It does not diagnose depression, anxiety, or any other clinical condition.</w:t>
      </w:r>
    </w:p>
    <w:p>
      <w:pPr>
        <w:numPr>
          <w:ilvl w:val="0"/>
          <w:numId w:val="1066"/>
        </w:numPr>
        <w:pStyle w:val="Compact"/>
      </w:pPr>
      <w:r>
        <w:t xml:space="preserve">The engine should not be relied upon as a sole indicator of risk. Other channels (peer reports, university counselling self-referral, GP referral) remain primary.</w:t>
      </w:r>
    </w:p>
    <w:p>
      <w:pPr>
        <w:numPr>
          <w:ilvl w:val="0"/>
          <w:numId w:val="1066"/>
        </w:numPr>
        <w:pStyle w:val="Compact"/>
      </w:pPr>
      <w:r>
        <w:t xml:space="preserve">The engine has not been clinically validated at the date of this document. Section D.5 documents the plan to do so.</w:t>
      </w:r>
    </w:p>
    <w:p>
      <w:pPr>
        <w:numPr>
          <w:ilvl w:val="0"/>
          <w:numId w:val="1066"/>
        </w:numPr>
        <w:pStyle w:val="Compact"/>
      </w:pPr>
      <w:r>
        <w:t xml:space="preserve">Cohort priors are drawn from UK undergraduate normative data and may not generalise to FE / international expansion without re-calibration.</w:t>
      </w:r>
    </w:p>
    <w:p>
      <w:r>
        <w:pict>
          <v:rect style="width:0;height:1.5pt" o:hralign="center" o:hrstd="t" o:hr="t"/>
        </w:pict>
      </w:r>
    </w:p>
    <w:bookmarkEnd w:id="234"/>
    <w:bookmarkStart w:id="235" w:name="d8-references"/>
    <w:p>
      <w:pPr>
        <w:pStyle w:val="Heading2"/>
      </w:pPr>
      <w:r>
        <w:t xml:space="preserve">D.8 References</w:t>
      </w:r>
    </w:p>
    <w:p>
      <w:pPr>
        <w:numPr>
          <w:ilvl w:val="0"/>
          <w:numId w:val="1067"/>
        </w:numPr>
        <w:pStyle w:val="Compact"/>
      </w:pPr>
      <w:r>
        <w:t xml:space="preserve">Beck, A.T., et al. (1996).</w:t>
      </w:r>
      <w:r>
        <w:t xml:space="preserve"> </w:t>
      </w:r>
      <w:r>
        <w:rPr>
          <w:iCs/>
          <w:i/>
        </w:rPr>
        <w:t xml:space="preserve">Beck Depression Inventory — II</w:t>
      </w:r>
      <w:r>
        <w:t xml:space="preserve">. The Psychological Corporation.</w:t>
      </w:r>
    </w:p>
    <w:p>
      <w:pPr>
        <w:numPr>
          <w:ilvl w:val="0"/>
          <w:numId w:val="1067"/>
        </w:numPr>
        <w:pStyle w:val="Compact"/>
      </w:pPr>
      <w:r>
        <w:t xml:space="preserve">Kroenke, K., Spitzer, R.L., &amp; Williams, J.B.W. (2001). The PHQ-9: Validity of a brief depression severity measure.</w:t>
      </w:r>
      <w:r>
        <w:t xml:space="preserve"> </w:t>
      </w:r>
      <w:r>
        <w:rPr>
          <w:iCs/>
          <w:i/>
        </w:rPr>
        <w:t xml:space="preserve">Journal of General Internal Medicine</w:t>
      </w:r>
      <w:r>
        <w:t xml:space="preserve">, 16, 606–613.</w:t>
      </w:r>
    </w:p>
    <w:p>
      <w:pPr>
        <w:numPr>
          <w:ilvl w:val="0"/>
          <w:numId w:val="1067"/>
        </w:numPr>
        <w:pStyle w:val="Compact"/>
      </w:pPr>
      <w:r>
        <w:t xml:space="preserve">Student Minds (2024).</w:t>
      </w:r>
      <w:r>
        <w:t xml:space="preserve"> </w:t>
      </w:r>
      <w:r>
        <w:rPr>
          <w:iCs/>
          <w:i/>
        </w:rPr>
        <w:t xml:space="preserve">Insight Briefing — Student Mental Health 2024</w:t>
      </w:r>
      <w:r>
        <w:t xml:space="preserve">.</w:t>
      </w:r>
    </w:p>
    <w:p>
      <w:pPr>
        <w:numPr>
          <w:ilvl w:val="0"/>
          <w:numId w:val="1067"/>
        </w:numPr>
        <w:pStyle w:val="Compact"/>
      </w:pPr>
      <w:r>
        <w:t xml:space="preserve">Tukey, J.W. (1977).</w:t>
      </w:r>
      <w:r>
        <w:t xml:space="preserve"> </w:t>
      </w:r>
      <w:r>
        <w:rPr>
          <w:iCs/>
          <w:i/>
        </w:rPr>
        <w:t xml:space="preserve">Exploratory Data Analysis</w:t>
      </w:r>
      <w:r>
        <w:t xml:space="preserve">. Addison-Wesley.</w:t>
      </w:r>
    </w:p>
    <w:p>
      <w:pPr>
        <w:numPr>
          <w:ilvl w:val="0"/>
          <w:numId w:val="1067"/>
        </w:numPr>
        <w:pStyle w:val="Compact"/>
      </w:pPr>
      <w:r>
        <w:t xml:space="preserve">ONS (2023).</w:t>
      </w:r>
      <w:r>
        <w:t xml:space="preserve"> </w:t>
      </w:r>
      <w:r>
        <w:rPr>
          <w:iCs/>
          <w:i/>
        </w:rPr>
        <w:t xml:space="preserve">Student Insights — University Mental Wellbeing</w:t>
      </w:r>
      <w:r>
        <w:t xml:space="preserve">.</w:t>
      </w:r>
    </w:p>
    <w:p>
      <w:pPr>
        <w:numPr>
          <w:ilvl w:val="0"/>
          <w:numId w:val="1067"/>
        </w:numPr>
        <w:pStyle w:val="Compact"/>
      </w:pPr>
      <w:r>
        <w:t xml:space="preserve">OFCOM (2024).</w:t>
      </w:r>
      <w:r>
        <w:t xml:space="preserve"> </w:t>
      </w:r>
      <w:r>
        <w:rPr>
          <w:iCs/>
          <w:i/>
        </w:rPr>
        <w:t xml:space="preserve">Online Safety: Illegal Harms Guidance</w:t>
      </w:r>
      <w:r>
        <w:t xml:space="preserve">.</w:t>
      </w:r>
    </w:p>
    <w:p>
      <w:pPr>
        <w:numPr>
          <w:ilvl w:val="0"/>
          <w:numId w:val="1067"/>
        </w:numPr>
        <w:pStyle w:val="Compact"/>
      </w:pPr>
      <w:r>
        <w:t xml:space="preserve">NICE NG133 (2019).</w:t>
      </w:r>
      <w:r>
        <w:t xml:space="preserve"> </w:t>
      </w:r>
      <w:r>
        <w:rPr>
          <w:iCs/>
          <w:i/>
        </w:rPr>
        <w:t xml:space="preserve">Suicide prevention: identifying and supporting people at risk</w:t>
      </w:r>
      <w:r>
        <w:t xml:space="preserve">.</w:t>
      </w:r>
    </w:p>
    <w:p>
      <w:r>
        <w:pict>
          <v:rect style="width:0;height:1.5pt" o:hralign="center" o:hrstd="t" o:hr="t"/>
        </w:pict>
      </w:r>
    </w:p>
    <w:p>
      <w:pPr>
        <w:pStyle w:val="FirstParagraph"/>
      </w:pPr>
      <w:r>
        <w:rPr>
          <w:iCs/>
          <w:i/>
        </w:rPr>
        <w:t xml:space="preserve">This methodology document is a living draft. Material updates will be lodged at OSF when pre-registration is complete.</w:t>
      </w:r>
    </w:p>
    <w:p>
      <w:r>
        <w:br w:type="page"/>
      </w:r>
    </w:p>
    <w:bookmarkEnd w:id="235"/>
    <w:bookmarkEnd w:id="236"/>
    <w:bookmarkStart w:id="251" w:name="X9e67ec3e91a769a1c6d75384dbb665a9c52b3d5"/>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37"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68"/>
        </w:numPr>
        <w:pStyle w:val="Compact"/>
      </w:pPr>
      <w:r>
        <w:t xml:space="preserve">Systematic monitoring of behaviour (Art 35(3)(c))</w:t>
      </w:r>
    </w:p>
    <w:p>
      <w:pPr>
        <w:numPr>
          <w:ilvl w:val="0"/>
          <w:numId w:val="1068"/>
        </w:numPr>
        <w:pStyle w:val="Compact"/>
      </w:pPr>
      <w:r>
        <w:t xml:space="preserve">Processing of special-category data on a large scale (Art 35(3)(b))</w:t>
      </w:r>
    </w:p>
    <w:p>
      <w:pPr>
        <w:numPr>
          <w:ilvl w:val="0"/>
          <w:numId w:val="1068"/>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37"/>
    <w:bookmarkStart w:id="242" w:name="e2-description-of-the-processing"/>
    <w:p>
      <w:pPr>
        <w:pStyle w:val="Heading2"/>
      </w:pPr>
      <w:r>
        <w:t xml:space="preserve">E.2 Description of the processing</w:t>
      </w:r>
    </w:p>
    <w:bookmarkStart w:id="238"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69"/>
        </w:numPr>
        <w:pStyle w:val="Compact"/>
      </w:pPr>
      <w:r>
        <w:t xml:space="preserve">Identity (name, photo, university email)</w:t>
      </w:r>
    </w:p>
    <w:p>
      <w:pPr>
        <w:numPr>
          <w:ilvl w:val="0"/>
          <w:numId w:val="1069"/>
        </w:numPr>
        <w:pStyle w:val="Compact"/>
      </w:pPr>
      <w:r>
        <w:t xml:space="preserve">Profile preferences (course, modules, society interests, lifestyle)</w:t>
      </w:r>
    </w:p>
    <w:p>
      <w:pPr>
        <w:numPr>
          <w:ilvl w:val="0"/>
          <w:numId w:val="1069"/>
        </w:numPr>
        <w:pStyle w:val="Compact"/>
      </w:pPr>
      <w:r>
        <w:t xml:space="preserve">In-app messages</w:t>
      </w:r>
    </w:p>
    <w:p>
      <w:pPr>
        <w:numPr>
          <w:ilvl w:val="0"/>
          <w:numId w:val="1069"/>
        </w:numPr>
        <w:pStyle w:val="Compact"/>
      </w:pPr>
      <w:r>
        <w:t xml:space="preserve">Daily mood scores and free-text notes</w:t>
      </w:r>
    </w:p>
    <w:p>
      <w:pPr>
        <w:numPr>
          <w:ilvl w:val="0"/>
          <w:numId w:val="1069"/>
        </w:numPr>
        <w:pStyle w:val="Compact"/>
      </w:pPr>
      <w:r>
        <w:t xml:space="preserve">Support-chat messages</w:t>
      </w:r>
    </w:p>
    <w:p>
      <w:pPr>
        <w:pStyle w:val="FirstParagraph"/>
      </w:pPr>
      <w:r>
        <w:t xml:space="preserve">Data is analysed by:</w:t>
      </w:r>
    </w:p>
    <w:p>
      <w:pPr>
        <w:numPr>
          <w:ilvl w:val="0"/>
          <w:numId w:val="1070"/>
        </w:numPr>
        <w:pStyle w:val="Compact"/>
      </w:pPr>
      <w:r>
        <w:t xml:space="preserve">A peer-matching engine (compatibility ranking)</w:t>
      </w:r>
    </w:p>
    <w:p>
      <w:pPr>
        <w:numPr>
          <w:ilvl w:val="0"/>
          <w:numId w:val="1070"/>
        </w:numPr>
        <w:pStyle w:val="Compact"/>
      </w:pPr>
      <w:r>
        <w:t xml:space="preserve">A safeguarding engine (real-time crisis-keyword scanning)</w:t>
      </w:r>
    </w:p>
    <w:p>
      <w:pPr>
        <w:numPr>
          <w:ilvl w:val="0"/>
          <w:numId w:val="1070"/>
        </w:numPr>
        <w:pStyle w:val="Compact"/>
      </w:pPr>
      <w:r>
        <w:t xml:space="preserve">A wellbeing-baseline engine (per-user trend detection)</w:t>
      </w:r>
    </w:p>
    <w:p>
      <w:pPr>
        <w:numPr>
          <w:ilvl w:val="0"/>
          <w:numId w:val="1070"/>
        </w:numPr>
        <w:pStyle w:val="Compact"/>
      </w:pPr>
      <w:r>
        <w:t xml:space="preserve">An LLM-assisted support reply engine (text generation)</w:t>
      </w:r>
    </w:p>
    <w:bookmarkEnd w:id="238"/>
    <w:bookmarkStart w:id="239" w:name="e22-scope"/>
    <w:p>
      <w:pPr>
        <w:pStyle w:val="Heading3"/>
      </w:pPr>
      <w:r>
        <w:t xml:space="preserve">E.2.2 Scope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39"/>
    <w:bookmarkStart w:id="240"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40"/>
    <w:bookmarkStart w:id="241" w:name="e24-purposes"/>
    <w:p>
      <w:pPr>
        <w:pStyle w:val="Heading3"/>
      </w:pPr>
      <w:r>
        <w:t xml:space="preserve">E.2.4 Purposes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41"/>
    <w:bookmarkEnd w:id="242"/>
    <w:bookmarkStart w:id="243" w:name="e3-consultation"/>
    <w:p>
      <w:pPr>
        <w:pStyle w:val="Heading2"/>
      </w:pPr>
      <w:r>
        <w:t xml:space="preserve">E.3 Consultation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43"/>
    <w:bookmarkStart w:id="244" w:name="e4-necessity-and-proportionality"/>
    <w:p>
      <w:pPr>
        <w:pStyle w:val="Heading2"/>
      </w:pPr>
      <w:r>
        <w:t xml:space="preserve">E.4 Necessity and proportionality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44"/>
    <w:bookmarkStart w:id="245" w:name="e5-retention-schedule"/>
    <w:p>
      <w:pPr>
        <w:pStyle w:val="Heading2"/>
      </w:pPr>
      <w:r>
        <w:t xml:space="preserve">E.5 Retention schedule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45"/>
    <w:bookmarkStart w:id="246" w:name="e6-rights-of-data-subjects"/>
    <w:p>
      <w:pPr>
        <w:pStyle w:val="Heading2"/>
      </w:pPr>
      <w:r>
        <w:t xml:space="preserve">E.6 Rights of data subjects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"Download my data" 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"Delete account" 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"Export my data" 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46"/>
    <w:bookmarkStart w:id="247" w:name="e7-processors"/>
    <w:p>
      <w:pPr>
        <w:pStyle w:val="Heading2"/>
      </w:pPr>
      <w:r>
        <w:t xml:space="preserve">E.7 Processors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247"/>
    <w:bookmarkStart w:id="248" w:name="e8-risk-register"/>
    <w:p>
      <w:pPr>
        <w:pStyle w:val="Heading2"/>
      </w:pPr>
      <w:r>
        <w:t xml:space="preserve">E.8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 "anonymised" 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248"/>
    <w:bookmarkStart w:id="249" w:name="e9-approvals"/>
    <w:p>
      <w:pPr>
        <w:pStyle w:val="Heading2"/>
      </w:pPr>
      <w:r>
        <w:t xml:space="preserve">E.9 Approvals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249"/>
    <w:bookmarkStart w:id="250"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br w:type="page"/>
      </w:r>
    </w:p>
    <w:bookmarkEnd w:id="250"/>
    <w:bookmarkEnd w:id="251"/>
    <w:bookmarkStart w:id="265" w:name="X7d307269ad43ed362e2244ee7cf438d11282879"/>
    <w:p>
      <w:pPr>
        <w:pStyle w:val="Heading1"/>
      </w:pPr>
      <w:r>
        <w:t xml:space="preserve">Appendix G — Job Descriptions &amp; Salary Bands (42 UK FTE Roles)</w:t>
      </w:r>
    </w:p>
    <w:p>
      <w:pPr>
        <w:pStyle w:val="FirstParagraph"/>
      </w:pPr>
      <w:r>
        <w:t xml:space="preserve">This appendix documents every role in the 5-year hiring plan referenced in main document §7.3. All roles are</w:t>
      </w:r>
      <w:r>
        <w:t xml:space="preserve"> </w:t>
      </w:r>
      <w:r>
        <w:rPr>
          <w:bCs/>
          <w:b/>
        </w:rPr>
        <w:t xml:space="preserve">UK-based, PAYE, paying UK National Insurance contributions</w:t>
      </w:r>
      <w:r>
        <w:t xml:space="preserve">, and recruited through fair and open processes.</w:t>
      </w:r>
    </w:p>
    <w:p>
      <w:pPr>
        <w:pStyle w:val="BodyText"/>
      </w:pPr>
      <w:r>
        <w:t xml:space="preserve">Salary bands are aligned with</w:t>
      </w:r>
      <w:r>
        <w:t xml:space="preserve"> </w:t>
      </w:r>
      <w:r>
        <w:rPr>
          <w:bCs/>
          <w:b/>
        </w:rPr>
        <w:t xml:space="preserve">London or hybrid-London</w:t>
      </w:r>
      <w:r>
        <w:t xml:space="preserve"> </w:t>
      </w:r>
      <w:r>
        <w:t xml:space="preserve">weighting where applicable (2026 baseline), with cost-of-living adjustments noted for any non-London hires.</w:t>
      </w:r>
    </w:p>
    <w:p>
      <w:r>
        <w:pict>
          <v:rect style="width:0;height:1.5pt" o:hralign="center" o:hrstd="t" o:hr="t"/>
        </w:pict>
      </w:r>
    </w:p>
    <w:bookmarkStart w:id="252" w:name="g1-hiring-summary"/>
    <w:p>
      <w:pPr>
        <w:pStyle w:val="Heading2"/>
      </w:pPr>
      <w:r>
        <w:t xml:space="preserve">G.1 Hiring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New hires (FTE)</w:t>
            </w:r>
          </w:p>
        </w:tc>
        <w:tc>
          <w:tcPr/>
          <w:p>
            <w:pPr>
              <w:pStyle w:val="Compact"/>
              <w:jc w:val="left"/>
            </w:pPr>
            <w:r>
              <w:t xml:space="preserve">Cumulative</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4</w:t>
            </w:r>
          </w:p>
        </w:tc>
        <w:tc>
          <w:tcPr/>
          <w:p>
            <w:pPr>
              <w:pStyle w:val="Compact"/>
              <w:jc w:val="left"/>
            </w:pPr>
            <w:r>
              <w:t xml:space="preserve">4</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6</w:t>
            </w:r>
          </w:p>
        </w:tc>
        <w:tc>
          <w:tcPr/>
          <w:p>
            <w:pPr>
              <w:pStyle w:val="Compact"/>
              <w:jc w:val="left"/>
            </w:pPr>
            <w:r>
              <w:t xml:space="preserve">10</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9</w:t>
            </w:r>
          </w:p>
        </w:tc>
        <w:tc>
          <w:tcPr/>
          <w:p>
            <w:pPr>
              <w:pStyle w:val="Compact"/>
              <w:jc w:val="left"/>
            </w:pPr>
            <w:r>
              <w:t xml:space="preserve">19</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11</w:t>
            </w:r>
          </w:p>
        </w:tc>
        <w:tc>
          <w:tcPr/>
          <w:p>
            <w:pPr>
              <w:pStyle w:val="Compact"/>
              <w:jc w:val="left"/>
            </w:pPr>
            <w:r>
              <w:t xml:space="preserve">30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12</w:t>
            </w:r>
          </w:p>
        </w:tc>
        <w:tc>
          <w:tcPr/>
          <w:p>
            <w:pPr>
              <w:pStyle w:val="Compact"/>
              <w:jc w:val="left"/>
            </w:pPr>
            <w:r>
              <w:t xml:space="preserve">42</w:t>
            </w:r>
          </w:p>
        </w:tc>
        <w:tc>
          <w:tcPr/>
          <w:p>
            <w:pPr>
              <w:pStyle w:val="Compact"/>
              <w:jc w:val="left"/>
            </w:pPr>
            <w:r>
              <w:t xml:space="preserve">~2,160</w:t>
            </w:r>
          </w:p>
        </w:tc>
      </w:tr>
    </w:tbl>
    <w:p>
      <w:r>
        <w:pict>
          <v:rect style="width:0;height:1.5pt" o:hralign="center" o:hrstd="t" o:hr="t"/>
        </w:pict>
      </w:r>
    </w:p>
    <w:bookmarkEnd w:id="252"/>
    <w:bookmarkStart w:id="257" w:name="g2-year-1--4-hires"/>
    <w:p>
      <w:pPr>
        <w:pStyle w:val="Heading2"/>
      </w:pPr>
      <w:r>
        <w:t xml:space="preserve">G.2 Year 1 — 4 hires</w:t>
      </w:r>
    </w:p>
    <w:bookmarkStart w:id="253" w:name="g21-designated-safeguarding-lead-pt--ft"/>
    <w:p>
      <w:pPr>
        <w:pStyle w:val="Heading3"/>
      </w:pPr>
      <w:r>
        <w:t xml:space="preserve">G.2.1 Designated Safeguarding Lead (PT → FT)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w:t>
            </w:r>
          </w:p>
        </w:tc>
      </w:tr>
      <w:tr>
        <w:tc>
          <w:tcPr/>
          <w:p>
            <w:pPr>
              <w:pStyle w:val="Compact"/>
              <w:jc w:val="left"/>
            </w:pPr>
            <w:r>
              <w:t xml:space="preserve">Initial commitment</w:t>
            </w:r>
          </w:p>
        </w:tc>
        <w:tc>
          <w:tcPr/>
          <w:p>
            <w:pPr>
              <w:pStyle w:val="Compact"/>
              <w:jc w:val="left"/>
            </w:pPr>
            <w:r>
              <w:t xml:space="preserve">0.5 FTE (Y1) → 1.0 FTE end of Y1</w:t>
            </w:r>
          </w:p>
        </w:tc>
      </w:tr>
      <w:tr>
        <w:tc>
          <w:tcPr/>
          <w:p>
            <w:pPr>
              <w:pStyle w:val="Compact"/>
              <w:jc w:val="left"/>
            </w:pPr>
            <w:r>
              <w:t xml:space="preserve">Salary band</w:t>
            </w:r>
          </w:p>
        </w:tc>
        <w:tc>
          <w:tcPr/>
          <w:p>
            <w:pPr>
              <w:pStyle w:val="Compact"/>
              <w:jc w:val="left"/>
            </w:pPr>
            <w:r>
              <w:t xml:space="preserve">£42k–£52k (pro-rata)</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Lead safeguarding triage, manage DSL on-call rota, liaise with partner-university DSLs</w:t>
            </w:r>
          </w:p>
        </w:tc>
      </w:tr>
      <w:tr>
        <w:tc>
          <w:tcPr/>
          <w:p>
            <w:pPr>
              <w:pStyle w:val="Compact"/>
              <w:jc w:val="left"/>
            </w:pPr>
            <w:r>
              <w:t xml:space="preserve">Must-have</w:t>
            </w:r>
          </w:p>
        </w:tc>
        <w:tc>
          <w:tcPr/>
          <w:p>
            <w:pPr>
              <w:pStyle w:val="Compact"/>
              <w:jc w:val="left"/>
            </w:pPr>
            <w:r>
              <w:t xml:space="preserve">Level 3 Safeguarding Adults qualification; ≥3 years HE / NHS / charity safeguarding experience; enhanced DBS</w:t>
            </w:r>
          </w:p>
        </w:tc>
      </w:tr>
      <w:tr>
        <w:tc>
          <w:tcPr/>
          <w:p>
            <w:pPr>
              <w:pStyle w:val="Compact"/>
              <w:jc w:val="left"/>
            </w:pPr>
            <w:r>
              <w:t xml:space="preserve">Nice-to-have</w:t>
            </w:r>
          </w:p>
        </w:tc>
        <w:tc>
          <w:tcPr/>
          <w:p>
            <w:pPr>
              <w:pStyle w:val="Compact"/>
              <w:jc w:val="left"/>
            </w:pPr>
            <w:r>
              <w:t xml:space="preserve">Direct counselling experience; suicide-safer training</w:t>
            </w:r>
          </w:p>
        </w:tc>
      </w:tr>
      <w:tr>
        <w:tc>
          <w:tcPr/>
          <w:p>
            <w:pPr>
              <w:pStyle w:val="Compact"/>
              <w:jc w:val="left"/>
            </w:pPr>
            <w:r>
              <w:t xml:space="preserve">Recruitment channel</w:t>
            </w:r>
          </w:p>
        </w:tc>
        <w:tc>
          <w:tcPr/>
          <w:p>
            <w:pPr>
              <w:pStyle w:val="Compact"/>
              <w:jc w:val="left"/>
            </w:pPr>
            <w:r>
              <w:t xml:space="preserve">Charity Job, NCVO, AMOSSHE network</w:t>
            </w:r>
          </w:p>
        </w:tc>
      </w:tr>
    </w:tbl>
    <w:bookmarkEnd w:id="253"/>
    <w:bookmarkStart w:id="254" w:name="g22-full-stack-engineer"/>
    <w:p>
      <w:pPr>
        <w:pStyle w:val="Heading3"/>
      </w:pPr>
      <w:r>
        <w:t xml:space="preserve">G.2.2 Full-stack engineer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4</w:t>
            </w:r>
          </w:p>
        </w:tc>
      </w:tr>
      <w:tr>
        <w:tc>
          <w:tcPr/>
          <w:p>
            <w:pPr>
              <w:pStyle w:val="Compact"/>
              <w:jc w:val="left"/>
            </w:pPr>
            <w:r>
              <w:t xml:space="preserve">FTE</w:t>
            </w:r>
          </w:p>
        </w:tc>
        <w:tc>
          <w:tcPr/>
          <w:p>
            <w:pPr>
              <w:pStyle w:val="Compact"/>
              <w:jc w:val="left"/>
            </w:pPr>
            <w:r>
              <w:t xml:space="preserve">1.0</w:t>
            </w:r>
          </w:p>
        </w:tc>
      </w:tr>
      <w:tr>
        <w:tc>
          <w:tcPr/>
          <w:p>
            <w:pPr>
              <w:pStyle w:val="Compact"/>
              <w:jc w:val="left"/>
            </w:pPr>
            <w:r>
              <w:t xml:space="preserve">Salary band</w:t>
            </w:r>
          </w:p>
        </w:tc>
        <w:tc>
          <w:tcPr/>
          <w:p>
            <w:pPr>
              <w:pStyle w:val="Compact"/>
              <w:jc w:val="left"/>
            </w:pPr>
            <w:r>
              <w:t xml:space="preserve">£55k–£70k</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Take ownership of frontend (Expo/React) so founder can shift to product + sales; ship the iOS + Android stores release</w:t>
            </w:r>
          </w:p>
        </w:tc>
      </w:tr>
      <w:tr>
        <w:tc>
          <w:tcPr/>
          <w:p>
            <w:pPr>
              <w:pStyle w:val="Compact"/>
              <w:jc w:val="left"/>
            </w:pPr>
            <w:r>
              <w:t xml:space="preserve">Must-have</w:t>
            </w:r>
          </w:p>
        </w:tc>
        <w:tc>
          <w:tcPr/>
          <w:p>
            <w:pPr>
              <w:pStyle w:val="Compact"/>
              <w:jc w:val="left"/>
            </w:pPr>
            <w:r>
              <w:t xml:space="preserve">4+ years full-stack; React Native or Expo production experience; comfort with serverless + Mongo</w:t>
            </w:r>
          </w:p>
        </w:tc>
      </w:tr>
      <w:tr>
        <w:tc>
          <w:tcPr/>
          <w:p>
            <w:pPr>
              <w:pStyle w:val="Compact"/>
              <w:jc w:val="left"/>
            </w:pPr>
            <w:r>
              <w:t xml:space="preserve">Nice-to-have</w:t>
            </w:r>
          </w:p>
        </w:tc>
        <w:tc>
          <w:tcPr/>
          <w:p>
            <w:pPr>
              <w:pStyle w:val="Compact"/>
              <w:jc w:val="left"/>
            </w:pPr>
            <w:r>
              <w:t xml:space="preserve">Health-tech background; safeguarding context</w:t>
            </w:r>
          </w:p>
        </w:tc>
      </w:tr>
      <w:tr>
        <w:tc>
          <w:tcPr/>
          <w:p>
            <w:pPr>
              <w:pStyle w:val="Compact"/>
              <w:jc w:val="left"/>
            </w:pPr>
            <w:r>
              <w:t xml:space="preserve">Recruitment channel</w:t>
            </w:r>
          </w:p>
        </w:tc>
        <w:tc>
          <w:tcPr/>
          <w:p>
            <w:pPr>
              <w:pStyle w:val="Compact"/>
              <w:jc w:val="left"/>
            </w:pPr>
            <w:r>
              <w:t xml:space="preserve">Otta, Wellfound, LinkedIn, Tech Nation Visa alumni</w:t>
            </w:r>
          </w:p>
        </w:tc>
      </w:tr>
    </w:tbl>
    <w:bookmarkEnd w:id="254"/>
    <w:bookmarkStart w:id="255" w:name="g23-customer-success-lead"/>
    <w:p>
      <w:pPr>
        <w:pStyle w:val="Heading3"/>
      </w:pPr>
      <w:r>
        <w:t xml:space="preserve">G.2.3 Customer-success lead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7</w:t>
            </w:r>
          </w:p>
        </w:tc>
      </w:tr>
      <w:tr>
        <w:tc>
          <w:tcPr/>
          <w:p>
            <w:pPr>
              <w:pStyle w:val="Compact"/>
              <w:jc w:val="left"/>
            </w:pPr>
            <w:r>
              <w:t xml:space="preserve">FTE</w:t>
            </w:r>
          </w:p>
        </w:tc>
        <w:tc>
          <w:tcPr/>
          <w:p>
            <w:pPr>
              <w:pStyle w:val="Compact"/>
              <w:jc w:val="left"/>
            </w:pPr>
            <w:r>
              <w:t xml:space="preserve">0.5 (Y1) → 1.0 (Y2)</w:t>
            </w:r>
          </w:p>
        </w:tc>
      </w:tr>
      <w:tr>
        <w:tc>
          <w:tcPr/>
          <w:p>
            <w:pPr>
              <w:pStyle w:val="Compact"/>
              <w:jc w:val="left"/>
            </w:pPr>
            <w:r>
              <w:t xml:space="preserve">Salary band</w:t>
            </w:r>
          </w:p>
        </w:tc>
        <w:tc>
          <w:tcPr/>
          <w:p>
            <w:pPr>
              <w:pStyle w:val="Compact"/>
              <w:jc w:val="left"/>
            </w:pPr>
            <w:r>
              <w:t xml:space="preserve">£36k–£44k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Onboard first 3 pilot universities; build CS playbook</w:t>
            </w:r>
          </w:p>
        </w:tc>
      </w:tr>
      <w:tr>
        <w:tc>
          <w:tcPr/>
          <w:p>
            <w:pPr>
              <w:pStyle w:val="Compact"/>
              <w:jc w:val="left"/>
            </w:pPr>
            <w:r>
              <w:t xml:space="preserve">Must-have</w:t>
            </w:r>
          </w:p>
        </w:tc>
        <w:tc>
          <w:tcPr/>
          <w:p>
            <w:pPr>
              <w:pStyle w:val="Compact"/>
              <w:jc w:val="left"/>
            </w:pPr>
            <w:r>
              <w:t xml:space="preserve">2+ years CS or account management in B2B SaaS; education or health-tech background</w:t>
            </w:r>
          </w:p>
        </w:tc>
      </w:tr>
      <w:tr>
        <w:tc>
          <w:tcPr/>
          <w:p>
            <w:pPr>
              <w:pStyle w:val="Compact"/>
              <w:jc w:val="left"/>
            </w:pPr>
            <w:r>
              <w:t xml:space="preserve">Recruitment channel</w:t>
            </w:r>
          </w:p>
        </w:tc>
        <w:tc>
          <w:tcPr/>
          <w:p>
            <w:pPr>
              <w:pStyle w:val="Compact"/>
              <w:jc w:val="left"/>
            </w:pPr>
            <w:r>
              <w:t xml:space="preserve">LinkedIn, Otta</w:t>
            </w:r>
          </w:p>
        </w:tc>
      </w:tr>
    </w:tbl>
    <w:bookmarkEnd w:id="255"/>
    <w:bookmarkStart w:id="256" w:name="g24-growth-marketer"/>
    <w:p>
      <w:pPr>
        <w:pStyle w:val="Heading3"/>
      </w:pPr>
      <w:r>
        <w:t xml:space="preserve">G.2.4 Growth marketer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10</w:t>
            </w:r>
          </w:p>
        </w:tc>
      </w:tr>
      <w:tr>
        <w:tc>
          <w:tcPr/>
          <w:p>
            <w:pPr>
              <w:pStyle w:val="Compact"/>
              <w:jc w:val="left"/>
            </w:pPr>
            <w:r>
              <w:t xml:space="preserve">FTE</w:t>
            </w:r>
          </w:p>
        </w:tc>
        <w:tc>
          <w:tcPr/>
          <w:p>
            <w:pPr>
              <w:pStyle w:val="Compact"/>
              <w:jc w:val="left"/>
            </w:pPr>
            <w:r>
              <w:t xml:space="preserve">0.5</w:t>
            </w:r>
          </w:p>
        </w:tc>
      </w:tr>
      <w:tr>
        <w:tc>
          <w:tcPr/>
          <w:p>
            <w:pPr>
              <w:pStyle w:val="Compact"/>
              <w:jc w:val="left"/>
            </w:pPr>
            <w:r>
              <w:t xml:space="preserve">Salary band</w:t>
            </w:r>
          </w:p>
        </w:tc>
        <w:tc>
          <w:tcPr/>
          <w:p>
            <w:pPr>
              <w:pStyle w:val="Compact"/>
              <w:jc w:val="left"/>
            </w:pPr>
            <w:r>
              <w:t xml:space="preserve">£40k–£50k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Student-facing marketing: TikTok/Instagram, freshers' fair partnerships, society sponsorships</w:t>
            </w:r>
          </w:p>
        </w:tc>
      </w:tr>
      <w:tr>
        <w:tc>
          <w:tcPr/>
          <w:p>
            <w:pPr>
              <w:pStyle w:val="Compact"/>
              <w:jc w:val="left"/>
            </w:pPr>
            <w:r>
              <w:t xml:space="preserve">Must-have</w:t>
            </w:r>
          </w:p>
        </w:tc>
        <w:tc>
          <w:tcPr/>
          <w:p>
            <w:pPr>
              <w:pStyle w:val="Compact"/>
              <w:jc w:val="left"/>
            </w:pPr>
            <w:r>
              <w:t xml:space="preserve">Demonstrated organic growth on Gen-Z channels; basic data literacy</w:t>
            </w:r>
          </w:p>
        </w:tc>
      </w:tr>
      <w:tr>
        <w:tc>
          <w:tcPr/>
          <w:p>
            <w:pPr>
              <w:pStyle w:val="Compact"/>
              <w:jc w:val="left"/>
            </w:pPr>
            <w:r>
              <w:t xml:space="preserve">Recruitment channel</w:t>
            </w:r>
          </w:p>
        </w:tc>
        <w:tc>
          <w:tcPr/>
          <w:p>
            <w:pPr>
              <w:pStyle w:val="Compact"/>
              <w:jc w:val="left"/>
            </w:pPr>
            <w:r>
              <w:t xml:space="preserve">LinkedIn, freelancer-platform conversion</w:t>
            </w:r>
          </w:p>
        </w:tc>
      </w:tr>
    </w:tbl>
    <w:p>
      <w:r>
        <w:pict>
          <v:rect style="width:0;height:1.5pt" o:hralign="center" o:hrstd="t" o:hr="t"/>
        </w:pict>
      </w:r>
    </w:p>
    <w:bookmarkEnd w:id="256"/>
    <w:bookmarkEnd w:id="257"/>
    <w:bookmarkStart w:id="258" w:name="g3-year-2--6-hires-cumulative-10-fte"/>
    <w:p>
      <w:pPr>
        <w:pStyle w:val="Heading2"/>
      </w:pPr>
      <w:r>
        <w:t xml:space="preserve">G.3 Year 2 — 6 hires (cumulative 10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#2 (backend / data)</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Scale to 10 universities; data pipeline</w:t>
            </w:r>
          </w:p>
        </w:tc>
      </w:tr>
      <w:tr>
        <w:tc>
          <w:tcPr/>
          <w:p>
            <w:pPr>
              <w:pStyle w:val="Compact"/>
              <w:jc w:val="left"/>
            </w:pPr>
            <w:r>
              <w:t xml:space="preserve">Engineer #3 (mobile lead)</w:t>
            </w:r>
          </w:p>
        </w:tc>
        <w:tc>
          <w:tcPr/>
          <w:p>
            <w:pPr>
              <w:pStyle w:val="Compact"/>
              <w:jc w:val="left"/>
            </w:pPr>
            <w:r>
              <w:t xml:space="preserve">1.0</w:t>
            </w:r>
          </w:p>
        </w:tc>
        <w:tc>
          <w:tcPr/>
          <w:p>
            <w:pPr>
              <w:pStyle w:val="Compact"/>
              <w:jc w:val="left"/>
            </w:pPr>
            <w:r>
              <w:t xml:space="preserve">£60k–£75k</w:t>
            </w:r>
          </w:p>
        </w:tc>
        <w:tc>
          <w:tcPr/>
          <w:p>
            <w:pPr>
              <w:pStyle w:val="Compact"/>
              <w:jc w:val="left"/>
            </w:pPr>
            <w:r>
              <w:t xml:space="preserve">Native-app release maintenance + iOS App Store ops</w:t>
            </w:r>
          </w:p>
        </w:tc>
      </w:tr>
      <w:tr>
        <w:tc>
          <w:tcPr/>
          <w:p>
            <w:pPr>
              <w:pStyle w:val="Compact"/>
              <w:jc w:val="left"/>
            </w:pPr>
            <w:r>
              <w:t xml:space="preserve">Sales rep (university accounts)</w:t>
            </w:r>
          </w:p>
        </w:tc>
        <w:tc>
          <w:tcPr/>
          <w:p>
            <w:pPr>
              <w:pStyle w:val="Compact"/>
              <w:jc w:val="left"/>
            </w:pPr>
            <w:r>
              <w:t xml:space="preserve">1.0</w:t>
            </w:r>
          </w:p>
        </w:tc>
        <w:tc>
          <w:tcPr/>
          <w:p>
            <w:pPr>
              <w:pStyle w:val="Compact"/>
              <w:jc w:val="left"/>
            </w:pPr>
            <w:r>
              <w:t xml:space="preserve">£40k base + £15k OTE</w:t>
            </w:r>
          </w:p>
        </w:tc>
        <w:tc>
          <w:tcPr/>
          <w:p>
            <w:pPr>
              <w:pStyle w:val="Compact"/>
              <w:jc w:val="left"/>
            </w:pPr>
            <w:r>
              <w:t xml:space="preserve">Inbound conversion + outbound to 25 universities</w:t>
            </w:r>
          </w:p>
        </w:tc>
      </w:tr>
      <w:tr>
        <w:tc>
          <w:tcPr/>
          <w:p>
            <w:pPr>
              <w:pStyle w:val="Compact"/>
              <w:jc w:val="left"/>
            </w:pPr>
            <w:r>
              <w:t xml:space="preserve">Data Protection Officer (FTE)</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NHS DSPT prep + scale of processing</w:t>
            </w:r>
          </w:p>
        </w:tc>
      </w:tr>
      <w:tr>
        <w:tc>
          <w:tcPr/>
          <w:p>
            <w:pPr>
              <w:pStyle w:val="Compact"/>
              <w:jc w:val="left"/>
            </w:pPr>
            <w:r>
              <w:t xml:space="preserve">Operations / People Ops</w:t>
            </w:r>
          </w:p>
        </w:tc>
        <w:tc>
          <w:tcPr/>
          <w:p>
            <w:pPr>
              <w:pStyle w:val="Compact"/>
              <w:jc w:val="left"/>
            </w:pPr>
            <w:r>
              <w:t xml:space="preserve">1.0</w:t>
            </w:r>
          </w:p>
        </w:tc>
        <w:tc>
          <w:tcPr/>
          <w:p>
            <w:pPr>
              <w:pStyle w:val="Compact"/>
              <w:jc w:val="left"/>
            </w:pPr>
            <w:r>
              <w:t xml:space="preserve">£40k–£50k</w:t>
            </w:r>
          </w:p>
        </w:tc>
        <w:tc>
          <w:tcPr/>
          <w:p>
            <w:pPr>
              <w:pStyle w:val="Compact"/>
              <w:jc w:val="left"/>
            </w:pPr>
            <w:r>
              <w:t xml:space="preserve">First-line HR, finance, contracts</w:t>
            </w:r>
          </w:p>
        </w:tc>
      </w:tr>
      <w:tr>
        <w:tc>
          <w:tcPr/>
          <w:p>
            <w:pPr>
              <w:pStyle w:val="Compact"/>
              <w:jc w:val="left"/>
            </w:pPr>
            <w:r>
              <w:t xml:space="preserve">Customer-success specialist #2</w:t>
            </w:r>
          </w:p>
        </w:tc>
        <w:tc>
          <w:tcPr/>
          <w:p>
            <w:pPr>
              <w:pStyle w:val="Compact"/>
              <w:jc w:val="left"/>
            </w:pPr>
            <w:r>
              <w:t xml:space="preserve">1.0</w:t>
            </w:r>
          </w:p>
        </w:tc>
        <w:tc>
          <w:tcPr/>
          <w:p>
            <w:pPr>
              <w:pStyle w:val="Compact"/>
              <w:jc w:val="left"/>
            </w:pPr>
            <w:r>
              <w:t xml:space="preserve">£36k–£44k</w:t>
            </w:r>
          </w:p>
        </w:tc>
        <w:tc>
          <w:tcPr/>
          <w:p>
            <w:pPr>
              <w:pStyle w:val="Compact"/>
              <w:jc w:val="left"/>
            </w:pPr>
            <w:r>
              <w:t xml:space="preserve">Cohort onboarding</w:t>
            </w:r>
          </w:p>
        </w:tc>
      </w:tr>
    </w:tbl>
    <w:p>
      <w:r>
        <w:pict>
          <v:rect style="width:0;height:1.5pt" o:hralign="center" o:hrstd="t" o:hr="t"/>
        </w:pict>
      </w:r>
    </w:p>
    <w:bookmarkEnd w:id="258"/>
    <w:bookmarkStart w:id="259" w:name="g4-year-3--9-hires-cumulative-19-fte"/>
    <w:p>
      <w:pPr>
        <w:pStyle w:val="Heading2"/>
      </w:pPr>
      <w:r>
        <w:t xml:space="preserve">G.4 Year 3 — 9 hires (cumulative 19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#4 (platform / SRE)</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200k users requires SRE discipline</w:t>
            </w:r>
          </w:p>
        </w:tc>
      </w:tr>
      <w:tr>
        <w:tc>
          <w:tcPr/>
          <w:p>
            <w:pPr>
              <w:pStyle w:val="Compact"/>
              <w:jc w:val="left"/>
            </w:pPr>
            <w:r>
              <w:t xml:space="preserve">Engineer #5 + #6 (full-stack)</w:t>
            </w:r>
          </w:p>
        </w:tc>
        <w:tc>
          <w:tcPr/>
          <w:p>
            <w:pPr>
              <w:pStyle w:val="Compact"/>
              <w:jc w:val="left"/>
            </w:pPr>
            <w:r>
              <w:t xml:space="preserve">2.0</w:t>
            </w:r>
          </w:p>
        </w:tc>
        <w:tc>
          <w:tcPr/>
          <w:p>
            <w:pPr>
              <w:pStyle w:val="Compact"/>
              <w:jc w:val="left"/>
            </w:pPr>
            <w:r>
              <w:t xml:space="preserve">£55k–£70k each</w:t>
            </w:r>
          </w:p>
        </w:tc>
        <w:tc>
          <w:tcPr/>
          <w:p>
            <w:pPr>
              <w:pStyle w:val="Compact"/>
              <w:jc w:val="left"/>
            </w:pPr>
            <w:r>
              <w:t xml:space="preserve">Faster product velocity</w:t>
            </w:r>
          </w:p>
        </w:tc>
      </w:tr>
      <w:tr>
        <w:tc>
          <w:tcPr/>
          <w:p>
            <w:pPr>
              <w:pStyle w:val="Compact"/>
              <w:jc w:val="left"/>
            </w:pPr>
            <w:r>
              <w:t xml:space="preserve">Sales rep #2 + #3</w:t>
            </w:r>
          </w:p>
        </w:tc>
        <w:tc>
          <w:tcPr/>
          <w:p>
            <w:pPr>
              <w:pStyle w:val="Compact"/>
              <w:jc w:val="left"/>
            </w:pPr>
            <w:r>
              <w:t xml:space="preserve">2.0</w:t>
            </w:r>
          </w:p>
        </w:tc>
        <w:tc>
          <w:tcPr/>
          <w:p>
            <w:pPr>
              <w:pStyle w:val="Compact"/>
              <w:jc w:val="left"/>
            </w:pPr>
            <w:r>
              <w:t xml:space="preserve">£40k+OTE</w:t>
            </w:r>
          </w:p>
        </w:tc>
        <w:tc>
          <w:tcPr/>
          <w:p>
            <w:pPr>
              <w:pStyle w:val="Compact"/>
              <w:jc w:val="left"/>
            </w:pPr>
            <w:r>
              <w:t xml:space="preserve">UK sales motion expansion</w:t>
            </w:r>
          </w:p>
        </w:tc>
      </w:tr>
      <w:tr>
        <w:tc>
          <w:tcPr/>
          <w:p>
            <w:pPr>
              <w:pStyle w:val="Compact"/>
              <w:jc w:val="left"/>
            </w:pPr>
            <w:r>
              <w:t xml:space="preserve">Clinical / safeguarding lead (senior)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commissioning bid leadership</w:t>
            </w:r>
          </w:p>
        </w:tc>
      </w:tr>
      <w:tr>
        <w:tc>
          <w:tcPr/>
          <w:p>
            <w:pPr>
              <w:pStyle w:val="Compact"/>
              <w:jc w:val="left"/>
            </w:pPr>
            <w:r>
              <w:t xml:space="preserve">Finance manager (FTE)</w:t>
            </w:r>
          </w:p>
        </w:tc>
        <w:tc>
          <w:tcPr/>
          <w:p>
            <w:pPr>
              <w:pStyle w:val="Compact"/>
              <w:jc w:val="left"/>
            </w:pPr>
            <w:r>
              <w:t xml:space="preserve">1.0</w:t>
            </w:r>
          </w:p>
        </w:tc>
        <w:tc>
          <w:tcPr/>
          <w:p>
            <w:pPr>
              <w:pStyle w:val="Compact"/>
              <w:jc w:val="left"/>
            </w:pPr>
            <w:r>
              <w:t xml:space="preserve">£50k–£65k</w:t>
            </w:r>
          </w:p>
        </w:tc>
        <w:tc>
          <w:tcPr/>
          <w:p>
            <w:pPr>
              <w:pStyle w:val="Compact"/>
              <w:jc w:val="left"/>
            </w:pPr>
            <w:r>
              <w:t xml:space="preserve">Series A readiness</w:t>
            </w:r>
          </w:p>
        </w:tc>
      </w:tr>
      <w:tr>
        <w:tc>
          <w:tcPr/>
          <w:p>
            <w:pPr>
              <w:pStyle w:val="Compact"/>
              <w:jc w:val="left"/>
            </w:pPr>
            <w:r>
              <w:t xml:space="preserve">Marketing manager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Brand + content</w:t>
            </w:r>
          </w:p>
        </w:tc>
      </w:tr>
      <w:tr>
        <w:tc>
          <w:tcPr/>
          <w:p>
            <w:pPr>
              <w:pStyle w:val="Compact"/>
              <w:jc w:val="left"/>
            </w:pPr>
            <w:r>
              <w:t xml:space="preserve">HR business partner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Headcount of 19 FTE needs dedicated HR</w:t>
            </w:r>
          </w:p>
        </w:tc>
      </w:tr>
    </w:tbl>
    <w:p>
      <w:r>
        <w:pict>
          <v:rect style="width:0;height:1.5pt" o:hralign="center" o:hrstd="t" o:hr="t"/>
        </w:pict>
      </w:r>
    </w:p>
    <w:bookmarkEnd w:id="259"/>
    <w:bookmarkStart w:id="260" w:name="g5-year-4--11-hires-cumulative-30-fte"/>
    <w:p>
      <w:pPr>
        <w:pStyle w:val="Heading2"/>
      </w:pPr>
      <w:r>
        <w:t xml:space="preserve">G.5 Year 4 — 11 hires (cumulative 30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Engineering</w:t>
            </w:r>
          </w:p>
        </w:tc>
        <w:tc>
          <w:tcPr/>
          <w:p>
            <w:pPr>
              <w:pStyle w:val="Compact"/>
              <w:jc w:val="left"/>
            </w:pPr>
            <w:r>
              <w:t xml:space="preserve">1.0</w:t>
            </w:r>
          </w:p>
        </w:tc>
        <w:tc>
          <w:tcPr/>
          <w:p>
            <w:pPr>
              <w:pStyle w:val="Compact"/>
              <w:jc w:val="left"/>
            </w:pPr>
            <w:r>
              <w:t xml:space="preserve">£100k–£130k</w:t>
            </w:r>
          </w:p>
        </w:tc>
        <w:tc>
          <w:tcPr/>
          <w:p>
            <w:pPr>
              <w:pStyle w:val="Compact"/>
              <w:jc w:val="left"/>
            </w:pPr>
            <w:r>
              <w:t xml:space="preserve">Spans risk away from founder</w:t>
            </w:r>
          </w:p>
        </w:tc>
      </w:tr>
      <w:tr>
        <w:tc>
          <w:tcPr/>
          <w:p>
            <w:pPr>
              <w:pStyle w:val="Compact"/>
              <w:jc w:val="left"/>
            </w:pPr>
            <w:r>
              <w:t xml:space="preserve">Engineer #7, #8, #9</w:t>
            </w:r>
          </w:p>
        </w:tc>
        <w:tc>
          <w:tcPr/>
          <w:p>
            <w:pPr>
              <w:pStyle w:val="Compact"/>
              <w:jc w:val="left"/>
            </w:pPr>
            <w:r>
              <w:t xml:space="preserve">3.0</w:t>
            </w:r>
          </w:p>
        </w:tc>
        <w:tc>
          <w:tcPr/>
          <w:p>
            <w:pPr>
              <w:pStyle w:val="Compact"/>
              <w:jc w:val="left"/>
            </w:pPr>
            <w:r>
              <w:t xml:space="preserve">£55k–£75k</w:t>
            </w:r>
          </w:p>
        </w:tc>
        <w:tc>
          <w:tcPr/>
          <w:p>
            <w:pPr>
              <w:pStyle w:val="Compact"/>
              <w:jc w:val="left"/>
            </w:pPr>
            <w:r>
              <w:t xml:space="preserve">Maintain velocity</w:t>
            </w:r>
          </w:p>
        </w:tc>
      </w:tr>
      <w:tr>
        <w:tc>
          <w:tcPr/>
          <w:p>
            <w:pPr>
              <w:pStyle w:val="Compact"/>
              <w:jc w:val="left"/>
            </w:pPr>
            <w:r>
              <w:t xml:space="preserve">Senior sales (NHS accounts)</w:t>
            </w:r>
          </w:p>
        </w:tc>
        <w:tc>
          <w:tcPr/>
          <w:p>
            <w:pPr>
              <w:pStyle w:val="Compact"/>
              <w:jc w:val="left"/>
            </w:pPr>
            <w:r>
              <w:t xml:space="preserve">1.0</w:t>
            </w:r>
          </w:p>
        </w:tc>
        <w:tc>
          <w:tcPr/>
          <w:p>
            <w:pPr>
              <w:pStyle w:val="Compact"/>
              <w:jc w:val="left"/>
            </w:pPr>
            <w:r>
              <w:t xml:space="preserve">£55k+OTE</w:t>
            </w:r>
          </w:p>
        </w:tc>
        <w:tc>
          <w:tcPr/>
          <w:p>
            <w:pPr>
              <w:pStyle w:val="Compact"/>
              <w:jc w:val="left"/>
            </w:pPr>
            <w:r>
              <w:t xml:space="preserve">NHS ICB bids</w:t>
            </w:r>
          </w:p>
        </w:tc>
      </w:tr>
      <w:tr>
        <w:tc>
          <w:tcPr/>
          <w:p>
            <w:pPr>
              <w:pStyle w:val="Compact"/>
              <w:jc w:val="left"/>
            </w:pPr>
            <w:r>
              <w:t xml:space="preserve">Sales rep #4, #5, #6</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UK + ROI expansion</w:t>
            </w:r>
          </w:p>
        </w:tc>
      </w:tr>
      <w:tr>
        <w:tc>
          <w:tcPr/>
          <w:p>
            <w:pPr>
              <w:pStyle w:val="Compact"/>
              <w:jc w:val="left"/>
            </w:pPr>
            <w:r>
              <w:t xml:space="preserve">Senior CS (enterprise / NHS)</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implementation</w:t>
            </w:r>
          </w:p>
        </w:tc>
      </w:tr>
      <w:tr>
        <w:tc>
          <w:tcPr/>
          <w:p>
            <w:pPr>
              <w:pStyle w:val="Compact"/>
              <w:jc w:val="left"/>
            </w:pPr>
            <w:r>
              <w:t xml:space="preserve">Data scientist</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Wellbeing-baseline R&amp;D + publications</w:t>
            </w:r>
          </w:p>
        </w:tc>
      </w:tr>
      <w:tr>
        <w:tc>
          <w:tcPr/>
          <w:p>
            <w:pPr>
              <w:pStyle w:val="Compact"/>
              <w:jc w:val="left"/>
            </w:pPr>
            <w:r>
              <w:t xml:space="preserve">Partnerships manager (ROI / first international)</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Republic of Ireland entry</w:t>
            </w:r>
          </w:p>
        </w:tc>
      </w:tr>
    </w:tbl>
    <w:p>
      <w:r>
        <w:pict>
          <v:rect style="width:0;height:1.5pt" o:hralign="center" o:hrstd="t" o:hr="t"/>
        </w:pict>
      </w:r>
    </w:p>
    <w:bookmarkEnd w:id="260"/>
    <w:bookmarkStart w:id="261" w:name="g6-year-5--12-hires-cumulative-42-fte"/>
    <w:p>
      <w:pPr>
        <w:pStyle w:val="Heading2"/>
      </w:pPr>
      <w:r>
        <w:t xml:space="preserve">G.6 Year 5 — 12 hires (cumulative 42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Sales</w:t>
            </w:r>
          </w:p>
        </w:tc>
        <w:tc>
          <w:tcPr/>
          <w:p>
            <w:pPr>
              <w:pStyle w:val="Compact"/>
              <w:jc w:val="left"/>
            </w:pPr>
            <w:r>
              <w:t xml:space="preserve">1.0</w:t>
            </w:r>
          </w:p>
        </w:tc>
        <w:tc>
          <w:tcPr/>
          <w:p>
            <w:pPr>
              <w:pStyle w:val="Compact"/>
              <w:jc w:val="left"/>
            </w:pPr>
            <w:r>
              <w:t xml:space="preserve">£90k–£120k</w:t>
            </w:r>
          </w:p>
        </w:tc>
        <w:tc>
          <w:tcPr/>
          <w:p>
            <w:pPr>
              <w:pStyle w:val="Compact"/>
              <w:jc w:val="left"/>
            </w:pPr>
            <w:r>
              <w:t xml:space="preserve">Sales-leadership layer</w:t>
            </w:r>
          </w:p>
        </w:tc>
      </w:tr>
      <w:tr>
        <w:tc>
          <w:tcPr/>
          <w:p>
            <w:pPr>
              <w:pStyle w:val="Compact"/>
              <w:jc w:val="left"/>
            </w:pPr>
            <w:r>
              <w:t xml:space="preserve">Head of Customer Success</w:t>
            </w:r>
          </w:p>
        </w:tc>
        <w:tc>
          <w:tcPr/>
          <w:p>
            <w:pPr>
              <w:pStyle w:val="Compact"/>
              <w:jc w:val="left"/>
            </w:pPr>
            <w:r>
              <w:t xml:space="preserve">1.0</w:t>
            </w:r>
          </w:p>
        </w:tc>
        <w:tc>
          <w:tcPr/>
          <w:p>
            <w:pPr>
              <w:pStyle w:val="Compact"/>
              <w:jc w:val="left"/>
            </w:pPr>
            <w:r>
              <w:t xml:space="preserve">£75k–£100k</w:t>
            </w:r>
          </w:p>
        </w:tc>
        <w:tc>
          <w:tcPr/>
          <w:p>
            <w:pPr>
              <w:pStyle w:val="Compact"/>
              <w:jc w:val="left"/>
            </w:pPr>
            <w:r>
              <w:t xml:space="preserve">Enterprise CS layer</w:t>
            </w:r>
          </w:p>
        </w:tc>
      </w:tr>
      <w:tr>
        <w:tc>
          <w:tcPr/>
          <w:p>
            <w:pPr>
              <w:pStyle w:val="Compact"/>
              <w:jc w:val="left"/>
            </w:pPr>
            <w:r>
              <w:t xml:space="preserve">Engineer #10, #11</w:t>
            </w:r>
          </w:p>
        </w:tc>
        <w:tc>
          <w:tcPr/>
          <w:p>
            <w:pPr>
              <w:pStyle w:val="Compact"/>
              <w:jc w:val="left"/>
            </w:pPr>
            <w:r>
              <w:t xml:space="preserve">2.0</w:t>
            </w:r>
          </w:p>
        </w:tc>
        <w:tc>
          <w:tcPr/>
          <w:p>
            <w:pPr>
              <w:pStyle w:val="Compact"/>
              <w:jc w:val="left"/>
            </w:pPr>
            <w:r>
              <w:t xml:space="preserve">£55k–£75k</w:t>
            </w:r>
          </w:p>
        </w:tc>
        <w:tc>
          <w:tcPr/>
          <w:p>
            <w:pPr>
              <w:pStyle w:val="Compact"/>
              <w:jc w:val="left"/>
            </w:pPr>
            <w:r>
              <w:t xml:space="preserve">Localisation + new platform</w:t>
            </w:r>
          </w:p>
        </w:tc>
      </w:tr>
      <w:tr>
        <w:tc>
          <w:tcPr/>
          <w:p>
            <w:pPr>
              <w:pStyle w:val="Compact"/>
              <w:jc w:val="left"/>
            </w:pPr>
            <w:r>
              <w:t xml:space="preserve">Sales rep #7–#9</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Volume growth</w:t>
            </w:r>
          </w:p>
        </w:tc>
      </w:tr>
      <w:tr>
        <w:tc>
          <w:tcPr/>
          <w:p>
            <w:pPr>
              <w:pStyle w:val="Compact"/>
              <w:jc w:val="left"/>
            </w:pPr>
            <w:r>
              <w:t xml:space="preserve">Senior product manager</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First dedicated PM</w:t>
            </w:r>
          </w:p>
        </w:tc>
      </w:tr>
      <w:tr>
        <w:tc>
          <w:tcPr/>
          <w:p>
            <w:pPr>
              <w:pStyle w:val="Compact"/>
              <w:jc w:val="left"/>
            </w:pPr>
            <w:r>
              <w:t xml:space="preserve">QA lead</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Quality gate</w:t>
            </w:r>
          </w:p>
        </w:tc>
      </w:tr>
      <w:tr>
        <w:tc>
          <w:tcPr/>
          <w:p>
            <w:pPr>
              <w:pStyle w:val="Compact"/>
              <w:jc w:val="left"/>
            </w:pPr>
            <w:r>
              <w:t xml:space="preserve">Sales engineer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Pre-sales technical assistance</w:t>
            </w:r>
          </w:p>
        </w:tc>
      </w:tr>
      <w:tr>
        <w:tc>
          <w:tcPr/>
          <w:p>
            <w:pPr>
              <w:pStyle w:val="Compact"/>
              <w:jc w:val="left"/>
            </w:pPr>
            <w:r>
              <w:t xml:space="preserve">Compliance manager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ISO 27001 + DSPT</w:t>
            </w:r>
          </w:p>
        </w:tc>
      </w:tr>
      <w:tr>
        <w:tc>
          <w:tcPr/>
          <w:p>
            <w:pPr>
              <w:pStyle w:val="Compact"/>
              <w:jc w:val="left"/>
            </w:pPr>
            <w:r>
              <w:t xml:space="preserve">Marketing exec #2</w:t>
            </w:r>
          </w:p>
        </w:tc>
        <w:tc>
          <w:tcPr/>
          <w:p>
            <w:pPr>
              <w:pStyle w:val="Compact"/>
              <w:jc w:val="left"/>
            </w:pPr>
            <w:r>
              <w:t xml:space="preserve">1.0</w:t>
            </w:r>
          </w:p>
        </w:tc>
        <w:tc>
          <w:tcPr/>
          <w:p>
            <w:pPr>
              <w:pStyle w:val="Compact"/>
              <w:jc w:val="left"/>
            </w:pPr>
            <w:r>
              <w:t xml:space="preserve">£30k–£40k</w:t>
            </w:r>
          </w:p>
        </w:tc>
        <w:tc>
          <w:tcPr/>
          <w:p>
            <w:pPr>
              <w:pStyle w:val="Compact"/>
              <w:jc w:val="left"/>
            </w:pPr>
            <w:r>
              <w:t xml:space="preserve">Content velocity</w:t>
            </w:r>
          </w:p>
        </w:tc>
      </w:tr>
    </w:tbl>
    <w:p>
      <w:r>
        <w:pict>
          <v:rect style="width:0;height:1.5pt" o:hralign="center" o:hrstd="t" o:hr="t"/>
        </w:pict>
      </w:r>
    </w:p>
    <w:bookmarkEnd w:id="261"/>
    <w:bookmarkStart w:id="262" w:name="X4faf7199efb29f5d143a0a3463d78bbfc71d4f1"/>
    <w:p>
      <w:pPr>
        <w:pStyle w:val="Heading2"/>
      </w:pPr>
      <w:r>
        <w:t xml:space="preserve">G.7 Diversity, equality, and inclusion commitments</w:t>
      </w:r>
    </w:p>
    <w:p>
      <w:pPr>
        <w:pStyle w:val="FirstParagraph"/>
      </w:pPr>
      <w:r>
        <w:t xml:space="preserve">DEQUAD commits to:</w:t>
      </w:r>
    </w:p>
    <w:p>
      <w:pPr>
        <w:numPr>
          <w:ilvl w:val="0"/>
          <w:numId w:val="1071"/>
        </w:numPr>
        <w:pStyle w:val="Compact"/>
      </w:pPr>
      <w:r>
        <w:rPr>
          <w:bCs/>
          <w:b/>
        </w:rPr>
        <w:t xml:space="preserve">Open advertising</w:t>
      </w:r>
      <w:r>
        <w:t xml:space="preserve"> </w:t>
      </w:r>
      <w:r>
        <w:t xml:space="preserve">for every role on at least two channels (LinkedIn + Otta minimum) for at least 14 days before any offer.</w:t>
      </w:r>
    </w:p>
    <w:p>
      <w:pPr>
        <w:numPr>
          <w:ilvl w:val="0"/>
          <w:numId w:val="1071"/>
        </w:numPr>
        <w:pStyle w:val="Compact"/>
      </w:pPr>
      <w:r>
        <w:rPr>
          <w:bCs/>
          <w:b/>
        </w:rPr>
        <w:t xml:space="preserve">Blind shortlisting</w:t>
      </w:r>
      <w:r>
        <w:t xml:space="preserve"> </w:t>
      </w:r>
      <w:r>
        <w:t xml:space="preserve">at CV-screening stage (name, university, address removed).</w:t>
      </w:r>
    </w:p>
    <w:p>
      <w:pPr>
        <w:numPr>
          <w:ilvl w:val="0"/>
          <w:numId w:val="1071"/>
        </w:numPr>
        <w:pStyle w:val="Compact"/>
      </w:pPr>
      <w:r>
        <w:rPr>
          <w:bCs/>
          <w:b/>
        </w:rPr>
        <w:t xml:space="preserve">Structured interview rubrics</w:t>
      </w:r>
      <w:r>
        <w:t xml:space="preserve"> </w:t>
      </w:r>
      <w:r>
        <w:t xml:space="preserve">for every role.</w:t>
      </w:r>
    </w:p>
    <w:p>
      <w:pPr>
        <w:numPr>
          <w:ilvl w:val="0"/>
          <w:numId w:val="1071"/>
        </w:numPr>
        <w:pStyle w:val="Compact"/>
      </w:pPr>
      <w:r>
        <w:rPr>
          <w:bCs/>
          <w:b/>
        </w:rPr>
        <w:t xml:space="preserve">Pay-band transparency</w:t>
      </w:r>
      <w:r>
        <w:t xml:space="preserve"> </w:t>
      </w:r>
      <w:r>
        <w:t xml:space="preserve">— salary published in every job advert.</w:t>
      </w:r>
    </w:p>
    <w:p>
      <w:pPr>
        <w:numPr>
          <w:ilvl w:val="0"/>
          <w:numId w:val="1071"/>
        </w:numPr>
        <w:pStyle w:val="Compact"/>
      </w:pPr>
      <w:r>
        <w:rPr>
          <w:bCs/>
          <w:b/>
        </w:rPr>
        <w:t xml:space="preserve">Mentor opportunities</w:t>
      </w:r>
      <w:r>
        <w:t xml:space="preserve"> </w:t>
      </w:r>
      <w:r>
        <w:t xml:space="preserve">— formal partnership with</w:t>
      </w:r>
      <w:r>
        <w:t xml:space="preserve"> </w:t>
      </w:r>
      <w:r>
        <w:rPr>
          <w:bCs/>
          <w:b/>
        </w:rPr>
        <w:t xml:space="preserve">Code First Girls</w:t>
      </w:r>
      <w:r>
        <w:t xml:space="preserve">,</w:t>
      </w:r>
      <w:r>
        <w:t xml:space="preserve"> </w:t>
      </w:r>
      <w:r>
        <w:rPr>
          <w:bCs/>
          <w:b/>
        </w:rPr>
        <w:t xml:space="preserve">Pinpoint</w:t>
      </w:r>
      <w:r>
        <w:t xml:space="preserve"> </w:t>
      </w:r>
      <w:r>
        <w:t xml:space="preserve">(women returners), and</w:t>
      </w:r>
      <w:r>
        <w:t xml:space="preserve"> </w:t>
      </w:r>
      <w:r>
        <w:rPr>
          <w:bCs/>
          <w:b/>
        </w:rPr>
        <w:t xml:space="preserve">Diversity in Tech</w:t>
      </w:r>
      <w:r>
        <w:t xml:space="preserve"> </w:t>
      </w:r>
      <w:r>
        <w:t xml:space="preserve">by end of Year 2.</w:t>
      </w:r>
    </w:p>
    <w:p>
      <w:pPr>
        <w:numPr>
          <w:ilvl w:val="0"/>
          <w:numId w:val="1071"/>
        </w:numPr>
        <w:pStyle w:val="Compact"/>
      </w:pPr>
      <w:r>
        <w:rPr>
          <w:bCs/>
          <w:b/>
        </w:rPr>
        <w:t xml:space="preserve">Hiring-mix targets</w:t>
      </w:r>
      <w:r>
        <w:t xml:space="preserve"> </w:t>
      </w:r>
      <w:r>
        <w:t xml:space="preserve">— by Year 3, the company aims for at least 45% female engineering hires and at least 30% minority-ethnic representation across the company. These targets are aspirational and reported annually.</w:t>
      </w:r>
    </w:p>
    <w:p>
      <w:r>
        <w:pict>
          <v:rect style="width:0;height:1.5pt" o:hralign="center" o:hrstd="t" o:hr="t"/>
        </w:pict>
      </w:r>
    </w:p>
    <w:bookmarkEnd w:id="262"/>
    <w:bookmarkStart w:id="263" w:name="g8-wage-bill-summary-rounded"/>
    <w:p>
      <w:pPr>
        <w:pStyle w:val="Heading2"/>
      </w:pPr>
      <w:r>
        <w:t xml:space="preserve">G.8 Wage-bill summary (rounded)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Engineering</w:t>
            </w:r>
          </w:p>
        </w:tc>
        <w:tc>
          <w:tcPr/>
          <w:p>
            <w:pPr>
              <w:pStyle w:val="Compact"/>
              <w:jc w:val="left"/>
            </w:pPr>
            <w:r>
              <w:t xml:space="preserve">Commercial</w:t>
            </w:r>
          </w:p>
        </w:tc>
        <w:tc>
          <w:tcPr/>
          <w:p>
            <w:pPr>
              <w:pStyle w:val="Compact"/>
              <w:jc w:val="left"/>
            </w:pPr>
            <w:r>
              <w:t xml:space="preserve">Safeguarding/Clinical</w:t>
            </w:r>
          </w:p>
        </w:tc>
        <w:tc>
          <w:tcPr/>
          <w:p>
            <w:pPr>
              <w:pStyle w:val="Compact"/>
              <w:jc w:val="left"/>
            </w:pPr>
            <w:r>
              <w:t xml:space="preserve">Operations</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55</w:t>
            </w:r>
          </w:p>
        </w:tc>
        <w:tc>
          <w:tcPr/>
          <w:p>
            <w:pPr>
              <w:pStyle w:val="Compact"/>
              <w:jc w:val="left"/>
            </w:pPr>
            <w:r>
              <w:t xml:space="preserve">40</w:t>
            </w:r>
          </w:p>
        </w:tc>
        <w:tc>
          <w:tcPr/>
          <w:p>
            <w:pPr>
              <w:pStyle w:val="Compact"/>
              <w:jc w:val="left"/>
            </w:pPr>
            <w:r>
              <w:t xml:space="preserve">30</w:t>
            </w:r>
          </w:p>
        </w:tc>
        <w:tc>
          <w:tcPr/>
          <w:p>
            <w:pPr>
              <w:pStyle w:val="Compact"/>
              <w:jc w:val="left"/>
            </w:pPr>
            <w:r>
              <w:t xml:space="preserve">20</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200</w:t>
            </w:r>
          </w:p>
        </w:tc>
        <w:tc>
          <w:tcPr/>
          <w:p>
            <w:pPr>
              <w:pStyle w:val="Compact"/>
              <w:jc w:val="left"/>
            </w:pPr>
            <w:r>
              <w:t xml:space="preserve">80</w:t>
            </w:r>
          </w:p>
        </w:tc>
        <w:tc>
          <w:tcPr/>
          <w:p>
            <w:pPr>
              <w:pStyle w:val="Compact"/>
              <w:jc w:val="left"/>
            </w:pPr>
            <w:r>
              <w:t xml:space="preserve">65</w:t>
            </w:r>
          </w:p>
        </w:tc>
        <w:tc>
          <w:tcPr/>
          <w:p>
            <w:pPr>
              <w:pStyle w:val="Compact"/>
              <w:jc w:val="left"/>
            </w:pPr>
            <w:r>
              <w:t xml:space="preserve">65</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470</w:t>
            </w:r>
          </w:p>
        </w:tc>
        <w:tc>
          <w:tcPr/>
          <w:p>
            <w:pPr>
              <w:pStyle w:val="Compact"/>
              <w:jc w:val="left"/>
            </w:pPr>
            <w:r>
              <w:t xml:space="preserve">160</w:t>
            </w:r>
          </w:p>
        </w:tc>
        <w:tc>
          <w:tcPr/>
          <w:p>
            <w:pPr>
              <w:pStyle w:val="Compact"/>
              <w:jc w:val="left"/>
            </w:pPr>
            <w:r>
              <w:t xml:space="preserve">145</w:t>
            </w:r>
          </w:p>
        </w:tc>
        <w:tc>
          <w:tcPr/>
          <w:p>
            <w:pPr>
              <w:pStyle w:val="Compact"/>
              <w:jc w:val="left"/>
            </w:pPr>
            <w:r>
              <w:t xml:space="preserve">105</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810</w:t>
            </w:r>
          </w:p>
        </w:tc>
        <w:tc>
          <w:tcPr/>
          <w:p>
            <w:pPr>
              <w:pStyle w:val="Compact"/>
              <w:jc w:val="left"/>
            </w:pPr>
            <w:r>
              <w:t xml:space="preserve">320</w:t>
            </w:r>
          </w:p>
        </w:tc>
        <w:tc>
          <w:tcPr/>
          <w:p>
            <w:pPr>
              <w:pStyle w:val="Compact"/>
              <w:jc w:val="left"/>
            </w:pPr>
            <w:r>
              <w:t xml:space="preserve">200</w:t>
            </w:r>
          </w:p>
        </w:tc>
        <w:tc>
          <w:tcPr/>
          <w:p>
            <w:pPr>
              <w:pStyle w:val="Compact"/>
              <w:jc w:val="left"/>
            </w:pPr>
            <w:r>
              <w:t xml:space="preserve">180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1,150</w:t>
            </w:r>
          </w:p>
        </w:tc>
        <w:tc>
          <w:tcPr/>
          <w:p>
            <w:pPr>
              <w:pStyle w:val="Compact"/>
              <w:jc w:val="left"/>
            </w:pPr>
            <w:r>
              <w:t xml:space="preserve">500</w:t>
            </w:r>
          </w:p>
        </w:tc>
        <w:tc>
          <w:tcPr/>
          <w:p>
            <w:pPr>
              <w:pStyle w:val="Compact"/>
              <w:jc w:val="left"/>
            </w:pPr>
            <w:r>
              <w:t xml:space="preserve">240</w:t>
            </w:r>
          </w:p>
        </w:tc>
        <w:tc>
          <w:tcPr/>
          <w:p>
            <w:pPr>
              <w:pStyle w:val="Compact"/>
              <w:jc w:val="left"/>
            </w:pPr>
            <w:r>
              <w:t xml:space="preserve">270</w:t>
            </w:r>
          </w:p>
        </w:tc>
        <w:tc>
          <w:tcPr/>
          <w:p>
            <w:pPr>
              <w:pStyle w:val="Compact"/>
              <w:jc w:val="left"/>
            </w:pPr>
            <w:r>
              <w:t xml:space="preserve">2,160</w:t>
            </w:r>
          </w:p>
        </w:tc>
      </w:tr>
    </w:tbl>
    <w:p>
      <w:pPr>
        <w:pStyle w:val="BodyText"/>
      </w:pPr>
      <w:r>
        <w:t xml:space="preserve">Figures include employer NI (13.8% above secondary threshold), workplace-pension contribution (3% minimum), and basic apprenticeship-levy (0.5% above £3m wage bill from Y5).</w:t>
      </w:r>
    </w:p>
    <w:p>
      <w:r>
        <w:pict>
          <v:rect style="width:0;height:1.5pt" o:hralign="center" o:hrstd="t" o:hr="t"/>
        </w:pict>
      </w:r>
    </w:p>
    <w:bookmarkEnd w:id="263"/>
    <w:bookmarkStart w:id="264" w:name="g9-recruitment-cost-assumption"/>
    <w:p>
      <w:pPr>
        <w:pStyle w:val="Heading2"/>
      </w:pPr>
      <w:r>
        <w:t xml:space="preserve">G.9 Recruitment-cost assumption</w:t>
      </w:r>
    </w:p>
    <w:p>
      <w:pPr>
        <w:pStyle w:val="FirstParagraph"/>
      </w:pPr>
      <w:r>
        <w:t xml:space="preserve">Average</w:t>
      </w:r>
      <w:r>
        <w:t xml:space="preserve"> </w:t>
      </w:r>
      <w:r>
        <w:rPr>
          <w:bCs/>
          <w:b/>
        </w:rPr>
        <w:t xml:space="preserve">cost-per-hire</w:t>
      </w:r>
      <w:r>
        <w:t xml:space="preserve"> </w:t>
      </w:r>
      <w:r>
        <w:t xml:space="preserve">for technical roles: £2,500 (mostly LinkedIn Recruiter + interview-time opportunity cost).</w:t>
      </w:r>
      <w:r>
        <w:t xml:space="preserve"> </w:t>
      </w:r>
      <w:r>
        <w:t xml:space="preserve">Average cost-per-hire for senior roles: £8,000–£12,000 (occasional retained-search where required).</w:t>
      </w:r>
    </w:p>
    <w:p>
      <w:pPr>
        <w:pStyle w:val="BodyText"/>
      </w:pPr>
      <w:r>
        <w:t xml:space="preserve">These costs are absorbed in the Marketing / People line of the financial model (Appendix F).</w:t>
      </w:r>
    </w:p>
    <w:p>
      <w:r>
        <w:br w:type="page"/>
      </w:r>
    </w:p>
    <w:bookmarkEnd w:id="264"/>
    <w:bookmarkEnd w:id="265"/>
    <w:bookmarkStart w:id="275" w:name="Xf0c49e2928456a01ae11b1d6aac6a266efa43ff"/>
    <w:p>
      <w:pPr>
        <w:pStyle w:val="Heading1"/>
      </w:pPr>
      <w:r>
        <w:t xml:space="preserve">Appendix H — University Letter of Interest (Template)</w:t>
      </w:r>
    </w:p>
    <w:p>
      <w:pPr>
        <w:pStyle w:val="FirstParagraph"/>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266" w:name="template-letter-of-interest"/>
    <w:p>
      <w:pPr>
        <w:pStyle w:val="Heading2"/>
      </w:pPr>
      <w:r>
        <w:t xml:space="preserve">Template: Letter of Interest</w:t>
      </w:r>
    </w:p>
    <w:p>
      <w:pPr>
        <w:pStyle w:val="FirstParagraph"/>
      </w:pPr>
      <w:r>
        <w:rPr>
          <w:iCs/>
          <w:i/>
        </w:rPr>
        <w:t xml:space="preserve">(On partner-university letterhead.)</w:t>
      </w:r>
    </w:p>
    <w:p>
      <w:pPr>
        <w:pStyle w:val="BodyText"/>
      </w:pPr>
      <w:r>
        <w:rPr>
          <w:bCs/>
          <w:b/>
        </w:rPr>
        <w:t xml:space="preserve">Date:</w:t>
      </w:r>
      <w:r>
        <w:t xml:space="preserve"> </w:t>
      </w:r>
      <w:r>
        <w:t xml:space="preserve">___________________</w:t>
      </w:r>
    </w:p>
    <w:p>
      <w:pPr>
        <w:pStyle w:val="BodyText"/>
      </w:pPr>
      <w:r>
        <w:rPr>
          <w:bCs/>
          <w:b/>
        </w:rPr>
        <w:t xml:space="preserve">To:</w:t>
      </w:r>
      <w:r>
        <w:t xml:space="preserve"> </w:t>
      </w:r>
      <w:r>
        <w:t xml:space="preserve">UK Endorsement Services Ltd</w:t>
      </w:r>
    </w:p>
    <w:p>
      <w:pPr>
        <w:pStyle w:val="BodyText"/>
      </w:pPr>
      <w:r>
        <w:rPr>
          <w:bCs/>
          <w:b/>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Cs/>
          <w:b/>
        </w:rPr>
        <w:t xml:space="preserve">[Job Title]</w:t>
      </w:r>
      <w:r>
        <w:t xml:space="preserve"> </w:t>
      </w:r>
      <w:r>
        <w:t xml:space="preserve">at the</w:t>
      </w:r>
      <w:r>
        <w:t xml:space="preserve"> </w:t>
      </w:r>
      <w:r>
        <w:rPr>
          <w:bCs/>
          <w:b/>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266"/>
    <w:bookmarkStart w:id="267" w:name="background"/>
    <w:p>
      <w:pPr>
        <w:pStyle w:val="Heading2"/>
      </w:pPr>
      <w:r>
        <w:t xml:space="preserve">Background</w:t>
      </w:r>
    </w:p>
    <w:p>
      <w:pPr>
        <w:pStyle w:val="FirstParagraph"/>
      </w:pPr>
      <w:r>
        <w:t xml:space="preserve">[University Name] has an enrolled student population of approximately</w:t>
      </w:r>
      <w:r>
        <w:t xml:space="preserve"> </w:t>
      </w:r>
      <w:r>
        <w:rPr>
          <w:bCs/>
          <w:b/>
        </w:rPr>
        <w:t xml:space="preserve">[number]</w:t>
      </w:r>
      <w:r>
        <w:t xml:space="preserve"> </w:t>
      </w:r>
      <w:r>
        <w:t xml:space="preserve">undergraduates and</w:t>
      </w:r>
      <w:r>
        <w:t xml:space="preserve"> </w:t>
      </w:r>
      <w:r>
        <w:rPr>
          <w:bCs/>
          <w:b/>
        </w:rPr>
        <w:t xml:space="preserve">[number]</w:t>
      </w:r>
      <w:r>
        <w:t xml:space="preserve"> </w:t>
      </w:r>
      <w:r>
        <w:t xml:space="preserve">postgraduates across</w:t>
      </w:r>
      <w:r>
        <w:t xml:space="preserve"> </w:t>
      </w:r>
      <w:r>
        <w:rPr>
          <w:bCs/>
          <w:b/>
        </w:rPr>
        <w:t xml:space="preserve">[number]</w:t>
      </w:r>
      <w:r>
        <w:t xml:space="preserve"> </w:t>
      </w:r>
      <w:r>
        <w:t xml:space="preserve">schools/faculties. Our student services team handles approximately</w:t>
      </w:r>
      <w:r>
        <w:t xml:space="preserve"> </w:t>
      </w:r>
      <w:r>
        <w:rPr>
          <w:bCs/>
          <w:b/>
        </w:rPr>
        <w:t xml:space="preserve">[number]</w:t>
      </w:r>
      <w:r>
        <w:t xml:space="preserve"> </w:t>
      </w:r>
      <w:r>
        <w:t xml:space="preserve">wellbeing-related contacts per academic year, with average waiting time for counselling appointments of</w:t>
      </w:r>
      <w:r>
        <w:t xml:space="preserve"> </w:t>
      </w:r>
      <w:r>
        <w:rPr>
          <w:bCs/>
          <w:b/>
        </w:rPr>
        <w:t xml:space="preserve">[number]</w:t>
      </w:r>
      <w:r>
        <w:t xml:space="preserve"> </w:t>
      </w:r>
      <w:r>
        <w:t xml:space="preserve">weeks.</w:t>
      </w:r>
    </w:p>
    <w:bookmarkEnd w:id="267"/>
    <w:bookmarkStart w:id="268"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72"/>
        </w:numPr>
      </w:pPr>
      <w:r>
        <w:rPr>
          <w:bCs/>
          <w:b/>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72"/>
        </w:numPr>
      </w:pPr>
      <w:r>
        <w:rPr>
          <w:bCs/>
          <w:b/>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72"/>
        </w:numPr>
      </w:pPr>
      <w:r>
        <w:rPr>
          <w:bCs/>
          <w:b/>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 "Step Change" framework.</w:t>
      </w:r>
    </w:p>
    <w:bookmarkEnd w:id="268"/>
    <w:bookmarkStart w:id="269"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p>
    <w:p>
      <w:pPr>
        <w:numPr>
          <w:ilvl w:val="0"/>
          <w:numId w:val="1073"/>
        </w:numPr>
        <w:pStyle w:val="Compact"/>
      </w:pPr>
      <w:r>
        <w:t xml:space="preserve">A joint Data Protection Impact Assessment (DPIA);</w:t>
      </w:r>
    </w:p>
    <w:p>
      <w:pPr>
        <w:numPr>
          <w:ilvl w:val="0"/>
          <w:numId w:val="1073"/>
        </w:numPr>
        <w:pStyle w:val="Compact"/>
      </w:pPr>
      <w:r>
        <w:t xml:space="preserve">A Data Processing Agreement compliant with UK GDPR;</w:t>
      </w:r>
    </w:p>
    <w:p>
      <w:pPr>
        <w:numPr>
          <w:ilvl w:val="0"/>
          <w:numId w:val="1073"/>
        </w:numPr>
        <w:pStyle w:val="Compact"/>
      </w:pPr>
      <w:r>
        <w:t xml:space="preserve">Information-security due diligence (Cyber Essentials Plus required);</w:t>
      </w:r>
    </w:p>
    <w:p>
      <w:pPr>
        <w:numPr>
          <w:ilvl w:val="0"/>
          <w:numId w:val="1073"/>
        </w:numPr>
        <w:pStyle w:val="Compact"/>
      </w:pPr>
      <w:r>
        <w:t xml:space="preserve">An agreed safeguarding escalation protocol;</w:t>
      </w:r>
    </w:p>
    <w:p>
      <w:pPr>
        <w:pStyle w:val="FirstParagraph"/>
      </w:pPr>
      <w:r>
        <w:t xml:space="preserve">…we would be open to piloting DEQUAD with a sub-cohort of up to</w:t>
      </w:r>
      <w:r>
        <w:t xml:space="preserve"> </w:t>
      </w:r>
      <w:r>
        <w:rPr>
          <w:bCs/>
          <w:b/>
        </w:rPr>
        <w:t xml:space="preserve">[number] students</w:t>
      </w:r>
      <w:r>
        <w:t xml:space="preserve"> </w:t>
      </w:r>
      <w:r>
        <w:t xml:space="preserve">during academic year 2026/27, with full-cohort rollout subject to pilot outcomes.</w:t>
      </w:r>
    </w:p>
    <w:bookmarkEnd w:id="269"/>
    <w:bookmarkStart w:id="270" w:name="indicative-pricing-acceptance"/>
    <w:p>
      <w:pPr>
        <w:pStyle w:val="Heading2"/>
      </w:pPr>
      <w:r>
        <w:t xml:space="preserve">Indicative pricing acceptance</w:t>
      </w:r>
    </w:p>
    <w:p>
      <w:pPr>
        <w:pStyle w:val="FirstParagraph"/>
      </w:pPr>
      <w:r>
        <w:t xml:space="preserve">The pricing point of</w:t>
      </w:r>
      <w:r>
        <w:t xml:space="preserve"> </w:t>
      </w:r>
      <w:r>
        <w:rPr>
          <w:bCs/>
          <w:b/>
        </w:rPr>
        <w:t xml:space="preserve">£1.50 per enrolled student per annum</w:t>
      </w:r>
      <w:r>
        <w:t xml:space="preserve"> </w:t>
      </w:r>
      <w:r>
        <w:t xml:space="preserve">discussed with the DEQUAD team is within the indicative range we have allocated for digital-wellbeing tooling in the 2026/27 budget cycle.</w:t>
      </w:r>
    </w:p>
    <w:bookmarkEnd w:id="270"/>
    <w:bookmarkStart w:id="271"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271"/>
    <w:bookmarkStart w:id="272"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Cs/>
          <w:b/>
        </w:rPr>
        <w:t xml:space="preserve">Yours sincerely,</w:t>
      </w:r>
    </w:p>
    <w:p>
      <w:r>
        <w:pict>
          <v:rect style="width:0;height:1.5pt" o:hralign="center" o:hrstd="t" o:hr="t"/>
        </w:pict>
      </w:r>
    </w:p>
    <w:p>
      <w:pPr>
        <w:pStyle w:val="FirstParagraph"/>
      </w:pPr>
      <w:r>
        <w:rPr>
          <w:bCs/>
          <w:b/>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272"/>
    <w:bookmarkStart w:id="273" w:name="letters-received-to-date"/>
    <w:p>
      <w:pPr>
        <w:pStyle w:val="Heading2"/>
      </w:pPr>
      <w:r>
        <w:t xml:space="preserve">Letters received to date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University</w:t>
            </w:r>
          </w:p>
        </w:tc>
        <w:tc>
          <w:tcPr/>
          <w:p>
            <w:pPr>
              <w:pStyle w:val="Compact"/>
              <w:jc w:val="left"/>
            </w:pPr>
            <w:r>
              <w:t xml:space="preserve">Signed by</w:t>
            </w:r>
          </w:p>
        </w:tc>
        <w:tc>
          <w:tcPr/>
          <w:p>
            <w:pPr>
              <w:pStyle w:val="Compact"/>
              <w:jc w:val="left"/>
            </w:pPr>
            <w:r>
              <w:t xml:space="preserve">Date</w:t>
            </w:r>
          </w:p>
        </w:tc>
        <w:tc>
          <w:tcPr/>
          <w:p>
            <w:pPr>
              <w:pStyle w:val="Compact"/>
              <w:jc w:val="left"/>
            </w:pPr>
            <w:r>
              <w:t xml:space="preserve">Status</w:t>
            </w:r>
          </w:p>
        </w:tc>
      </w:tr>
      <w:tr>
        <w:tc>
          <w:tcPr/>
          <w:p>
            <w:pPr>
              <w:pStyle w:val="Compact"/>
              <w:jc w:val="left"/>
            </w:pPr>
            <w:r>
              <w:t xml:space="preserve">University of Manchester</w:t>
            </w:r>
          </w:p>
        </w:tc>
        <w:tc>
          <w:tcPr/>
          <w:p>
            <w:pPr>
              <w:pStyle w:val="Compact"/>
              <w:jc w:val="left"/>
            </w:pPr>
            <w:r>
              <w:rPr>
                <w:iCs/>
                <w:i/>
              </w:rPr>
              <w:t xml:space="preserve">Pending — discussion underway</w:t>
            </w:r>
          </w:p>
        </w:tc>
        <w:tc>
          <w:tcPr/>
          <w:p>
            <w:pPr>
              <w:pStyle w:val="Compact"/>
              <w:jc w:val="left"/>
            </w:pPr>
            <w:r>
              <w:t xml:space="preserve">_____________</w:t>
            </w:r>
          </w:p>
        </w:tc>
        <w:tc>
          <w:tcPr/>
          <w:p>
            <w:pPr>
              <w:pStyle w:val="Compact"/>
              <w:jc w:val="left"/>
            </w:pPr>
            <w:r>
              <w:t xml:space="preserve">Verbal interest</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bl>
    <w:p>
      <w:r>
        <w:pict>
          <v:rect style="width:0;height:1.5pt" o:hralign="center" o:hrstd="t" o:hr="t"/>
        </w:pict>
      </w:r>
    </w:p>
    <w:bookmarkEnd w:id="273"/>
    <w:bookmarkStart w:id="274"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numPr>
          <w:ilvl w:val="0"/>
          <w:numId w:val="1074"/>
        </w:numPr>
        <w:pStyle w:val="Compact"/>
      </w:pPr>
      <w:r>
        <w:t xml:space="preserve">Verbal-interest confirmations via the named contact's professional email signature</w:t>
      </w:r>
    </w:p>
    <w:p>
      <w:pPr>
        <w:numPr>
          <w:ilvl w:val="0"/>
          <w:numId w:val="1074"/>
        </w:numPr>
        <w:pStyle w:val="Compact"/>
      </w:pPr>
      <w:r>
        <w:t xml:space="preserve">Meeting notes from any in-person or video discussions</w:t>
      </w:r>
    </w:p>
    <w:p>
      <w:pPr>
        <w:numPr>
          <w:ilvl w:val="0"/>
          <w:numId w:val="1074"/>
        </w:numPr>
        <w:pStyle w:val="Compact"/>
      </w:pPr>
      <w:r>
        <w:t xml:space="preserve">Anonymised LinkedIn message chains where data-protection rules permit</w:t>
      </w:r>
    </w:p>
    <w:p>
      <w:pPr>
        <w:numPr>
          <w:ilvl w:val="0"/>
          <w:numId w:val="1074"/>
        </w:numPr>
        <w:pStyle w:val="Compact"/>
      </w:pPr>
      <w:r>
        <w:t xml:space="preserve">Calendar invitations from completed exploratory meetings</w:t>
      </w:r>
    </w:p>
    <w:p>
      <w:pPr>
        <w:pStyle w:val="FirstParagraph"/>
      </w:pPr>
      <w:r>
        <w:t xml:space="preserve">These are attached as supporting evidence in the</w:t>
      </w:r>
      <w:r>
        <w:t xml:space="preserve"> </w:t>
      </w:r>
      <w:r>
        <w:rPr>
          <w:rStyle w:val="VerbatimChar"/>
          <w:bCs/>
          <w:b/>
        </w:rPr>
        <w:t xml:space="preserve">H_supporting/</w:t>
      </w:r>
      <w:r>
        <w:t xml:space="preserve"> </w:t>
      </w:r>
      <w:r>
        <w:t xml:space="preserve">folder.</w:t>
      </w:r>
    </w:p>
    <w:p>
      <w:r>
        <w:br w:type="page"/>
      </w:r>
    </w:p>
    <w:bookmarkEnd w:id="274"/>
    <w:bookmarkEnd w:id="275"/>
    <w:bookmarkStart w:id="285" w:name="X33d7e32013d8cc9fc4cc91faa84071cea3bbd17"/>
    <w:p>
      <w:pPr>
        <w:pStyle w:val="Heading1"/>
      </w:pPr>
      <w:r>
        <w:t xml:space="preserve">Appendix I — Online Safety Act 2023 Compliance Opinion</w:t>
      </w:r>
    </w:p>
    <w:p>
      <w:pPr>
        <w:pStyle w:val="FirstParagraph"/>
      </w:pPr>
      <w:r>
        <w:rPr>
          <w:bCs/>
          <w:b/>
        </w:rPr>
        <w:t xml:space="preserve">Subject of opinion:</w:t>
      </w:r>
      <w:r>
        <w:t xml:space="preserve"> </w:t>
      </w:r>
      <w:r>
        <w:t xml:space="preserve">DEQUAD (DEQUAD Ltd in formation), operated at</w:t>
      </w:r>
      <w:r>
        <w:t xml:space="preserve"> </w:t>
      </w:r>
      <w:hyperlink r:id="rId22">
        <w:r>
          <w:rPr>
            <w:rStyle w:val="Hyperlink"/>
          </w:rPr>
          <w:t xml:space="preserve">https://dequad.co.uk</w:t>
        </w:r>
      </w:hyperlink>
      <w:r>
        <w:t xml:space="preserve"> </w:t>
      </w:r>
      <w:r>
        <w:rPr>
          <w:bCs/>
          <w:b/>
        </w:rPr>
        <w:t xml:space="preserve">Author of internal assessment:</w:t>
      </w:r>
      <w:r>
        <w:t xml:space="preserve"> </w:t>
      </w:r>
      <w:r>
        <w:t xml:space="preserve">Yusuf Quadri (Founder)</w:t>
      </w:r>
      <w:r>
        <w:t xml:space="preserve"> </w:t>
      </w:r>
      <w:r>
        <w:rPr>
          <w:bCs/>
          <w:b/>
        </w:rPr>
        <w:t xml:space="preserve">External counsel of record:</w:t>
      </w:r>
      <w:r>
        <w:t xml:space="preserve"> </w:t>
      </w:r>
      <w:r>
        <w:t xml:space="preserve">[Law firm to be appointed — recommended panel: Bristows, Mishcon, Wiggin, Schillings]</w:t>
      </w:r>
      <w:r>
        <w:t xml:space="preserve"> </w:t>
      </w:r>
      <w:r>
        <w:rPr>
          <w:bCs/>
          <w:b/>
        </w:rPr>
        <w:t xml:space="preserve">Date of latest review:</w:t>
      </w:r>
      <w:r>
        <w:t xml:space="preserve"> </w:t>
      </w:r>
      <w:r>
        <w:t xml:space="preserve">___________________</w:t>
      </w:r>
    </w:p>
    <w:p>
      <w:r>
        <w:pict>
          <v:rect style="width:0;height:1.5pt" o:hralign="center" o:hrstd="t" o:hr="t"/>
        </w:pict>
      </w:r>
    </w:p>
    <w:bookmarkStart w:id="276"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Cs/>
          <w:b/>
        </w:rPr>
        <w:t xml:space="preserve">Online Safety Act 2023</w:t>
      </w:r>
      <w:r>
        <w:t xml:space="preserve"> </w:t>
      </w:r>
      <w:r>
        <w:t xml:space="preserve">("OSA")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276"/>
    <w:bookmarkStart w:id="277" w:name="X8b4b453d4e733b57ec2f44df5b347e575567b56"/>
    <w:p>
      <w:pPr>
        <w:pStyle w:val="Heading2"/>
      </w:pPr>
      <w:r>
        <w:t xml:space="preserve">I.2 Categorisation of DEQUAD under the OSA</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Status</w:t>
            </w:r>
          </w:p>
        </w:tc>
        <w:tc>
          <w:tcPr/>
          <w:p>
            <w:pPr>
              <w:pStyle w:val="Compact"/>
              <w:jc w:val="left"/>
            </w:pPr>
            <w:r>
              <w:t xml:space="preserve">Reason</w:t>
            </w:r>
          </w:p>
        </w:tc>
      </w:tr>
      <w:tr>
        <w:tc>
          <w:tcPr/>
          <w:p>
            <w:pPr>
              <w:pStyle w:val="Compact"/>
              <w:jc w:val="left"/>
            </w:pPr>
            <w:r>
              <w:t xml:space="preserve">Regulated user-to-user service</w:t>
            </w:r>
          </w:p>
        </w:tc>
        <w:tc>
          <w:tcPr/>
          <w:p>
            <w:pPr>
              <w:pStyle w:val="Compact"/>
              <w:jc w:val="left"/>
            </w:pPr>
            <w:r>
              <w:rPr>
                <w:bCs/>
                <w:b/>
              </w:rPr>
              <w:t xml:space="preserve">Yes</w:t>
            </w:r>
          </w:p>
        </w:tc>
        <w:tc>
          <w:tcPr/>
          <w:p>
            <w:pPr>
              <w:pStyle w:val="Compact"/>
              <w:jc w:val="left"/>
            </w:pPr>
            <w:r>
              <w:t xml:space="preserve">Users (verified students) share content with other users via messages and profile fields</w:t>
            </w:r>
          </w:p>
        </w:tc>
      </w:tr>
      <w:tr>
        <w:tc>
          <w:tcPr/>
          <w:p>
            <w:pPr>
              <w:pStyle w:val="Compact"/>
              <w:jc w:val="left"/>
            </w:pPr>
            <w:r>
              <w:t xml:space="preserve">Search service</w:t>
            </w:r>
          </w:p>
        </w:tc>
        <w:tc>
          <w:tcPr/>
          <w:p>
            <w:pPr>
              <w:pStyle w:val="Compact"/>
              <w:jc w:val="left"/>
            </w:pPr>
            <w:r>
              <w:t xml:space="preserve">No</w:t>
            </w:r>
          </w:p>
        </w:tc>
        <w:tc>
          <w:tcPr/>
          <w:p>
            <w:pPr>
              <w:pStyle w:val="Compact"/>
              <w:jc w:val="left"/>
            </w:pPr>
            <w:r>
              <w:t xml:space="preserve">DEQUAD does not provide search across third-party content</w:t>
            </w:r>
          </w:p>
        </w:tc>
      </w:tr>
      <w:tr>
        <w:tc>
          <w:tcPr/>
          <w:p>
            <w:pPr>
              <w:pStyle w:val="Compact"/>
              <w:jc w:val="left"/>
            </w:pPr>
            <w:r>
              <w:t xml:space="preserve">Likely to be accessed by children (under 18)</w:t>
            </w:r>
          </w:p>
        </w:tc>
        <w:tc>
          <w:tcPr/>
          <w:p>
            <w:pPr>
              <w:pStyle w:val="Compact"/>
              <w:jc w:val="left"/>
            </w:pPr>
            <w:r>
              <w:rPr>
                <w:bCs/>
                <w:b/>
              </w:rPr>
              <w:t xml:space="preserve">Yes</w:t>
            </w:r>
            <w:r>
              <w:t xml:space="preserve"> </w:t>
            </w:r>
            <w:r>
              <w:t xml:space="preserve">(residual)</w:t>
            </w:r>
          </w:p>
        </w:tc>
        <w:tc>
          <w:tcPr/>
          <w:p>
            <w:pPr>
              <w:pStyle w:val="Compact"/>
              <w:jc w:val="left"/>
            </w:pPr>
            <w:r>
              <w:t xml:space="preserve">Although DEQUAD targets verified university students (predominantly 18+), some UK undergraduates start at 17</w:t>
            </w:r>
          </w:p>
        </w:tc>
      </w:tr>
      <w:tr>
        <w:tc>
          <w:tcPr/>
          <w:p>
            <w:pPr>
              <w:pStyle w:val="Compact"/>
              <w:jc w:val="left"/>
            </w:pPr>
            <w:r>
              <w:t xml:space="preserve">Category 1 service (Ofcom designation)</w:t>
            </w:r>
          </w:p>
        </w:tc>
        <w:tc>
          <w:tcPr/>
          <w:p>
            <w:pPr>
              <w:pStyle w:val="Compact"/>
              <w:jc w:val="left"/>
            </w:pPr>
            <w:r>
              <w:rPr>
                <w:bCs/>
                <w:b/>
              </w:rPr>
              <w:t xml:space="preserve">No</w:t>
            </w:r>
            <w:r>
              <w:t xml:space="preserve"> </w:t>
            </w:r>
            <w:r>
              <w:t xml:space="preserve">(forecast)</w:t>
            </w:r>
          </w:p>
        </w:tc>
        <w:tc>
          <w:tcPr/>
          <w:p>
            <w:pPr>
              <w:pStyle w:val="Compact"/>
              <w:jc w:val="left"/>
            </w:pPr>
            <w:r>
              <w:t xml:space="preserve">DEQUAD's user base and functionality will not meet the Category 1 thresholds during the endorsement window</w:t>
            </w:r>
          </w:p>
        </w:tc>
      </w:tr>
    </w:tbl>
    <w:p>
      <w:pPr>
        <w:pStyle w:val="BodyText"/>
      </w:pPr>
      <w:r>
        <w:rPr>
          <w:bCs/>
          <w:b/>
        </w:rPr>
        <w:t xml:space="preserve">Practical implication:</w:t>
      </w:r>
      <w:r>
        <w:t xml:space="preserve"> </w:t>
      </w:r>
      <w:r>
        <w:t xml:space="preserve">DEQUAD is a</w:t>
      </w:r>
      <w:r>
        <w:t xml:space="preserve"> </w:t>
      </w:r>
      <w:r>
        <w:rPr>
          <w:bCs/>
          <w:b/>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277"/>
    <w:bookmarkStart w:id="278" w:name="i3-applicable-duties"/>
    <w:p>
      <w:pPr>
        <w:pStyle w:val="Heading2"/>
      </w:pPr>
      <w:r>
        <w:t xml:space="preserve">I.3 Applicable duties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Duty</w:t>
            </w:r>
          </w:p>
        </w:tc>
        <w:tc>
          <w:tcPr/>
          <w:p>
            <w:pPr>
              <w:pStyle w:val="Compact"/>
              <w:jc w:val="left"/>
            </w:pPr>
            <w:r>
              <w:t xml:space="preserve">Section</w:t>
            </w:r>
          </w:p>
        </w:tc>
        <w:tc>
          <w:tcPr/>
          <w:p>
            <w:pPr>
              <w:pStyle w:val="Compact"/>
              <w:jc w:val="left"/>
            </w:pPr>
            <w:r>
              <w:t xml:space="preserve">DEQUAD design response</w:t>
            </w:r>
          </w:p>
        </w:tc>
      </w:tr>
      <w:tr>
        <w:tc>
          <w:tcPr/>
          <w:p>
            <w:pPr>
              <w:pStyle w:val="Compact"/>
              <w:jc w:val="left"/>
            </w:pPr>
            <w:r>
              <w:t xml:space="preserve">Illegal-content risk assessment</w:t>
            </w:r>
          </w:p>
        </w:tc>
        <w:tc>
          <w:tcPr/>
          <w:p>
            <w:pPr>
              <w:pStyle w:val="Compact"/>
              <w:jc w:val="left"/>
            </w:pPr>
            <w:r>
              <w:t xml:space="preserve">OSA s. 9, s. 10</w:t>
            </w:r>
          </w:p>
        </w:tc>
        <w:tc>
          <w:tcPr/>
          <w:p>
            <w:pPr>
              <w:pStyle w:val="Compact"/>
              <w:jc w:val="left"/>
            </w:pPr>
            <w:r>
              <w:t xml:space="preserve">Completed; reviewed annually. See §I.4 below</w:t>
            </w:r>
          </w:p>
        </w:tc>
      </w:tr>
      <w:tr>
        <w:tc>
          <w:tcPr/>
          <w:p>
            <w:pPr>
              <w:pStyle w:val="Compact"/>
              <w:jc w:val="left"/>
            </w:pPr>
            <w:r>
              <w:t xml:space="preserve">Illegal-content safety duties</w:t>
            </w:r>
          </w:p>
        </w:tc>
        <w:tc>
          <w:tcPr/>
          <w:p>
            <w:pPr>
              <w:pStyle w:val="Compact"/>
              <w:jc w:val="left"/>
            </w:pPr>
            <w:r>
              <w:t xml:space="preserve">OSA s. 10</w:t>
            </w:r>
          </w:p>
        </w:tc>
        <w:tc>
          <w:tcPr/>
          <w:p>
            <w:pPr>
              <w:pStyle w:val="Compact"/>
              <w:jc w:val="left"/>
            </w:pPr>
            <w:r>
              <w:t xml:space="preserve">Real-time keyword scanning + escalation to DSL; reporting flow built; takedown SLA defined</w:t>
            </w:r>
          </w:p>
        </w:tc>
      </w:tr>
      <w:tr>
        <w:tc>
          <w:tcPr/>
          <w:p>
            <w:pPr>
              <w:pStyle w:val="Compact"/>
              <w:jc w:val="left"/>
            </w:pPr>
            <w:r>
              <w:t xml:space="preserve">Children's risk assessment</w:t>
            </w:r>
          </w:p>
        </w:tc>
        <w:tc>
          <w:tcPr/>
          <w:p>
            <w:pPr>
              <w:pStyle w:val="Compact"/>
              <w:jc w:val="left"/>
            </w:pPr>
            <w:r>
              <w:t xml:space="preserve">OSA s. 11, s. 12</w:t>
            </w:r>
          </w:p>
        </w:tc>
        <w:tc>
          <w:tcPr/>
          <w:p>
            <w:pPr>
              <w:pStyle w:val="Compact"/>
              <w:jc w:val="left"/>
            </w:pPr>
            <w:r>
              <w:t xml:space="preserve">Completed under assumption of residual under-18 access. See §I.5</w:t>
            </w:r>
          </w:p>
        </w:tc>
      </w:tr>
      <w:tr>
        <w:tc>
          <w:tcPr/>
          <w:p>
            <w:pPr>
              <w:pStyle w:val="Compact"/>
              <w:jc w:val="left"/>
            </w:pPr>
            <w:r>
              <w:t xml:space="preserve">Children's safety duties</w:t>
            </w:r>
          </w:p>
        </w:tc>
        <w:tc>
          <w:tcPr/>
          <w:p>
            <w:pPr>
              <w:pStyle w:val="Compact"/>
              <w:jc w:val="left"/>
            </w:pPr>
            <w:r>
              <w:t xml:space="preserve">OSA s. 12</w:t>
            </w:r>
          </w:p>
        </w:tc>
        <w:tc>
          <w:tcPr/>
          <w:p>
            <w:pPr>
              <w:pStyle w:val="Compact"/>
              <w:jc w:val="left"/>
            </w:pPr>
            <w:r>
              <w:t xml:space="preserve">High-risk safety setting default-on for all users; no algorithmic recommendation of strangers to flagged-under-18 accounts</w:t>
            </w:r>
          </w:p>
        </w:tc>
      </w:tr>
      <w:tr>
        <w:tc>
          <w:tcPr/>
          <w:p>
            <w:pPr>
              <w:pStyle w:val="Compact"/>
              <w:jc w:val="left"/>
            </w:pPr>
            <w:r>
              <w:t xml:space="preserve">Content-reporting and complaints procedures</w:t>
            </w:r>
          </w:p>
        </w:tc>
        <w:tc>
          <w:tcPr/>
          <w:p>
            <w:pPr>
              <w:pStyle w:val="Compact"/>
              <w:jc w:val="left"/>
            </w:pPr>
            <w:r>
              <w:t xml:space="preserve">OSA s. 17</w:t>
            </w:r>
          </w:p>
        </w:tc>
        <w:tc>
          <w:tcPr/>
          <w:p>
            <w:pPr>
              <w:pStyle w:val="Compact"/>
              <w:jc w:val="left"/>
            </w:pPr>
            <w:r>
              <w:t xml:space="preserve">"Report a profile" feature live since 2026; complaints SLA 4 hours human triage</w:t>
            </w:r>
          </w:p>
        </w:tc>
      </w:tr>
      <w:tr>
        <w:tc>
          <w:tcPr/>
          <w:p>
            <w:pPr>
              <w:pStyle w:val="Compact"/>
              <w:jc w:val="left"/>
            </w:pPr>
            <w:r>
              <w:t xml:space="preserve">User empowerment (Cat 1 only)</w:t>
            </w:r>
          </w:p>
        </w:tc>
        <w:tc>
          <w:tcPr/>
          <w:p>
            <w:pPr>
              <w:pStyle w:val="Compact"/>
              <w:jc w:val="left"/>
            </w:pPr>
            <w:r>
              <w:t xml:space="preserve">OSA s. 14</w:t>
            </w:r>
          </w:p>
        </w:tc>
        <w:tc>
          <w:tcPr/>
          <w:p>
            <w:pPr>
              <w:pStyle w:val="Compact"/>
              <w:jc w:val="left"/>
            </w:pPr>
            <w:r>
              <w:t xml:space="preserve">Not applicable (Cat 2B)</w:t>
            </w:r>
          </w:p>
        </w:tc>
      </w:tr>
      <w:tr>
        <w:tc>
          <w:tcPr/>
          <w:p>
            <w:pPr>
              <w:pStyle w:val="Compact"/>
              <w:jc w:val="left"/>
            </w:pPr>
            <w:r>
              <w:t xml:space="preserve">Freedom of expression / privacy</w:t>
            </w:r>
          </w:p>
        </w:tc>
        <w:tc>
          <w:tcPr/>
          <w:p>
            <w:pPr>
              <w:pStyle w:val="Compact"/>
              <w:jc w:val="left"/>
            </w:pPr>
            <w:r>
              <w:t xml:space="preserve">OSA s. 22</w:t>
            </w:r>
          </w:p>
        </w:tc>
        <w:tc>
          <w:tcPr/>
          <w:p>
            <w:pPr>
              <w:pStyle w:val="Compact"/>
              <w:jc w:val="left"/>
            </w:pPr>
            <w:r>
              <w:t xml:space="preserve">DPIA documents necessity + proportionality of every safeguarding scan</w:t>
            </w:r>
          </w:p>
        </w:tc>
      </w:tr>
      <w:tr>
        <w:tc>
          <w:tcPr/>
          <w:p>
            <w:pPr>
              <w:pStyle w:val="Compact"/>
              <w:jc w:val="left"/>
            </w:pPr>
            <w:r>
              <w:t xml:space="preserve">Record-keeping</w:t>
            </w:r>
          </w:p>
        </w:tc>
        <w:tc>
          <w:tcPr/>
          <w:p>
            <w:pPr>
              <w:pStyle w:val="Compact"/>
              <w:jc w:val="left"/>
            </w:pPr>
            <w:r>
              <w:t xml:space="preserve">OSA s. 23</w:t>
            </w:r>
          </w:p>
        </w:tc>
        <w:tc>
          <w:tcPr/>
          <w:p>
            <w:pPr>
              <w:pStyle w:val="Compact"/>
              <w:jc w:val="left"/>
            </w:pPr>
            <w:r>
              <w:t xml:space="preserve">All safeguarding events logged for 7 years; risk-assessment versions retained</w:t>
            </w:r>
          </w:p>
        </w:tc>
      </w:tr>
      <w:tr>
        <w:tc>
          <w:tcPr/>
          <w:p>
            <w:pPr>
              <w:pStyle w:val="Compact"/>
              <w:jc w:val="left"/>
            </w:pPr>
            <w:r>
              <w:t xml:space="preserve">Designated content moderator</w:t>
            </w:r>
          </w:p>
        </w:tc>
        <w:tc>
          <w:tcPr/>
          <w:p>
            <w:pPr>
              <w:pStyle w:val="Compact"/>
              <w:jc w:val="left"/>
            </w:pPr>
            <w:r>
              <w:t xml:space="preserve">OSA s. 56</w:t>
            </w:r>
          </w:p>
        </w:tc>
        <w:tc>
          <w:tcPr/>
          <w:p>
            <w:pPr>
              <w:pStyle w:val="Compact"/>
              <w:jc w:val="left"/>
            </w:pPr>
            <w:r>
              <w:t xml:space="preserve">DSL appointed; backup DSL named</w:t>
            </w:r>
          </w:p>
        </w:tc>
      </w:tr>
      <w:tr>
        <w:tc>
          <w:tcPr/>
          <w:p>
            <w:pPr>
              <w:pStyle w:val="Compact"/>
              <w:jc w:val="left"/>
            </w:pPr>
            <w:r>
              <w:t xml:space="preserve">Ofcom information requests</w:t>
            </w:r>
          </w:p>
        </w:tc>
        <w:tc>
          <w:tcPr/>
          <w:p>
            <w:pPr>
              <w:pStyle w:val="Compact"/>
              <w:jc w:val="left"/>
            </w:pPr>
            <w:r>
              <w:t xml:space="preserve">OSA s. 100</w:t>
            </w:r>
          </w:p>
        </w:tc>
        <w:tc>
          <w:tcPr/>
          <w:p>
            <w:pPr>
              <w:pStyle w:val="Compact"/>
              <w:jc w:val="left"/>
            </w:pPr>
            <w:r>
              <w:t xml:space="preserve">Process in place: 7-day response SLA</w:t>
            </w:r>
          </w:p>
        </w:tc>
      </w:tr>
    </w:tbl>
    <w:p>
      <w:r>
        <w:pict>
          <v:rect style="width:0;height:1.5pt" o:hralign="center" o:hrstd="t" o:hr="t"/>
        </w:pict>
      </w:r>
    </w:p>
    <w:bookmarkEnd w:id="278"/>
    <w:bookmarkStart w:id="279" w:name="Xb27b0178240c8c8d120cbf25a97447689856a5d"/>
    <w:p>
      <w:pPr>
        <w:pStyle w:val="Heading2"/>
      </w:pPr>
      <w:r>
        <w:t xml:space="preserve">I.4 Illegal-content risk assessment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Priority illegal content type</w:t>
            </w:r>
          </w:p>
        </w:tc>
        <w:tc>
          <w:tcPr/>
          <w:p>
            <w:pPr>
              <w:pStyle w:val="Compact"/>
              <w:jc w:val="left"/>
            </w:pPr>
            <w:r>
              <w:t xml:space="preserve">Risk on DEQUAD</w:t>
            </w:r>
          </w:p>
        </w:tc>
        <w:tc>
          <w:tcPr/>
          <w:p>
            <w:pPr>
              <w:pStyle w:val="Compact"/>
              <w:jc w:val="left"/>
            </w:pPr>
            <w:r>
              <w:t xml:space="preserve">Why</w:t>
            </w:r>
          </w:p>
        </w:tc>
        <w:tc>
          <w:tcPr/>
          <w:p>
            <w:pPr>
              <w:pStyle w:val="Compact"/>
              <w:jc w:val="left"/>
            </w:pPr>
            <w:r>
              <w:t xml:space="preserve">Mitigation</w:t>
            </w:r>
          </w:p>
        </w:tc>
      </w:tr>
      <w:tr>
        <w:tc>
          <w:tcPr/>
          <w:p>
            <w:pPr>
              <w:pStyle w:val="Compact"/>
              <w:jc w:val="left"/>
            </w:pPr>
            <w:r>
              <w:t xml:space="preserve">Terrorism (s. 59)</w:t>
            </w:r>
          </w:p>
        </w:tc>
        <w:tc>
          <w:tcPr/>
          <w:p>
            <w:pPr>
              <w:pStyle w:val="Compact"/>
              <w:jc w:val="left"/>
            </w:pPr>
            <w:r>
              <w:t xml:space="preserve">Very low</w:t>
            </w:r>
          </w:p>
        </w:tc>
        <w:tc>
          <w:tcPr/>
          <w:p>
            <w:pPr>
              <w:pStyle w:val="Compact"/>
              <w:jc w:val="left"/>
            </w:pPr>
            <w:r>
              <w:t xml:space="preserve">Closed UK university network; no anonymous posting; no public discoverability</w:t>
            </w:r>
          </w:p>
        </w:tc>
        <w:tc>
          <w:tcPr/>
          <w:p>
            <w:pPr>
              <w:pStyle w:val="Compact"/>
              <w:jc w:val="left"/>
            </w:pPr>
            <w:r>
              <w:t xml:space="preserve">Standard keyword scan + reporting flow</w:t>
            </w:r>
          </w:p>
        </w:tc>
      </w:tr>
      <w:tr>
        <w:tc>
          <w:tcPr/>
          <w:p>
            <w:pPr>
              <w:pStyle w:val="Compact"/>
              <w:jc w:val="left"/>
            </w:pPr>
            <w:r>
              <w:t xml:space="preserve">Child sexual abuse (CSAM)</w:t>
            </w:r>
          </w:p>
        </w:tc>
        <w:tc>
          <w:tcPr/>
          <w:p>
            <w:pPr>
              <w:pStyle w:val="Compact"/>
              <w:jc w:val="left"/>
            </w:pPr>
            <w:r>
              <w:t xml:space="preserve">Low</w:t>
            </w:r>
          </w:p>
        </w:tc>
        <w:tc>
          <w:tcPr/>
          <w:p>
            <w:pPr>
              <w:pStyle w:val="Compact"/>
              <w:jc w:val="lef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jc w:val="left"/>
            </w:pPr>
            <w:r>
              <w:t xml:space="preserve">Photo upload moderation queue; CSAM detection partner to be appointed Y1</w:t>
            </w:r>
          </w:p>
        </w:tc>
      </w:tr>
      <w:tr>
        <w:tc>
          <w:tcPr/>
          <w:p>
            <w:pPr>
              <w:pStyle w:val="Compact"/>
              <w:jc w:val="left"/>
            </w:pPr>
            <w:r>
              <w:t xml:space="preserve">Hate offences</w:t>
            </w:r>
          </w:p>
        </w:tc>
        <w:tc>
          <w:tcPr/>
          <w:p>
            <w:pPr>
              <w:pStyle w:val="Compact"/>
              <w:jc w:val="left"/>
            </w:pPr>
            <w:r>
              <w:t xml:space="preserve">Medium</w:t>
            </w:r>
          </w:p>
        </w:tc>
        <w:tc>
          <w:tcPr/>
          <w:p>
            <w:pPr>
              <w:pStyle w:val="Compact"/>
              <w:jc w:val="left"/>
            </w:pPr>
            <w:r>
              <w:t xml:space="preserve">Student demographics include vulnerable groups; loneliness apps attract abuse vectors</w:t>
            </w:r>
          </w:p>
        </w:tc>
        <w:tc>
          <w:tcPr/>
          <w:p>
            <w:pPr>
              <w:pStyle w:val="Compact"/>
              <w:jc w:val="left"/>
            </w:pPr>
            <w:r>
              <w:t xml:space="preserve">Real-time slur detection (already live); zero-tolerance ban policy; appeals route</w:t>
            </w:r>
          </w:p>
        </w:tc>
      </w:tr>
      <w:tr>
        <w:tc>
          <w:tcPr/>
          <w:p>
            <w:pPr>
              <w:pStyle w:val="Compact"/>
              <w:jc w:val="left"/>
            </w:pPr>
            <w:r>
              <w:t xml:space="preserve">Harassment / stalking</w:t>
            </w:r>
          </w:p>
        </w:tc>
        <w:tc>
          <w:tcPr/>
          <w:p>
            <w:pPr>
              <w:pStyle w:val="Compact"/>
              <w:jc w:val="left"/>
            </w:pPr>
            <w:r>
              <w:t xml:space="preserve">Medium</w:t>
            </w:r>
          </w:p>
        </w:tc>
        <w:tc>
          <w:tcPr/>
          <w:p>
            <w:pPr>
              <w:pStyle w:val="Compact"/>
              <w:jc w:val="left"/>
            </w:pPr>
            <w:r>
              <w:t xml:space="preserve">Direct-message functionality enables targeted abuse</w:t>
            </w:r>
          </w:p>
        </w:tc>
        <w:tc>
          <w:tcPr/>
          <w:p>
            <w:pPr>
              <w:pStyle w:val="Compact"/>
              <w:jc w:val="left"/>
            </w:pPr>
            <w:r>
              <w:t xml:space="preserve">Per-message safeguarding scan; "block + report" combined flow</w:t>
            </w:r>
          </w:p>
        </w:tc>
      </w:tr>
      <w:tr>
        <w:tc>
          <w:tcPr/>
          <w:p>
            <w:pPr>
              <w:pStyle w:val="Compact"/>
              <w:jc w:val="left"/>
            </w:pPr>
            <w:r>
              <w:t xml:space="preserve">Controlling / coercive behaviour</w:t>
            </w:r>
          </w:p>
        </w:tc>
        <w:tc>
          <w:tcPr/>
          <w:p>
            <w:pPr>
              <w:pStyle w:val="Compact"/>
              <w:jc w:val="left"/>
            </w:pPr>
            <w:r>
              <w:t xml:space="preserve">Medium</w:t>
            </w:r>
          </w:p>
        </w:tc>
        <w:tc>
          <w:tcPr/>
          <w:p>
            <w:pPr>
              <w:pStyle w:val="Compact"/>
              <w:jc w:val="left"/>
            </w:pPr>
            <w:r>
              <w:t xml:space="preserve">Closed-network apps can enable controlling relationships</w:t>
            </w:r>
          </w:p>
        </w:tc>
        <w:tc>
          <w:tcPr/>
          <w:p>
            <w:pPr>
              <w:pStyle w:val="Compact"/>
              <w:jc w:val="left"/>
            </w:pPr>
            <w:r>
              <w:t xml:space="preserve">Pattern detection on per-conversation cadence; safeguarding nudges; partnership with Refuge for IDVA referrals (Y2)</w:t>
            </w:r>
          </w:p>
        </w:tc>
      </w:tr>
      <w:tr>
        <w:tc>
          <w:tcPr/>
          <w:p>
            <w:pPr>
              <w:pStyle w:val="Compact"/>
              <w:jc w:val="left"/>
            </w:pPr>
            <w:r>
              <w:t xml:space="preserve">Drugs / firearms / sale of stolen goods</w:t>
            </w:r>
          </w:p>
        </w:tc>
        <w:tc>
          <w:tcPr/>
          <w:p>
            <w:pPr>
              <w:pStyle w:val="Compact"/>
              <w:jc w:val="left"/>
            </w:pPr>
            <w:r>
              <w:t xml:space="preserve">Low</w:t>
            </w:r>
          </w:p>
        </w:tc>
        <w:tc>
          <w:tcPr/>
          <w:p>
            <w:pPr>
              <w:pStyle w:val="Compact"/>
              <w:jc w:val="left"/>
            </w:pPr>
            <w:r>
              <w:t xml:space="preserve">Verified-student network with strict TOS; no marketplace functionality</w:t>
            </w:r>
          </w:p>
        </w:tc>
        <w:tc>
          <w:tcPr/>
          <w:p>
            <w:pPr>
              <w:pStyle w:val="Compact"/>
              <w:jc w:val="left"/>
            </w:pPr>
            <w:r>
              <w:t xml:space="preserve">TOS prohibition + reporting + ban</w:t>
            </w:r>
          </w:p>
        </w:tc>
      </w:tr>
      <w:tr>
        <w:tc>
          <w:tcPr/>
          <w:p>
            <w:pPr>
              <w:pStyle w:val="Compact"/>
              <w:jc w:val="left"/>
            </w:pPr>
            <w:r>
              <w:t xml:space="preserve">Fraud</w:t>
            </w:r>
          </w:p>
        </w:tc>
        <w:tc>
          <w:tcPr/>
          <w:p>
            <w:pPr>
              <w:pStyle w:val="Compact"/>
              <w:jc w:val="left"/>
            </w:pPr>
            <w:r>
              <w:t xml:space="preserve">Low</w:t>
            </w:r>
          </w:p>
        </w:tc>
        <w:tc>
          <w:tcPr/>
          <w:p>
            <w:pPr>
              <w:pStyle w:val="Compact"/>
              <w:jc w:val="left"/>
            </w:pPr>
            <w:r>
              <w:t xml:space="preserve">No payment between users; no marketplace</w:t>
            </w:r>
          </w:p>
        </w:tc>
        <w:tc>
          <w:tcPr/>
          <w:p>
            <w:pPr>
              <w:pStyle w:val="Compact"/>
              <w:jc w:val="left"/>
            </w:pPr>
            <w:r>
              <w:t xml:space="preserve">Stripe-only billing flow; users cannot solicit money</w:t>
            </w:r>
          </w:p>
        </w:tc>
      </w:tr>
      <w:tr>
        <w:tc>
          <w:tcPr/>
          <w:p>
            <w:pPr>
              <w:pStyle w:val="Compact"/>
              <w:jc w:val="left"/>
            </w:pPr>
            <w:r>
              <w:t xml:space="preserve">Suicide and self-injury content</w:t>
            </w:r>
          </w:p>
        </w:tc>
        <w:tc>
          <w:tcPr/>
          <w:p>
            <w:pPr>
              <w:pStyle w:val="Compact"/>
              <w:jc w:val="left"/>
            </w:pPr>
            <w:r>
              <w:rPr>
                <w:bCs/>
                <w:b/>
              </w:rPr>
              <w:t xml:space="preserve">High residual</w:t>
            </w:r>
          </w:p>
        </w:tc>
        <w:tc>
          <w:tcPr/>
          <w:p>
            <w:pPr>
              <w:pStyle w:val="Compact"/>
              <w:jc w:val="left"/>
            </w:pPr>
            <w:r>
              <w:t xml:space="preserve">The platform's safeguarding role makes this content type uniquely relevant</w:t>
            </w:r>
          </w:p>
        </w:tc>
        <w:tc>
          <w:tcPr/>
          <w:p>
            <w:pPr>
              <w:pStyle w:val="Compact"/>
              <w:jc w:val="left"/>
            </w:pPr>
            <w:r>
              <w:t xml:space="preserve">Per-message scan + DSL escalation + Samaritans/Shout signposting (live); evaluated quarterly</w:t>
            </w:r>
          </w:p>
        </w:tc>
      </w:tr>
      <w:tr>
        <w:tc>
          <w:tcPr/>
          <w:p>
            <w:pPr>
              <w:pStyle w:val="Compact"/>
              <w:jc w:val="left"/>
            </w:pPr>
            <w:r>
              <w:t xml:space="preserve">Encouragement of suicide (s. 184 OSA)</w:t>
            </w:r>
          </w:p>
        </w:tc>
        <w:tc>
          <w:tcPr/>
          <w:p>
            <w:pPr>
              <w:pStyle w:val="Compact"/>
              <w:jc w:val="left"/>
            </w:pPr>
            <w:r>
              <w:t xml:space="preserve">High residual</w:t>
            </w:r>
          </w:p>
        </w:tc>
        <w:tc>
          <w:tcPr/>
          <w:p>
            <w:pPr>
              <w:pStyle w:val="Compact"/>
              <w:jc w:val="left"/>
            </w:pPr>
            <w:r>
              <w:t xml:space="preserve">As above</w:t>
            </w:r>
          </w:p>
        </w:tc>
        <w:tc>
          <w:tcPr/>
          <w:p>
            <w:pPr>
              <w:pStyle w:val="Compact"/>
              <w:jc w:val="left"/>
            </w:pPr>
            <w:r>
              <w:t xml:space="preserve">Active scanning; "encouragement" patterns distinct from "expression of distress" — DSL judges</w:t>
            </w:r>
          </w:p>
        </w:tc>
      </w:tr>
      <w:tr>
        <w:tc>
          <w:tcPr/>
          <w:p>
            <w:pPr>
              <w:pStyle w:val="Compact"/>
              <w:jc w:val="left"/>
            </w:pPr>
            <w:r>
              <w:t xml:space="preserve">Animal cruelty / extreme pornography</w:t>
            </w:r>
          </w:p>
        </w:tc>
        <w:tc>
          <w:tcPr/>
          <w:p>
            <w:pPr>
              <w:pStyle w:val="Compact"/>
              <w:jc w:val="left"/>
            </w:pPr>
            <w:r>
              <w:t xml:space="preserve">Very low</w:t>
            </w:r>
          </w:p>
        </w:tc>
        <w:tc>
          <w:tcPr/>
          <w:p>
            <w:pPr>
              <w:pStyle w:val="Compact"/>
              <w:jc w:val="left"/>
            </w:pPr>
            <w:r>
              <w:t xml:space="preserve">No mass-media upload; profile photos only</w:t>
            </w:r>
          </w:p>
        </w:tc>
        <w:tc>
          <w:tcPr/>
          <w:p>
            <w:pPr>
              <w:pStyle w:val="Compact"/>
              <w:jc w:val="lef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Cs/>
          <w:b/>
        </w:rPr>
        <w:t xml:space="preserve">Online Safety: Illegal Harms Guidance</w:t>
      </w:r>
      <w:r>
        <w:t xml:space="preserve"> </w:t>
      </w:r>
      <w:r>
        <w:t xml:space="preserve">(December 2024).</w:t>
      </w:r>
    </w:p>
    <w:p>
      <w:r>
        <w:pict>
          <v:rect style="width:0;height:1.5pt" o:hralign="center" o:hrstd="t" o:hr="t"/>
        </w:pict>
      </w:r>
    </w:p>
    <w:bookmarkEnd w:id="279"/>
    <w:bookmarkStart w:id="280"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numPr>
          <w:ilvl w:val="0"/>
          <w:numId w:val="1075"/>
        </w:numPr>
        <w:pStyle w:val="Compact"/>
      </w:pPr>
      <w:r>
        <w:t xml:space="preserve">A small number of UK undergraduate students begin their first year aged 17 (typically birthday-rule edge cases).</w:t>
      </w:r>
    </w:p>
    <w:p>
      <w:pPr>
        <w:numPr>
          <w:ilvl w:val="0"/>
          <w:numId w:val="1075"/>
        </w:numPr>
        <w:pStyle w:val="Compact"/>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Cs/>
          <w:b/>
        </w:rPr>
        <w:t xml:space="preserve">residual exposure to under-18 users</w:t>
      </w:r>
      <w:r>
        <w:t xml:space="preserve"> </w:t>
      </w:r>
      <w:r>
        <w:t xml:space="preserve">and applies the corresponding precautions: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Precaution</w:t>
            </w:r>
          </w:p>
        </w:tc>
        <w:tc>
          <w:tcPr/>
          <w:p>
            <w:pPr>
              <w:pStyle w:val="Compact"/>
              <w:jc w:val="left"/>
            </w:pPr>
            <w:r>
              <w:t xml:space="preserve">Implementation</w:t>
            </w:r>
          </w:p>
        </w:tc>
      </w:tr>
      <w:tr>
        <w:tc>
          <w:tcPr/>
          <w:p>
            <w:pPr>
              <w:pStyle w:val="Compact"/>
              <w:jc w:val="left"/>
            </w:pPr>
            <w:r>
              <w:t xml:space="preserve">Age-assurance at sign-up</w:t>
            </w:r>
          </w:p>
        </w:tc>
        <w:tc>
          <w:tcPr/>
          <w:p>
            <w:pPr>
              <w:pStyle w:val="Compact"/>
              <w:jc w:val="left"/>
            </w:pPr>
            <w:r>
              <w:t xml:space="preserve">Self-declared birth date + verified university email. Stronger age-verification under evaluation for Year 2</w:t>
            </w:r>
          </w:p>
        </w:tc>
      </w:tr>
      <w:tr>
        <w:tc>
          <w:tcPr/>
          <w:p>
            <w:pPr>
              <w:pStyle w:val="Compact"/>
              <w:jc w:val="left"/>
            </w:pPr>
            <w:r>
              <w:t xml:space="preserve">Default privacy-protective settings for likely under-18 accounts</w:t>
            </w:r>
          </w:p>
        </w:tc>
        <w:tc>
          <w:tcPr/>
          <w:p>
            <w:pPr>
              <w:pStyle w:val="Compact"/>
              <w:jc w:val="left"/>
            </w:pPr>
            <w:r>
              <w:t xml:space="preserve">No discoverability via search; no exposure to adult users &gt;5 years older without dual opt-in</w:t>
            </w:r>
          </w:p>
        </w:tc>
      </w:tr>
      <w:tr>
        <w:tc>
          <w:tcPr/>
          <w:p>
            <w:pPr>
              <w:pStyle w:val="Compact"/>
              <w:jc w:val="left"/>
            </w:pPr>
            <w:r>
              <w:t xml:space="preserve">Children's content-design code (ICO AADC) alignment</w:t>
            </w:r>
          </w:p>
        </w:tc>
        <w:tc>
          <w:tcPr/>
          <w:p>
            <w:pPr>
              <w:pStyle w:val="Compact"/>
              <w:jc w:val="left"/>
            </w:pPr>
            <w:r>
              <w:t xml:space="preserve">Designed in from launch: data minimisation, no profiling, no dark patterns</w:t>
            </w:r>
          </w:p>
        </w:tc>
      </w:tr>
      <w:tr>
        <w:tc>
          <w:tcPr/>
          <w:p>
            <w:pPr>
              <w:pStyle w:val="Compact"/>
              <w:jc w:val="left"/>
            </w:pPr>
            <w:r>
              <w:t xml:space="preserve">Education and reporting tools tailored for younger users</w:t>
            </w:r>
          </w:p>
        </w:tc>
        <w:tc>
          <w:tcPr/>
          <w:p>
            <w:pPr>
              <w:pStyle w:val="Compact"/>
              <w:jc w:val="left"/>
            </w:pPr>
            <w:r>
              <w:t xml:space="preserve">Plain-English help; one-tap "I need help" route to Childline (for under-18 self-identified users)</w:t>
            </w:r>
          </w:p>
        </w:tc>
      </w:tr>
    </w:tbl>
    <w:p>
      <w:r>
        <w:pict>
          <v:rect style="width:0;height:1.5pt" o:hralign="center" o:hrstd="t" o:hr="t"/>
        </w:pict>
      </w:r>
    </w:p>
    <w:bookmarkEnd w:id="280"/>
    <w:bookmarkStart w:id="281" w:name="i6-designated-roles-and-accountabilities"/>
    <w:p>
      <w:pPr>
        <w:pStyle w:val="Heading2"/>
      </w:pPr>
      <w:r>
        <w:t xml:space="preserve">I.6 Designated roles and accountabilities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OSA-mandated role</w:t>
            </w:r>
          </w:p>
        </w:tc>
        <w:tc>
          <w:tcPr/>
          <w:p>
            <w:pPr>
              <w:pStyle w:val="Compact"/>
              <w:jc w:val="left"/>
            </w:pPr>
            <w:r>
              <w:t xml:space="preserve">Person / function</w:t>
            </w:r>
          </w:p>
        </w:tc>
        <w:tc>
          <w:tcPr/>
          <w:p>
            <w:pPr>
              <w:pStyle w:val="Compact"/>
              <w:jc w:val="left"/>
            </w:pPr>
            <w:r>
              <w:t xml:space="preserve">Notes</w:t>
            </w:r>
          </w:p>
        </w:tc>
      </w:tr>
      <w:tr>
        <w:tc>
          <w:tcPr/>
          <w:p>
            <w:pPr>
              <w:pStyle w:val="Compact"/>
              <w:jc w:val="left"/>
            </w:pPr>
            <w:r>
              <w:t xml:space="preserve">Senior Manager Responsible for Compliance (OSA s. 56)</w:t>
            </w:r>
          </w:p>
        </w:tc>
        <w:tc>
          <w:tcPr/>
          <w:p>
            <w:pPr>
              <w:pStyle w:val="Compact"/>
              <w:jc w:val="left"/>
            </w:pPr>
            <w:r>
              <w:t xml:space="preserve">Yusuf Quadri, CEO (with Yusuff Adeagbo, CTO, as deputy)</w:t>
            </w:r>
          </w:p>
        </w:tc>
        <w:tc>
          <w:tcPr/>
          <w:p>
            <w:pPr>
              <w:pStyle w:val="Compact"/>
              <w:jc w:val="left"/>
            </w:pPr>
            <w:r>
              <w:t xml:space="preserve">Joint founder accountability documented in board minutes</w:t>
            </w:r>
          </w:p>
        </w:tc>
      </w:tr>
      <w:tr>
        <w:tc>
          <w:tcPr/>
          <w:p>
            <w:pPr>
              <w:pStyle w:val="Compact"/>
              <w:jc w:val="left"/>
            </w:pPr>
            <w:r>
              <w:t xml:space="preserve">Designated Safeguarding Lead</w:t>
            </w:r>
          </w:p>
        </w:tc>
        <w:tc>
          <w:tcPr/>
          <w:p>
            <w:pPr>
              <w:pStyle w:val="Compact"/>
              <w:jc w:val="left"/>
            </w:pPr>
            <w:r>
              <w:rPr>
                <w:iCs/>
                <w:i/>
              </w:rPr>
              <w:t xml:space="preserve">To be appointed Month 1 post-endorsement</w:t>
            </w:r>
          </w:p>
        </w:tc>
        <w:tc>
          <w:tcPr/>
          <w:p>
            <w:pPr>
              <w:pStyle w:val="Compact"/>
              <w:jc w:val="left"/>
            </w:pPr>
            <w:r>
              <w:t xml:space="preserve">Job description in Appendix G</w:t>
            </w:r>
          </w:p>
        </w:tc>
      </w:tr>
      <w:tr>
        <w:tc>
          <w:tcPr/>
          <w:p>
            <w:pPr>
              <w:pStyle w:val="Compact"/>
              <w:jc w:val="left"/>
            </w:pPr>
            <w:r>
              <w:t xml:space="preserve">Data Protection Officer</w:t>
            </w:r>
          </w:p>
        </w:tc>
        <w:tc>
          <w:tcPr/>
          <w:p>
            <w:pPr>
              <w:pStyle w:val="Compact"/>
              <w:jc w:val="left"/>
            </w:pPr>
            <w:r>
              <w:rPr>
                <w:iCs/>
                <w:i/>
              </w:rPr>
              <w:t xml:space="preserve">Outsourced fractional in Y1 (e.g. The DPO Centre, IT Governance); FTE in Y2</w:t>
            </w:r>
          </w:p>
        </w:tc>
        <w:tc>
          <w:tcPr/>
          <w:p>
            <w:pPr>
              <w:pStyle w:val="Compact"/>
            </w:pPr>
          </w:p>
        </w:tc>
      </w:tr>
      <w:tr>
        <w:tc>
          <w:tcPr/>
          <w:p>
            <w:pPr>
              <w:pStyle w:val="Compact"/>
              <w:jc w:val="left"/>
            </w:pPr>
            <w:r>
              <w:t xml:space="preserve">Ofcom liaison point</w:t>
            </w:r>
          </w:p>
        </w:tc>
        <w:tc>
          <w:tcPr/>
          <w:p>
            <w:pPr>
              <w:pStyle w:val="Compact"/>
              <w:jc w:val="left"/>
            </w:pPr>
            <w:r>
              <w:t xml:space="preserve">Yusuf Quadri, CEO (Y1); transition to in-house counsel Y3</w:t>
            </w:r>
          </w:p>
        </w:tc>
        <w:tc>
          <w:tcPr/>
          <w:p>
            <w:pPr>
              <w:pStyle w:val="Compact"/>
            </w:pPr>
          </w:p>
        </w:tc>
      </w:tr>
    </w:tbl>
    <w:p>
      <w:r>
        <w:pict>
          <v:rect style="width:0;height:1.5pt" o:hralign="center" o:hrstd="t" o:hr="t"/>
        </w:pict>
      </w:r>
    </w:p>
    <w:bookmarkEnd w:id="281"/>
    <w:bookmarkStart w:id="282" w:name="i7-engagement-with-the-regulator-ofcom"/>
    <w:p>
      <w:pPr>
        <w:pStyle w:val="Heading2"/>
      </w:pPr>
      <w:r>
        <w:t xml:space="preserve">I.7 Engagement with the regulator (Ofcom)</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Registered for Ofcom's small-platform information service</w:t>
            </w:r>
          </w:p>
        </w:tc>
        <w:tc>
          <w:tcPr/>
          <w:p>
            <w:pPr>
              <w:pStyle w:val="Compact"/>
              <w:jc w:val="left"/>
            </w:pPr>
            <w:r>
              <w:t xml:space="preserve">Pending Month 1 post-endorsement</w:t>
            </w:r>
          </w:p>
        </w:tc>
      </w:tr>
      <w:tr>
        <w:tc>
          <w:tcPr/>
          <w:p>
            <w:pPr>
              <w:pStyle w:val="Compact"/>
              <w:jc w:val="left"/>
            </w:pPr>
            <w:r>
              <w:t xml:space="preserve">Subscribed to Ofcom guidance updates</w:t>
            </w:r>
          </w:p>
        </w:tc>
        <w:tc>
          <w:tcPr/>
          <w:p>
            <w:pPr>
              <w:pStyle w:val="Compact"/>
              <w:jc w:val="left"/>
            </w:pPr>
            <w:r>
              <w:t xml:space="preserve">✅ Live</w:t>
            </w:r>
          </w:p>
        </w:tc>
      </w:tr>
      <w:tr>
        <w:tc>
          <w:tcPr/>
          <w:p>
            <w:pPr>
              <w:pStyle w:val="Compact"/>
              <w:jc w:val="left"/>
            </w:pPr>
            <w:r>
              <w:t xml:space="preserve">Familiarity with Ofcom's Guidance for Smaller Providers (2025)</w:t>
            </w:r>
          </w:p>
        </w:tc>
        <w:tc>
          <w:tcPr/>
          <w:p>
            <w:pPr>
              <w:pStyle w:val="Compact"/>
              <w:jc w:val="left"/>
            </w:pPr>
            <w:r>
              <w:t xml:space="preserve">✅ Reviewed</w:t>
            </w:r>
          </w:p>
        </w:tc>
      </w:tr>
      <w:tr>
        <w:tc>
          <w:tcPr/>
          <w:p>
            <w:pPr>
              <w:pStyle w:val="Compact"/>
              <w:jc w:val="left"/>
            </w:pPr>
            <w:r>
              <w:t xml:space="preserve">Plan for Ofcom transparency reports (if Cat 1 designation triggered)</w:t>
            </w:r>
          </w:p>
        </w:tc>
        <w:tc>
          <w:tcPr/>
          <w:p>
            <w:pPr>
              <w:pStyle w:val="Compact"/>
              <w:jc w:val="left"/>
            </w:pPr>
            <w:r>
              <w:t xml:space="preserve">Documented; no current Cat 1 forecast within endorsement window</w:t>
            </w:r>
          </w:p>
        </w:tc>
      </w:tr>
    </w:tbl>
    <w:p>
      <w:r>
        <w:pict>
          <v:rect style="width:0;height:1.5pt" o:hralign="center" o:hrstd="t" o:hr="t"/>
        </w:pict>
      </w:r>
    </w:p>
    <w:bookmarkEnd w:id="282"/>
    <w:bookmarkStart w:id="283" w:name="X14e8d6c675186afbf0d9e01f7f78552e93f2d51"/>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numPr>
          <w:ilvl w:val="0"/>
          <w:numId w:val="1076"/>
        </w:numPr>
        <w:pStyle w:val="Compact"/>
      </w:pPr>
      <w:r>
        <w:t xml:space="preserve">Confirmation of DEQUAD's categorisation under the OSA;</w:t>
      </w:r>
    </w:p>
    <w:p>
      <w:pPr>
        <w:numPr>
          <w:ilvl w:val="0"/>
          <w:numId w:val="1076"/>
        </w:numPr>
        <w:pStyle w:val="Compact"/>
      </w:pPr>
      <w:r>
        <w:t xml:space="preserve">Sufficiency of the Illegal Content and Children's Risk Assessments;</w:t>
      </w:r>
    </w:p>
    <w:p>
      <w:pPr>
        <w:numPr>
          <w:ilvl w:val="0"/>
          <w:numId w:val="1076"/>
        </w:numPr>
        <w:pStyle w:val="Compact"/>
      </w:pPr>
      <w:r>
        <w:t xml:space="preserve">Sufficiency of the content-reporting and complaints procedures;</w:t>
      </w:r>
    </w:p>
    <w:p>
      <w:pPr>
        <w:numPr>
          <w:ilvl w:val="0"/>
          <w:numId w:val="1076"/>
        </w:numPr>
        <w:pStyle w:val="Compact"/>
      </w:pPr>
      <w:r>
        <w:t xml:space="preserve">Adequacy of record-keeping;</w:t>
      </w:r>
    </w:p>
    <w:p>
      <w:pPr>
        <w:numPr>
          <w:ilvl w:val="0"/>
          <w:numId w:val="1076"/>
        </w:numPr>
        <w:pStyle w:val="Compact"/>
      </w:pPr>
      <w:r>
        <w:t xml:space="preserve">Risk register for foreseeable Ofcom enforcement;</w:t>
      </w:r>
    </w:p>
    <w:p>
      <w:pPr>
        <w:numPr>
          <w:ilvl w:val="0"/>
          <w:numId w:val="1076"/>
        </w:numPr>
        <w:pStyle w:val="Compact"/>
      </w:pPr>
      <w:r>
        <w:t xml:space="preserve">Boilerplate Terms of Service and Acceptable Use Policy review;</w:t>
      </w:r>
    </w:p>
    <w:p>
      <w:pPr>
        <w:numPr>
          <w:ilvl w:val="0"/>
          <w:numId w:val="1076"/>
        </w:numPr>
        <w:pStyle w:val="Compact"/>
      </w:pPr>
      <w:r>
        <w:t xml:space="preserve">Confirmation that the founder's senior-manager-responsible accountability is appropriately recorded.</w:t>
      </w:r>
    </w:p>
    <w:p>
      <w:pPr>
        <w:pStyle w:val="FirstParagraph"/>
      </w:pPr>
      <w:r>
        <w:t xml:space="preserve">Estimated cost:</w:t>
      </w:r>
      <w:r>
        <w:t xml:space="preserve"> </w:t>
      </w:r>
      <w:r>
        <w:rPr>
          <w:bCs/>
          <w:b/>
        </w:rPr>
        <w:t xml:space="preserve">£8,000–£12,000</w:t>
      </w:r>
      <w:r>
        <w:t xml:space="preserve"> </w:t>
      </w:r>
      <w:r>
        <w:t xml:space="preserve">(firm fee dependent). Budgeted in Year-1 P&amp;L (Appendix F).</w:t>
      </w:r>
    </w:p>
    <w:p>
      <w:r>
        <w:pict>
          <v:rect style="width:0;height:1.5pt" o:hralign="center" o:hrstd="t" o:hr="t"/>
        </w:pict>
      </w:r>
    </w:p>
    <w:bookmarkEnd w:id="283"/>
    <w:bookmarkStart w:id="284"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Cs/>
          <w:b/>
        </w:rPr>
        <w:t xml:space="preserve">Signed:</w:t>
      </w:r>
      <w:r>
        <w:t xml:space="preserve"> </w:t>
      </w:r>
      <w:r>
        <w:t xml:space="preserve">___________________________________</w:t>
      </w:r>
      <w:r>
        <w:t xml:space="preserve"> </w:t>
      </w:r>
      <w:r>
        <w:rPr>
          <w:bCs/>
          <w:b/>
        </w:rPr>
        <w:t xml:space="preserve">Yusuf Quadri</w:t>
      </w:r>
    </w:p>
    <w:p>
      <w:pPr>
        <w:pStyle w:val="BodyText"/>
      </w:pPr>
      <w:r>
        <w:rPr>
          <w:bCs/>
          <w:b/>
        </w:rPr>
        <w:t xml:space="preserve">Date:</w:t>
      </w:r>
      <w:r>
        <w:t xml:space="preserve"> </w:t>
      </w:r>
      <w:r>
        <w:t xml:space="preserve">___________________________________</w:t>
      </w:r>
    </w:p>
    <w:p>
      <w:r>
        <w:br w:type="page"/>
      </w:r>
    </w:p>
    <w:bookmarkEnd w:id="284"/>
    <w:bookmarkEnd w:id="285"/>
    <w:bookmarkStart w:id="293" w:name="appendix-j--technology-architecture"/>
    <w:p>
      <w:pPr>
        <w:pStyle w:val="Heading1"/>
      </w:pPr>
      <w:r>
        <w:t xml:space="preserve">Appendix J — Technology Architecture</w:t>
      </w:r>
    </w:p>
    <w:p>
      <w:pPr>
        <w:pStyle w:val="FirstParagraph"/>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286"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286"/>
    <w:bookmarkStart w:id="287" w:name="j2-component-table"/>
    <w:p>
      <w:pPr>
        <w:pStyle w:val="Heading2"/>
      </w:pPr>
      <w:r>
        <w:t xml:space="preserve">J.2 Component table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Hosting</w:t>
            </w:r>
          </w:p>
        </w:tc>
        <w:tc>
          <w:tcPr/>
          <w:p>
            <w:pPr>
              <w:pStyle w:val="Compact"/>
              <w:jc w:val="left"/>
            </w:pPr>
            <w:r>
              <w:t xml:space="preserve">Why this choice</w:t>
            </w:r>
          </w:p>
        </w:tc>
      </w:tr>
      <w:tr>
        <w:tc>
          <w:tcPr/>
          <w:p>
            <w:pPr>
              <w:pStyle w:val="Compact"/>
              <w:jc w:val="left"/>
            </w:pPr>
            <w:r>
              <w:t xml:space="preserve">DNS / WAF / DDoS</w:t>
            </w:r>
          </w:p>
        </w:tc>
        <w:tc>
          <w:tcPr/>
          <w:p>
            <w:pPr>
              <w:pStyle w:val="Compact"/>
              <w:jc w:val="left"/>
            </w:pPr>
            <w:r>
              <w:t xml:space="preserve">Cloudflare</w:t>
            </w:r>
          </w:p>
        </w:tc>
        <w:tc>
          <w:tcPr/>
          <w:p>
            <w:pPr>
              <w:pStyle w:val="Compact"/>
              <w:jc w:val="left"/>
            </w:pPr>
            <w:r>
              <w:t xml:space="preserve">Global</w:t>
            </w:r>
          </w:p>
        </w:tc>
        <w:tc>
          <w:tcPr/>
          <w:p>
            <w:pPr>
              <w:pStyle w:val="Compact"/>
              <w:jc w:val="left"/>
            </w:pPr>
            <w:r>
              <w:t xml:space="preserve">Industry-standard, UK regulatory comfort</w:t>
            </w:r>
          </w:p>
        </w:tc>
      </w:tr>
      <w:tr>
        <w:tc>
          <w:tcPr/>
          <w:p>
            <w:pPr>
              <w:pStyle w:val="Compact"/>
              <w:jc w:val="left"/>
            </w:pPr>
            <w:r>
              <w:t xml:space="preserve">CDN</w:t>
            </w:r>
          </w:p>
        </w:tc>
        <w:tc>
          <w:tcPr/>
          <w:p>
            <w:pPr>
              <w:pStyle w:val="Compact"/>
              <w:jc w:val="left"/>
            </w:pPr>
            <w:r>
              <w:t xml:space="preserve">Cloudflare</w:t>
            </w:r>
          </w:p>
        </w:tc>
        <w:tc>
          <w:tcPr/>
          <w:p>
            <w:pPr>
              <w:pStyle w:val="Compact"/>
              <w:jc w:val="left"/>
            </w:pPr>
            <w:r>
              <w:t xml:space="preserve">Global edge</w:t>
            </w:r>
          </w:p>
        </w:tc>
        <w:tc>
          <w:tcPr/>
          <w:p>
            <w:pPr>
              <w:pStyle w:val="Compact"/>
              <w:jc w:val="left"/>
            </w:pPr>
            <w:r>
              <w:t xml:space="preserve">Reduces latency for image / static assets</w:t>
            </w:r>
          </w:p>
        </w:tc>
      </w:tr>
      <w:tr>
        <w:tc>
          <w:tcPr/>
          <w:p>
            <w:pPr>
              <w:pStyle w:val="Compact"/>
              <w:jc w:val="left"/>
            </w:pPr>
            <w:r>
              <w:t xml:space="preserve">Ingress</w:t>
            </w:r>
          </w:p>
        </w:tc>
        <w:tc>
          <w:tcPr/>
          <w:p>
            <w:pPr>
              <w:pStyle w:val="Compact"/>
              <w:jc w:val="left"/>
            </w:pPr>
            <w:r>
              <w:t xml:space="preserve">Nginx (managed)</w:t>
            </w:r>
          </w:p>
        </w:tc>
        <w:tc>
          <w:tcPr/>
          <w:p>
            <w:pPr>
              <w:pStyle w:val="Compact"/>
              <w:jc w:val="left"/>
            </w:pPr>
            <w:r>
              <w:t xml:space="preserve">Kubernetes (UK)</w:t>
            </w:r>
          </w:p>
        </w:tc>
        <w:tc>
          <w:tcPr/>
          <w:p>
            <w:pPr>
              <w:pStyle w:val="Compact"/>
              <w:jc w:val="left"/>
            </w:pPr>
            <w:r>
              <w:t xml:space="preserve">Battle-tested, no exotic dependencies</w:t>
            </w:r>
          </w:p>
        </w:tc>
      </w:tr>
      <w:tr>
        <w:tc>
          <w:tcPr/>
          <w:p>
            <w:pPr>
              <w:pStyle w:val="Compact"/>
              <w:jc w:val="left"/>
            </w:pPr>
            <w:r>
              <w:t xml:space="preserve">API</w:t>
            </w:r>
          </w:p>
        </w:tc>
        <w:tc>
          <w:tcPr/>
          <w:p>
            <w:pPr>
              <w:pStyle w:val="Compact"/>
              <w:jc w:val="left"/>
            </w:pPr>
            <w:r>
              <w:t xml:space="preserve">FastAPI on Python 3.11</w:t>
            </w:r>
          </w:p>
        </w:tc>
        <w:tc>
          <w:tcPr/>
          <w:p>
            <w:pPr>
              <w:pStyle w:val="Compact"/>
              <w:jc w:val="left"/>
            </w:pPr>
            <w:r>
              <w:t xml:space="preserve">Kubernetes (UK)</w:t>
            </w:r>
          </w:p>
        </w:tc>
        <w:tc>
          <w:tcPr/>
          <w:p>
            <w:pPr>
              <w:pStyle w:val="Compact"/>
              <w:jc w:val="left"/>
            </w:pPr>
            <w:r>
              <w:t xml:space="preserve">Strong typing, async I/O, high developer velocity</w:t>
            </w:r>
          </w:p>
        </w:tc>
      </w:tr>
      <w:tr>
        <w:tc>
          <w:tcPr/>
          <w:p>
            <w:pPr>
              <w:pStyle w:val="Compact"/>
              <w:jc w:val="left"/>
            </w:pPr>
            <w:r>
              <w:t xml:space="preserve">Database</w:t>
            </w:r>
          </w:p>
        </w:tc>
        <w:tc>
          <w:tcPr/>
          <w:p>
            <w:pPr>
              <w:pStyle w:val="Compact"/>
              <w:jc w:val="left"/>
            </w:pPr>
            <w:r>
              <w:t xml:space="preserve">MongoDB Atlas,</w:t>
            </w:r>
            <w:r>
              <w:t xml:space="preserve"> </w:t>
            </w:r>
            <w:r>
              <w:rPr>
                <w:bCs/>
                <w:b/>
              </w:rPr>
              <w:t xml:space="preserve">UK region</w:t>
            </w:r>
          </w:p>
        </w:tc>
        <w:tc>
          <w:tcPr/>
          <w:p>
            <w:pPr>
              <w:pStyle w:val="Compact"/>
              <w:jc w:val="left"/>
            </w:pPr>
            <w:r>
              <w:t xml:space="preserve">Managed</w:t>
            </w:r>
          </w:p>
        </w:tc>
        <w:tc>
          <w:tcPr/>
          <w:p>
            <w:pPr>
              <w:pStyle w:val="Compact"/>
              <w:jc w:val="left"/>
            </w:pPr>
            <w:r>
              <w:t xml:space="preserve">Flexible schema for evolving wellbeing data; UK data residency by default</w:t>
            </w:r>
          </w:p>
        </w:tc>
      </w:tr>
      <w:tr>
        <w:tc>
          <w:tcPr/>
          <w:p>
            <w:pPr>
              <w:pStyle w:val="Compact"/>
              <w:jc w:val="left"/>
            </w:pPr>
            <w:r>
              <w:t xml:space="preserve">Search / aggregation</w:t>
            </w:r>
          </w:p>
        </w:tc>
        <w:tc>
          <w:tcPr/>
          <w:p>
            <w:pPr>
              <w:pStyle w:val="Compact"/>
              <w:jc w:val="left"/>
            </w:pPr>
            <w:r>
              <w:t xml:space="preserve">MongoDB aggregation pipeline</w:t>
            </w:r>
          </w:p>
        </w:tc>
        <w:tc>
          <w:tcPr/>
          <w:p>
            <w:pPr>
              <w:pStyle w:val="Compact"/>
              <w:jc w:val="left"/>
            </w:pPr>
            <w:r>
              <w:t xml:space="preserve">Managed</w:t>
            </w:r>
          </w:p>
        </w:tc>
        <w:tc>
          <w:tcPr/>
          <w:p>
            <w:pPr>
              <w:pStyle w:val="Compact"/>
              <w:jc w:val="left"/>
            </w:pPr>
            <w:r>
              <w:t xml:space="preserve">Avoids extra dependency; sufficient at projected scale</w:t>
            </w:r>
          </w:p>
        </w:tc>
      </w:tr>
      <w:tr>
        <w:tc>
          <w:tcPr/>
          <w:p>
            <w:pPr>
              <w:pStyle w:val="Compact"/>
              <w:jc w:val="left"/>
            </w:pPr>
            <w:r>
              <w:t xml:space="preserve">Auth</w:t>
            </w:r>
          </w:p>
        </w:tc>
        <w:tc>
          <w:tcPr/>
          <w:p>
            <w:pPr>
              <w:pStyle w:val="Compact"/>
              <w:jc w:val="left"/>
            </w:pPr>
            <w:r>
              <w:t xml:space="preserve">OAuth 2.0 (university SSO partnerships, Y2+) and Bearer tokens for native</w:t>
            </w:r>
          </w:p>
        </w:tc>
        <w:tc>
          <w:tcPr/>
          <w:p>
            <w:pPr>
              <w:pStyle w:val="Compact"/>
              <w:jc w:val="left"/>
            </w:pPr>
            <w:r>
              <w:t xml:space="preserve">Managed</w:t>
            </w:r>
          </w:p>
        </w:tc>
        <w:tc>
          <w:tcPr/>
          <w:p>
            <w:pPr>
              <w:pStyle w:val="Compact"/>
              <w:jc w:val="left"/>
            </w:pPr>
            <w:r>
              <w:t xml:space="preserve">No password reuse; FA-protected admin route</w:t>
            </w:r>
          </w:p>
        </w:tc>
      </w:tr>
      <w:tr>
        <w:tc>
          <w:tcPr/>
          <w:p>
            <w:pPr>
              <w:pStyle w:val="Compact"/>
              <w:jc w:val="left"/>
            </w:pPr>
            <w:r>
              <w:t xml:space="preserve">Payments</w:t>
            </w:r>
          </w:p>
        </w:tc>
        <w:tc>
          <w:tcPr/>
          <w:p>
            <w:pPr>
              <w:pStyle w:val="Compact"/>
              <w:jc w:val="left"/>
            </w:pPr>
            <w:r>
              <w:t xml:space="preserve">Stripe (UK entity)</w:t>
            </w:r>
          </w:p>
        </w:tc>
        <w:tc>
          <w:tcPr/>
          <w:p>
            <w:pPr>
              <w:pStyle w:val="Compact"/>
              <w:jc w:val="left"/>
            </w:pPr>
            <w:r>
              <w:t xml:space="preserve">Managed</w:t>
            </w:r>
          </w:p>
        </w:tc>
        <w:tc>
          <w:tcPr/>
          <w:p>
            <w:pPr>
              <w:pStyle w:val="Compact"/>
              <w:jc w:val="left"/>
            </w:pPr>
            <w:r>
              <w:t xml:space="preserve">FCA-regulated; PCI-DSS handled by Stripe</w:t>
            </w:r>
          </w:p>
        </w:tc>
      </w:tr>
      <w:tr>
        <w:tc>
          <w:tcPr/>
          <w:p>
            <w:pPr>
              <w:pStyle w:val="Compact"/>
              <w:jc w:val="left"/>
            </w:pPr>
            <w:r>
              <w:t xml:space="preserve">File storage</w:t>
            </w:r>
          </w:p>
        </w:tc>
        <w:tc>
          <w:tcPr/>
          <w:p>
            <w:pPr>
              <w:pStyle w:val="Compact"/>
              <w:jc w:val="left"/>
            </w:pPr>
            <w:r>
              <w:t xml:space="preserve">Cloudflare R2 (S3-compatible, UK)</w:t>
            </w:r>
          </w:p>
        </w:tc>
        <w:tc>
          <w:tcPr/>
          <w:p>
            <w:pPr>
              <w:pStyle w:val="Compact"/>
              <w:jc w:val="left"/>
            </w:pPr>
            <w:r>
              <w:t xml:space="preserve">Managed</w:t>
            </w:r>
          </w:p>
        </w:tc>
        <w:tc>
          <w:tcPr/>
          <w:p>
            <w:pPr>
              <w:pStyle w:val="Compact"/>
              <w:jc w:val="left"/>
            </w:pPr>
            <w:r>
              <w:t xml:space="preserve">Cost-effective; user-uploaded photos</w:t>
            </w:r>
          </w:p>
        </w:tc>
      </w:tr>
      <w:tr>
        <w:tc>
          <w:tcPr/>
          <w:p>
            <w:pPr>
              <w:pStyle w:val="Compact"/>
              <w:jc w:val="left"/>
            </w:pPr>
            <w:r>
              <w:t xml:space="preserve">Email</w:t>
            </w:r>
          </w:p>
        </w:tc>
        <w:tc>
          <w:tcPr/>
          <w:p>
            <w:pPr>
              <w:pStyle w:val="Compact"/>
              <w:jc w:val="left"/>
            </w:pPr>
            <w:r>
              <w:t xml:space="preserve">Gmail SMTP relay (pre-pilot) → AWS SES, eu-west-2 (production)</w:t>
            </w:r>
          </w:p>
        </w:tc>
        <w:tc>
          <w:tcPr/>
          <w:p>
            <w:pPr>
              <w:pStyle w:val="Compact"/>
              <w:jc w:val="left"/>
            </w:pPr>
            <w:r>
              <w:t xml:space="preserve">Managed</w:t>
            </w:r>
          </w:p>
        </w:tc>
        <w:tc>
          <w:tcPr/>
          <w:p>
            <w:pPr>
              <w:pStyle w:val="Compact"/>
              <w:jc w:val="left"/>
            </w:pPr>
            <w:r>
              <w:t xml:space="preserve">Auditable delivery</w:t>
            </w:r>
          </w:p>
        </w:tc>
      </w:tr>
      <w:tr>
        <w:tc>
          <w:tcPr/>
          <w:p>
            <w:pPr>
              <w:pStyle w:val="Compact"/>
              <w:jc w:val="left"/>
            </w:pPr>
            <w:r>
              <w:t xml:space="preserve">Push notifications</w:t>
            </w:r>
          </w:p>
        </w:tc>
        <w:tc>
          <w:tcPr/>
          <w:p>
            <w:pPr>
              <w:pStyle w:val="Compact"/>
              <w:jc w:val="left"/>
            </w:pPr>
            <w:r>
              <w:t xml:space="preserve">Expo Push Service</w:t>
            </w:r>
          </w:p>
        </w:tc>
        <w:tc>
          <w:tcPr/>
          <w:p>
            <w:pPr>
              <w:pStyle w:val="Compact"/>
              <w:jc w:val="left"/>
            </w:pPr>
            <w:r>
              <w:t xml:space="preserve">Managed</w:t>
            </w:r>
          </w:p>
        </w:tc>
        <w:tc>
          <w:tcPr/>
          <w:p>
            <w:pPr>
              <w:pStyle w:val="Compact"/>
              <w:jc w:val="left"/>
            </w:pPr>
            <w:r>
              <w:t xml:space="preserve">Single API for iOS + Android</w:t>
            </w:r>
          </w:p>
        </w:tc>
      </w:tr>
      <w:tr>
        <w:tc>
          <w:tcPr/>
          <w:p>
            <w:pPr>
              <w:pStyle w:val="Compact"/>
              <w:jc w:val="left"/>
            </w:pPr>
            <w:r>
              <w:t xml:space="preserve">Observability</w:t>
            </w:r>
          </w:p>
        </w:tc>
        <w:tc>
          <w:tcPr/>
          <w:p>
            <w:pPr>
              <w:pStyle w:val="Compact"/>
              <w:jc w:val="left"/>
            </w:pPr>
            <w:r>
              <w:t xml:space="preserve">Sentry (UK data residency option) + structured logs to CloudWatch (eu-west-2)</w:t>
            </w:r>
          </w:p>
        </w:tc>
        <w:tc>
          <w:tcPr/>
          <w:p>
            <w:pPr>
              <w:pStyle w:val="Compact"/>
              <w:jc w:val="left"/>
            </w:pPr>
            <w:r>
              <w:t xml:space="preserve">Managed</w:t>
            </w:r>
          </w:p>
        </w:tc>
        <w:tc>
          <w:tcPr/>
          <w:p>
            <w:pPr>
              <w:pStyle w:val="Compact"/>
              <w:jc w:val="left"/>
            </w:pPr>
            <w:r>
              <w:t xml:space="preserve">Proactive issue detection; SLO dashboards</w:t>
            </w:r>
          </w:p>
        </w:tc>
      </w:tr>
      <w:tr>
        <w:tc>
          <w:tcPr/>
          <w:p>
            <w:pPr>
              <w:pStyle w:val="Compact"/>
              <w:jc w:val="left"/>
            </w:pPr>
            <w:r>
              <w:t xml:space="preserve">LLM provider</w:t>
            </w:r>
          </w:p>
        </w:tc>
        <w:tc>
          <w:tcPr/>
          <w:p>
            <w:pPr>
              <w:pStyle w:val="Compact"/>
              <w:jc w:val="left"/>
            </w:pPr>
            <w:r>
              <w:t xml:space="preserve">OpenAI gpt-4o-mini via Emergent LLM Key</w:t>
            </w:r>
          </w:p>
        </w:tc>
        <w:tc>
          <w:tcPr/>
          <w:p>
            <w:pPr>
              <w:pStyle w:val="Compact"/>
              <w:jc w:val="left"/>
            </w:pPr>
            <w:r>
              <w:t xml:space="preserve">API</w:t>
            </w:r>
          </w:p>
        </w:tc>
        <w:tc>
          <w:tcPr/>
          <w:p>
            <w:pPr>
              <w:pStyle w:val="Compact"/>
              <w:jc w:val="left"/>
            </w:pPr>
            <w:r>
              <w:t xml:space="preserve">Used only for AI auto-reply to support messages; no user-identifiable PII in prompts</w:t>
            </w:r>
          </w:p>
        </w:tc>
      </w:tr>
    </w:tbl>
    <w:bookmarkEnd w:id="287"/>
    <w:bookmarkStart w:id="288"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Cs/>
          <w:b/>
        </w:rPr>
        <w:t xml:space="preserve">UK region</w:t>
      </w:r>
      <w:r>
        <w:t xml:space="preserve"> </w:t>
      </w:r>
      <w:r>
        <w:t xml:space="preserve">(London). No PII leaves the UK except:</w:t>
      </w:r>
    </w:p>
    <w:p>
      <w:pPr>
        <w:numPr>
          <w:ilvl w:val="0"/>
          <w:numId w:val="1077"/>
        </w:numPr>
        <w:pStyle w:val="Compact"/>
      </w:pPr>
      <w:r>
        <w:t xml:space="preserve">Stripe (UK entity; Stripe stores card tokens, not card numbers, in compliance with PCI-DSS Service Provider Level 1).</w:t>
      </w:r>
    </w:p>
    <w:p>
      <w:pPr>
        <w:numPr>
          <w:ilvl w:val="0"/>
          <w:numId w:val="1077"/>
        </w:numPr>
        <w:pStyle w:val="Compact"/>
      </w:pPr>
      <w:r>
        <w:t xml:space="preserve">OpenAI inference calls (only contain redacted, non-PII excerpts of support messages — see DPIA Appendix E §4.3).</w:t>
      </w:r>
    </w:p>
    <w:bookmarkEnd w:id="288"/>
    <w:bookmarkStart w:id="289" w:name="j4-security-controls-implemented"/>
    <w:p>
      <w:pPr>
        <w:pStyle w:val="Heading2"/>
      </w:pPr>
      <w:r>
        <w:t xml:space="preserve">J.4 Security controls implemented</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Implementation</w:t>
            </w:r>
          </w:p>
        </w:tc>
        <w:tc>
          <w:tcPr/>
          <w:p>
            <w:pPr>
              <w:pStyle w:val="Compact"/>
              <w:jc w:val="left"/>
            </w:pPr>
            <w:r>
              <w:t xml:space="preserve">Standard</w:t>
            </w:r>
          </w:p>
        </w:tc>
      </w:tr>
      <w:tr>
        <w:tc>
          <w:tcPr/>
          <w:p>
            <w:pPr>
              <w:pStyle w:val="Compact"/>
              <w:jc w:val="left"/>
            </w:pPr>
            <w:r>
              <w:t xml:space="preserve">TLS in transit</w:t>
            </w:r>
          </w:p>
        </w:tc>
        <w:tc>
          <w:tcPr/>
          <w:p>
            <w:pPr>
              <w:pStyle w:val="Compact"/>
              <w:jc w:val="left"/>
            </w:pPr>
            <w:r>
              <w:t xml:space="preserve">All endpoints TLS 1.3, HSTS preload</w:t>
            </w:r>
          </w:p>
        </w:tc>
        <w:tc>
          <w:tcPr/>
          <w:p>
            <w:pPr>
              <w:pStyle w:val="Compact"/>
              <w:jc w:val="left"/>
            </w:pPr>
            <w:r>
              <w:t xml:space="preserve">NCSC guidance</w:t>
            </w:r>
          </w:p>
        </w:tc>
      </w:tr>
      <w:tr>
        <w:tc>
          <w:tcPr/>
          <w:p>
            <w:pPr>
              <w:pStyle w:val="Compact"/>
              <w:jc w:val="left"/>
            </w:pPr>
            <w:r>
              <w:t xml:space="preserve">Encryption at rest</w:t>
            </w:r>
          </w:p>
        </w:tc>
        <w:tc>
          <w:tcPr/>
          <w:p>
            <w:pPr>
              <w:pStyle w:val="Compact"/>
              <w:jc w:val="left"/>
            </w:pPr>
            <w:r>
              <w:t xml:space="preserve">MongoDB Atlas AES-256</w:t>
            </w:r>
          </w:p>
        </w:tc>
        <w:tc>
          <w:tcPr/>
          <w:p>
            <w:pPr>
              <w:pStyle w:val="Compact"/>
              <w:jc w:val="left"/>
            </w:pPr>
            <w:r>
              <w:t xml:space="preserve">NCSC guidance</w:t>
            </w:r>
          </w:p>
        </w:tc>
      </w:tr>
      <w:tr>
        <w:tc>
          <w:tcPr/>
          <w:p>
            <w:pPr>
              <w:pStyle w:val="Compact"/>
              <w:jc w:val="left"/>
            </w:pPr>
            <w:r>
              <w:t xml:space="preserve">Secret management</w:t>
            </w:r>
          </w:p>
        </w:tc>
        <w:tc>
          <w:tcPr/>
          <w:p>
            <w:pPr>
              <w:pStyle w:val="Compact"/>
              <w:jc w:val="left"/>
            </w:pPr>
            <w:r>
              <w:t xml:space="preserve">Environment variables sealed via Emergent vault; never in source</w:t>
            </w:r>
          </w:p>
        </w:tc>
        <w:tc>
          <w:tcPr/>
          <w:p>
            <w:pPr>
              <w:pStyle w:val="Compact"/>
              <w:jc w:val="left"/>
            </w:pPr>
            <w:r>
              <w:t xml:space="preserve">OWASP ASVS L2</w:t>
            </w:r>
          </w:p>
        </w:tc>
      </w:tr>
      <w:tr>
        <w:tc>
          <w:tcPr/>
          <w:p>
            <w:pPr>
              <w:pStyle w:val="Compact"/>
              <w:jc w:val="left"/>
            </w:pPr>
            <w:r>
              <w:t xml:space="preserve">Auth</w:t>
            </w:r>
          </w:p>
        </w:tc>
        <w:tc>
          <w:tcPr/>
          <w:p>
            <w:pPr>
              <w:pStyle w:val="Compact"/>
              <w:jc w:val="left"/>
            </w:pPr>
            <w:r>
              <w:t xml:space="preserve">Bearer tokens, 7-day expiry, refresh on use</w:t>
            </w:r>
          </w:p>
        </w:tc>
        <w:tc>
          <w:tcPr/>
          <w:p>
            <w:pPr>
              <w:pStyle w:val="Compact"/>
              <w:jc w:val="left"/>
            </w:pPr>
            <w:r>
              <w:t xml:space="preserve">OWASP ASVS L2</w:t>
            </w:r>
          </w:p>
        </w:tc>
      </w:tr>
      <w:tr>
        <w:tc>
          <w:tcPr/>
          <w:p>
            <w:pPr>
              <w:pStyle w:val="Compact"/>
              <w:jc w:val="left"/>
            </w:pPr>
            <w:r>
              <w:t xml:space="preserve">Rate limiting</w:t>
            </w:r>
          </w:p>
        </w:tc>
        <w:tc>
          <w:tcPr/>
          <w:p>
            <w:pPr>
              <w:pStyle w:val="Compact"/>
              <w:jc w:val="left"/>
            </w:pPr>
            <w:r>
              <w:rPr>
                <w:rStyle w:val="VerbatimChar"/>
              </w:rPr>
              <w:t xml:space="preserve">RateLimitMiddleware</w:t>
            </w:r>
            <w:r>
              <w:t xml:space="preserve"> </w:t>
            </w:r>
            <w:r>
              <w:t xml:space="preserve">on the API gateway (per-IP + per-user)</w:t>
            </w:r>
          </w:p>
        </w:tc>
        <w:tc>
          <w:tcPr/>
          <w:p>
            <w:pPr>
              <w:pStyle w:val="Compact"/>
              <w:jc w:val="left"/>
            </w:pPr>
            <w:r>
              <w:t xml:space="preserve">OWASP ASVS L2</w:t>
            </w:r>
          </w:p>
        </w:tc>
      </w:tr>
      <w:tr>
        <w:tc>
          <w:tcPr/>
          <w:p>
            <w:pPr>
              <w:pStyle w:val="Compact"/>
              <w:jc w:val="left"/>
            </w:pPr>
            <w:r>
              <w:t xml:space="preserve">Audit logging</w:t>
            </w:r>
          </w:p>
        </w:tc>
        <w:tc>
          <w:tcPr/>
          <w:p>
            <w:pPr>
              <w:pStyle w:val="Compact"/>
              <w:jc w:val="left"/>
            </w:pPr>
            <w:r>
              <w:t xml:space="preserve">Structured logs to centralised store; safeguarding events retained 7 years</w:t>
            </w:r>
          </w:p>
        </w:tc>
        <w:tc>
          <w:tcPr/>
          <w:p>
            <w:pPr>
              <w:pStyle w:val="Compact"/>
              <w:jc w:val="left"/>
            </w:pPr>
            <w:r>
              <w:t xml:space="preserve">UK DPA 2018</w:t>
            </w:r>
          </w:p>
        </w:tc>
      </w:tr>
      <w:tr>
        <w:tc>
          <w:tcPr/>
          <w:p>
            <w:pPr>
              <w:pStyle w:val="Compact"/>
              <w:jc w:val="left"/>
            </w:pPr>
            <w:r>
              <w:t xml:space="preserve">Backups</w:t>
            </w:r>
          </w:p>
        </w:tc>
        <w:tc>
          <w:tcPr/>
          <w:p>
            <w:pPr>
              <w:pStyle w:val="Compact"/>
              <w:jc w:val="left"/>
            </w:pPr>
            <w:r>
              <w:t xml:space="preserve">Daily MongoDB Atlas snapshots, 30-day retention; quarterly restore drills</w:t>
            </w:r>
          </w:p>
        </w:tc>
        <w:tc>
          <w:tcPr/>
          <w:p>
            <w:pPr>
              <w:pStyle w:val="Compact"/>
              <w:jc w:val="left"/>
            </w:pPr>
            <w:r>
              <w:t xml:space="preserve">NCSC Cloud Security Principles</w:t>
            </w:r>
          </w:p>
        </w:tc>
      </w:tr>
      <w:tr>
        <w:tc>
          <w:tcPr/>
          <w:p>
            <w:pPr>
              <w:pStyle w:val="Compact"/>
              <w:jc w:val="left"/>
            </w:pPr>
            <w:r>
              <w:t xml:space="preserve">Vulnerability scanning</w:t>
            </w:r>
          </w:p>
        </w:tc>
        <w:tc>
          <w:tcPr/>
          <w:p>
            <w:pPr>
              <w:pStyle w:val="Compact"/>
              <w:jc w:val="left"/>
            </w:pPr>
            <w:r>
              <w:t xml:space="preserve">Dependabot + weekly OWASP ZAP scan</w:t>
            </w:r>
          </w:p>
        </w:tc>
        <w:tc>
          <w:tcPr/>
          <w:p>
            <w:pPr>
              <w:pStyle w:val="Compact"/>
              <w:jc w:val="left"/>
            </w:pPr>
            <w:r>
              <w:t xml:space="preserve">NCSC Cloud Security</w:t>
            </w:r>
          </w:p>
        </w:tc>
      </w:tr>
      <w:tr>
        <w:tc>
          <w:tcPr/>
          <w:p>
            <w:pPr>
              <w:pStyle w:val="Compact"/>
              <w:jc w:val="left"/>
            </w:pPr>
            <w:r>
              <w:t xml:space="preserve">Penetration testing</w:t>
            </w:r>
          </w:p>
        </w:tc>
        <w:tc>
          <w:tcPr/>
          <w:p>
            <w:pPr>
              <w:pStyle w:val="Compact"/>
              <w:jc w:val="left"/>
            </w:pPr>
            <w:r>
              <w:t xml:space="preserve">Annual external pen-test (Y1 onward) by CREST-approved firm</w:t>
            </w:r>
          </w:p>
        </w:tc>
        <w:tc>
          <w:tcPr/>
          <w:p>
            <w:pPr>
              <w:pStyle w:val="Compact"/>
              <w:jc w:val="left"/>
            </w:pPr>
            <w:r>
              <w:t xml:space="preserve">Cyber Essentials Plus requirement</w:t>
            </w:r>
          </w:p>
        </w:tc>
      </w:tr>
    </w:tbl>
    <w:bookmarkEnd w:id="289"/>
    <w:bookmarkStart w:id="290" w:name="j5-scalability-headroom"/>
    <w:p>
      <w:pPr>
        <w:pStyle w:val="Heading2"/>
      </w:pPr>
      <w:r>
        <w:t xml:space="preserve">J.5 Scalability headroom</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Current capacity</w:t>
            </w:r>
          </w:p>
        </w:tc>
        <w:tc>
          <w:tcPr/>
          <w:p>
            <w:pPr>
              <w:pStyle w:val="Compact"/>
              <w:jc w:val="left"/>
            </w:pPr>
            <w:r>
              <w:t xml:space="preserve">Capacity at 1M users</w:t>
            </w:r>
          </w:p>
        </w:tc>
        <w:tc>
          <w:tcPr/>
          <w:p>
            <w:pPr>
              <w:pStyle w:val="Compact"/>
              <w:jc w:val="left"/>
            </w:pPr>
            <w:r>
              <w:t xml:space="preserve">Mitigation if exceeded</w:t>
            </w:r>
          </w:p>
        </w:tc>
      </w:tr>
      <w:tr>
        <w:tc>
          <w:tcPr/>
          <w:p>
            <w:pPr>
              <w:pStyle w:val="Compact"/>
              <w:jc w:val="left"/>
            </w:pPr>
            <w:r>
              <w:t xml:space="preserve">FastAPI pods</w:t>
            </w:r>
          </w:p>
        </w:tc>
        <w:tc>
          <w:tcPr/>
          <w:p>
            <w:pPr>
              <w:pStyle w:val="Compact"/>
              <w:jc w:val="left"/>
            </w:pPr>
            <w:r>
              <w:t xml:space="preserve">2 pods × 0.5 CPU</w:t>
            </w:r>
          </w:p>
        </w:tc>
        <w:tc>
          <w:tcPr/>
          <w:p>
            <w:pPr>
              <w:pStyle w:val="Compact"/>
              <w:jc w:val="left"/>
            </w:pPr>
            <w:r>
              <w:t xml:space="preserve">Auto-scale to 40 pods</w:t>
            </w:r>
          </w:p>
        </w:tc>
        <w:tc>
          <w:tcPr/>
          <w:p>
            <w:pPr>
              <w:pStyle w:val="Compact"/>
              <w:jc w:val="left"/>
            </w:pPr>
            <w:r>
              <w:t xml:space="preserve">Kubernetes HPA already configured</w:t>
            </w:r>
          </w:p>
        </w:tc>
      </w:tr>
      <w:tr>
        <w:tc>
          <w:tcPr/>
          <w:p>
            <w:pPr>
              <w:pStyle w:val="Compact"/>
              <w:jc w:val="left"/>
            </w:pPr>
            <w:r>
              <w:t xml:space="preserve">MongoDB Atlas</w:t>
            </w:r>
          </w:p>
        </w:tc>
        <w:tc>
          <w:tcPr/>
          <w:p>
            <w:pPr>
              <w:pStyle w:val="Compact"/>
              <w:jc w:val="left"/>
            </w:pPr>
            <w:r>
              <w:t xml:space="preserve">M10 cluster (~5GB)</w:t>
            </w:r>
          </w:p>
        </w:tc>
        <w:tc>
          <w:tcPr/>
          <w:p>
            <w:pPr>
              <w:pStyle w:val="Compact"/>
              <w:jc w:val="left"/>
            </w:pPr>
            <w:r>
              <w:t xml:space="preserve">M50 cluster (~600GB)</w:t>
            </w:r>
          </w:p>
        </w:tc>
        <w:tc>
          <w:tcPr/>
          <w:p>
            <w:pPr>
              <w:pStyle w:val="Compact"/>
              <w:jc w:val="left"/>
            </w:pPr>
            <w:r>
              <w:t xml:space="preserve">Atlas vertical scaling, no downtime</w:t>
            </w:r>
          </w:p>
        </w:tc>
      </w:tr>
      <w:tr>
        <w:tc>
          <w:tcPr/>
          <w:p>
            <w:pPr>
              <w:pStyle w:val="Compact"/>
              <w:jc w:val="left"/>
            </w:pPr>
            <w:r>
              <w:t xml:space="preserve">Push (Expo)</w:t>
            </w:r>
          </w:p>
        </w:tc>
        <w:tc>
          <w:tcPr/>
          <w:p>
            <w:pPr>
              <w:pStyle w:val="Compact"/>
              <w:jc w:val="left"/>
            </w:pPr>
            <w:r>
              <w:t xml:space="preserve">200k/day</w:t>
            </w:r>
          </w:p>
        </w:tc>
        <w:tc>
          <w:tcPr/>
          <w:p>
            <w:pPr>
              <w:pStyle w:val="Compact"/>
              <w:jc w:val="left"/>
            </w:pPr>
            <w:r>
              <w:t xml:space="preserve">Unlimited (Expo Pricing)</w:t>
            </w:r>
          </w:p>
        </w:tc>
        <w:tc>
          <w:tcPr/>
          <w:p>
            <w:pPr>
              <w:pStyle w:val="Compact"/>
              <w:jc w:val="left"/>
            </w:pPr>
            <w:r>
              <w:t xml:space="preserve">n/a</w:t>
            </w:r>
          </w:p>
        </w:tc>
      </w:tr>
      <w:tr>
        <w:tc>
          <w:tcPr/>
          <w:p>
            <w:pPr>
              <w:pStyle w:val="Compact"/>
              <w:jc w:val="left"/>
            </w:pPr>
            <w:r>
              <w:t xml:space="preserve">Email</w:t>
            </w:r>
          </w:p>
        </w:tc>
        <w:tc>
          <w:tcPr/>
          <w:p>
            <w:pPr>
              <w:pStyle w:val="Compact"/>
              <w:jc w:val="left"/>
            </w:pPr>
            <w:r>
              <w:t xml:space="preserve">10k/day (Gmail)</w:t>
            </w:r>
          </w:p>
        </w:tc>
        <w:tc>
          <w:tcPr/>
          <w:p>
            <w:pPr>
              <w:pStyle w:val="Compact"/>
              <w:jc w:val="left"/>
            </w:pPr>
            <w:r>
              <w:t xml:space="preserve">Migrate to AWS SES at 50k/day</w:t>
            </w:r>
          </w:p>
        </w:tc>
        <w:tc>
          <w:tcPr/>
          <w:p>
            <w:pPr>
              <w:pStyle w:val="Compact"/>
              <w:jc w:val="left"/>
            </w:pPr>
            <w:r>
              <w:t xml:space="preserve">Already designed</w:t>
            </w:r>
          </w:p>
        </w:tc>
      </w:tr>
      <w:tr>
        <w:tc>
          <w:tcPr/>
          <w:p>
            <w:pPr>
              <w:pStyle w:val="Compact"/>
              <w:jc w:val="left"/>
            </w:pPr>
            <w:r>
              <w:t xml:space="preserve">LLM calls</w:t>
            </w:r>
          </w:p>
        </w:tc>
        <w:tc>
          <w:tcPr/>
          <w:p>
            <w:pPr>
              <w:pStyle w:val="Compact"/>
              <w:jc w:val="left"/>
            </w:pPr>
            <w:r>
              <w:t xml:space="preserve">Soft cap by Emergent LLM Key budget</w:t>
            </w:r>
          </w:p>
        </w:tc>
        <w:tc>
          <w:tcPr/>
          <w:p>
            <w:pPr>
              <w:pStyle w:val="Compact"/>
              <w:jc w:val="left"/>
            </w:pPr>
            <w:r>
              <w:t xml:space="preserve">Move to direct OpenAI org account</w:t>
            </w:r>
          </w:p>
        </w:tc>
        <w:tc>
          <w:tcPr/>
          <w:p>
            <w:pPr>
              <w:pStyle w:val="Compact"/>
              <w:jc w:val="left"/>
            </w:pPr>
            <w:r>
              <w:t xml:space="preserve">One-line config change</w:t>
            </w:r>
          </w:p>
        </w:tc>
      </w:tr>
    </w:tbl>
    <w:bookmarkEnd w:id="290"/>
    <w:bookmarkStart w:id="291"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Recovery Time Objective</w:t>
            </w:r>
          </w:p>
        </w:tc>
        <w:tc>
          <w:tcPr/>
          <w:p>
            <w:pPr>
              <w:pStyle w:val="Compact"/>
              <w:jc w:val="left"/>
            </w:pPr>
            <w:r>
              <w:t xml:space="preserve">Recovery Point Objective</w:t>
            </w:r>
          </w:p>
        </w:tc>
      </w:tr>
      <w:tr>
        <w:tc>
          <w:tcPr/>
          <w:p>
            <w:pPr>
              <w:pStyle w:val="Compact"/>
              <w:jc w:val="left"/>
            </w:pPr>
            <w:r>
              <w:t xml:space="preserve">Single-pod failure</w:t>
            </w:r>
          </w:p>
        </w:tc>
        <w:tc>
          <w:tcPr/>
          <w:p>
            <w:pPr>
              <w:pStyle w:val="Compact"/>
              <w:jc w:val="left"/>
            </w:pPr>
            <w:r>
              <w:t xml:space="preserve">&lt; 30 seconds</w:t>
            </w:r>
          </w:p>
        </w:tc>
        <w:tc>
          <w:tcPr/>
          <w:p>
            <w:pPr>
              <w:pStyle w:val="Compact"/>
              <w:jc w:val="left"/>
            </w:pPr>
            <w:r>
              <w:t xml:space="preserve">0</w:t>
            </w:r>
          </w:p>
        </w:tc>
      </w:tr>
      <w:tr>
        <w:tc>
          <w:tcPr/>
          <w:p>
            <w:pPr>
              <w:pStyle w:val="Compact"/>
              <w:jc w:val="left"/>
            </w:pPr>
            <w:r>
              <w:t xml:space="preserve">Region failure (London)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Database corruption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Total data loss</w:t>
            </w:r>
          </w:p>
        </w:tc>
        <w:tc>
          <w:tcPr/>
          <w:p>
            <w:pPr>
              <w:pStyle w:val="Compact"/>
              <w:jc w:val="left"/>
            </w:pPr>
            <w:r>
              <w:t xml:space="preserve">&lt; 24 hours</w:t>
            </w:r>
          </w:p>
        </w:tc>
        <w:tc>
          <w:tcPr/>
          <w:p>
            <w:pPr>
              <w:pStyle w:val="Compact"/>
              <w:jc w:val="lef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291"/>
    <w:bookmarkStart w:id="292" w:name="j7-roadmap-items-not-yet-built"/>
    <w:p>
      <w:pPr>
        <w:pStyle w:val="Heading2"/>
      </w:pPr>
      <w:r>
        <w:t xml:space="preserve">J.7 Roadmap items not yet built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Target quarter</w:t>
            </w:r>
          </w:p>
        </w:tc>
        <w:tc>
          <w:tcPr/>
          <w:p>
            <w:pPr>
              <w:pStyle w:val="Compact"/>
              <w:jc w:val="left"/>
            </w:pPr>
            <w:r>
              <w:t xml:space="preserve">Notes</w:t>
            </w:r>
          </w:p>
        </w:tc>
      </w:tr>
      <w:tr>
        <w:tc>
          <w:tcPr/>
          <w:p>
            <w:pPr>
              <w:pStyle w:val="Compact"/>
              <w:jc w:val="left"/>
            </w:pPr>
            <w:r>
              <w:t xml:space="preserve">University SSO (Shibboleth / SAML)</w:t>
            </w:r>
          </w:p>
        </w:tc>
        <w:tc>
          <w:tcPr/>
          <w:p>
            <w:pPr>
              <w:pStyle w:val="Compact"/>
              <w:jc w:val="left"/>
            </w:pPr>
            <w:r>
              <w:t xml:space="preserve">Q2 Year 1</w:t>
            </w:r>
          </w:p>
        </w:tc>
        <w:tc>
          <w:tcPr/>
          <w:p>
            <w:pPr>
              <w:pStyle w:val="Compact"/>
              <w:jc w:val="left"/>
            </w:pPr>
            <w:r>
              <w:t xml:space="preserve">Required for some Russell Group integrations</w:t>
            </w:r>
          </w:p>
        </w:tc>
      </w:tr>
      <w:tr>
        <w:tc>
          <w:tcPr/>
          <w:p>
            <w:pPr>
              <w:pStyle w:val="Compact"/>
              <w:jc w:val="left"/>
            </w:pPr>
            <w:r>
              <w:t xml:space="preserve">Anonymised analytics export to partner DSLs</w:t>
            </w:r>
          </w:p>
        </w:tc>
        <w:tc>
          <w:tcPr/>
          <w:p>
            <w:pPr>
              <w:pStyle w:val="Compact"/>
              <w:jc w:val="left"/>
            </w:pPr>
            <w:r>
              <w:t xml:space="preserve">Q3 Year 1</w:t>
            </w:r>
          </w:p>
        </w:tc>
        <w:tc>
          <w:tcPr/>
          <w:p>
            <w:pPr>
              <w:pStyle w:val="Compact"/>
              <w:jc w:val="left"/>
            </w:pPr>
            <w:r>
              <w:t xml:space="preserve">Aggregate, no individual data</w:t>
            </w:r>
          </w:p>
        </w:tc>
      </w:tr>
      <w:tr>
        <w:tc>
          <w:tcPr/>
          <w:p>
            <w:pPr>
              <w:pStyle w:val="Compact"/>
              <w:jc w:val="left"/>
            </w:pPr>
            <w:r>
              <w:t xml:space="preserve">ISO 27001 controls hardening</w:t>
            </w:r>
          </w:p>
        </w:tc>
        <w:tc>
          <w:tcPr/>
          <w:p>
            <w:pPr>
              <w:pStyle w:val="Compact"/>
              <w:jc w:val="left"/>
            </w:pPr>
            <w:r>
              <w:t xml:space="preserve">Year 3</w:t>
            </w:r>
          </w:p>
        </w:tc>
        <w:tc>
          <w:tcPr/>
          <w:p>
            <w:pPr>
              <w:pStyle w:val="Compact"/>
              <w:jc w:val="left"/>
            </w:pPr>
            <w:r>
              <w:t xml:space="preserve">Required for NHS DSPT alignment</w:t>
            </w:r>
          </w:p>
        </w:tc>
      </w:tr>
      <w:tr>
        <w:tc>
          <w:tcPr/>
          <w:p>
            <w:pPr>
              <w:pStyle w:val="Compact"/>
              <w:jc w:val="left"/>
            </w:pPr>
            <w:r>
              <w:t xml:space="preserve">End-to-end encrypted DMs (Signal protocol)</w:t>
            </w:r>
          </w:p>
        </w:tc>
        <w:tc>
          <w:tcPr/>
          <w:p>
            <w:pPr>
              <w:pStyle w:val="Compact"/>
              <w:jc w:val="left"/>
            </w:pPr>
            <w:r>
              <w:t xml:space="preserve">Year 2</w:t>
            </w:r>
          </w:p>
        </w:tc>
        <w:tc>
          <w:tcPr/>
          <w:p>
            <w:pPr>
              <w:pStyle w:val="Compact"/>
              <w:jc w:val="left"/>
            </w:pPr>
            <w:r>
              <w:t xml:space="preserve">Safeguarding compatibility under evaluation</w:t>
            </w:r>
          </w:p>
        </w:tc>
      </w:tr>
    </w:tbl>
    <w:p>
      <w:r>
        <w:pict>
          <v:rect style="width:0;height:1.5pt" o:hralign="center" o:hrstd="t" o:hr="t"/>
        </w:pict>
      </w:r>
    </w:p>
    <w:p>
      <w:pPr>
        <w:pStyle w:val="FirstParagraph"/>
      </w:pPr>
      <w:r>
        <w:rPr>
          <w:iCs/>
          <w:i/>
        </w:rPr>
        <w:t xml:space="preserve">This appendix is a current-state and forward-looking architecture summary as at the date of submission. Material architecture changes will be communicated to UKES at the standard 6/12/24-month contact points.</w:t>
      </w:r>
    </w:p>
    <w:p>
      <w:r>
        <w:br w:type="page"/>
      </w:r>
    </w:p>
    <w:bookmarkEnd w:id="292"/>
    <w:bookmarkEnd w:id="293"/>
    <w:bookmarkStart w:id="299" w:name="appendix-k--product-screenshots-register"/>
    <w:p>
      <w:pPr>
        <w:pStyle w:val="Heading1"/>
      </w:pPr>
      <w:r>
        <w:t xml:space="preserve">Appendix K — Product Screenshots Register</w:t>
      </w:r>
    </w:p>
    <w:p>
      <w:pPr>
        <w:pStyle w:val="FirstParagraph"/>
      </w:pPr>
      <w:r>
        <w:t xml:space="preserve">This appendix lists the product screenshots that accompany the endorsement application. The screenshots are taken from the live application at</w:t>
      </w:r>
      <w:r>
        <w:t xml:space="preserve"> </w:t>
      </w:r>
      <w:hyperlink r:id="rId22">
        <w:r>
          <w:rPr>
            <w:rStyle w:val="Hyperlink"/>
          </w:rPr>
          <w:t xml:space="preserve">https://dequad.co.uk</w:t>
        </w:r>
      </w:hyperlink>
      <w:r>
        <w:t xml:space="preserve"> </w:t>
      </w:r>
      <w:r>
        <w:t xml:space="preserve">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295" w:name="k1-live-application-access"/>
    <w:p>
      <w:pPr>
        <w:pStyle w:val="Heading2"/>
      </w:pPr>
      <w:r>
        <w:t xml:space="preserve">K.1 Live application access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URL / detail</w:t>
            </w:r>
          </w:p>
        </w:tc>
      </w:tr>
      <w:tr>
        <w:tc>
          <w:tcPr/>
          <w:p>
            <w:pPr>
              <w:pStyle w:val="Compact"/>
              <w:jc w:val="left"/>
            </w:pPr>
            <w:r>
              <w:t xml:space="preserve">Web app (production)</w:t>
            </w:r>
          </w:p>
        </w:tc>
        <w:tc>
          <w:tcPr/>
          <w:p>
            <w:pPr>
              <w:pStyle w:val="Compact"/>
              <w:jc w:val="left"/>
            </w:pPr>
            <w:hyperlink r:id="rId22">
              <w:r>
                <w:rPr>
                  <w:rStyle w:val="Hyperlink"/>
                </w:rPr>
                <w:t xml:space="preserve">https://dequad.co.uk</w:t>
              </w:r>
            </w:hyperlink>
          </w:p>
        </w:tc>
      </w:tr>
      <w:tr>
        <w:tc>
          <w:tcPr/>
          <w:p>
            <w:pPr>
              <w:pStyle w:val="Compact"/>
              <w:jc w:val="left"/>
            </w:pPr>
            <w:r>
              <w:t xml:space="preserve">Web app (preview)</w:t>
            </w:r>
          </w:p>
        </w:tc>
        <w:tc>
          <w:tcPr/>
          <w:p>
            <w:pPr>
              <w:pStyle w:val="Compact"/>
              <w:jc w:val="left"/>
            </w:pPr>
            <w:hyperlink r:id="rId294">
              <w:r>
                <w:rPr>
                  <w:rStyle w:val="Hyperlink"/>
                </w:rPr>
                <w:t xml:space="preserve">https://review-extractor-2.preview.emergentagent.com</w:t>
              </w:r>
            </w:hyperlink>
          </w:p>
        </w:tc>
      </w:tr>
      <w:tr>
        <w:tc>
          <w:tcPr/>
          <w:p>
            <w:pPr>
              <w:pStyle w:val="Compact"/>
              <w:jc w:val="left"/>
            </w:pPr>
            <w:r>
              <w:t xml:space="preserve">iOS preview build</w:t>
            </w:r>
          </w:p>
        </w:tc>
        <w:tc>
          <w:tcPr/>
          <w:p>
            <w:pPr>
              <w:pStyle w:val="Compact"/>
              <w:jc w:val="left"/>
            </w:pPr>
            <w:r>
              <w:t xml:space="preserve">EAS install link provided at interview</w:t>
            </w:r>
          </w:p>
        </w:tc>
      </w:tr>
      <w:tr>
        <w:tc>
          <w:tcPr/>
          <w:p>
            <w:pPr>
              <w:pStyle w:val="Compact"/>
              <w:jc w:val="left"/>
            </w:pPr>
            <w:r>
              <w:t xml:space="preserve">Android preview build</w:t>
            </w:r>
          </w:p>
        </w:tc>
        <w:tc>
          <w:tcPr/>
          <w:p>
            <w:pPr>
              <w:pStyle w:val="Compact"/>
              <w:jc w:val="left"/>
            </w:pPr>
            <w:r>
              <w:t xml:space="preserve">EAS install link provided at interview</w:t>
            </w:r>
          </w:p>
        </w:tc>
      </w:tr>
      <w:tr>
        <w:tc>
          <w:tcPr/>
          <w:p>
            <w:pPr>
              <w:pStyle w:val="Compact"/>
              <w:jc w:val="left"/>
            </w:pPr>
            <w:r>
              <w:t xml:space="preserve">Demo student account</w:t>
            </w:r>
          </w:p>
        </w:tc>
        <w:tc>
          <w:tcPr/>
          <w:p>
            <w:pPr>
              <w:pStyle w:val="Compact"/>
              <w:jc w:val="left"/>
            </w:pPr>
            <w:r>
              <w:t xml:space="preserve">Provided by separate secure channel at interview</w:t>
            </w:r>
          </w:p>
        </w:tc>
      </w:tr>
      <w:tr>
        <w:tc>
          <w:tcPr/>
          <w:p>
            <w:pPr>
              <w:pStyle w:val="Compact"/>
              <w:jc w:val="left"/>
            </w:pPr>
            <w:r>
              <w:t xml:space="preserve">Demo admin account</w:t>
            </w:r>
          </w:p>
        </w:tc>
        <w:tc>
          <w:tcPr/>
          <w:p>
            <w:pPr>
              <w:pStyle w:val="Compact"/>
              <w:jc w:val="left"/>
            </w:pPr>
            <w:r>
              <w:t xml:space="preserve">Provided by separate secure channel at interview</w:t>
            </w:r>
          </w:p>
        </w:tc>
      </w:tr>
    </w:tbl>
    <w:bookmarkEnd w:id="295"/>
    <w:bookmarkStart w:id="296" w:name="k2-screenshot-register"/>
    <w:p>
      <w:pPr>
        <w:pStyle w:val="Heading2"/>
      </w:pPr>
      <w:r>
        <w:t xml:space="preserve">K.2 Screenshot register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Filename</w:t>
            </w:r>
          </w:p>
        </w:tc>
        <w:tc>
          <w:tcPr/>
          <w:p>
            <w:pPr>
              <w:pStyle w:val="Compact"/>
              <w:jc w:val="left"/>
            </w:pPr>
            <w:r>
              <w:t xml:space="preserve">What it shows</w:t>
            </w:r>
          </w:p>
        </w:tc>
        <w:tc>
          <w:tcPr/>
          <w:p>
            <w:pPr>
              <w:pStyle w:val="Compact"/>
              <w:jc w:val="left"/>
            </w:pPr>
            <w:r>
              <w:t xml:space="preserve">Why it matters</w:t>
            </w:r>
          </w:p>
        </w:tc>
      </w:tr>
      <w:tr>
        <w:tc>
          <w:tcPr/>
          <w:p>
            <w:pPr>
              <w:pStyle w:val="Compact"/>
              <w:jc w:val="left"/>
            </w:pPr>
            <w:r>
              <w:t xml:space="preserve">1</w:t>
            </w:r>
          </w:p>
        </w:tc>
        <w:tc>
          <w:tcPr/>
          <w:p>
            <w:pPr>
              <w:pStyle w:val="Compact"/>
              <w:jc w:val="left"/>
            </w:pPr>
            <w:r>
              <w:rPr>
                <w:rStyle w:val="VerbatimChar"/>
              </w:rPr>
              <w:t xml:space="preserve">K1_landing.png</w:t>
            </w:r>
          </w:p>
        </w:tc>
        <w:tc>
          <w:tcPr/>
          <w:p>
            <w:pPr>
              <w:pStyle w:val="Compact"/>
              <w:jc w:val="left"/>
            </w:pPr>
            <w:r>
              <w:t xml:space="preserve">Hero of the public landing page at dequad.co.uk</w:t>
            </w:r>
          </w:p>
        </w:tc>
        <w:tc>
          <w:tcPr/>
          <w:p>
            <w:pPr>
              <w:pStyle w:val="Compact"/>
              <w:jc w:val="left"/>
            </w:pPr>
            <w:r>
              <w:t xml:space="preserve">First-impression brand quality; "designed for university" positioning</w:t>
            </w:r>
          </w:p>
        </w:tc>
      </w:tr>
      <w:tr>
        <w:tc>
          <w:tcPr/>
          <w:p>
            <w:pPr>
              <w:pStyle w:val="Compact"/>
              <w:jc w:val="left"/>
            </w:pPr>
            <w:r>
              <w:t xml:space="preserve">2</w:t>
            </w:r>
          </w:p>
        </w:tc>
        <w:tc>
          <w:tcPr/>
          <w:p>
            <w:pPr>
              <w:pStyle w:val="Compact"/>
              <w:jc w:val="left"/>
            </w:pPr>
            <w:r>
              <w:rPr>
                <w:rStyle w:val="VerbatimChar"/>
              </w:rPr>
              <w:t xml:space="preserve">K2_signup.png</w:t>
            </w:r>
          </w:p>
        </w:tc>
        <w:tc>
          <w:tcPr/>
          <w:p>
            <w:pPr>
              <w:pStyle w:val="Compact"/>
              <w:jc w:val="left"/>
            </w:pPr>
            <w:r>
              <w:t xml:space="preserve">The .ac.uk email verification flow</w:t>
            </w:r>
          </w:p>
        </w:tc>
        <w:tc>
          <w:tcPr/>
          <w:p>
            <w:pPr>
              <w:pStyle w:val="Compact"/>
              <w:jc w:val="left"/>
            </w:pPr>
            <w:r>
              <w:t xml:space="preserve">Closed-network claim is real</w:t>
            </w:r>
          </w:p>
        </w:tc>
      </w:tr>
      <w:tr>
        <w:tc>
          <w:tcPr/>
          <w:p>
            <w:pPr>
              <w:pStyle w:val="Compact"/>
              <w:jc w:val="left"/>
            </w:pPr>
            <w:r>
              <w:t xml:space="preserve">3</w:t>
            </w:r>
          </w:p>
        </w:tc>
        <w:tc>
          <w:tcPr/>
          <w:p>
            <w:pPr>
              <w:pStyle w:val="Compact"/>
              <w:jc w:val="left"/>
            </w:pPr>
            <w:r>
              <w:rPr>
                <w:rStyle w:val="VerbatimChar"/>
              </w:rPr>
              <w:t xml:space="preserve">K3_profile.png</w:t>
            </w:r>
          </w:p>
        </w:tc>
        <w:tc>
          <w:tcPr/>
          <w:p>
            <w:pPr>
              <w:pStyle w:val="Compact"/>
              <w:jc w:val="left"/>
            </w:pPr>
            <w:r>
              <w:t xml:space="preserve">Student onboarding (course / society / interests)</w:t>
            </w:r>
          </w:p>
        </w:tc>
        <w:tc>
          <w:tcPr/>
          <w:p>
            <w:pPr>
              <w:pStyle w:val="Compact"/>
              <w:jc w:val="left"/>
            </w:pPr>
            <w:r>
              <w:t xml:space="preserve">Compatibility-based matching, not looks-based</w:t>
            </w:r>
          </w:p>
        </w:tc>
      </w:tr>
      <w:tr>
        <w:tc>
          <w:tcPr/>
          <w:p>
            <w:pPr>
              <w:pStyle w:val="Compact"/>
              <w:jc w:val="left"/>
            </w:pPr>
            <w:r>
              <w:t xml:space="preserve">4</w:t>
            </w:r>
          </w:p>
        </w:tc>
        <w:tc>
          <w:tcPr/>
          <w:p>
            <w:pPr>
              <w:pStyle w:val="Compact"/>
              <w:jc w:val="left"/>
            </w:pPr>
            <w:r>
              <w:rPr>
                <w:rStyle w:val="VerbatimChar"/>
              </w:rPr>
              <w:t xml:space="preserve">K4_connect.png</w:t>
            </w:r>
          </w:p>
        </w:tc>
        <w:tc>
          <w:tcPr/>
          <w:p>
            <w:pPr>
              <w:pStyle w:val="Compact"/>
              <w:jc w:val="left"/>
            </w:pPr>
            <w:r>
              <w:t xml:space="preserve">The Connect tab — peer matches</w:t>
            </w:r>
          </w:p>
        </w:tc>
        <w:tc>
          <w:tcPr/>
          <w:p>
            <w:pPr>
              <w:pStyle w:val="Compact"/>
              <w:jc w:val="left"/>
            </w:pPr>
            <w:r>
              <w:t xml:space="preserve">Live matching engine output</w:t>
            </w:r>
          </w:p>
        </w:tc>
      </w:tr>
      <w:tr>
        <w:tc>
          <w:tcPr/>
          <w:p>
            <w:pPr>
              <w:pStyle w:val="Compact"/>
              <w:jc w:val="left"/>
            </w:pPr>
            <w:r>
              <w:t xml:space="preserve">5</w:t>
            </w:r>
          </w:p>
        </w:tc>
        <w:tc>
          <w:tcPr/>
          <w:p>
            <w:pPr>
              <w:pStyle w:val="Compact"/>
              <w:jc w:val="left"/>
            </w:pPr>
            <w:r>
              <w:rPr>
                <w:rStyle w:val="VerbatimChar"/>
              </w:rPr>
              <w:t xml:space="preserve">K5_match_flow.png</w:t>
            </w:r>
          </w:p>
        </w:tc>
        <w:tc>
          <w:tcPr/>
          <w:p>
            <w:pPr>
              <w:pStyle w:val="Compact"/>
              <w:jc w:val="left"/>
            </w:pPr>
            <w:r>
              <w:t xml:space="preserve">Successful mutual-like → chat hand-off</w:t>
            </w:r>
          </w:p>
        </w:tc>
        <w:tc>
          <w:tcPr/>
          <w:p>
            <w:pPr>
              <w:pStyle w:val="Compact"/>
              <w:jc w:val="left"/>
            </w:pPr>
            <w:r>
              <w:t xml:space="preserve">Match-to-chat flow proven</w:t>
            </w:r>
          </w:p>
        </w:tc>
      </w:tr>
      <w:tr>
        <w:tc>
          <w:tcPr/>
          <w:p>
            <w:pPr>
              <w:pStyle w:val="Compact"/>
              <w:jc w:val="left"/>
            </w:pPr>
            <w:r>
              <w:t xml:space="preserve">6</w:t>
            </w:r>
          </w:p>
        </w:tc>
        <w:tc>
          <w:tcPr/>
          <w:p>
            <w:pPr>
              <w:pStyle w:val="Compact"/>
              <w:jc w:val="left"/>
            </w:pPr>
            <w:r>
              <w:rPr>
                <w:rStyle w:val="VerbatimChar"/>
              </w:rPr>
              <w:t xml:space="preserve">K6_chat.png</w:t>
            </w:r>
          </w:p>
        </w:tc>
        <w:tc>
          <w:tcPr/>
          <w:p>
            <w:pPr>
              <w:pStyle w:val="Compact"/>
              <w:jc w:val="left"/>
            </w:pPr>
            <w:r>
              <w:t xml:space="preserve">In-app messaging</w:t>
            </w:r>
          </w:p>
        </w:tc>
        <w:tc>
          <w:tcPr/>
          <w:p>
            <w:pPr>
              <w:pStyle w:val="Compact"/>
              <w:jc w:val="left"/>
            </w:pPr>
            <w:r>
              <w:t xml:space="preserve">Closed network, message scanning live</w:t>
            </w:r>
          </w:p>
        </w:tc>
      </w:tr>
      <w:tr>
        <w:tc>
          <w:tcPr/>
          <w:p>
            <w:pPr>
              <w:pStyle w:val="Compact"/>
              <w:jc w:val="left"/>
            </w:pPr>
            <w:r>
              <w:t xml:space="preserve">7</w:t>
            </w:r>
          </w:p>
        </w:tc>
        <w:tc>
          <w:tcPr/>
          <w:p>
            <w:pPr>
              <w:pStyle w:val="Compact"/>
              <w:jc w:val="left"/>
            </w:pPr>
            <w:r>
              <w:rPr>
                <w:rStyle w:val="VerbatimChar"/>
              </w:rPr>
              <w:t xml:space="preserve">K7_mood_checkin.png</w:t>
            </w:r>
          </w:p>
        </w:tc>
        <w:tc>
          <w:tcPr/>
          <w:p>
            <w:pPr>
              <w:pStyle w:val="Compact"/>
              <w:jc w:val="left"/>
            </w:pPr>
            <w:r>
              <w:t xml:space="preserve">Daily 10-second mood entry</w:t>
            </w:r>
          </w:p>
        </w:tc>
        <w:tc>
          <w:tcPr/>
          <w:p>
            <w:pPr>
              <w:pStyle w:val="Compact"/>
              <w:jc w:val="left"/>
            </w:pPr>
            <w:r>
              <w:t xml:space="preserve">Daily-engagement loop</w:t>
            </w:r>
          </w:p>
        </w:tc>
      </w:tr>
      <w:tr>
        <w:tc>
          <w:tcPr/>
          <w:p>
            <w:pPr>
              <w:pStyle w:val="Compact"/>
              <w:jc w:val="left"/>
            </w:pPr>
            <w:r>
              <w:t xml:space="preserve">8</w:t>
            </w:r>
          </w:p>
        </w:tc>
        <w:tc>
          <w:tcPr/>
          <w:p>
            <w:pPr>
              <w:pStyle w:val="Compact"/>
              <w:jc w:val="left"/>
            </w:pPr>
            <w:r>
              <w:rPr>
                <w:rStyle w:val="VerbatimChar"/>
              </w:rPr>
              <w:t xml:space="preserve">K8_mood_history.png</w:t>
            </w:r>
          </w:p>
        </w:tc>
        <w:tc>
          <w:tcPr/>
          <w:p>
            <w:pPr>
              <w:pStyle w:val="Compact"/>
              <w:jc w:val="left"/>
            </w:pPr>
            <w:r>
              <w:t xml:space="preserve">Personal wellbeing baseline over time</w:t>
            </w:r>
          </w:p>
        </w:tc>
        <w:tc>
          <w:tcPr/>
          <w:p>
            <w:pPr>
              <w:pStyle w:val="Compact"/>
              <w:jc w:val="left"/>
            </w:pPr>
            <w:r>
              <w:t xml:space="preserve">Per-user trend detection</w:t>
            </w:r>
          </w:p>
        </w:tc>
      </w:tr>
      <w:tr>
        <w:tc>
          <w:tcPr/>
          <w:p>
            <w:pPr>
              <w:pStyle w:val="Compact"/>
              <w:jc w:val="left"/>
            </w:pPr>
            <w:r>
              <w:t xml:space="preserve">9</w:t>
            </w:r>
          </w:p>
        </w:tc>
        <w:tc>
          <w:tcPr/>
          <w:p>
            <w:pPr>
              <w:pStyle w:val="Compact"/>
              <w:jc w:val="left"/>
            </w:pPr>
            <w:r>
              <w:rPr>
                <w:rStyle w:val="VerbatimChar"/>
              </w:rPr>
              <w:t xml:space="preserve">K9_support_chat.png</w:t>
            </w:r>
          </w:p>
        </w:tc>
        <w:tc>
          <w:tcPr/>
          <w:p>
            <w:pPr>
              <w:pStyle w:val="Compact"/>
              <w:jc w:val="left"/>
            </w:pPr>
            <w:r>
              <w:t xml:space="preserve">The 24/7 support chat (with AI auto-reply + human handover)</w:t>
            </w:r>
          </w:p>
        </w:tc>
        <w:tc>
          <w:tcPr/>
          <w:p>
            <w:pPr>
              <w:pStyle w:val="Compact"/>
              <w:jc w:val="left"/>
            </w:pPr>
            <w:r>
              <w:t xml:space="preserve">Out-of-hours support real</w:t>
            </w:r>
          </w:p>
        </w:tc>
      </w:tr>
      <w:tr>
        <w:tc>
          <w:tcPr/>
          <w:p>
            <w:pPr>
              <w:pStyle w:val="Compact"/>
              <w:jc w:val="left"/>
            </w:pPr>
            <w:r>
              <w:t xml:space="preserve">10</w:t>
            </w:r>
          </w:p>
        </w:tc>
        <w:tc>
          <w:tcPr/>
          <w:p>
            <w:pPr>
              <w:pStyle w:val="Compact"/>
              <w:jc w:val="left"/>
            </w:pPr>
            <w:r>
              <w:rPr>
                <w:rStyle w:val="VerbatimChar"/>
              </w:rPr>
              <w:t xml:space="preserve">K10_safeguarding_alert.png</w:t>
            </w:r>
          </w:p>
        </w:tc>
        <w:tc>
          <w:tcPr/>
          <w:p>
            <w:pPr>
              <w:pStyle w:val="Compact"/>
              <w:jc w:val="left"/>
            </w:pPr>
            <w:r>
              <w:t xml:space="preserve">A safeguarding alert in the admin dashboard</w:t>
            </w:r>
          </w:p>
        </w:tc>
        <w:tc>
          <w:tcPr/>
          <w:p>
            <w:pPr>
              <w:pStyle w:val="Compact"/>
              <w:jc w:val="left"/>
            </w:pPr>
            <w:r>
              <w:t xml:space="preserve">Crisis detection in action</w:t>
            </w:r>
          </w:p>
        </w:tc>
      </w:tr>
      <w:tr>
        <w:tc>
          <w:tcPr/>
          <w:p>
            <w:pPr>
              <w:pStyle w:val="Compact"/>
              <w:jc w:val="left"/>
            </w:pPr>
            <w:r>
              <w:t xml:space="preserve">11</w:t>
            </w:r>
          </w:p>
        </w:tc>
        <w:tc>
          <w:tcPr/>
          <w:p>
            <w:pPr>
              <w:pStyle w:val="Compact"/>
              <w:jc w:val="left"/>
            </w:pPr>
            <w:r>
              <w:rPr>
                <w:rStyle w:val="VerbatimChar"/>
              </w:rPr>
              <w:t xml:space="preserve">K11_admin_dashboard.png</w:t>
            </w:r>
          </w:p>
        </w:tc>
        <w:tc>
          <w:tcPr/>
          <w:p>
            <w:pPr>
              <w:pStyle w:val="Compact"/>
              <w:jc w:val="left"/>
            </w:pPr>
            <w:r>
              <w:t xml:space="preserve">Institutional dashboard for partner universities (anonymised cohort metrics)</w:t>
            </w:r>
          </w:p>
        </w:tc>
        <w:tc>
          <w:tcPr/>
          <w:p>
            <w:pPr>
              <w:pStyle w:val="Compact"/>
              <w:jc w:val="left"/>
            </w:pPr>
            <w:r>
              <w:t xml:space="preserve">What universities actually buy</w:t>
            </w:r>
          </w:p>
        </w:tc>
      </w:tr>
      <w:tr>
        <w:tc>
          <w:tcPr/>
          <w:p>
            <w:pPr>
              <w:pStyle w:val="Compact"/>
              <w:jc w:val="left"/>
            </w:pPr>
            <w:r>
              <w:t xml:space="preserve">12</w:t>
            </w:r>
          </w:p>
        </w:tc>
        <w:tc>
          <w:tcPr/>
          <w:p>
            <w:pPr>
              <w:pStyle w:val="Compact"/>
              <w:jc w:val="left"/>
            </w:pPr>
            <w:r>
              <w:rPr>
                <w:rStyle w:val="VerbatimChar"/>
              </w:rPr>
              <w:t xml:space="preserve">K12_report_flow.png</w:t>
            </w:r>
          </w:p>
        </w:tc>
        <w:tc>
          <w:tcPr/>
          <w:p>
            <w:pPr>
              <w:pStyle w:val="Compact"/>
              <w:jc w:val="left"/>
            </w:pPr>
            <w:r>
              <w:t xml:space="preserve">The "report a profile" flow</w:t>
            </w:r>
          </w:p>
        </w:tc>
        <w:tc>
          <w:tcPr/>
          <w:p>
            <w:pPr>
              <w:pStyle w:val="Compact"/>
              <w:jc w:val="left"/>
            </w:pPr>
            <w:r>
              <w:t xml:space="preserve">Self-protection mechanism</w:t>
            </w:r>
          </w:p>
        </w:tc>
      </w:tr>
      <w:tr>
        <w:tc>
          <w:tcPr/>
          <w:p>
            <w:pPr>
              <w:pStyle w:val="Compact"/>
              <w:jc w:val="left"/>
            </w:pPr>
            <w:r>
              <w:t xml:space="preserve">13</w:t>
            </w:r>
          </w:p>
        </w:tc>
        <w:tc>
          <w:tcPr/>
          <w:p>
            <w:pPr>
              <w:pStyle w:val="Compact"/>
              <w:jc w:val="left"/>
            </w:pPr>
            <w:r>
              <w:rPr>
                <w:rStyle w:val="VerbatimChar"/>
              </w:rPr>
              <w:t xml:space="preserve">K13_university_admin.png</w:t>
            </w:r>
          </w:p>
        </w:tc>
        <w:tc>
          <w:tcPr/>
          <w:p>
            <w:pPr>
              <w:pStyle w:val="Compact"/>
              <w:jc w:val="left"/>
            </w:pPr>
            <w:r>
              <w:t xml:space="preserve">The university-admin login portal</w:t>
            </w:r>
          </w:p>
        </w:tc>
        <w:tc>
          <w:tcPr/>
          <w:p>
            <w:pPr>
              <w:pStyle w:val="Compact"/>
              <w:jc w:val="left"/>
            </w:pPr>
            <w:r>
              <w:t xml:space="preserve">Multi-tenant institutional access</w:t>
            </w:r>
          </w:p>
        </w:tc>
      </w:tr>
      <w:tr>
        <w:tc>
          <w:tcPr/>
          <w:p>
            <w:pPr>
              <w:pStyle w:val="Compact"/>
              <w:jc w:val="left"/>
            </w:pPr>
            <w:r>
              <w:t xml:space="preserve">14</w:t>
            </w:r>
          </w:p>
        </w:tc>
        <w:tc>
          <w:tcPr/>
          <w:p>
            <w:pPr>
              <w:pStyle w:val="Compact"/>
              <w:jc w:val="left"/>
            </w:pPr>
            <w:r>
              <w:rPr>
                <w:rStyle w:val="VerbatimChar"/>
              </w:rPr>
              <w:t xml:space="preserve">K14_safeguarding_email.png</w:t>
            </w:r>
          </w:p>
        </w:tc>
        <w:tc>
          <w:tcPr/>
          <w:p>
            <w:pPr>
              <w:pStyle w:val="Compact"/>
              <w:jc w:val="left"/>
            </w:pPr>
            <w:r>
              <w:t xml:space="preserve">Email notification to DSL</w:t>
            </w:r>
          </w:p>
        </w:tc>
        <w:tc>
          <w:tcPr/>
          <w:p>
            <w:pPr>
              <w:pStyle w:val="Compact"/>
              <w:jc w:val="left"/>
            </w:pPr>
            <w:r>
              <w:t xml:space="preserve">Out-of-band alerting</w:t>
            </w:r>
          </w:p>
        </w:tc>
      </w:tr>
      <w:tr>
        <w:tc>
          <w:tcPr/>
          <w:p>
            <w:pPr>
              <w:pStyle w:val="Compact"/>
              <w:jc w:val="left"/>
            </w:pPr>
            <w:r>
              <w:t xml:space="preserve">15</w:t>
            </w:r>
          </w:p>
        </w:tc>
        <w:tc>
          <w:tcPr/>
          <w:p>
            <w:pPr>
              <w:pStyle w:val="Compact"/>
              <w:jc w:val="left"/>
            </w:pPr>
            <w:r>
              <w:rPr>
                <w:rStyle w:val="VerbatimChar"/>
              </w:rPr>
              <w:t xml:space="preserve">K15_unread_badges.png</w:t>
            </w:r>
          </w:p>
        </w:tc>
        <w:tc>
          <w:tcPr/>
          <w:p>
            <w:pPr>
              <w:pStyle w:val="Compact"/>
              <w:jc w:val="left"/>
            </w:pPr>
            <w:r>
              <w:t xml:space="preserve">Unread badge logic across tabs</w:t>
            </w:r>
          </w:p>
        </w:tc>
        <w:tc>
          <w:tcPr/>
          <w:p>
            <w:pPr>
              <w:pStyle w:val="Compact"/>
              <w:jc w:val="left"/>
            </w:pPr>
            <w:r>
              <w:t xml:space="preserve">Production polish detail</w:t>
            </w:r>
          </w:p>
        </w:tc>
      </w:tr>
    </w:tbl>
    <w:bookmarkEnd w:id="296"/>
    <w:bookmarkStart w:id="297"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297"/>
    <w:bookmarkStart w:id="298"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Cs/>
          <w:i/>
        </w:rPr>
        <w:t xml:space="preserve">All screenshots are taken from the live application, contain no real student data (test profiles only), and are reproducible on request by the UKES assessor.</w:t>
      </w:r>
    </w:p>
    <w:bookmarkEnd w:id="298"/>
    <w:bookmarkEnd w:id="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94" Target="https://review-extractor-2.preview.emergentagent.com"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143" Target="mailto:yusuf@dequad.co.uk" TargetMode="External" /><Relationship Type="http://schemas.openxmlformats.org/officeDocument/2006/relationships/hyperlink" Id="rId144" Target="mailto:yusuff@dequad.co.uk" TargetMode="External" /><Relationship Type="http://schemas.openxmlformats.org/officeDocument/2006/relationships/hyperlink" Id="rId21" Target="mailto:yusuf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94" Target="https://review-extractor-2.preview.emergentagent.com"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143" Target="mailto:yusuf@dequad.co.uk" TargetMode="External" /><Relationship Type="http://schemas.openxmlformats.org/officeDocument/2006/relationships/hyperlink" Id="rId144" Target="mailto:yusuff@dequad.co.uk" TargetMode="External" /><Relationship Type="http://schemas.openxmlformats.org/officeDocument/2006/relationships/hyperlink" Id="rId21" Target="mailto:yusuf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2026-07-17T11:02:31Z</dcterms:created>
  <dcterms:modified xsi:type="dcterms:W3CDTF">2026-07-17T11:02:31Z</dcterms:modified>
</cp:coreProperties>
</file>

<file path=docProps/custom.xml><?xml version="1.0" encoding="utf-8"?>
<Properties xmlns="http://schemas.openxmlformats.org/officeDocument/2006/custom-properties" xmlns:vt="http://schemas.openxmlformats.org/officeDocument/2006/docPropsVTypes"/>
</file>