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423f818e060dbbe08d5c14dba745e4a0fef8263"/>
    <w:p>
      <w:pPr>
        <w:pStyle w:val="Heading1"/>
      </w:pPr>
      <w:r>
        <w:t xml:space="preserve">Appendix G — Job Description &amp; Salary Band (Self-Funded 3-Year Plan)</w:t>
      </w:r>
    </w:p>
    <w:p>
      <w:pPr>
        <w:pStyle w:val="FirstParagraph"/>
      </w:pPr>
      <w:r>
        <w:rPr>
          <w:i/>
          <w:iCs/>
        </w:rPr>
        <w:t xml:space="preserve">Written and prepared by Yusuf Quadri, Founder &amp; CEO, DEQUAD Ltd.</w:t>
      </w:r>
    </w:p>
    <w:p>
      <w:pPr>
        <w:pStyle w:val="BodyText"/>
      </w:pPr>
      <w:r>
        <w:t xml:space="preserve">This appendix documents the</w:t>
      </w:r>
      <w:r>
        <w:t xml:space="preserve"> </w:t>
      </w:r>
      <w:r>
        <w:rPr>
          <w:b/>
          <w:bCs/>
        </w:rPr>
        <w:t xml:space="preserve">one funded hire</w:t>
      </w:r>
      <w:r>
        <w:t xml:space="preserve"> </w:t>
      </w:r>
      <w:r>
        <w:t xml:space="preserve">in the conservative base-case plan referenced in main document §7.3, the</w:t>
      </w:r>
      <w:r>
        <w:t xml:space="preserve"> </w:t>
      </w:r>
      <w:r>
        <w:rPr>
          <w:b/>
          <w:bCs/>
        </w:rPr>
        <w:t xml:space="preserve">five-hire job-creation target</w:t>
      </w:r>
      <w:r>
        <w:t xml:space="preserve"> </w:t>
      </w:r>
      <w:r>
        <w:t xml:space="preserve">for the upside case (§10.4), and the basis on which any hiring beyond Year 3 would be considered. This is a deliberate change from earlier drafts of this plan, which assumed a 42-role, 5-year hiring plan funded by pre-seed, seed and Series A rounds. No external funding is assumed for the base case (Section 10); the hiring plan has been rebuilt around what institutional and premium revenue can actually fund, with the 5-hire job-creation target funded from revenue generated after piloting.</w:t>
      </w:r>
    </w:p>
    <w:p>
      <w:pPr>
        <w:pStyle w:val="BodyText"/>
      </w:pPr>
      <w:r>
        <w:t xml:space="preserve">All roles are</w:t>
      </w:r>
      <w:r>
        <w:t xml:space="preserve"> </w:t>
      </w:r>
      <w:r>
        <w:rPr>
          <w:b/>
          <w:bCs/>
        </w:rPr>
        <w:t xml:space="preserve">UK-based, PAYE, paying UK National Insurance contributions</w:t>
      </w:r>
      <w:r>
        <w:t xml:space="preserve">, and recruited through fair and open processes.</w:t>
      </w:r>
    </w:p>
    <w:p>
      <w:r>
        <w:pict>
          <v:rect style="width:0;height:1.5pt" o:hralign="center" o:hrstd="t" o:hr="t"/>
        </w:pict>
      </w:r>
    </w:p>
    <w:bookmarkStart w:id="9" w:name="g.1-hiring-summary-3-year-self-funded"/>
    <w:p>
      <w:pPr>
        <w:pStyle w:val="Heading2"/>
      </w:pPr>
      <w:r>
        <w:t xml:space="preserve">G.1 Hiring summary — 3-year, self-funded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New hires</w:t>
            </w:r>
          </w:p>
        </w:tc>
        <w:tc>
          <w:tcPr/>
          <w:p>
            <w:pPr>
              <w:pStyle w:val="Compact"/>
            </w:pPr>
            <w:r>
              <w:t xml:space="preserve">Cumulative headcount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Y1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(founders, unpaid)</w:t>
            </w:r>
          </w:p>
        </w:tc>
        <w:tc>
          <w:tcPr/>
          <w:p>
            <w:pPr>
              <w:pStyle w:val="Compact"/>
            </w:pPr>
            <w:r>
              <w:t xml:space="preserve">No revenue to fund any hire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Y2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(founders, unpaid)</w:t>
            </w:r>
          </w:p>
        </w:tc>
        <w:tc>
          <w:tcPr/>
          <w:p>
            <w:pPr>
              <w:pStyle w:val="Compact"/>
            </w:pPr>
            <w:r>
              <w:t xml:space="preserve">Revenue still too small/uncertain to justify a hire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Y3</w:t>
            </w:r>
          </w:p>
        </w:tc>
        <w:tc>
          <w:tcPr/>
          <w:p>
            <w:pPr>
              <w:pStyle w:val="Compact"/>
            </w:pPr>
            <w:r>
              <w:t xml:space="preserve">1 (part-time)</w:t>
            </w:r>
          </w:p>
        </w:tc>
        <w:tc>
          <w:tcPr/>
          <w:p>
            <w:pPr>
              <w:pStyle w:val="Compact"/>
            </w:pPr>
            <w:r>
              <w:t xml:space="preserve">3 (c.2.5 FTE)</w:t>
            </w:r>
          </w:p>
        </w:tc>
        <w:tc>
          <w:tcPr/>
          <w:p>
            <w:pPr>
              <w:pStyle w:val="Compact"/>
            </w:pPr>
            <w:r>
              <w:t xml:space="preserve">Funded entirely by Y3 revenue, contingent on 2+ paying universities</w:t>
            </w:r>
          </w:p>
        </w:tc>
      </w:tr>
    </w:tbl>
    <w:p>
      <w:pPr>
        <w:pStyle w:val="BodyText"/>
      </w:pPr>
      <w:r>
        <w:t xml:space="preserve">Total Y3 wage bill (base case, all roles, incl. modest founder pay):</w:t>
      </w:r>
      <w:r>
        <w:t xml:space="preserve"> </w:t>
      </w:r>
      <w:r>
        <w:rPr>
          <w:b/>
          <w:bCs/>
        </w:rPr>
        <w:t xml:space="preserve">£20,000 gross / £21,500 incl. employer NI, pension and other costs</w:t>
      </w:r>
      <w:r>
        <w:t xml:space="preserve"> </w:t>
      </w:r>
      <w:r>
        <w:t xml:space="preserve">(Section 18.3).</w:t>
      </w:r>
    </w:p>
    <w:p>
      <w:pPr>
        <w:pStyle w:val="BodyText"/>
      </w:pPr>
      <w:r>
        <w:rPr>
          <w:b/>
          <w:bCs/>
        </w:rPr>
        <w:t xml:space="preserve">Job-creation target, upside case:</w:t>
      </w:r>
      <w:r>
        <w:t xml:space="preserve"> </w:t>
      </w:r>
      <w:r>
        <w:t xml:space="preserve">if institutional revenue scales beyond the base case via pilot conversion (5+ paying universities), the target is</w:t>
      </w:r>
      <w:r>
        <w:t xml:space="preserve"> </w:t>
      </w:r>
      <w:r>
        <w:rPr>
          <w:b/>
          <w:bCs/>
        </w:rPr>
        <w:t xml:space="preserve">5 full-time hires</w:t>
      </w:r>
      <w:r>
        <w:t xml:space="preserve"> </w:t>
      </w:r>
      <w:r>
        <w:t xml:space="preserve">on top of the 2 founders (7 total), each sustained at least 12 months at an average salary of £25,000/year — a Y3 gross wage bill of c.£125,000 for the 5 hires, funded entirely from revenue generated after piloting, meeting the Innovator Founder settlement job-creation criterion.</w:t>
      </w:r>
    </w:p>
    <w:p>
      <w:r>
        <w:pict>
          <v:rect style="width:0;height:1.5pt" o:hralign="center" o:hrstd="t" o:hr="t"/>
        </w:pict>
      </w:r>
    </w:p>
    <w:bookmarkEnd w:id="9"/>
    <w:bookmarkStart w:id="10" w:name="X85bbb182fd5fb20ae2379b91fe95080a15ac7c3"/>
    <w:p>
      <w:pPr>
        <w:pStyle w:val="Heading2"/>
      </w:pPr>
      <w:r>
        <w:t xml:space="preserve">G.2 Year 3 — Safeguarding &amp; Trust Lead (part-time)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Hire timing</w:t>
            </w:r>
          </w:p>
        </w:tc>
        <w:tc>
          <w:tcPr/>
          <w:p>
            <w:pPr>
              <w:pStyle w:val="Compact"/>
            </w:pPr>
            <w:r>
              <w:t xml:space="preserve">Year 3, contingent on 2+ paying universities — not guaranteed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Part-time, c.10 hours/week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Salary band</w:t>
            </w:r>
          </w:p>
        </w:tc>
        <w:tc>
          <w:tcPr/>
          <w:p>
            <w:pPr>
              <w:pStyle w:val="Compact"/>
            </w:pPr>
            <w:r>
              <w:t xml:space="preserve">c.£8,000/yr (pro-rata)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 line</w:t>
            </w:r>
          </w:p>
        </w:tc>
        <w:tc>
          <w:tcPr/>
          <w:p>
            <w:pPr>
              <w:pStyle w:val="Compact"/>
            </w:pPr>
            <w:r>
              <w:t xml:space="preserve">CEO (Yusuf Quadri)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Support safeguarding triage and escalation as the paying-university base grows beyond what the founder can cover alone; liaise with partner-university DSLs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Relevant safeguarding qualification (Level 2/3 Safeguarding Adults or equivalent); HE, NHS or charity safeguarding experience; enhanced DBS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Charity Job, NCVO, AMOSSHE network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6" w:name="X9c76a81bf0acae11ac63b23ffa964a122b68771"/>
    <w:p>
      <w:pPr>
        <w:pStyle w:val="Heading2"/>
      </w:pPr>
      <w:r>
        <w:t xml:space="preserve">G.3 Job-creation target (upside case) — 5 full-time hires</w:t>
      </w:r>
    </w:p>
    <w:p>
      <w:pPr>
        <w:pStyle w:val="FirstParagraph"/>
      </w:pPr>
      <w:r>
        <w:t xml:space="preserve">If institutional revenue scales beyond the conservative Y3 base case via pilot conversion (5+ paying universities), the plan’s job-creation target is</w:t>
      </w:r>
      <w:r>
        <w:t xml:space="preserve"> </w:t>
      </w:r>
      <w:r>
        <w:rPr>
          <w:b/>
          <w:bCs/>
        </w:rPr>
        <w:t xml:space="preserve">5 full-time UK roles</w:t>
      </w:r>
      <w:r>
        <w:t xml:space="preserve">, each:</w:t>
      </w:r>
    </w:p>
    <w:p>
      <w:pPr>
        <w:pStyle w:val="Compact"/>
        <w:numPr>
          <w:ilvl w:val="0"/>
          <w:numId w:val="1001"/>
        </w:numPr>
      </w:pPr>
      <w:r>
        <w:t xml:space="preserve">Full-time, UK-based, PAYE, paying UK National Insurance contributions</w:t>
      </w:r>
    </w:p>
    <w:p>
      <w:pPr>
        <w:pStyle w:val="Compact"/>
        <w:numPr>
          <w:ilvl w:val="0"/>
          <w:numId w:val="1001"/>
        </w:numPr>
      </w:pPr>
      <w:r>
        <w:t xml:space="preserve">Sustained for at least 12 months</w:t>
      </w:r>
    </w:p>
    <w:p>
      <w:pPr>
        <w:pStyle w:val="Compact"/>
        <w:numPr>
          <w:ilvl w:val="0"/>
          <w:numId w:val="1001"/>
        </w:numPr>
      </w:pPr>
      <w:r>
        <w:t xml:space="preserve">Paid an average salary of £25,000/year</w:t>
      </w:r>
    </w:p>
    <w:p>
      <w:pPr>
        <w:pStyle w:val="FirstParagraph"/>
      </w:pPr>
      <w:r>
        <w:t xml:space="preserve">This meets the Innovator Founder settlement job-creation criterion of 5 jobs for persons settled in the UK, each existing for at least 12 months, at an average salary of at least £25,000/year. These 5 roles are funded entirely from revenue generated after piloting, not from any external funding round.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Salary band</w:t>
            </w:r>
          </w:p>
        </w:tc>
        <w:tc>
          <w:tcPr/>
          <w:p>
            <w:pPr>
              <w:pStyle w:val="Compact"/>
            </w:pPr>
            <w:r>
              <w:t xml:space="preserve">Hire timing</w:t>
            </w:r>
          </w:p>
        </w:tc>
        <w:tc>
          <w:tcPr/>
          <w:p>
            <w:pPr>
              <w:pStyle w:val="Compact"/>
            </w:pPr>
            <w:r>
              <w:t xml:space="preserve">Reporting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Student Ambassador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  <w:tc>
          <w:tcPr/>
          <w:p>
            <w:pPr>
              <w:pStyle w:val="Compact"/>
            </w:pPr>
            <w:r>
              <w:t xml:space="preserve">£25,000/yr</w:t>
            </w:r>
          </w:p>
        </w:tc>
        <w:tc>
          <w:tcPr/>
          <w:p>
            <w:pPr>
              <w:pStyle w:val="Compact"/>
            </w:pPr>
            <w:r>
              <w:t xml:space="preserve">Year 3, contingent on 5+ paying universities</w:t>
            </w:r>
          </w:p>
        </w:tc>
        <w:tc>
          <w:tcPr/>
          <w:p>
            <w:pPr>
              <w:pStyle w:val="Compact"/>
            </w:pPr>
            <w:r>
              <w:t xml:space="preserve">CMO (Dr Gerald Marfo)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Social Media Manager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  <w:tc>
          <w:tcPr/>
          <w:p>
            <w:pPr>
              <w:pStyle w:val="Compact"/>
            </w:pPr>
            <w:r>
              <w:t xml:space="preserve">£25,000/yr</w:t>
            </w:r>
          </w:p>
        </w:tc>
        <w:tc>
          <w:tcPr/>
          <w:p>
            <w:pPr>
              <w:pStyle w:val="Compact"/>
            </w:pPr>
            <w:r>
              <w:t xml:space="preserve">Year 3, contingent on 5+ paying universities</w:t>
            </w:r>
          </w:p>
        </w:tc>
        <w:tc>
          <w:tcPr/>
          <w:p>
            <w:pPr>
              <w:pStyle w:val="Compact"/>
            </w:pPr>
            <w:r>
              <w:t xml:space="preserve">CMO (Dr Gerald Marfo)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Marketing Intern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  <w:tc>
          <w:tcPr/>
          <w:p>
            <w:pPr>
              <w:pStyle w:val="Compact"/>
            </w:pPr>
            <w:r>
              <w:t xml:space="preserve">£25,000/yr</w:t>
            </w:r>
          </w:p>
        </w:tc>
        <w:tc>
          <w:tcPr/>
          <w:p>
            <w:pPr>
              <w:pStyle w:val="Compact"/>
            </w:pPr>
            <w:r>
              <w:t xml:space="preserve">Year 3, contingent on 5+ paying universities</w:t>
            </w:r>
          </w:p>
        </w:tc>
        <w:tc>
          <w:tcPr/>
          <w:p>
            <w:pPr>
              <w:pStyle w:val="Compact"/>
            </w:pPr>
            <w:r>
              <w:t xml:space="preserve">CMO (Dr Gerald Marfo)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Sales Lead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  <w:tc>
          <w:tcPr/>
          <w:p>
            <w:pPr>
              <w:pStyle w:val="Compact"/>
            </w:pPr>
            <w:r>
              <w:t xml:space="preserve">£25,000/yr</w:t>
            </w:r>
          </w:p>
        </w:tc>
        <w:tc>
          <w:tcPr/>
          <w:p>
            <w:pPr>
              <w:pStyle w:val="Compact"/>
            </w:pPr>
            <w:r>
              <w:t xml:space="preserve">Year 3, contingent on 5+ paying universities</w:t>
            </w:r>
          </w:p>
        </w:tc>
        <w:tc>
          <w:tcPr/>
          <w:p>
            <w:pPr>
              <w:pStyle w:val="Compact"/>
            </w:pPr>
            <w:r>
              <w:t xml:space="preserve">CEO (Yusuf Quadri)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Support Agent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  <w:tc>
          <w:tcPr/>
          <w:p>
            <w:pPr>
              <w:pStyle w:val="Compact"/>
            </w:pPr>
            <w:r>
              <w:t xml:space="preserve">£25,000/yr</w:t>
            </w:r>
          </w:p>
        </w:tc>
        <w:tc>
          <w:tcPr/>
          <w:p>
            <w:pPr>
              <w:pStyle w:val="Compact"/>
            </w:pPr>
            <w:r>
              <w:t xml:space="preserve">Year 3, contingent on 5+ paying universities</w:t>
            </w:r>
          </w:p>
        </w:tc>
        <w:tc>
          <w:tcPr/>
          <w:p>
            <w:pPr>
              <w:pStyle w:val="Compact"/>
            </w:pPr>
            <w:r>
              <w:t xml:space="preserve">CEO (Yusuf Quadri)</w:t>
            </w:r>
          </w:p>
        </w:tc>
      </w:tr>
    </w:tbl>
    <w:p>
      <w:pPr>
        <w:pStyle w:val="BodyText"/>
      </w:pPr>
      <w:r>
        <w:t xml:space="preserve">Each of the 5 roles is £25,000/yr, all full-time, hired in Year 3 once institutional revenue scales via pilot conversion (5+ paying universities) — meeting the settlement job-creation criterion’s average-salary threshold exactly. Mission and must-have detail for each role follows below.</w:t>
      </w:r>
    </w:p>
    <w:bookmarkStart w:id="11" w:name="g.3.1-student-ambassador"/>
    <w:p>
      <w:pPr>
        <w:pStyle w:val="Heading3"/>
      </w:pPr>
      <w:r>
        <w:t xml:space="preserve">G.3.1 Student Ambassador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Drive on-campus adoption at partner universities — represent DEQUAD at freshers’ fairs, SU events and society meetups; run peer referral pushes; feed student feedback back into the product roadmap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Current student or recent graduate of a UK university; prior involvement in SU, society or student-rep leadership preferred; comfortable representing the brand in person on campus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University careers portals, partner-university SU/society networks, LinkedIn</w:t>
            </w:r>
          </w:p>
        </w:tc>
      </w:tr>
    </w:tbl>
    <w:bookmarkEnd w:id="11"/>
    <w:bookmarkStart w:id="12" w:name="g.3.2-social-media-manager"/>
    <w:p>
      <w:pPr>
        <w:pStyle w:val="Heading3"/>
      </w:pPr>
      <w:r>
        <w:t xml:space="preserve">G.3.2 Social Media Manager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Own DEQUAD’s organic and paid social presence (Instagram, TikTok, LinkedIn) to drive premium subscriber growth and brand awareness among UK students; plan the content calendar around each partner university’s rollout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Proven social media management experience, ideally with a consumer or student-facing brand; content creation and platform-analytics skills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LinkedIn, Otta, NatWest Accelerator alumni network</w:t>
            </w:r>
          </w:p>
        </w:tc>
      </w:tr>
    </w:tbl>
    <w:bookmarkEnd w:id="12"/>
    <w:bookmarkStart w:id="13" w:name="g.3.3-marketing-intern"/>
    <w:p>
      <w:pPr>
        <w:pStyle w:val="Heading3"/>
      </w:pPr>
      <w:r>
        <w:t xml:space="preserve">G.3.3 Marketing Intern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Support the Social Media Manager and CMO with content production, campus marketing collateral and campaign execution across partner universities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Marketing, digital media or related degree/coursework; strong writing and basic design skills; based in or able to work from London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University careers portals (placements), Bright Network, LinkedIn</w:t>
            </w:r>
          </w:p>
        </w:tc>
      </w:tr>
    </w:tbl>
    <w:bookmarkEnd w:id="13"/>
    <w:bookmarkStart w:id="14" w:name="g.3.4-sales-lead"/>
    <w:p>
      <w:pPr>
        <w:pStyle w:val="Heading3"/>
      </w:pPr>
      <w:r>
        <w:t xml:space="preserve">G.3.4 Sales Lead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Own the institutional sales pipeline end-to-end — lead generation, outreach, and closing paid university and NHS ICB contracts; manage each account from pilot conversion through renewal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B2B/enterprise sales experience, ideally in EdTech, higher education or public-sector software; able to run a full sales cycle independently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Otta, LinkedIn, NatWest Accelerator alumni network</w:t>
            </w:r>
          </w:p>
        </w:tc>
      </w:tr>
    </w:tbl>
    <w:bookmarkEnd w:id="14"/>
    <w:bookmarkStart w:id="15" w:name="g.3.5-support-agent"/>
    <w:p>
      <w:pPr>
        <w:pStyle w:val="Heading3"/>
      </w:pPr>
      <w:r>
        <w:t xml:space="preserve">G.3.5 Support Agent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Front-line support for students and university admins via in-app chat and email; triage non-safeguarding queries directly and escalate safeguarding-relevant issues to the Safeguarding &amp; Trust Lead per the existing escalation pathway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Prior customer support experience; empathetic, clear written communication; completes DEQUAD’s safeguarding awareness training within the first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LinkedIn, Otta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These five job descriptions are a first draft for review — mission and must-have detail is not yet finalised or presented as committed.</w:t>
      </w:r>
    </w:p>
    <w:bookmarkEnd w:id="15"/>
    <w:bookmarkEnd w:id="16"/>
    <w:bookmarkStart w:id="17" w:name="Xbf22a909b866b64e3d8718750e6e43ccc3b4759"/>
    <w:p>
      <w:pPr>
        <w:pStyle w:val="Heading2"/>
      </w:pPr>
      <w:r>
        <w:t xml:space="preserve">G.4 Further roles beyond the job-creation target — not part of this plan</w:t>
      </w:r>
    </w:p>
    <w:p>
      <w:pPr>
        <w:pStyle w:val="FirstParagraph"/>
      </w:pPr>
      <w:r>
        <w:t xml:space="preserve">Any hiring beyond the 5-hire job-creation target above is a longer-term ambition, not a commitment. It would only happen if institutional revenue significantly exceeds even the upside case, or if a future funding round is raised — neither of which is assumed here.</w:t>
      </w:r>
    </w:p>
    <w:p>
      <w:r>
        <w:pict>
          <v:rect style="width:0;height:1.5pt" o:hralign="center" o:hrstd="t" o:hr="t"/>
        </w:pict>
      </w:r>
    </w:p>
    <w:bookmarkEnd w:id="17"/>
    <w:bookmarkStart w:id="18" w:name="X96ac1b9f44ee6ffd30e9cad1867b7bdce0e1d46"/>
    <w:p>
      <w:pPr>
        <w:pStyle w:val="Heading2"/>
      </w:pPr>
      <w:r>
        <w:t xml:space="preserve">G.5 Diversity, equality, and inclusion commitments</w:t>
      </w:r>
    </w:p>
    <w:p>
      <w:pPr>
        <w:pStyle w:val="FirstParagraph"/>
      </w:pPr>
      <w:r>
        <w:t xml:space="preserve">Even at this small scale, DEQUAD commits to: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 advertising</w:t>
      </w:r>
      <w:r>
        <w:t xml:space="preserve"> </w:t>
      </w:r>
      <w:r>
        <w:t xml:space="preserve">for each Y3 hire on at least two channels for at least 14 days before any offer.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Blind shortlisting</w:t>
      </w:r>
      <w:r>
        <w:t xml:space="preserve"> </w:t>
      </w:r>
      <w:r>
        <w:t xml:space="preserve">at CV-screening stage (name, university, address removed).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Structured interview rubric.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Pay-band transparency</w:t>
      </w:r>
      <w:r>
        <w:t xml:space="preserve"> </w:t>
      </w:r>
      <w:r>
        <w:t xml:space="preserve">— salary published in the job advert.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Hiring-mix aspiration</w:t>
      </w:r>
      <w:r>
        <w:t xml:space="preserve"> </w:t>
      </w:r>
      <w:r>
        <w:t xml:space="preserve">— as the team grows beyond Year 3, DEQUAD aims for at least 45% female and at least 30% minority-ethnic representation, reported annually once headcount is large enough for this to be meaningful.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2026-08-19T18:02:36Z</dcterms:created>
  <dcterms:modified xsi:type="dcterms:W3CDTF">2026-08-19T18:02:36Z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