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31" w:rsidRDefault="00BE441A" w:rsidP="00BE441A">
      <w:pPr>
        <w:jc w:val="center"/>
      </w:pPr>
      <w:r>
        <w:t>Data Protection Laws</w:t>
      </w:r>
    </w:p>
    <w:p w:rsidR="00BE441A" w:rsidRDefault="00BE441A" w:rsidP="00BE441A"/>
    <w:p w:rsidR="00BE441A" w:rsidRDefault="00BE441A" w:rsidP="00BE441A">
      <w:pPr>
        <w:pStyle w:val="ListParagraph"/>
        <w:numPr>
          <w:ilvl w:val="0"/>
          <w:numId w:val="1"/>
        </w:numPr>
      </w:pPr>
      <w:r>
        <w:t xml:space="preserve">US Privacy Act of 1974 - </w:t>
      </w:r>
      <w:hyperlink r:id="rId5" w:history="1">
        <w:r>
          <w:rPr>
            <w:rStyle w:val="Hyperlink"/>
          </w:rPr>
          <w:t>[1]</w:t>
        </w:r>
      </w:hyperlink>
    </w:p>
    <w:p w:rsidR="00BE441A" w:rsidRDefault="00BE441A" w:rsidP="00BE441A">
      <w:pPr>
        <w:pStyle w:val="ListParagraph"/>
        <w:numPr>
          <w:ilvl w:val="0"/>
          <w:numId w:val="1"/>
        </w:numPr>
      </w:pPr>
      <w:r>
        <w:t xml:space="preserve">General Data Protection Regulation - </w:t>
      </w:r>
      <w:hyperlink r:id="rId6" w:history="1">
        <w:r w:rsidR="001224FD">
          <w:rPr>
            <w:rStyle w:val="Hyperlink"/>
          </w:rPr>
          <w:t>[2]</w:t>
        </w:r>
      </w:hyperlink>
    </w:p>
    <w:p w:rsidR="00BE441A" w:rsidRDefault="00BE441A" w:rsidP="00BE441A">
      <w:pPr>
        <w:pStyle w:val="ListParagraph"/>
        <w:numPr>
          <w:ilvl w:val="0"/>
          <w:numId w:val="1"/>
        </w:numPr>
      </w:pPr>
      <w:r>
        <w:t xml:space="preserve">California Consumer Privacy Act – </w:t>
      </w:r>
      <w:hyperlink r:id="rId7" w:history="1">
        <w:r w:rsidR="001224FD">
          <w:rPr>
            <w:rStyle w:val="Hyperlink"/>
          </w:rPr>
          <w:t>[3]</w:t>
        </w:r>
      </w:hyperlink>
      <w:r>
        <w:t xml:space="preserve"> </w:t>
      </w:r>
    </w:p>
    <w:p w:rsidR="00BE441A" w:rsidRDefault="00BE441A" w:rsidP="00BE441A">
      <w:pPr>
        <w:pStyle w:val="ListParagraph"/>
        <w:numPr>
          <w:ilvl w:val="0"/>
          <w:numId w:val="1"/>
        </w:numPr>
      </w:pPr>
      <w:r>
        <w:t xml:space="preserve">ISO/IEC 27001 - </w:t>
      </w:r>
      <w:hyperlink r:id="rId8" w:history="1">
        <w:r w:rsidR="001224FD">
          <w:rPr>
            <w:rStyle w:val="Hyperlink"/>
          </w:rPr>
          <w:t>[4]</w:t>
        </w:r>
      </w:hyperlink>
    </w:p>
    <w:p w:rsidR="00BE441A" w:rsidRDefault="00BE441A" w:rsidP="00BE441A">
      <w:pPr>
        <w:pStyle w:val="ListParagraph"/>
      </w:pPr>
    </w:p>
    <w:p w:rsidR="00BE441A" w:rsidRDefault="00BE441A" w:rsidP="00BE441A">
      <w:pPr>
        <w:pStyle w:val="ListParagraph"/>
        <w:jc w:val="center"/>
      </w:pPr>
      <w:r>
        <w:t>Sector Specific Data Protection</w:t>
      </w:r>
    </w:p>
    <w:p w:rsidR="00BE441A" w:rsidRDefault="00BE441A" w:rsidP="00BE441A">
      <w:pPr>
        <w:pStyle w:val="ListParagraph"/>
        <w:jc w:val="center"/>
      </w:pPr>
    </w:p>
    <w:p w:rsidR="00BE441A" w:rsidRDefault="001224FD" w:rsidP="001224FD">
      <w:pPr>
        <w:pStyle w:val="ListParagraph"/>
        <w:numPr>
          <w:ilvl w:val="0"/>
          <w:numId w:val="1"/>
        </w:numPr>
      </w:pPr>
      <w:r>
        <w:t xml:space="preserve">Health Insurance Portability and Accountability Act – </w:t>
      </w:r>
      <w:hyperlink r:id="rId9" w:history="1">
        <w:r>
          <w:rPr>
            <w:rStyle w:val="Hyperlink"/>
          </w:rPr>
          <w:t>[5]</w:t>
        </w:r>
      </w:hyperlink>
      <w:r>
        <w:t xml:space="preserve"> </w:t>
      </w:r>
    </w:p>
    <w:p w:rsidR="001224FD" w:rsidRDefault="001224FD" w:rsidP="001224FD">
      <w:pPr>
        <w:pStyle w:val="ListParagraph"/>
        <w:numPr>
          <w:ilvl w:val="0"/>
          <w:numId w:val="1"/>
        </w:numPr>
      </w:pPr>
      <w:r>
        <w:t xml:space="preserve">Gramm-Leach-Bliley Act – </w:t>
      </w:r>
      <w:hyperlink r:id="rId10" w:history="1">
        <w:r>
          <w:rPr>
            <w:rStyle w:val="Hyperlink"/>
          </w:rPr>
          <w:t>[6]</w:t>
        </w:r>
      </w:hyperlink>
      <w:r>
        <w:t xml:space="preserve"> </w:t>
      </w:r>
    </w:p>
    <w:p w:rsidR="001224FD" w:rsidRDefault="001224FD" w:rsidP="001224FD">
      <w:pPr>
        <w:pStyle w:val="ListParagraph"/>
        <w:numPr>
          <w:ilvl w:val="0"/>
          <w:numId w:val="1"/>
        </w:numPr>
      </w:pPr>
      <w:r>
        <w:t xml:space="preserve">Children’s Online Privacy Act – </w:t>
      </w:r>
      <w:hyperlink r:id="rId11" w:history="1">
        <w:r>
          <w:rPr>
            <w:rStyle w:val="Hyperlink"/>
          </w:rPr>
          <w:t>[7]</w:t>
        </w:r>
      </w:hyperlink>
      <w:r>
        <w:t xml:space="preserve"> </w:t>
      </w:r>
    </w:p>
    <w:p w:rsidR="001224FD" w:rsidRDefault="001224FD" w:rsidP="00E60BAF">
      <w:pPr>
        <w:pStyle w:val="ListParagraph"/>
      </w:pPr>
    </w:p>
    <w:p w:rsidR="00E60BAF" w:rsidRDefault="00E60BAF" w:rsidP="00E60BAF">
      <w:pPr>
        <w:pStyle w:val="ListParagraph"/>
        <w:jc w:val="center"/>
      </w:pPr>
      <w:r>
        <w:t>Principles of Responsible Data Collection and Processing</w:t>
      </w:r>
    </w:p>
    <w:p w:rsidR="00E60BAF" w:rsidRDefault="00E60BAF" w:rsidP="00E60BAF">
      <w:pPr>
        <w:pStyle w:val="ListParagraph"/>
        <w:jc w:val="center"/>
      </w:pPr>
    </w:p>
    <w:p w:rsidR="00E60BAF" w:rsidRDefault="00E60BAF" w:rsidP="00E60BAF">
      <w:pPr>
        <w:pStyle w:val="ListParagraph"/>
        <w:numPr>
          <w:ilvl w:val="0"/>
          <w:numId w:val="1"/>
        </w:numPr>
      </w:pPr>
      <w:r>
        <w:t xml:space="preserve">Transparency – </w:t>
      </w:r>
      <w:hyperlink r:id="rId12" w:history="1">
        <w:r>
          <w:rPr>
            <w:rStyle w:val="Hyperlink"/>
          </w:rPr>
          <w:t>[1]</w:t>
        </w:r>
      </w:hyperlink>
      <w:r w:rsidRPr="00E60BAF">
        <w:t xml:space="preserve"> </w:t>
      </w:r>
      <w:hyperlink r:id="rId13" w:anchor=":~:text=There%20is%20no%20single%20principal,Code%20%C2%A7%2041%20et%20seq" w:history="1">
        <w:r>
          <w:rPr>
            <w:rStyle w:val="Hyperlink"/>
          </w:rPr>
          <w:t>[8]</w:t>
        </w:r>
      </w:hyperlink>
    </w:p>
    <w:p w:rsidR="00E60BAF" w:rsidRDefault="00E60BAF" w:rsidP="00E60BAF">
      <w:pPr>
        <w:pStyle w:val="ListParagraph"/>
        <w:numPr>
          <w:ilvl w:val="0"/>
          <w:numId w:val="1"/>
        </w:numPr>
      </w:pPr>
      <w:r>
        <w:t xml:space="preserve">Purpose Limitation – </w:t>
      </w:r>
      <w:hyperlink r:id="rId14" w:history="1">
        <w:r>
          <w:rPr>
            <w:rStyle w:val="Hyperlink"/>
          </w:rPr>
          <w:t>[1]</w:t>
        </w:r>
      </w:hyperlink>
      <w:r w:rsidRPr="00E60BAF">
        <w:t xml:space="preserve"> </w:t>
      </w:r>
      <w:hyperlink r:id="rId15" w:anchor=":~:text=There%20is%20no%20single%20principal,Code%20%C2%A7%2041%20et%20seq" w:history="1">
        <w:r>
          <w:rPr>
            <w:rStyle w:val="Hyperlink"/>
          </w:rPr>
          <w:t>[8]</w:t>
        </w:r>
      </w:hyperlink>
    </w:p>
    <w:p w:rsidR="00E60BAF" w:rsidRDefault="00E60BAF" w:rsidP="00E60BAF">
      <w:pPr>
        <w:pStyle w:val="ListParagraph"/>
        <w:numPr>
          <w:ilvl w:val="0"/>
          <w:numId w:val="1"/>
        </w:numPr>
      </w:pPr>
      <w:r>
        <w:t xml:space="preserve">Retention – </w:t>
      </w:r>
      <w:hyperlink r:id="rId16" w:history="1">
        <w:r>
          <w:rPr>
            <w:rStyle w:val="Hyperlink"/>
          </w:rPr>
          <w:t>[1]</w:t>
        </w:r>
      </w:hyperlink>
      <w:r w:rsidRPr="00E60BAF">
        <w:t xml:space="preserve"> </w:t>
      </w:r>
      <w:hyperlink r:id="rId17" w:anchor=":~:text=There%20is%20no%20single%20principal,Code%20%C2%A7%2041%20et%20seq" w:history="1">
        <w:r>
          <w:rPr>
            <w:rStyle w:val="Hyperlink"/>
          </w:rPr>
          <w:t>[8]</w:t>
        </w:r>
      </w:hyperlink>
    </w:p>
    <w:p w:rsidR="00E60BAF" w:rsidRDefault="00E60BAF" w:rsidP="00E60BAF">
      <w:pPr>
        <w:pStyle w:val="ListParagraph"/>
        <w:numPr>
          <w:ilvl w:val="0"/>
          <w:numId w:val="1"/>
        </w:numPr>
      </w:pPr>
      <w:r>
        <w:t xml:space="preserve">Privacy By Design – </w:t>
      </w:r>
      <w:hyperlink r:id="rId18" w:history="1">
        <w:r>
          <w:rPr>
            <w:rStyle w:val="Hyperlink"/>
          </w:rPr>
          <w:t>[1]</w:t>
        </w:r>
      </w:hyperlink>
      <w:r w:rsidRPr="00E60BAF">
        <w:t xml:space="preserve"> </w:t>
      </w:r>
      <w:hyperlink r:id="rId19" w:anchor=":~:text=There%20is%20no%20single%20principal,Code%20%C2%A7%2041%20et%20seq" w:history="1">
        <w:r>
          <w:rPr>
            <w:rStyle w:val="Hyperlink"/>
          </w:rPr>
          <w:t>[8]</w:t>
        </w:r>
      </w:hyperlink>
      <w:bookmarkStart w:id="0" w:name="_GoBack"/>
      <w:bookmarkEnd w:id="0"/>
    </w:p>
    <w:sectPr w:rsidR="00E6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076D"/>
    <w:multiLevelType w:val="hybridMultilevel"/>
    <w:tmpl w:val="63AA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A"/>
    <w:rsid w:val="001224FD"/>
    <w:rsid w:val="00767031"/>
    <w:rsid w:val="00BE441A"/>
    <w:rsid w:val="00E6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E5F2-332C-4D0C-945C-B9194985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news/2013/08/Ref1767.html" TargetMode="External"/><Relationship Id="rId13" Type="http://schemas.openxmlformats.org/officeDocument/2006/relationships/hyperlink" Target="https://iclg.com/practice-areas/data-protection-laws-and-regulations/usa" TargetMode="External"/><Relationship Id="rId18" Type="http://schemas.openxmlformats.org/officeDocument/2006/relationships/hyperlink" Target="https://www.ftc.gov/system/files/documents/federal_register_notices/2018/05/p072104_-_data_breach_routine_use_sorn_-_pub_fr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ag.ca.gov/privacy/ccpa" TargetMode="External"/><Relationship Id="rId12" Type="http://schemas.openxmlformats.org/officeDocument/2006/relationships/hyperlink" Target="https://www.ftc.gov/system/files/documents/federal_register_notices/2018/05/p072104_-_data_breach_routine_use_sorn_-_pub_frn.pdf" TargetMode="External"/><Relationship Id="rId17" Type="http://schemas.openxmlformats.org/officeDocument/2006/relationships/hyperlink" Target="https://iclg.com/practice-areas/data-protection-laws-and-regulations/u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c.gov/system/files/documents/federal_register_notices/2018/05/p072104_-_data_breach_routine_use_sorn_-_pub_fr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dpr-info.eu/" TargetMode="External"/><Relationship Id="rId11" Type="http://schemas.openxmlformats.org/officeDocument/2006/relationships/hyperlink" Target="https://www.ftc.gov/tips-advice/business-center/guidance/complying-coppa-frequently-asked-questions-0" TargetMode="External"/><Relationship Id="rId5" Type="http://schemas.openxmlformats.org/officeDocument/2006/relationships/hyperlink" Target="https://www.ftc.gov/system/files/documents/federal_register_notices/2018/05/p072104_-_data_breach_routine_use_sorn_-_pub_frn.pdf" TargetMode="External"/><Relationship Id="rId15" Type="http://schemas.openxmlformats.org/officeDocument/2006/relationships/hyperlink" Target="https://iclg.com/practice-areas/data-protection-laws-and-regulations/usa" TargetMode="External"/><Relationship Id="rId10" Type="http://schemas.openxmlformats.org/officeDocument/2006/relationships/hyperlink" Target="https://www.ftc.gov/tips-advice/business-center/privacy-and-security/gramm-leach-bliley-act" TargetMode="External"/><Relationship Id="rId19" Type="http://schemas.openxmlformats.org/officeDocument/2006/relationships/hyperlink" Target="https://iclg.com/practice-areas/data-protection-laws-and-regulations/u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paaguide.net/hipaa-for-dummies/" TargetMode="External"/><Relationship Id="rId14" Type="http://schemas.openxmlformats.org/officeDocument/2006/relationships/hyperlink" Target="https://www.ftc.gov/system/files/documents/federal_register_notices/2018/05/p072104_-_data_breach_routine_use_sorn_-_pub_fr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2021-02-03T02:39:00Z</dcterms:created>
  <dcterms:modified xsi:type="dcterms:W3CDTF">2021-02-03T03:32:00Z</dcterms:modified>
</cp:coreProperties>
</file>