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운동 처치에 따른 VO2max 및 혈중 젖산 농도 변화 연구 보고서</w:t>
      </w:r>
    </w:p>
    <w:p>
      <w:r>
        <w:t>작성일: 2026년 | 연구 기관: 충북스포츠과학센터 | 연구자: youngsam032</w:t>
      </w:r>
    </w:p>
    <w:p>
      <w:pPr>
        <w:spacing w:after="240"/>
      </w:pPr>
    </w:p>
    <w:p>
      <w:pPr>
        <w:pStyle w:val="Heading1"/>
      </w:pPr>
      <w:r>
        <w:t>1. 주요 연구 변인 요약 통계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Group</w:t>
            </w:r>
          </w:p>
        </w:tc>
        <w:tc>
          <w:tcPr>
            <w:tcW w:type="dxa" w:w="1728"/>
          </w:tcPr>
          <w:p>
            <w:r>
              <w:t>Pre VO2max</w:t>
            </w:r>
          </w:p>
        </w:tc>
        <w:tc>
          <w:tcPr>
            <w:tcW w:type="dxa" w:w="1728"/>
          </w:tcPr>
          <w:p>
            <w:r>
              <w:t>Post VO2max</w:t>
            </w:r>
          </w:p>
        </w:tc>
        <w:tc>
          <w:tcPr>
            <w:tcW w:type="dxa" w:w="1728"/>
          </w:tcPr>
          <w:p>
            <w:r>
              <w:t>Pre Lactate</w:t>
            </w:r>
          </w:p>
        </w:tc>
        <w:tc>
          <w:tcPr>
            <w:tcW w:type="dxa" w:w="1728"/>
          </w:tcPr>
          <w:p>
            <w:r>
              <w:t>Post Lactate</w:t>
            </w:r>
          </w:p>
        </w:tc>
      </w:tr>
      <w:tr>
        <w:tc>
          <w:tcPr>
            <w:tcW w:type="dxa" w:w="1728"/>
          </w:tcPr>
          <w:p>
            <w:r>
              <w:t>Control</w:t>
            </w:r>
          </w:p>
        </w:tc>
        <w:tc>
          <w:tcPr>
            <w:tcW w:type="dxa" w:w="1728"/>
          </w:tcPr>
          <w:p>
            <w:r>
              <w:t>40.41 ± 2.78</w:t>
            </w:r>
          </w:p>
        </w:tc>
        <w:tc>
          <w:tcPr>
            <w:tcW w:type="dxa" w:w="1728"/>
          </w:tcPr>
          <w:p>
            <w:r>
              <w:t>40.94 ± 5.0</w:t>
            </w:r>
          </w:p>
        </w:tc>
        <w:tc>
          <w:tcPr>
            <w:tcW w:type="dxa" w:w="1728"/>
          </w:tcPr>
          <w:p>
            <w:r>
              <w:t>8.8 ± 1.09</w:t>
            </w:r>
          </w:p>
        </w:tc>
        <w:tc>
          <w:tcPr>
            <w:tcW w:type="dxa" w:w="1728"/>
          </w:tcPr>
          <w:p>
            <w:r>
              <w:t>8.41 ± 0.61</w:t>
            </w:r>
          </w:p>
        </w:tc>
      </w:tr>
      <w:tr>
        <w:tc>
          <w:tcPr>
            <w:tcW w:type="dxa" w:w="1728"/>
          </w:tcPr>
          <w:p>
            <w:r>
              <w:t>Training</w:t>
            </w:r>
          </w:p>
        </w:tc>
        <w:tc>
          <w:tcPr>
            <w:tcW w:type="dxa" w:w="1728"/>
          </w:tcPr>
          <w:p>
            <w:r>
              <w:t>41.0 ± 3.38</w:t>
            </w:r>
          </w:p>
        </w:tc>
        <w:tc>
          <w:tcPr>
            <w:tcW w:type="dxa" w:w="1728"/>
          </w:tcPr>
          <w:p>
            <w:r>
              <w:t>46.98 ± 1.72</w:t>
            </w:r>
          </w:p>
        </w:tc>
        <w:tc>
          <w:tcPr>
            <w:tcW w:type="dxa" w:w="1728"/>
          </w:tcPr>
          <w:p>
            <w:r>
              <w:t>7.94 ± 1.7</w:t>
            </w:r>
          </w:p>
        </w:tc>
        <w:tc>
          <w:tcPr>
            <w:tcW w:type="dxa" w:w="1728"/>
          </w:tcPr>
          <w:p>
            <w:r>
              <w:t>10.42 ± 0.42</w:t>
            </w:r>
          </w:p>
        </w:tc>
      </w:tr>
    </w:tbl>
    <w:p>
      <w:pPr>
        <w:spacing w:after="240"/>
      </w:pPr>
    </w:p>
    <w:p>
      <w:pPr>
        <w:pStyle w:val="Heading1"/>
      </w:pPr>
      <w:r>
        <w:t>2. 통계 검정 및 다변인 시각화 결과</w:t>
      </w:r>
    </w:p>
    <w:p>
      <w:pPr>
        <w:pStyle w:val="ListBullet"/>
      </w:pPr>
      <w:r>
        <w:t>Figure 1. 점증적 운동검사 기반 젖산역치(Lactate Threshold) 및 VO2 응답 곡선</w:t>
      </w:r>
    </w:p>
    <w:p>
      <w:pPr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ctate_threshold_fig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Figure 2. 8주 운동 트레이닝 처치 전후 피험자 개별 VO2max 변화 추이 (Paired t-test, p &lt; 0.001)</w:t>
      </w:r>
    </w:p>
    <w:p>
      <w:pPr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5029200" cy="4191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_results_fig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19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Figure 3. 통제군과 운동군의 시기별 VO2max 상호작용 효과 (2-Way RM-ANOVA Interaction)</w:t>
      </w:r>
    </w:p>
    <w:p>
      <w:pPr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5029200" cy="359228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ova_interaction_fig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92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Figure 4. 집단(Control vs Training) 및 시기(Pre vs Post)별 VO2max 분포 및 개별 피험자 산포도 (Boxplot + Stripplot)</w:t>
      </w:r>
    </w:p>
    <w:p>
      <w:pPr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plot_fig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Figure 5. VO2max, 혈중 젖산 농도 및 운동 수행 능력 지수 간의 다변인 3D 표면 반응 곡선 (3D Surface Response Plot)</w:t>
      </w:r>
    </w:p>
    <w:p>
      <w:pPr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5029200" cy="37719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d_surface_figu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