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to build a responsive website from scratch?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Sketch out how the layout will look on mobile, tablet, and desktop.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Start coding the basic layout, using semantic HTML and CSS.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Going section by section, build the rest of the layout.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your CSS, follow a mobile-first approach, creating the styles for the smallest widths, then progressively greater widths.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f00ff"/>
        </w:rPr>
      </w:pPr>
      <w:r w:rsidDel="00000000" w:rsidR="00000000" w:rsidRPr="00000000">
        <w:rPr>
          <w:rFonts w:ascii="Roboto Mono" w:cs="Roboto Mono" w:eastAsia="Roboto Mono" w:hAnsi="Roboto Mono"/>
          <w:color w:val="ff00ff"/>
          <w:rtl w:val="0"/>
        </w:rPr>
        <w:t xml:space="preserve">Wireframe the layout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Things to note: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the mobile version, all the sections basically stack on top of one another in one long column.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the tablet version, the main section can now fit two columns across.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the desktop version, we could have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the website content extend full-width on a large monitor, but that would make it pretty difficult to read and scan the content. It would be like watching a movie in the theater from the front seats. For this reason, we cap the content at a certain width and center it on the webpage.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ff00ff"/>
        </w:rPr>
      </w:pPr>
      <w:r w:rsidDel="00000000" w:rsidR="00000000" w:rsidRPr="00000000">
        <w:rPr>
          <w:rFonts w:ascii="Roboto Mono" w:cs="Roboto Mono" w:eastAsia="Roboto Mono" w:hAnsi="Roboto Mono"/>
          <w:color w:val="ff00ff"/>
          <w:sz w:val="22"/>
          <w:szCs w:val="22"/>
          <w:rtl w:val="0"/>
        </w:rPr>
        <w:t xml:space="preserve">Map out the layout with HTML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Define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begin by defining a container, in which we place three elements.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and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footer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Here’s the page structure: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&lt;div class="flex-container"&gt;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&lt;header&gt;&lt;/header&gt;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&lt;main&gt;&lt;/main&gt;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&lt;footer&gt;&lt;/footer&gt;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Start adding basic CSS properties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Universal Selector is the * in CSS. Literally the asterisk character. A common use of this selector is as a reset. We’ve talked about how HTML elements have their own CSS styles...so we use this to reset all the margins and padding.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margin: 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padding: 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box-sizing: border-box;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Next, let’s discuss how to get our website to fill the entire viewport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html,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body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height: 100%;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body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font-family: "Roboto", sans-serif;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min-height: 100vh;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background-color: papayawhip;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Let’s give some blanket styles to all the sections for now to  make it easier for us to see what we’re doing as we build: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main, header, footer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padding: 20px;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border: 1px solid #000000;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color: #141414;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Next, we apply the flexbox properties that will move our elements into place: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.flex-container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display: flex;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flex-direction: column;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height: 100%;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header,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footer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height: 60px;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flex: 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12571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2571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Roboto Mono" w:cs="Roboto Mono" w:eastAsia="Roboto Mono" w:hAnsi="Roboto Mono"/>
          <w:color w:val="ff00ff"/>
        </w:rPr>
      </w:pPr>
      <w:r w:rsidDel="00000000" w:rsidR="00000000" w:rsidRPr="00000000">
        <w:rPr>
          <w:rFonts w:ascii="Roboto Mono" w:cs="Roboto Mono" w:eastAsia="Roboto Mono" w:hAnsi="Roboto Mono"/>
          <w:color w:val="ff00ff"/>
          <w:rtl w:val="0"/>
        </w:rPr>
        <w:t xml:space="preserve">Build out section by section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Header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A header is usually located at the top of the website (or right below a top navigation menu). It often contains a logo or the website name: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&lt;header&gt;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&lt;h2&gt;houses or museums?&lt;/h2&gt;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&lt;/header&gt;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Navigation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A navigation bar contains a list of links to help visitors navigating through your website: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Main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The layout in this section often depends on the target users. The most common layout is one (or combining them) of the following: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1-column (often used for mobile browsers)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2-column (often used for tablets and laptops)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3-column layout (only used for desktops)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&lt;main&gt;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&lt;div class="title"&gt;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&lt;h2&gt;houses or museums?&lt;/h2&gt;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&lt;/div&gt;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&lt;section id="english_content" class="english"&gt;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    &lt;!--     put english content here  →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&lt;div class="column"&gt;&lt;/div&gt;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&lt;div class="column"&gt;&lt;/div&gt;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&lt;/section&gt;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&lt;div class="title"&gt;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&lt;h2&gt;casas ou museus?&lt;/h2&gt;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&lt;/div&gt;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&lt;section id="portuguese_content" class="portuguese"&gt;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    &lt;!--     put portuguese content here  →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&lt;div class="column"&gt;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720"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&lt;p class="pullquote"&gt;Primeiro as Casas ou Museus?&lt;/p&gt;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720"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&lt;p&gt;Tudo de uma só vez: as casas, as escolas, os museus, as ..&lt;/p&gt;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&lt;/div&gt;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&lt;div class="column"&gt;&lt;/div&gt;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&lt;/section&gt;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&lt;/main&gt;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What do we want? We want to divide the content up into columns.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Inconsolata" w:cs="Inconsolata" w:eastAsia="Inconsolata" w:hAnsi="Inconsolata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The footer is placed at the bottom of your page.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&lt;footer&gt;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&lt;p&gt;Made with &amp;#10084; in New York City.&lt;/p&gt;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&lt;/footer&gt;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Roboto Mono" w:cs="Roboto Mono" w:eastAsia="Roboto Mono" w:hAnsi="Roboto Mono"/>
          <w:color w:val="ff00ff"/>
          <w:rtl w:val="0"/>
        </w:rPr>
        <w:t xml:space="preserve">Mobile first media query 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 a mobile first layout we go from small to large and we use min-width in the media query.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/* two column */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@media (min-width: 450px) {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.flex-container {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background: orange;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height: 100%;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main {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display: flex;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flex-direction: column;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section {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display: flex;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.column {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flex: 1;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/* three column */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@media (min-width: 960px) {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.flex-container {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background: green;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height: 100%;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main {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display: flex;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flex-direction: column;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You get everything set up structurally BEFORE you hop into the detailed styling.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Fira Mono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FiraMono-regular.ttf"/><Relationship Id="rId4" Type="http://schemas.openxmlformats.org/officeDocument/2006/relationships/font" Target="fonts/FiraMono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